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BFD36" w14:textId="5EA1E8D4" w:rsidR="0023393D" w:rsidRPr="00EF6FDD" w:rsidRDefault="00605D15" w:rsidP="00A74F07">
      <w:pPr>
        <w:spacing w:before="1000"/>
        <w:rPr>
          <w:rFonts w:ascii="Segoe UI Semibold"/>
          <w:b/>
          <w:color w:val="D50032"/>
          <w:spacing w:val="18"/>
          <w:sz w:val="64"/>
        </w:rPr>
      </w:pPr>
      <w:r>
        <w:rPr>
          <w:rFonts w:ascii="Segoe UI Semibold"/>
          <w:b/>
          <w:color w:val="D50032"/>
          <w:spacing w:val="18"/>
          <w:sz w:val="64"/>
        </w:rPr>
        <w:t xml:space="preserve"> </w:t>
      </w:r>
      <w:r w:rsidR="00E73A1E" w:rsidRPr="00EF6FDD">
        <w:rPr>
          <w:rFonts w:ascii="Segoe UI" w:hAnsi="Segoe UI" w:cs="Segoe UI"/>
          <w:noProof/>
          <w:color w:val="D50032"/>
          <w:lang w:eastAsia="en-AU"/>
        </w:rPr>
        <w:drawing>
          <wp:inline distT="0" distB="0" distL="0" distR="0" wp14:anchorId="4431CE81" wp14:editId="45CC0C0C">
            <wp:extent cx="1465755" cy="1043796"/>
            <wp:effectExtent l="0" t="0" r="1270" b="4445"/>
            <wp:docPr id="2" name="Picture 2" descr="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nC_stack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5043" cy="1071774"/>
                    </a:xfrm>
                    <a:prstGeom prst="rect">
                      <a:avLst/>
                    </a:prstGeom>
                  </pic:spPr>
                </pic:pic>
              </a:graphicData>
            </a:graphic>
          </wp:inline>
        </w:drawing>
      </w:r>
    </w:p>
    <w:p w14:paraId="357DB657" w14:textId="11298716" w:rsidR="00634FD4" w:rsidRPr="00EF6FDD" w:rsidRDefault="00E73A1E" w:rsidP="00D32DEC">
      <w:pPr>
        <w:pStyle w:val="H1"/>
        <w:spacing w:before="4680"/>
        <w:ind w:left="567"/>
        <w:rPr>
          <w:rFonts w:eastAsia="Segoe UI Semibold" w:cs="Segoe UI Semibold"/>
          <w:szCs w:val="64"/>
        </w:rPr>
      </w:pPr>
      <w:bookmarkStart w:id="0" w:name="_Toc465754081"/>
      <w:bookmarkStart w:id="1" w:name="_Toc66713860"/>
      <w:bookmarkStart w:id="2" w:name="_Toc66715042"/>
      <w:bookmarkStart w:id="3" w:name="_Toc66716691"/>
      <w:bookmarkStart w:id="4" w:name="_Toc66716744"/>
      <w:bookmarkStart w:id="5" w:name="_Toc66716841"/>
      <w:bookmarkStart w:id="6" w:name="_Toc66717289"/>
      <w:bookmarkStart w:id="7" w:name="_Toc66717693"/>
      <w:bookmarkStart w:id="8" w:name="_Toc66973906"/>
      <w:bookmarkStart w:id="9" w:name="_Toc66975575"/>
      <w:bookmarkStart w:id="10" w:name="_Toc67053831"/>
      <w:bookmarkStart w:id="11" w:name="_Toc67057306"/>
      <w:bookmarkStart w:id="12" w:name="_Toc67057413"/>
      <w:bookmarkStart w:id="13" w:name="_Toc67061215"/>
      <w:bookmarkStart w:id="14" w:name="_Toc67062863"/>
      <w:bookmarkStart w:id="15" w:name="_Toc67316824"/>
      <w:bookmarkStart w:id="16" w:name="_Toc67325300"/>
      <w:bookmarkStart w:id="17" w:name="_Toc67394346"/>
      <w:bookmarkStart w:id="18" w:name="_Toc67394660"/>
      <w:bookmarkStart w:id="19" w:name="_Toc67911728"/>
      <w:bookmarkStart w:id="20" w:name="_Toc67916013"/>
      <w:bookmarkStart w:id="21" w:name="_Toc67916084"/>
      <w:bookmarkStart w:id="22" w:name="_Toc67995963"/>
      <w:bookmarkStart w:id="23" w:name="_Toc67997595"/>
      <w:bookmarkStart w:id="24" w:name="_Toc68685223"/>
      <w:bookmarkStart w:id="25" w:name="_Toc68873716"/>
      <w:bookmarkStart w:id="26" w:name="_Toc69461962"/>
      <w:bookmarkStart w:id="27" w:name="_Toc69464142"/>
      <w:bookmarkStart w:id="28" w:name="_Toc73001292"/>
      <w:bookmarkStart w:id="29" w:name="_Toc73024547"/>
      <w:bookmarkStart w:id="30" w:name="_Toc74666581"/>
      <w:bookmarkStart w:id="31" w:name="_Toc142485740"/>
      <w:r w:rsidRPr="00EF6FDD">
        <w:rPr>
          <w:spacing w:val="18"/>
        </w:rPr>
        <w:t>A</w:t>
      </w:r>
      <w:r w:rsidRPr="00EF6FDD">
        <w:rPr>
          <w:spacing w:val="28"/>
        </w:rPr>
        <w:t>US</w:t>
      </w:r>
      <w:r w:rsidRPr="00EF6FDD">
        <w:t>TRALIA</w:t>
      </w:r>
      <w:r w:rsidRPr="00EF6FDD">
        <w:rPr>
          <w:spacing w:val="68"/>
        </w:rPr>
        <w:t>N</w:t>
      </w:r>
      <w:r w:rsidR="00F96659">
        <w:rPr>
          <w:spacing w:val="68"/>
        </w:rPr>
        <w:t xml:space="preserve"> </w:t>
      </w:r>
      <w:r w:rsidRPr="00EF6FDD">
        <w:t>GO</w:t>
      </w:r>
      <w:r w:rsidRPr="00EF6FDD">
        <w:rPr>
          <w:spacing w:val="28"/>
        </w:rPr>
        <w:t>V</w:t>
      </w:r>
      <w:r w:rsidRPr="00EF6FDD">
        <w:t>ER</w:t>
      </w:r>
      <w:r w:rsidRPr="00EF6FDD">
        <w:rPr>
          <w:spacing w:val="28"/>
        </w:rPr>
        <w:t>NM</w:t>
      </w:r>
      <w:r w:rsidRPr="00EF6FDD">
        <w:t>E</w:t>
      </w:r>
      <w:r w:rsidRPr="00EF6FDD">
        <w:rPr>
          <w:spacing w:val="28"/>
        </w:rPr>
        <w:t>NT</w:t>
      </w:r>
      <w:r w:rsidRPr="00EF6FDD">
        <w:rPr>
          <w:spacing w:val="28"/>
        </w:rPr>
        <w:br/>
      </w:r>
      <w:r w:rsidRPr="00EF6FDD">
        <w:rPr>
          <w:rFonts w:ascii="Segoe UI Light" w:hAnsi="Segoe UI Light" w:cs="Segoe UI Light"/>
        </w:rPr>
        <w:t>CRISIS MANAGEMENT FRAMEWORK</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2C90A83" w14:textId="77777777" w:rsidR="00634FD4" w:rsidRPr="00EF6FDD" w:rsidRDefault="00634FD4" w:rsidP="00A74F07">
      <w:pPr>
        <w:spacing w:before="7"/>
        <w:ind w:left="567"/>
        <w:rPr>
          <w:rFonts w:ascii="Segoe UI Light" w:eastAsia="Segoe UI Light" w:hAnsi="Segoe UI Light" w:cs="Segoe UI Light"/>
          <w:sz w:val="16"/>
          <w:szCs w:val="16"/>
        </w:rPr>
      </w:pPr>
    </w:p>
    <w:p w14:paraId="65A5146F" w14:textId="4F78DA8E" w:rsidR="00634FD4" w:rsidRPr="00EF6FDD" w:rsidRDefault="00E73A1E" w:rsidP="00A74F07">
      <w:pPr>
        <w:spacing w:before="40"/>
        <w:ind w:left="567"/>
        <w:rPr>
          <w:rFonts w:ascii="Segoe UI" w:eastAsia="Segoe UI" w:hAnsi="Segoe UI" w:cs="Segoe UI"/>
          <w:sz w:val="24"/>
          <w:szCs w:val="24"/>
        </w:rPr>
        <w:sectPr w:rsidR="00634FD4" w:rsidRPr="00EF6FDD" w:rsidSect="001F278C">
          <w:footerReference w:type="even" r:id="rId12"/>
          <w:footerReference w:type="default" r:id="rId13"/>
          <w:type w:val="continuous"/>
          <w:pgSz w:w="11910" w:h="16840" w:code="9"/>
          <w:pgMar w:top="1440" w:right="1440" w:bottom="1440" w:left="1440" w:header="720" w:footer="720" w:gutter="0"/>
          <w:pgNumType w:start="0"/>
          <w:cols w:space="720"/>
          <w:titlePg/>
          <w:docGrid w:linePitch="299"/>
        </w:sectPr>
      </w:pPr>
      <w:r w:rsidRPr="00EF6FDD">
        <w:rPr>
          <w:rFonts w:ascii="Segoe UI"/>
          <w:b/>
          <w:color w:val="D50032"/>
          <w:spacing w:val="5"/>
          <w:sz w:val="24"/>
        </w:rPr>
        <w:t>VERSION</w:t>
      </w:r>
      <w:r w:rsidRPr="00EF6FDD">
        <w:rPr>
          <w:rFonts w:ascii="Segoe UI"/>
          <w:b/>
          <w:color w:val="D50032"/>
          <w:spacing w:val="28"/>
          <w:sz w:val="24"/>
        </w:rPr>
        <w:t xml:space="preserve"> </w:t>
      </w:r>
      <w:r w:rsidR="00807B38" w:rsidRPr="00EF6FDD">
        <w:rPr>
          <w:rFonts w:ascii="Segoe UI"/>
          <w:b/>
          <w:color w:val="D50032"/>
          <w:sz w:val="24"/>
        </w:rPr>
        <w:t>3.</w:t>
      </w:r>
      <w:r w:rsidR="0023393D">
        <w:rPr>
          <w:rFonts w:ascii="Segoe UI"/>
          <w:b/>
          <w:color w:val="D50032"/>
          <w:sz w:val="24"/>
        </w:rPr>
        <w:t>3</w:t>
      </w:r>
      <w:r w:rsidR="00807B38" w:rsidRPr="00EF6FDD">
        <w:rPr>
          <w:rFonts w:ascii="Segoe UI"/>
          <w:b/>
          <w:color w:val="D50032"/>
          <w:sz w:val="24"/>
        </w:rPr>
        <w:t xml:space="preserve"> </w:t>
      </w:r>
      <w:r w:rsidR="00B176C5">
        <w:rPr>
          <w:rFonts w:ascii="Segoe UI"/>
          <w:b/>
          <w:color w:val="D50032"/>
          <w:sz w:val="24"/>
        </w:rPr>
        <w:t>September</w:t>
      </w:r>
      <w:r w:rsidR="0023393D">
        <w:rPr>
          <w:rFonts w:ascii="Segoe UI"/>
          <w:b/>
          <w:color w:val="D50032"/>
          <w:sz w:val="24"/>
        </w:rPr>
        <w:t xml:space="preserve"> </w:t>
      </w:r>
      <w:r w:rsidR="00807B38" w:rsidRPr="00EF6FDD">
        <w:rPr>
          <w:rFonts w:ascii="Segoe UI"/>
          <w:b/>
          <w:color w:val="D50032"/>
          <w:sz w:val="24"/>
        </w:rPr>
        <w:t>202</w:t>
      </w:r>
      <w:r w:rsidR="0023393D">
        <w:rPr>
          <w:rFonts w:ascii="Segoe UI"/>
          <w:b/>
          <w:color w:val="D50032"/>
          <w:sz w:val="24"/>
        </w:rPr>
        <w:t>3</w:t>
      </w:r>
    </w:p>
    <w:p w14:paraId="090DE628" w14:textId="77777777" w:rsidR="00634FD4" w:rsidRPr="00EF6FDD" w:rsidRDefault="00E73A1E" w:rsidP="00D32DEC">
      <w:pPr>
        <w:pStyle w:val="BodyText"/>
        <w:spacing w:after="0"/>
        <w:ind w:left="567"/>
        <w:rPr>
          <w:color w:val="auto"/>
        </w:rPr>
      </w:pPr>
      <w:r w:rsidRPr="00EF6FDD">
        <w:rPr>
          <w:color w:val="auto"/>
        </w:rPr>
        <w:lastRenderedPageBreak/>
        <w:t>Australian</w:t>
      </w:r>
      <w:r w:rsidRPr="00EF6FDD">
        <w:rPr>
          <w:color w:val="auto"/>
          <w:spacing w:val="-11"/>
        </w:rPr>
        <w:t xml:space="preserve"> </w:t>
      </w:r>
      <w:r w:rsidRPr="00EF6FDD">
        <w:rPr>
          <w:color w:val="auto"/>
        </w:rPr>
        <w:t>Government</w:t>
      </w:r>
      <w:r w:rsidRPr="00EF6FDD">
        <w:rPr>
          <w:color w:val="auto"/>
          <w:spacing w:val="-11"/>
        </w:rPr>
        <w:t xml:space="preserve"> </w:t>
      </w:r>
      <w:r w:rsidRPr="00EF6FDD">
        <w:rPr>
          <w:color w:val="auto"/>
          <w:spacing w:val="-1"/>
        </w:rPr>
        <w:t>Crisis</w:t>
      </w:r>
      <w:r w:rsidRPr="00EF6FDD">
        <w:rPr>
          <w:color w:val="auto"/>
          <w:spacing w:val="-11"/>
        </w:rPr>
        <w:t xml:space="preserve"> </w:t>
      </w:r>
      <w:r w:rsidRPr="00EF6FDD">
        <w:rPr>
          <w:color w:val="auto"/>
        </w:rPr>
        <w:t>Management</w:t>
      </w:r>
      <w:r w:rsidRPr="00EF6FDD">
        <w:rPr>
          <w:color w:val="auto"/>
          <w:spacing w:val="-12"/>
        </w:rPr>
        <w:t xml:space="preserve"> </w:t>
      </w:r>
      <w:r w:rsidRPr="00EF6FDD">
        <w:rPr>
          <w:color w:val="auto"/>
          <w:spacing w:val="-1"/>
        </w:rPr>
        <w:t>Framework</w:t>
      </w:r>
    </w:p>
    <w:p w14:paraId="75433B5C" w14:textId="0C72E8CC" w:rsidR="00634FD4" w:rsidRPr="00EF6FDD" w:rsidRDefault="00E73A1E" w:rsidP="00D32DEC">
      <w:pPr>
        <w:pStyle w:val="Style2"/>
        <w:spacing w:after="240"/>
        <w:outlineLvl w:val="9"/>
      </w:pPr>
      <w:r w:rsidRPr="00EF6FDD">
        <w:t xml:space="preserve">© Commonwealth </w:t>
      </w:r>
      <w:r w:rsidRPr="00EF6FDD">
        <w:rPr>
          <w:spacing w:val="-2"/>
        </w:rPr>
        <w:t>of</w:t>
      </w:r>
      <w:r w:rsidRPr="00EF6FDD">
        <w:t xml:space="preserve"> Australia </w:t>
      </w:r>
      <w:r w:rsidR="000445E0" w:rsidRPr="00EF6FDD">
        <w:t>202</w:t>
      </w:r>
      <w:r w:rsidR="0023393D">
        <w:t>3</w:t>
      </w:r>
    </w:p>
    <w:p w14:paraId="2453A33A" w14:textId="49004635" w:rsidR="00634FD4" w:rsidRPr="00D32DEC" w:rsidRDefault="00E73A1E" w:rsidP="00D32DEC">
      <w:pPr>
        <w:pStyle w:val="Style1"/>
        <w:spacing w:after="240"/>
        <w:outlineLvl w:val="1"/>
      </w:pPr>
      <w:bookmarkStart w:id="32" w:name="_Toc142485741"/>
      <w:r w:rsidRPr="00EF6FDD">
        <w:t>Copyright Notice</w:t>
      </w:r>
      <w:bookmarkEnd w:id="32"/>
    </w:p>
    <w:p w14:paraId="37A99F12" w14:textId="77777777" w:rsidR="00634FD4" w:rsidRPr="00863CE5" w:rsidRDefault="00E73A1E" w:rsidP="00A74F07">
      <w:pPr>
        <w:pStyle w:val="BodyText"/>
        <w:ind w:left="567"/>
        <w:rPr>
          <w:rStyle w:val="Hyperlink"/>
        </w:rPr>
      </w:pPr>
      <w:r w:rsidRPr="00EF6FDD">
        <w:rPr>
          <w:color w:val="auto"/>
          <w:spacing w:val="-1"/>
        </w:rPr>
        <w:t>With</w:t>
      </w:r>
      <w:r w:rsidRPr="00EF6FDD">
        <w:rPr>
          <w:color w:val="auto"/>
          <w:spacing w:val="-4"/>
        </w:rPr>
        <w:t xml:space="preserve"> </w:t>
      </w:r>
      <w:r w:rsidRPr="00EF6FDD">
        <w:rPr>
          <w:color w:val="auto"/>
        </w:rPr>
        <w:t>the</w:t>
      </w:r>
      <w:r w:rsidRPr="00EF6FDD">
        <w:rPr>
          <w:color w:val="auto"/>
          <w:spacing w:val="-5"/>
        </w:rPr>
        <w:t xml:space="preserve"> </w:t>
      </w:r>
      <w:r w:rsidRPr="00EF6FDD">
        <w:rPr>
          <w:color w:val="auto"/>
        </w:rPr>
        <w:t>exception</w:t>
      </w:r>
      <w:r w:rsidRPr="00EF6FDD">
        <w:rPr>
          <w:color w:val="auto"/>
          <w:spacing w:val="-5"/>
        </w:rPr>
        <w:t xml:space="preserve"> </w:t>
      </w:r>
      <w:r w:rsidRPr="00EF6FDD">
        <w:rPr>
          <w:color w:val="auto"/>
        </w:rPr>
        <w:t>of</w:t>
      </w:r>
      <w:r w:rsidRPr="00EF6FDD">
        <w:rPr>
          <w:color w:val="auto"/>
          <w:spacing w:val="-3"/>
        </w:rPr>
        <w:t xml:space="preserve"> </w:t>
      </w:r>
      <w:r w:rsidRPr="00EF6FDD">
        <w:rPr>
          <w:color w:val="auto"/>
        </w:rPr>
        <w:t>the</w:t>
      </w:r>
      <w:r w:rsidRPr="00EF6FDD">
        <w:rPr>
          <w:color w:val="auto"/>
          <w:spacing w:val="-5"/>
        </w:rPr>
        <w:t xml:space="preserve"> </w:t>
      </w:r>
      <w:r w:rsidRPr="00EF6FDD">
        <w:rPr>
          <w:color w:val="auto"/>
          <w:spacing w:val="-1"/>
        </w:rPr>
        <w:t>Commonwealth</w:t>
      </w:r>
      <w:r w:rsidRPr="00EF6FDD">
        <w:rPr>
          <w:color w:val="auto"/>
          <w:spacing w:val="-4"/>
        </w:rPr>
        <w:t xml:space="preserve"> </w:t>
      </w:r>
      <w:r w:rsidRPr="00EF6FDD">
        <w:rPr>
          <w:color w:val="auto"/>
          <w:spacing w:val="-1"/>
        </w:rPr>
        <w:t>Coat</w:t>
      </w:r>
      <w:r w:rsidRPr="00EF6FDD">
        <w:rPr>
          <w:color w:val="auto"/>
          <w:spacing w:val="-4"/>
        </w:rPr>
        <w:t xml:space="preserve"> </w:t>
      </w:r>
      <w:r w:rsidRPr="00EF6FDD">
        <w:rPr>
          <w:color w:val="auto"/>
        </w:rPr>
        <w:t>of</w:t>
      </w:r>
      <w:r w:rsidRPr="00EF6FDD">
        <w:rPr>
          <w:color w:val="auto"/>
          <w:spacing w:val="-4"/>
        </w:rPr>
        <w:t xml:space="preserve"> </w:t>
      </w:r>
      <w:r w:rsidRPr="00EF6FDD">
        <w:rPr>
          <w:color w:val="auto"/>
        </w:rPr>
        <w:t>Arms,</w:t>
      </w:r>
      <w:r w:rsidRPr="00EF6FDD">
        <w:rPr>
          <w:color w:val="auto"/>
          <w:spacing w:val="-3"/>
        </w:rPr>
        <w:t xml:space="preserve"> </w:t>
      </w:r>
      <w:r w:rsidRPr="00EF6FDD">
        <w:rPr>
          <w:color w:val="auto"/>
        </w:rPr>
        <w:t>this</w:t>
      </w:r>
      <w:r w:rsidRPr="00EF6FDD">
        <w:rPr>
          <w:color w:val="auto"/>
          <w:spacing w:val="-5"/>
        </w:rPr>
        <w:t xml:space="preserve"> </w:t>
      </w:r>
      <w:r w:rsidRPr="00EF6FDD">
        <w:rPr>
          <w:color w:val="auto"/>
        </w:rPr>
        <w:t>work</w:t>
      </w:r>
      <w:r w:rsidRPr="00EF6FDD">
        <w:rPr>
          <w:color w:val="auto"/>
          <w:spacing w:val="-5"/>
        </w:rPr>
        <w:t xml:space="preserve"> </w:t>
      </w:r>
      <w:r w:rsidRPr="00EF6FDD">
        <w:rPr>
          <w:color w:val="auto"/>
          <w:spacing w:val="-1"/>
        </w:rPr>
        <w:t>is</w:t>
      </w:r>
      <w:r w:rsidRPr="00EF6FDD">
        <w:rPr>
          <w:color w:val="auto"/>
          <w:spacing w:val="-4"/>
        </w:rPr>
        <w:t xml:space="preserve"> </w:t>
      </w:r>
      <w:r w:rsidRPr="00EF6FDD">
        <w:rPr>
          <w:color w:val="auto"/>
          <w:spacing w:val="-1"/>
        </w:rPr>
        <w:t>licensed</w:t>
      </w:r>
      <w:r w:rsidRPr="00EF6FDD">
        <w:rPr>
          <w:color w:val="auto"/>
          <w:spacing w:val="-4"/>
        </w:rPr>
        <w:t xml:space="preserve"> </w:t>
      </w:r>
      <w:r w:rsidRPr="00EF6FDD">
        <w:rPr>
          <w:color w:val="auto"/>
        </w:rPr>
        <w:t>under</w:t>
      </w:r>
      <w:r w:rsidRPr="00EF6FDD">
        <w:rPr>
          <w:color w:val="auto"/>
          <w:spacing w:val="-4"/>
        </w:rPr>
        <w:t xml:space="preserve"> </w:t>
      </w:r>
      <w:r w:rsidRPr="00EF6FDD">
        <w:rPr>
          <w:color w:val="auto"/>
        </w:rPr>
        <w:t>a</w:t>
      </w:r>
      <w:r w:rsidRPr="00EF6FDD">
        <w:rPr>
          <w:color w:val="auto"/>
          <w:spacing w:val="-4"/>
        </w:rPr>
        <w:t xml:space="preserve"> </w:t>
      </w:r>
      <w:r w:rsidRPr="00EF6FDD">
        <w:rPr>
          <w:color w:val="auto"/>
          <w:spacing w:val="-1"/>
        </w:rPr>
        <w:t>Creative</w:t>
      </w:r>
      <w:r w:rsidRPr="00EF6FDD">
        <w:rPr>
          <w:color w:val="auto"/>
          <w:spacing w:val="25"/>
          <w:w w:val="99"/>
        </w:rPr>
        <w:t xml:space="preserve"> </w:t>
      </w:r>
      <w:r w:rsidRPr="00EF6FDD">
        <w:rPr>
          <w:color w:val="auto"/>
          <w:spacing w:val="-1"/>
        </w:rPr>
        <w:t>Commons</w:t>
      </w:r>
      <w:r w:rsidRPr="00EF6FDD">
        <w:rPr>
          <w:color w:val="auto"/>
          <w:spacing w:val="-5"/>
        </w:rPr>
        <w:t xml:space="preserve"> </w:t>
      </w:r>
      <w:r w:rsidRPr="00EF6FDD">
        <w:rPr>
          <w:color w:val="auto"/>
        </w:rPr>
        <w:t>Attribution</w:t>
      </w:r>
      <w:r w:rsidRPr="00EF6FDD">
        <w:rPr>
          <w:color w:val="auto"/>
          <w:spacing w:val="-4"/>
        </w:rPr>
        <w:t xml:space="preserve"> </w:t>
      </w:r>
      <w:r w:rsidRPr="00EF6FDD">
        <w:rPr>
          <w:color w:val="auto"/>
          <w:spacing w:val="-1"/>
        </w:rPr>
        <w:t>4.0</w:t>
      </w:r>
      <w:r w:rsidRPr="00EF6FDD">
        <w:rPr>
          <w:color w:val="auto"/>
          <w:spacing w:val="-4"/>
        </w:rPr>
        <w:t xml:space="preserve"> </w:t>
      </w:r>
      <w:r w:rsidRPr="00EF6FDD">
        <w:rPr>
          <w:color w:val="auto"/>
          <w:spacing w:val="-1"/>
        </w:rPr>
        <w:t>International</w:t>
      </w:r>
      <w:r w:rsidRPr="00EF6FDD">
        <w:rPr>
          <w:color w:val="auto"/>
          <w:spacing w:val="-5"/>
        </w:rPr>
        <w:t xml:space="preserve"> </w:t>
      </w:r>
      <w:r w:rsidRPr="00EF6FDD">
        <w:rPr>
          <w:color w:val="auto"/>
          <w:spacing w:val="-1"/>
        </w:rPr>
        <w:t>license</w:t>
      </w:r>
      <w:r w:rsidRPr="00EF6FDD">
        <w:rPr>
          <w:color w:val="auto"/>
          <w:spacing w:val="-4"/>
        </w:rPr>
        <w:t xml:space="preserve"> </w:t>
      </w:r>
      <w:r w:rsidRPr="00EF6FDD">
        <w:rPr>
          <w:color w:val="auto"/>
          <w:spacing w:val="-2"/>
        </w:rPr>
        <w:t>(CC</w:t>
      </w:r>
      <w:r w:rsidRPr="00EF6FDD">
        <w:rPr>
          <w:color w:val="auto"/>
          <w:spacing w:val="-5"/>
        </w:rPr>
        <w:t xml:space="preserve"> </w:t>
      </w:r>
      <w:r w:rsidRPr="00EF6FDD">
        <w:rPr>
          <w:color w:val="auto"/>
          <w:spacing w:val="-4"/>
        </w:rPr>
        <w:t>B</w:t>
      </w:r>
      <w:r w:rsidRPr="00EF6FDD">
        <w:rPr>
          <w:color w:val="auto"/>
          <w:spacing w:val="-5"/>
        </w:rPr>
        <w:t>Y</w:t>
      </w:r>
      <w:r w:rsidRPr="00EF6FDD">
        <w:rPr>
          <w:color w:val="auto"/>
          <w:spacing w:val="-4"/>
        </w:rPr>
        <w:t xml:space="preserve"> </w:t>
      </w:r>
      <w:r w:rsidRPr="00EF6FDD">
        <w:rPr>
          <w:color w:val="auto"/>
          <w:spacing w:val="-1"/>
        </w:rPr>
        <w:t>4.0)</w:t>
      </w:r>
      <w:r w:rsidRPr="00EF6FDD">
        <w:rPr>
          <w:color w:val="auto"/>
          <w:spacing w:val="25"/>
          <w:w w:val="99"/>
        </w:rPr>
        <w:t xml:space="preserve"> </w:t>
      </w:r>
      <w:r w:rsidRPr="00EF6FDD">
        <w:rPr>
          <w:color w:val="auto"/>
        </w:rPr>
        <w:t>(</w:t>
      </w:r>
      <w:r w:rsidR="00863CE5">
        <w:rPr>
          <w:color w:val="auto"/>
        </w:rPr>
        <w:fldChar w:fldCharType="begin"/>
      </w:r>
      <w:r w:rsidR="00863CE5">
        <w:rPr>
          <w:color w:val="auto"/>
        </w:rPr>
        <w:instrText>HYPERLINK "https://creativecommons.org/licenses/by/4.0/"</w:instrText>
      </w:r>
      <w:r w:rsidR="00863CE5">
        <w:rPr>
          <w:color w:val="auto"/>
        </w:rPr>
        <w:fldChar w:fldCharType="separate"/>
      </w:r>
      <w:r w:rsidR="00863CE5" w:rsidRPr="00863CE5">
        <w:rPr>
          <w:rStyle w:val="Hyperlink"/>
        </w:rPr>
        <w:t>https://creativecommons.org/licenses/by/4.0/).</w:t>
      </w:r>
    </w:p>
    <w:p w14:paraId="4A377AA8" w14:textId="2FC9991A" w:rsidR="00634FD4" w:rsidRPr="00EF6FDD" w:rsidRDefault="00863CE5" w:rsidP="00D32DEC">
      <w:pPr>
        <w:pStyle w:val="Style1"/>
        <w:spacing w:after="240"/>
        <w:outlineLvl w:val="2"/>
        <w:rPr>
          <w:rFonts w:cs="Segoe UI"/>
          <w:b w:val="0"/>
          <w:bCs w:val="0"/>
          <w:sz w:val="17"/>
          <w:szCs w:val="17"/>
        </w:rPr>
      </w:pPr>
      <w:r>
        <w:rPr>
          <w:b w:val="0"/>
          <w:bCs w:val="0"/>
          <w:spacing w:val="0"/>
        </w:rPr>
        <w:fldChar w:fldCharType="end"/>
      </w:r>
      <w:bookmarkStart w:id="33" w:name="_Toc142485742"/>
      <w:r w:rsidR="00C11E8D" w:rsidRPr="00EF6FDD">
        <w:rPr>
          <w:rFonts w:cs="Segoe UI"/>
          <w:noProof/>
          <w:sz w:val="20"/>
          <w:szCs w:val="20"/>
          <w:lang w:eastAsia="en-AU"/>
        </w:rPr>
        <w:drawing>
          <wp:inline distT="0" distB="0" distL="0" distR="0" wp14:anchorId="3FF6F264" wp14:editId="7FBDAB7C">
            <wp:extent cx="796296" cy="280511"/>
            <wp:effectExtent l="0" t="0" r="3810" b="5715"/>
            <wp:docPr id="1" name="image7.png"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4" cstate="print"/>
                    <a:stretch>
                      <a:fillRect/>
                    </a:stretch>
                  </pic:blipFill>
                  <pic:spPr>
                    <a:xfrm>
                      <a:off x="0" y="0"/>
                      <a:ext cx="796296" cy="280511"/>
                    </a:xfrm>
                    <a:prstGeom prst="rect">
                      <a:avLst/>
                    </a:prstGeom>
                  </pic:spPr>
                </pic:pic>
              </a:graphicData>
            </a:graphic>
          </wp:inline>
        </w:drawing>
      </w:r>
      <w:r w:rsidR="00C11E8D" w:rsidRPr="00EF6FDD">
        <w:br/>
      </w:r>
      <w:r w:rsidR="00E73A1E" w:rsidRPr="002E2934">
        <w:rPr>
          <w:rStyle w:val="Style3Char"/>
          <w:b/>
        </w:rPr>
        <w:t>Third party copyright</w:t>
      </w:r>
      <w:bookmarkEnd w:id="33"/>
    </w:p>
    <w:p w14:paraId="4D695EDD" w14:textId="77777777" w:rsidR="00634FD4" w:rsidRPr="00EF6FDD" w:rsidRDefault="00E73A1E" w:rsidP="00A74F07">
      <w:pPr>
        <w:pStyle w:val="BodyText"/>
        <w:ind w:left="567"/>
        <w:rPr>
          <w:color w:val="auto"/>
        </w:rPr>
      </w:pPr>
      <w:r w:rsidRPr="00EF6FDD">
        <w:rPr>
          <w:color w:val="auto"/>
          <w:spacing w:val="-1"/>
        </w:rPr>
        <w:t>Wherever</w:t>
      </w:r>
      <w:r w:rsidRPr="00EF6FDD">
        <w:rPr>
          <w:color w:val="auto"/>
          <w:spacing w:val="-5"/>
        </w:rPr>
        <w:t xml:space="preserve"> </w:t>
      </w:r>
      <w:r w:rsidRPr="00EF6FDD">
        <w:rPr>
          <w:color w:val="auto"/>
        </w:rPr>
        <w:t>a</w:t>
      </w:r>
      <w:r w:rsidRPr="00EF6FDD">
        <w:rPr>
          <w:color w:val="auto"/>
          <w:spacing w:val="-4"/>
        </w:rPr>
        <w:t xml:space="preserve"> </w:t>
      </w:r>
      <w:r w:rsidRPr="00EF6FDD">
        <w:rPr>
          <w:color w:val="auto"/>
        </w:rPr>
        <w:t>third</w:t>
      </w:r>
      <w:r w:rsidRPr="00EF6FDD">
        <w:rPr>
          <w:color w:val="auto"/>
          <w:spacing w:val="-6"/>
        </w:rPr>
        <w:t xml:space="preserve"> </w:t>
      </w:r>
      <w:r w:rsidRPr="00EF6FDD">
        <w:rPr>
          <w:color w:val="auto"/>
        </w:rPr>
        <w:t>party</w:t>
      </w:r>
      <w:r w:rsidRPr="00EF6FDD">
        <w:rPr>
          <w:color w:val="auto"/>
          <w:spacing w:val="-4"/>
        </w:rPr>
        <w:t xml:space="preserve"> </w:t>
      </w:r>
      <w:r w:rsidRPr="00EF6FDD">
        <w:rPr>
          <w:color w:val="auto"/>
        </w:rPr>
        <w:t>holds</w:t>
      </w:r>
      <w:r w:rsidRPr="00EF6FDD">
        <w:rPr>
          <w:color w:val="auto"/>
          <w:spacing w:val="-5"/>
        </w:rPr>
        <w:t xml:space="preserve"> </w:t>
      </w:r>
      <w:r w:rsidRPr="00EF6FDD">
        <w:rPr>
          <w:color w:val="auto"/>
        </w:rPr>
        <w:t>copyright</w:t>
      </w:r>
      <w:r w:rsidRPr="00EF6FDD">
        <w:rPr>
          <w:color w:val="auto"/>
          <w:spacing w:val="-6"/>
        </w:rPr>
        <w:t xml:space="preserve"> </w:t>
      </w:r>
      <w:r w:rsidRPr="00EF6FDD">
        <w:rPr>
          <w:color w:val="auto"/>
          <w:spacing w:val="-1"/>
        </w:rPr>
        <w:t>in</w:t>
      </w:r>
      <w:r w:rsidRPr="00EF6FDD">
        <w:rPr>
          <w:color w:val="auto"/>
          <w:spacing w:val="-4"/>
        </w:rPr>
        <w:t xml:space="preserve"> </w:t>
      </w:r>
      <w:r w:rsidRPr="00EF6FDD">
        <w:rPr>
          <w:color w:val="auto"/>
        </w:rPr>
        <w:t>this</w:t>
      </w:r>
      <w:r w:rsidRPr="00EF6FDD">
        <w:rPr>
          <w:color w:val="auto"/>
          <w:spacing w:val="-5"/>
        </w:rPr>
        <w:t xml:space="preserve"> </w:t>
      </w:r>
      <w:r w:rsidRPr="00EF6FDD">
        <w:rPr>
          <w:color w:val="auto"/>
          <w:spacing w:val="-1"/>
        </w:rPr>
        <w:t>material,</w:t>
      </w:r>
      <w:r w:rsidRPr="00EF6FDD">
        <w:rPr>
          <w:color w:val="auto"/>
          <w:spacing w:val="-4"/>
        </w:rPr>
        <w:t xml:space="preserve"> </w:t>
      </w:r>
      <w:r w:rsidRPr="00EF6FDD">
        <w:rPr>
          <w:color w:val="auto"/>
        </w:rPr>
        <w:t>the</w:t>
      </w:r>
      <w:r w:rsidRPr="00EF6FDD">
        <w:rPr>
          <w:color w:val="auto"/>
          <w:spacing w:val="-5"/>
        </w:rPr>
        <w:t xml:space="preserve"> </w:t>
      </w:r>
      <w:r w:rsidRPr="00EF6FDD">
        <w:rPr>
          <w:color w:val="auto"/>
        </w:rPr>
        <w:t>copyright</w:t>
      </w:r>
      <w:r w:rsidRPr="00EF6FDD">
        <w:rPr>
          <w:color w:val="auto"/>
          <w:spacing w:val="-5"/>
        </w:rPr>
        <w:t xml:space="preserve"> </w:t>
      </w:r>
      <w:r w:rsidRPr="00EF6FDD">
        <w:rPr>
          <w:color w:val="auto"/>
        </w:rPr>
        <w:t>remains</w:t>
      </w:r>
      <w:r w:rsidRPr="00EF6FDD">
        <w:rPr>
          <w:color w:val="auto"/>
          <w:spacing w:val="-6"/>
        </w:rPr>
        <w:t xml:space="preserve"> </w:t>
      </w:r>
      <w:r w:rsidRPr="00EF6FDD">
        <w:rPr>
          <w:color w:val="auto"/>
        </w:rPr>
        <w:t>with</w:t>
      </w:r>
      <w:r w:rsidRPr="00EF6FDD">
        <w:rPr>
          <w:color w:val="auto"/>
          <w:spacing w:val="-5"/>
        </w:rPr>
        <w:t xml:space="preserve"> </w:t>
      </w:r>
      <w:r w:rsidRPr="00EF6FDD">
        <w:rPr>
          <w:color w:val="auto"/>
        </w:rPr>
        <w:t>that</w:t>
      </w:r>
      <w:r w:rsidRPr="00EF6FDD">
        <w:rPr>
          <w:color w:val="auto"/>
          <w:spacing w:val="-5"/>
        </w:rPr>
        <w:t xml:space="preserve"> </w:t>
      </w:r>
      <w:r w:rsidRPr="00EF6FDD">
        <w:rPr>
          <w:color w:val="auto"/>
        </w:rPr>
        <w:t>party.</w:t>
      </w:r>
      <w:r w:rsidRPr="00EF6FDD">
        <w:rPr>
          <w:color w:val="auto"/>
          <w:spacing w:val="-5"/>
        </w:rPr>
        <w:t xml:space="preserve"> </w:t>
      </w:r>
      <w:r w:rsidRPr="00EF6FDD">
        <w:rPr>
          <w:color w:val="auto"/>
        </w:rPr>
        <w:t>Their</w:t>
      </w:r>
      <w:r w:rsidRPr="00EF6FDD">
        <w:rPr>
          <w:color w:val="auto"/>
          <w:spacing w:val="24"/>
          <w:w w:val="99"/>
        </w:rPr>
        <w:t xml:space="preserve"> </w:t>
      </w:r>
      <w:r w:rsidRPr="00EF6FDD">
        <w:rPr>
          <w:color w:val="auto"/>
        </w:rPr>
        <w:t>permission</w:t>
      </w:r>
      <w:r w:rsidRPr="00EF6FDD">
        <w:rPr>
          <w:color w:val="auto"/>
          <w:spacing w:val="-5"/>
        </w:rPr>
        <w:t xml:space="preserve"> </w:t>
      </w:r>
      <w:r w:rsidRPr="00EF6FDD">
        <w:rPr>
          <w:color w:val="auto"/>
          <w:spacing w:val="-1"/>
        </w:rPr>
        <w:t>may</w:t>
      </w:r>
      <w:r w:rsidRPr="00EF6FDD">
        <w:rPr>
          <w:color w:val="auto"/>
          <w:spacing w:val="-3"/>
        </w:rPr>
        <w:t xml:space="preserve"> </w:t>
      </w:r>
      <w:r w:rsidRPr="00EF6FDD">
        <w:rPr>
          <w:color w:val="auto"/>
        </w:rPr>
        <w:t>be</w:t>
      </w:r>
      <w:r w:rsidRPr="00EF6FDD">
        <w:rPr>
          <w:color w:val="auto"/>
          <w:spacing w:val="-4"/>
        </w:rPr>
        <w:t xml:space="preserve"> </w:t>
      </w:r>
      <w:r w:rsidRPr="00EF6FDD">
        <w:rPr>
          <w:color w:val="auto"/>
        </w:rPr>
        <w:t>required</w:t>
      </w:r>
      <w:r w:rsidRPr="00EF6FDD">
        <w:rPr>
          <w:color w:val="auto"/>
          <w:spacing w:val="-4"/>
        </w:rPr>
        <w:t xml:space="preserve"> </w:t>
      </w:r>
      <w:r w:rsidRPr="00EF6FDD">
        <w:rPr>
          <w:color w:val="auto"/>
        </w:rPr>
        <w:t>to</w:t>
      </w:r>
      <w:r w:rsidRPr="00EF6FDD">
        <w:rPr>
          <w:color w:val="auto"/>
          <w:spacing w:val="-3"/>
        </w:rPr>
        <w:t xml:space="preserve"> </w:t>
      </w:r>
      <w:r w:rsidRPr="00EF6FDD">
        <w:rPr>
          <w:color w:val="auto"/>
        </w:rPr>
        <w:t>use</w:t>
      </w:r>
      <w:r w:rsidRPr="00EF6FDD">
        <w:rPr>
          <w:color w:val="auto"/>
          <w:spacing w:val="-5"/>
        </w:rPr>
        <w:t xml:space="preserve"> </w:t>
      </w:r>
      <w:r w:rsidRPr="00EF6FDD">
        <w:rPr>
          <w:color w:val="auto"/>
        </w:rPr>
        <w:t>the</w:t>
      </w:r>
      <w:r w:rsidRPr="00EF6FDD">
        <w:rPr>
          <w:color w:val="auto"/>
          <w:spacing w:val="-4"/>
        </w:rPr>
        <w:t xml:space="preserve"> </w:t>
      </w:r>
      <w:r w:rsidRPr="00EF6FDD">
        <w:rPr>
          <w:color w:val="auto"/>
          <w:spacing w:val="-1"/>
        </w:rPr>
        <w:t>material.</w:t>
      </w:r>
      <w:r w:rsidRPr="00EF6FDD">
        <w:rPr>
          <w:color w:val="auto"/>
          <w:spacing w:val="-3"/>
        </w:rPr>
        <w:t xml:space="preserve"> </w:t>
      </w:r>
      <w:r w:rsidRPr="00EF6FDD">
        <w:rPr>
          <w:color w:val="auto"/>
          <w:spacing w:val="-1"/>
        </w:rPr>
        <w:t>Please</w:t>
      </w:r>
      <w:r w:rsidRPr="00EF6FDD">
        <w:rPr>
          <w:color w:val="auto"/>
          <w:spacing w:val="-3"/>
        </w:rPr>
        <w:t xml:space="preserve"> </w:t>
      </w:r>
      <w:r w:rsidRPr="00EF6FDD">
        <w:rPr>
          <w:color w:val="auto"/>
        </w:rPr>
        <w:t>contact</w:t>
      </w:r>
      <w:r w:rsidRPr="00EF6FDD">
        <w:rPr>
          <w:color w:val="auto"/>
          <w:spacing w:val="-4"/>
        </w:rPr>
        <w:t xml:space="preserve"> </w:t>
      </w:r>
      <w:r w:rsidRPr="00EF6FDD">
        <w:rPr>
          <w:color w:val="auto"/>
        </w:rPr>
        <w:t>them</w:t>
      </w:r>
      <w:r w:rsidRPr="00EF6FDD">
        <w:rPr>
          <w:color w:val="auto"/>
          <w:spacing w:val="-5"/>
        </w:rPr>
        <w:t xml:space="preserve"> </w:t>
      </w:r>
      <w:r w:rsidRPr="00EF6FDD">
        <w:rPr>
          <w:color w:val="auto"/>
        </w:rPr>
        <w:t>directly.</w:t>
      </w:r>
    </w:p>
    <w:p w14:paraId="0541DA6F" w14:textId="2688544E" w:rsidR="00634FD4" w:rsidRPr="00EF6FDD" w:rsidRDefault="00E73A1E" w:rsidP="00D32DEC">
      <w:pPr>
        <w:pStyle w:val="Style1"/>
        <w:spacing w:after="240"/>
        <w:outlineLvl w:val="2"/>
        <w:rPr>
          <w:rFonts w:cs="Segoe UI"/>
          <w:b w:val="0"/>
          <w:bCs w:val="0"/>
          <w:sz w:val="17"/>
          <w:szCs w:val="17"/>
        </w:rPr>
      </w:pPr>
      <w:bookmarkStart w:id="34" w:name="_Toc142485743"/>
      <w:r w:rsidRPr="00B04FCC">
        <w:rPr>
          <w:rStyle w:val="Style3Char"/>
          <w:b/>
        </w:rPr>
        <w:t>Attribution</w:t>
      </w:r>
      <w:bookmarkEnd w:id="34"/>
    </w:p>
    <w:p w14:paraId="4A658973" w14:textId="77777777" w:rsidR="00634FD4" w:rsidRPr="00EF6FDD" w:rsidRDefault="00E73A1E" w:rsidP="00A74F07">
      <w:pPr>
        <w:pStyle w:val="BodyText"/>
        <w:ind w:left="567"/>
        <w:rPr>
          <w:color w:val="auto"/>
        </w:rPr>
      </w:pPr>
      <w:r w:rsidRPr="00EF6FDD">
        <w:rPr>
          <w:color w:val="auto"/>
        </w:rPr>
        <w:t>This</w:t>
      </w:r>
      <w:r w:rsidRPr="00EF6FDD">
        <w:rPr>
          <w:color w:val="auto"/>
          <w:spacing w:val="-7"/>
        </w:rPr>
        <w:t xml:space="preserve"> </w:t>
      </w:r>
      <w:r w:rsidRPr="00EF6FDD">
        <w:rPr>
          <w:color w:val="auto"/>
        </w:rPr>
        <w:t>publication</w:t>
      </w:r>
      <w:r w:rsidRPr="00EF6FDD">
        <w:rPr>
          <w:color w:val="auto"/>
          <w:spacing w:val="-6"/>
        </w:rPr>
        <w:t xml:space="preserve"> </w:t>
      </w:r>
      <w:r w:rsidRPr="00EF6FDD">
        <w:rPr>
          <w:color w:val="auto"/>
          <w:spacing w:val="-1"/>
        </w:rPr>
        <w:t>should</w:t>
      </w:r>
      <w:r w:rsidRPr="00EF6FDD">
        <w:rPr>
          <w:color w:val="auto"/>
          <w:spacing w:val="-5"/>
        </w:rPr>
        <w:t xml:space="preserve"> </w:t>
      </w:r>
      <w:r w:rsidRPr="00EF6FDD">
        <w:rPr>
          <w:color w:val="auto"/>
        </w:rPr>
        <w:t>be</w:t>
      </w:r>
      <w:r w:rsidRPr="00EF6FDD">
        <w:rPr>
          <w:color w:val="auto"/>
          <w:spacing w:val="-5"/>
        </w:rPr>
        <w:t xml:space="preserve"> </w:t>
      </w:r>
      <w:r w:rsidRPr="00EF6FDD">
        <w:rPr>
          <w:color w:val="auto"/>
        </w:rPr>
        <w:t>attributed</w:t>
      </w:r>
      <w:r w:rsidRPr="00EF6FDD">
        <w:rPr>
          <w:color w:val="auto"/>
          <w:spacing w:val="-7"/>
        </w:rPr>
        <w:t xml:space="preserve"> </w:t>
      </w:r>
      <w:r w:rsidRPr="00EF6FDD">
        <w:rPr>
          <w:color w:val="auto"/>
        </w:rPr>
        <w:t>as</w:t>
      </w:r>
      <w:r w:rsidRPr="00EF6FDD">
        <w:rPr>
          <w:color w:val="auto"/>
          <w:spacing w:val="-6"/>
        </w:rPr>
        <w:t xml:space="preserve"> </w:t>
      </w:r>
      <w:r w:rsidRPr="00EF6FDD">
        <w:rPr>
          <w:color w:val="auto"/>
        </w:rPr>
        <w:t>follows:</w:t>
      </w:r>
      <w:r w:rsidRPr="00EF6FDD">
        <w:rPr>
          <w:color w:val="auto"/>
          <w:spacing w:val="-6"/>
        </w:rPr>
        <w:t xml:space="preserve"> </w:t>
      </w:r>
      <w:r w:rsidRPr="00EF6FDD">
        <w:rPr>
          <w:color w:val="auto"/>
          <w:spacing w:val="-1"/>
        </w:rPr>
        <w:t>Commonwealth</w:t>
      </w:r>
      <w:r w:rsidRPr="00EF6FDD">
        <w:rPr>
          <w:color w:val="auto"/>
          <w:spacing w:val="-5"/>
        </w:rPr>
        <w:t xml:space="preserve"> </w:t>
      </w:r>
      <w:r w:rsidRPr="00EF6FDD">
        <w:rPr>
          <w:color w:val="auto"/>
        </w:rPr>
        <w:t>of</w:t>
      </w:r>
      <w:r w:rsidRPr="00EF6FDD">
        <w:rPr>
          <w:color w:val="auto"/>
          <w:spacing w:val="-6"/>
        </w:rPr>
        <w:t xml:space="preserve"> </w:t>
      </w:r>
      <w:r w:rsidRPr="00EF6FDD">
        <w:rPr>
          <w:color w:val="auto"/>
        </w:rPr>
        <w:t>Australia,</w:t>
      </w:r>
      <w:r w:rsidRPr="00EF6FDD">
        <w:rPr>
          <w:color w:val="auto"/>
          <w:spacing w:val="-5"/>
        </w:rPr>
        <w:t xml:space="preserve"> </w:t>
      </w:r>
      <w:r w:rsidRPr="00EF6FDD">
        <w:rPr>
          <w:color w:val="auto"/>
          <w:spacing w:val="-1"/>
        </w:rPr>
        <w:t>Department</w:t>
      </w:r>
      <w:r w:rsidRPr="00EF6FDD">
        <w:rPr>
          <w:color w:val="auto"/>
          <w:spacing w:val="-5"/>
        </w:rPr>
        <w:t xml:space="preserve"> </w:t>
      </w:r>
      <w:r w:rsidRPr="00EF6FDD">
        <w:rPr>
          <w:color w:val="auto"/>
        </w:rPr>
        <w:t>of</w:t>
      </w:r>
      <w:r w:rsidRPr="00EF6FDD">
        <w:rPr>
          <w:color w:val="auto"/>
          <w:spacing w:val="-5"/>
        </w:rPr>
        <w:t xml:space="preserve"> </w:t>
      </w:r>
      <w:r w:rsidRPr="00EF6FDD">
        <w:rPr>
          <w:color w:val="auto"/>
        </w:rPr>
        <w:t>the</w:t>
      </w:r>
      <w:r w:rsidRPr="00EF6FDD">
        <w:rPr>
          <w:color w:val="auto"/>
          <w:spacing w:val="24"/>
          <w:w w:val="99"/>
        </w:rPr>
        <w:t xml:space="preserve"> </w:t>
      </w:r>
      <w:r w:rsidRPr="00EF6FDD">
        <w:rPr>
          <w:color w:val="auto"/>
          <w:spacing w:val="-1"/>
        </w:rPr>
        <w:t>Prime</w:t>
      </w:r>
      <w:r w:rsidRPr="00EF6FDD">
        <w:rPr>
          <w:color w:val="auto"/>
          <w:spacing w:val="-7"/>
        </w:rPr>
        <w:t xml:space="preserve"> </w:t>
      </w:r>
      <w:r w:rsidRPr="00EF6FDD">
        <w:rPr>
          <w:color w:val="auto"/>
        </w:rPr>
        <w:t>Minister</w:t>
      </w:r>
      <w:r w:rsidRPr="00EF6FDD">
        <w:rPr>
          <w:color w:val="auto"/>
          <w:spacing w:val="-8"/>
        </w:rPr>
        <w:t xml:space="preserve"> </w:t>
      </w:r>
      <w:r w:rsidRPr="00EF6FDD">
        <w:rPr>
          <w:color w:val="auto"/>
        </w:rPr>
        <w:t>and</w:t>
      </w:r>
      <w:r w:rsidRPr="00EF6FDD">
        <w:rPr>
          <w:color w:val="auto"/>
          <w:spacing w:val="-8"/>
        </w:rPr>
        <w:t xml:space="preserve"> </w:t>
      </w:r>
      <w:r w:rsidRPr="00EF6FDD">
        <w:rPr>
          <w:color w:val="auto"/>
          <w:spacing w:val="-1"/>
        </w:rPr>
        <w:t>Cabinet,</w:t>
      </w:r>
      <w:r w:rsidRPr="00EF6FDD">
        <w:rPr>
          <w:color w:val="auto"/>
          <w:spacing w:val="-7"/>
        </w:rPr>
        <w:t xml:space="preserve"> </w:t>
      </w:r>
      <w:r w:rsidRPr="00EF6FDD">
        <w:rPr>
          <w:color w:val="auto"/>
        </w:rPr>
        <w:t>Australian</w:t>
      </w:r>
      <w:r w:rsidRPr="00EF6FDD">
        <w:rPr>
          <w:color w:val="auto"/>
          <w:spacing w:val="-7"/>
        </w:rPr>
        <w:t xml:space="preserve"> </w:t>
      </w:r>
      <w:r w:rsidRPr="00EF6FDD">
        <w:rPr>
          <w:color w:val="auto"/>
        </w:rPr>
        <w:t>Government</w:t>
      </w:r>
      <w:r w:rsidRPr="00EF6FDD">
        <w:rPr>
          <w:color w:val="auto"/>
          <w:spacing w:val="-7"/>
        </w:rPr>
        <w:t xml:space="preserve"> </w:t>
      </w:r>
      <w:r w:rsidRPr="00EF6FDD">
        <w:rPr>
          <w:color w:val="auto"/>
          <w:spacing w:val="-1"/>
        </w:rPr>
        <w:t>Crisis</w:t>
      </w:r>
      <w:r w:rsidRPr="00EF6FDD">
        <w:rPr>
          <w:color w:val="auto"/>
          <w:spacing w:val="-7"/>
        </w:rPr>
        <w:t xml:space="preserve"> </w:t>
      </w:r>
      <w:r w:rsidRPr="00EF6FDD">
        <w:rPr>
          <w:color w:val="auto"/>
        </w:rPr>
        <w:t>Management</w:t>
      </w:r>
      <w:r w:rsidRPr="00EF6FDD">
        <w:rPr>
          <w:color w:val="auto"/>
          <w:spacing w:val="-7"/>
        </w:rPr>
        <w:t xml:space="preserve"> </w:t>
      </w:r>
      <w:r w:rsidRPr="00EF6FDD">
        <w:rPr>
          <w:color w:val="auto"/>
          <w:spacing w:val="-1"/>
        </w:rPr>
        <w:t>Framework.</w:t>
      </w:r>
    </w:p>
    <w:p w14:paraId="01CE9F6E" w14:textId="0DCF965E" w:rsidR="00634FD4" w:rsidRPr="00EF6FDD" w:rsidRDefault="00E73A1E" w:rsidP="00D32DEC">
      <w:pPr>
        <w:pStyle w:val="Style1"/>
        <w:spacing w:after="240"/>
        <w:outlineLvl w:val="2"/>
        <w:rPr>
          <w:rFonts w:cs="Segoe UI"/>
          <w:b w:val="0"/>
          <w:bCs w:val="0"/>
          <w:sz w:val="17"/>
          <w:szCs w:val="17"/>
        </w:rPr>
      </w:pPr>
      <w:bookmarkStart w:id="35" w:name="_Toc142485744"/>
      <w:r w:rsidRPr="00B04FCC">
        <w:rPr>
          <w:rStyle w:val="Style3Char"/>
          <w:b/>
        </w:rPr>
        <w:t>Use of the Coat of Arms</w:t>
      </w:r>
      <w:bookmarkEnd w:id="35"/>
    </w:p>
    <w:p w14:paraId="2ED03E99" w14:textId="77777777" w:rsidR="00D32DEC" w:rsidRDefault="00E73A1E" w:rsidP="00D32DEC">
      <w:pPr>
        <w:pStyle w:val="BodyText"/>
        <w:ind w:left="567"/>
        <w:rPr>
          <w:rStyle w:val="Hyperlink"/>
          <w:rFonts w:ascii="Arial" w:hAnsi="Arial" w:cs="Arial"/>
          <w:color w:val="1772AF"/>
          <w:sz w:val="18"/>
          <w:szCs w:val="18"/>
          <w:shd w:val="clear" w:color="auto" w:fill="FFFFFF"/>
        </w:rPr>
      </w:pPr>
      <w:r w:rsidRPr="00EF6FDD">
        <w:rPr>
          <w:color w:val="auto"/>
        </w:rPr>
        <w:t>The</w:t>
      </w:r>
      <w:r w:rsidRPr="00EF6FDD">
        <w:rPr>
          <w:color w:val="auto"/>
          <w:spacing w:val="-4"/>
        </w:rPr>
        <w:t xml:space="preserve"> </w:t>
      </w:r>
      <w:r w:rsidRPr="00EF6FDD">
        <w:rPr>
          <w:color w:val="auto"/>
        </w:rPr>
        <w:t>terms</w:t>
      </w:r>
      <w:r w:rsidRPr="00EF6FDD">
        <w:rPr>
          <w:color w:val="auto"/>
          <w:spacing w:val="-5"/>
        </w:rPr>
        <w:t xml:space="preserve"> </w:t>
      </w:r>
      <w:r w:rsidRPr="00EF6FDD">
        <w:rPr>
          <w:color w:val="auto"/>
        </w:rPr>
        <w:t>under</w:t>
      </w:r>
      <w:r w:rsidRPr="00EF6FDD">
        <w:rPr>
          <w:color w:val="auto"/>
          <w:spacing w:val="-4"/>
        </w:rPr>
        <w:t xml:space="preserve"> </w:t>
      </w:r>
      <w:r w:rsidRPr="00EF6FDD">
        <w:rPr>
          <w:color w:val="auto"/>
        </w:rPr>
        <w:t>which</w:t>
      </w:r>
      <w:r w:rsidRPr="00EF6FDD">
        <w:rPr>
          <w:color w:val="auto"/>
          <w:spacing w:val="-5"/>
        </w:rPr>
        <w:t xml:space="preserve"> </w:t>
      </w:r>
      <w:r w:rsidRPr="00EF6FDD">
        <w:rPr>
          <w:color w:val="auto"/>
        </w:rPr>
        <w:t>the</w:t>
      </w:r>
      <w:r w:rsidRPr="00EF6FDD">
        <w:rPr>
          <w:color w:val="auto"/>
          <w:spacing w:val="-4"/>
        </w:rPr>
        <w:t xml:space="preserve"> </w:t>
      </w:r>
      <w:r w:rsidRPr="00EF6FDD">
        <w:rPr>
          <w:color w:val="auto"/>
          <w:spacing w:val="-1"/>
        </w:rPr>
        <w:t>Coat</w:t>
      </w:r>
      <w:r w:rsidRPr="00EF6FDD">
        <w:rPr>
          <w:color w:val="auto"/>
          <w:spacing w:val="-4"/>
        </w:rPr>
        <w:t xml:space="preserve"> </w:t>
      </w:r>
      <w:r w:rsidRPr="00EF6FDD">
        <w:rPr>
          <w:color w:val="auto"/>
        </w:rPr>
        <w:t>of</w:t>
      </w:r>
      <w:r w:rsidRPr="00EF6FDD">
        <w:rPr>
          <w:color w:val="auto"/>
          <w:spacing w:val="-4"/>
        </w:rPr>
        <w:t xml:space="preserve"> </w:t>
      </w:r>
      <w:r w:rsidRPr="00EF6FDD">
        <w:rPr>
          <w:color w:val="auto"/>
        </w:rPr>
        <w:t>Arms</w:t>
      </w:r>
      <w:r w:rsidRPr="00EF6FDD">
        <w:rPr>
          <w:color w:val="auto"/>
          <w:spacing w:val="-5"/>
        </w:rPr>
        <w:t xml:space="preserve"> </w:t>
      </w:r>
      <w:r w:rsidRPr="00EF6FDD">
        <w:rPr>
          <w:color w:val="auto"/>
        </w:rPr>
        <w:t>can</w:t>
      </w:r>
      <w:r w:rsidRPr="00EF6FDD">
        <w:rPr>
          <w:color w:val="auto"/>
          <w:spacing w:val="-4"/>
        </w:rPr>
        <w:t xml:space="preserve"> </w:t>
      </w:r>
      <w:r w:rsidRPr="00EF6FDD">
        <w:rPr>
          <w:color w:val="auto"/>
        </w:rPr>
        <w:t>be</w:t>
      </w:r>
      <w:r w:rsidRPr="00EF6FDD">
        <w:rPr>
          <w:color w:val="auto"/>
          <w:spacing w:val="-4"/>
        </w:rPr>
        <w:t xml:space="preserve"> </w:t>
      </w:r>
      <w:r w:rsidRPr="00EF6FDD">
        <w:rPr>
          <w:color w:val="auto"/>
        </w:rPr>
        <w:t>used</w:t>
      </w:r>
      <w:r w:rsidRPr="00EF6FDD">
        <w:rPr>
          <w:color w:val="auto"/>
          <w:spacing w:val="-4"/>
        </w:rPr>
        <w:t xml:space="preserve"> </w:t>
      </w:r>
      <w:r w:rsidRPr="00EF6FDD">
        <w:rPr>
          <w:color w:val="auto"/>
        </w:rPr>
        <w:t>are</w:t>
      </w:r>
      <w:r w:rsidRPr="00EF6FDD">
        <w:rPr>
          <w:color w:val="auto"/>
          <w:spacing w:val="-5"/>
        </w:rPr>
        <w:t xml:space="preserve"> </w:t>
      </w:r>
      <w:r w:rsidRPr="00EF6FDD">
        <w:rPr>
          <w:color w:val="auto"/>
        </w:rPr>
        <w:t>detailed</w:t>
      </w:r>
      <w:r w:rsidRPr="00EF6FDD">
        <w:rPr>
          <w:color w:val="auto"/>
          <w:spacing w:val="-5"/>
        </w:rPr>
        <w:t xml:space="preserve"> </w:t>
      </w:r>
      <w:r w:rsidRPr="00EF6FDD">
        <w:rPr>
          <w:color w:val="auto"/>
        </w:rPr>
        <w:t>on</w:t>
      </w:r>
      <w:r w:rsidRPr="00EF6FDD">
        <w:rPr>
          <w:color w:val="auto"/>
          <w:spacing w:val="-4"/>
        </w:rPr>
        <w:t xml:space="preserve"> </w:t>
      </w:r>
      <w:r w:rsidRPr="00EF6FDD">
        <w:rPr>
          <w:color w:val="auto"/>
        </w:rPr>
        <w:t>the</w:t>
      </w:r>
      <w:r w:rsidRPr="00EF6FDD">
        <w:rPr>
          <w:color w:val="auto"/>
          <w:spacing w:val="-4"/>
        </w:rPr>
        <w:t xml:space="preserve"> </w:t>
      </w:r>
      <w:r w:rsidRPr="00EF6FDD">
        <w:rPr>
          <w:color w:val="auto"/>
        </w:rPr>
        <w:t>following</w:t>
      </w:r>
      <w:r w:rsidRPr="00EF6FDD">
        <w:rPr>
          <w:color w:val="auto"/>
          <w:spacing w:val="-4"/>
        </w:rPr>
        <w:t xml:space="preserve"> </w:t>
      </w:r>
      <w:r w:rsidRPr="00EF6FDD">
        <w:rPr>
          <w:color w:val="auto"/>
        </w:rPr>
        <w:t>website:</w:t>
      </w:r>
      <w:r w:rsidRPr="00EF6FDD">
        <w:rPr>
          <w:color w:val="auto"/>
          <w:spacing w:val="21"/>
          <w:w w:val="99"/>
        </w:rPr>
        <w:t xml:space="preserve"> </w:t>
      </w:r>
      <w:hyperlink r:id="rId15" w:history="1">
        <w:r w:rsidR="002166A9" w:rsidRPr="00EF6FDD">
          <w:rPr>
            <w:rStyle w:val="Hyperlink"/>
            <w:rFonts w:ascii="Arial" w:hAnsi="Arial" w:cs="Arial"/>
            <w:color w:val="1772AF"/>
            <w:sz w:val="18"/>
            <w:szCs w:val="18"/>
            <w:shd w:val="clear" w:color="auto" w:fill="FFFFFF"/>
          </w:rPr>
          <w:t>https://pmc.gov.au/cca</w:t>
        </w:r>
      </w:hyperlink>
    </w:p>
    <w:p w14:paraId="05F8D06A" w14:textId="77777777" w:rsidR="00D32DEC" w:rsidRDefault="00D32DEC">
      <w:pPr>
        <w:rPr>
          <w:rStyle w:val="Hyperlink"/>
          <w:rFonts w:ascii="Arial" w:eastAsia="Segoe UI" w:hAnsi="Arial" w:cs="Arial"/>
          <w:color w:val="1772AF"/>
          <w:sz w:val="18"/>
          <w:szCs w:val="18"/>
          <w:shd w:val="clear" w:color="auto" w:fill="FFFFFF"/>
        </w:rPr>
      </w:pPr>
      <w:r>
        <w:rPr>
          <w:rStyle w:val="Hyperlink"/>
          <w:rFonts w:ascii="Arial" w:hAnsi="Arial" w:cs="Arial"/>
          <w:color w:val="1772AF"/>
          <w:sz w:val="18"/>
          <w:szCs w:val="18"/>
          <w:shd w:val="clear" w:color="auto" w:fill="FFFFFF"/>
        </w:rPr>
        <w:br w:type="page"/>
      </w:r>
    </w:p>
    <w:p w14:paraId="603510BC" w14:textId="77777777" w:rsidR="00634FD4" w:rsidRPr="00EF6FDD" w:rsidRDefault="00E73A1E" w:rsidP="00A74F07">
      <w:pPr>
        <w:pStyle w:val="H1"/>
        <w:rPr>
          <w:rFonts w:eastAsia="Segoe UI"/>
        </w:rPr>
      </w:pPr>
      <w:bookmarkStart w:id="36" w:name="_Toc73001293"/>
      <w:bookmarkStart w:id="37" w:name="_Toc73024548"/>
      <w:bookmarkStart w:id="38" w:name="_Toc74666582"/>
      <w:bookmarkStart w:id="39" w:name="_Toc142485745"/>
      <w:r w:rsidRPr="00EF6FDD">
        <w:rPr>
          <w:b/>
          <w:spacing w:val="-1"/>
        </w:rPr>
        <w:lastRenderedPageBreak/>
        <w:t>Revision</w:t>
      </w:r>
      <w:r w:rsidRPr="00EF6FDD">
        <w:rPr>
          <w:b/>
          <w:spacing w:val="-3"/>
        </w:rPr>
        <w:t xml:space="preserve"> </w:t>
      </w:r>
      <w:r w:rsidRPr="00EF6FDD">
        <w:rPr>
          <w:b/>
        </w:rPr>
        <w:t>History</w:t>
      </w:r>
      <w:bookmarkEnd w:id="36"/>
      <w:bookmarkEnd w:id="37"/>
      <w:bookmarkEnd w:id="38"/>
      <w:r w:rsidR="00B62EFA">
        <w:rPr>
          <w:b/>
        </w:rPr>
        <w:t xml:space="preserve"> of the Australian Government Crisis Management Framework (AGCMF)</w:t>
      </w:r>
      <w:bookmarkEnd w:id="39"/>
    </w:p>
    <w:p w14:paraId="6ECFD6F5" w14:textId="77777777" w:rsidR="00634FD4" w:rsidRPr="00EF6FDD" w:rsidRDefault="00634FD4" w:rsidP="00A74F07">
      <w:pPr>
        <w:spacing w:before="3"/>
        <w:ind w:left="567"/>
        <w:rPr>
          <w:rFonts w:ascii="Segoe UI" w:eastAsia="Segoe UI" w:hAnsi="Segoe UI" w:cs="Segoe UI"/>
          <w:b/>
          <w:bCs/>
          <w:sz w:val="15"/>
          <w:szCs w:val="15"/>
        </w:rPr>
      </w:pPr>
    </w:p>
    <w:tbl>
      <w:tblPr>
        <w:tblW w:w="9340" w:type="dxa"/>
        <w:tblInd w:w="8" w:type="dxa"/>
        <w:tblLayout w:type="fixed"/>
        <w:tblCellMar>
          <w:top w:w="113" w:type="dxa"/>
          <w:left w:w="113" w:type="dxa"/>
          <w:bottom w:w="113" w:type="dxa"/>
          <w:right w:w="113" w:type="dxa"/>
        </w:tblCellMar>
        <w:tblLook w:val="01E0" w:firstRow="1" w:lastRow="1" w:firstColumn="1" w:lastColumn="1" w:noHBand="0" w:noVBand="0"/>
      </w:tblPr>
      <w:tblGrid>
        <w:gridCol w:w="1827"/>
        <w:gridCol w:w="1701"/>
        <w:gridCol w:w="106"/>
        <w:gridCol w:w="3813"/>
        <w:gridCol w:w="14"/>
        <w:gridCol w:w="1879"/>
      </w:tblGrid>
      <w:tr w:rsidR="00634FD4" w:rsidRPr="00EF6FDD" w14:paraId="23821795" w14:textId="77777777" w:rsidTr="002E2934">
        <w:trPr>
          <w:trHeight w:hRule="exact" w:val="553"/>
          <w:tblHeader/>
        </w:trPr>
        <w:tc>
          <w:tcPr>
            <w:tcW w:w="1827" w:type="dxa"/>
            <w:tcBorders>
              <w:top w:val="single" w:sz="6" w:space="0" w:color="D40031"/>
              <w:left w:val="single" w:sz="6" w:space="0" w:color="D40031"/>
              <w:bottom w:val="single" w:sz="6" w:space="0" w:color="D40031"/>
              <w:right w:val="single" w:sz="4" w:space="0" w:color="D40031"/>
            </w:tcBorders>
            <w:shd w:val="clear" w:color="auto" w:fill="D40031"/>
          </w:tcPr>
          <w:p w14:paraId="36766CF7" w14:textId="77777777" w:rsidR="00634FD4" w:rsidRPr="00EF6FDD" w:rsidRDefault="00477C8D" w:rsidP="00A74F07">
            <w:pPr>
              <w:pStyle w:val="TableParagraph"/>
              <w:spacing w:before="112"/>
              <w:ind w:left="7"/>
              <w:rPr>
                <w:rFonts w:ascii="Segoe UI" w:eastAsia="Segoe UI" w:hAnsi="Segoe UI" w:cs="Segoe UI"/>
              </w:rPr>
            </w:pPr>
            <w:r w:rsidRPr="00EF6FDD">
              <w:rPr>
                <w:rFonts w:ascii="Segoe UI"/>
                <w:b/>
                <w:color w:val="FFFFFF"/>
                <w:spacing w:val="-6"/>
              </w:rPr>
              <w:t>Version</w:t>
            </w:r>
          </w:p>
        </w:tc>
        <w:tc>
          <w:tcPr>
            <w:tcW w:w="1701" w:type="dxa"/>
            <w:tcBorders>
              <w:top w:val="single" w:sz="6" w:space="0" w:color="D40031"/>
              <w:left w:val="single" w:sz="4" w:space="0" w:color="D40031"/>
              <w:bottom w:val="single" w:sz="6" w:space="0" w:color="D40031"/>
              <w:right w:val="single" w:sz="4" w:space="0" w:color="D40031"/>
            </w:tcBorders>
            <w:shd w:val="clear" w:color="auto" w:fill="D40031"/>
          </w:tcPr>
          <w:p w14:paraId="783F1239" w14:textId="77777777" w:rsidR="00634FD4" w:rsidRPr="00EF6FDD" w:rsidRDefault="00E73A1E" w:rsidP="00A74F07">
            <w:pPr>
              <w:pStyle w:val="TableParagraph"/>
              <w:spacing w:before="112"/>
              <w:ind w:left="7"/>
              <w:rPr>
                <w:rFonts w:ascii="Segoe UI" w:eastAsia="Segoe UI" w:hAnsi="Segoe UI" w:cs="Segoe UI"/>
              </w:rPr>
            </w:pPr>
            <w:r w:rsidRPr="00EF6FDD">
              <w:rPr>
                <w:rFonts w:ascii="Segoe UI"/>
                <w:b/>
                <w:color w:val="FFFFFF"/>
                <w:spacing w:val="-5"/>
                <w:w w:val="95"/>
              </w:rPr>
              <w:t>Release</w:t>
            </w:r>
            <w:r w:rsidRPr="00EF6FDD">
              <w:rPr>
                <w:rFonts w:ascii="Segoe UI"/>
                <w:b/>
                <w:color w:val="FFFFFF"/>
                <w:spacing w:val="-22"/>
                <w:w w:val="95"/>
              </w:rPr>
              <w:t xml:space="preserve"> </w:t>
            </w:r>
            <w:r w:rsidRPr="00EF6FDD">
              <w:rPr>
                <w:rFonts w:ascii="Segoe UI"/>
                <w:b/>
                <w:color w:val="FFFFFF"/>
                <w:spacing w:val="-4"/>
                <w:w w:val="95"/>
              </w:rPr>
              <w:t>date</w:t>
            </w:r>
          </w:p>
        </w:tc>
        <w:tc>
          <w:tcPr>
            <w:tcW w:w="3919" w:type="dxa"/>
            <w:gridSpan w:val="2"/>
            <w:tcBorders>
              <w:top w:val="single" w:sz="6" w:space="0" w:color="D40031"/>
              <w:left w:val="single" w:sz="4" w:space="0" w:color="D40031"/>
              <w:bottom w:val="single" w:sz="6" w:space="0" w:color="D40031"/>
              <w:right w:val="single" w:sz="4" w:space="0" w:color="D40031"/>
            </w:tcBorders>
            <w:shd w:val="clear" w:color="auto" w:fill="D40031"/>
          </w:tcPr>
          <w:p w14:paraId="26AB1463" w14:textId="62C09EB9" w:rsidR="00634FD4" w:rsidRPr="00EF6FDD" w:rsidRDefault="005C408D" w:rsidP="00A74F07">
            <w:pPr>
              <w:pStyle w:val="TableParagraph"/>
              <w:spacing w:before="112"/>
              <w:ind w:left="7"/>
              <w:rPr>
                <w:rFonts w:ascii="Segoe UI" w:eastAsia="Segoe UI" w:hAnsi="Segoe UI" w:cs="Segoe UI"/>
              </w:rPr>
            </w:pPr>
            <w:r>
              <w:rPr>
                <w:rFonts w:ascii="Segoe UI"/>
                <w:b/>
                <w:color w:val="FFFFFF"/>
                <w:spacing w:val="-4"/>
                <w:w w:val="95"/>
              </w:rPr>
              <w:t xml:space="preserve">  </w:t>
            </w:r>
            <w:r w:rsidR="00E73A1E" w:rsidRPr="00EF6FDD">
              <w:rPr>
                <w:rFonts w:ascii="Segoe UI"/>
                <w:b/>
                <w:color w:val="FFFFFF"/>
                <w:spacing w:val="-4"/>
                <w:w w:val="95"/>
              </w:rPr>
              <w:t>Change</w:t>
            </w:r>
            <w:r w:rsidR="00E73A1E" w:rsidRPr="00EF6FDD">
              <w:rPr>
                <w:rFonts w:ascii="Segoe UI"/>
                <w:b/>
                <w:color w:val="FFFFFF"/>
                <w:spacing w:val="-23"/>
                <w:w w:val="95"/>
              </w:rPr>
              <w:t xml:space="preserve"> </w:t>
            </w:r>
            <w:r w:rsidR="00E73A1E" w:rsidRPr="00EF6FDD">
              <w:rPr>
                <w:rFonts w:ascii="Segoe UI"/>
                <w:b/>
                <w:color w:val="FFFFFF"/>
                <w:spacing w:val="-3"/>
                <w:w w:val="95"/>
              </w:rPr>
              <w:t>history</w:t>
            </w:r>
          </w:p>
        </w:tc>
        <w:tc>
          <w:tcPr>
            <w:tcW w:w="1893" w:type="dxa"/>
            <w:gridSpan w:val="2"/>
            <w:tcBorders>
              <w:top w:val="single" w:sz="6" w:space="0" w:color="D40031"/>
              <w:left w:val="single" w:sz="4" w:space="0" w:color="D40031"/>
              <w:bottom w:val="single" w:sz="6" w:space="0" w:color="D40031"/>
              <w:right w:val="single" w:sz="6" w:space="0" w:color="D40031"/>
            </w:tcBorders>
            <w:shd w:val="clear" w:color="auto" w:fill="D40031"/>
          </w:tcPr>
          <w:p w14:paraId="0C39E13A" w14:textId="77777777" w:rsidR="00634FD4" w:rsidRPr="00EF6FDD" w:rsidRDefault="00E73A1E" w:rsidP="00A74F07">
            <w:pPr>
              <w:pStyle w:val="TableParagraph"/>
              <w:spacing w:before="112"/>
              <w:ind w:left="7"/>
              <w:rPr>
                <w:rFonts w:ascii="Segoe UI" w:eastAsia="Segoe UI" w:hAnsi="Segoe UI" w:cs="Segoe UI"/>
              </w:rPr>
            </w:pPr>
            <w:r w:rsidRPr="00EF6FDD">
              <w:rPr>
                <w:rFonts w:ascii="Segoe UI"/>
                <w:b/>
                <w:color w:val="FFFFFF"/>
                <w:spacing w:val="-4"/>
              </w:rPr>
              <w:t>Authorisation</w:t>
            </w:r>
          </w:p>
        </w:tc>
      </w:tr>
      <w:tr w:rsidR="00477C8D" w:rsidRPr="00EF6FDD" w14:paraId="6ABE3A5F" w14:textId="77777777" w:rsidTr="00B86FDC">
        <w:trPr>
          <w:trHeight w:hRule="exact" w:val="1529"/>
        </w:trPr>
        <w:tc>
          <w:tcPr>
            <w:tcW w:w="1827" w:type="dxa"/>
            <w:tcBorders>
              <w:top w:val="single" w:sz="6" w:space="0" w:color="D40031"/>
              <w:left w:val="single" w:sz="6" w:space="0" w:color="D40031"/>
              <w:bottom w:val="single" w:sz="6" w:space="0" w:color="D40031"/>
              <w:right w:val="nil"/>
            </w:tcBorders>
            <w:shd w:val="clear" w:color="auto" w:fill="E6E7E8"/>
          </w:tcPr>
          <w:p w14:paraId="50CF7ABB"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b/>
                <w:spacing w:val="-1"/>
                <w:sz w:val="21"/>
              </w:rPr>
              <w:t>1.0</w:t>
            </w:r>
          </w:p>
        </w:tc>
        <w:tc>
          <w:tcPr>
            <w:tcW w:w="1807" w:type="dxa"/>
            <w:gridSpan w:val="2"/>
            <w:tcBorders>
              <w:top w:val="single" w:sz="6" w:space="0" w:color="D40031"/>
              <w:left w:val="nil"/>
              <w:bottom w:val="single" w:sz="6" w:space="0" w:color="D40031"/>
              <w:right w:val="nil"/>
            </w:tcBorders>
          </w:tcPr>
          <w:p w14:paraId="42A43C56"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pacing w:val="-1"/>
                <w:sz w:val="21"/>
              </w:rPr>
              <w:t>17</w:t>
            </w:r>
            <w:r w:rsidRPr="00EF6FDD">
              <w:rPr>
                <w:rFonts w:ascii="Segoe UI"/>
                <w:spacing w:val="-5"/>
                <w:sz w:val="21"/>
              </w:rPr>
              <w:t xml:space="preserve"> </w:t>
            </w:r>
            <w:r w:rsidRPr="00EF6FDD">
              <w:rPr>
                <w:rFonts w:ascii="Segoe UI"/>
                <w:spacing w:val="-1"/>
                <w:sz w:val="21"/>
              </w:rPr>
              <w:t>December</w:t>
            </w:r>
            <w:r w:rsidRPr="00EF6FDD">
              <w:rPr>
                <w:rFonts w:ascii="Segoe UI"/>
                <w:spacing w:val="-5"/>
                <w:sz w:val="21"/>
              </w:rPr>
              <w:t xml:space="preserve"> </w:t>
            </w:r>
            <w:r w:rsidRPr="00EF6FDD">
              <w:rPr>
                <w:rFonts w:ascii="Segoe UI"/>
                <w:sz w:val="21"/>
              </w:rPr>
              <w:t>2012</w:t>
            </w:r>
          </w:p>
        </w:tc>
        <w:tc>
          <w:tcPr>
            <w:tcW w:w="3827" w:type="dxa"/>
            <w:gridSpan w:val="2"/>
            <w:tcBorders>
              <w:top w:val="single" w:sz="6" w:space="0" w:color="D40031"/>
              <w:left w:val="nil"/>
              <w:bottom w:val="single" w:sz="6" w:space="0" w:color="D40031"/>
              <w:right w:val="nil"/>
            </w:tcBorders>
          </w:tcPr>
          <w:p w14:paraId="1F0121EC" w14:textId="1FC5A01A" w:rsidR="00634FD4" w:rsidRPr="00EF6FDD" w:rsidRDefault="00E73A1E" w:rsidP="005C408D">
            <w:pPr>
              <w:pStyle w:val="TableParagraph"/>
              <w:spacing w:before="89" w:line="292" w:lineRule="auto"/>
              <w:rPr>
                <w:rFonts w:ascii="Segoe UI" w:eastAsia="Segoe UI" w:hAnsi="Segoe UI" w:cs="Segoe UI"/>
                <w:sz w:val="21"/>
                <w:szCs w:val="21"/>
              </w:rPr>
            </w:pPr>
            <w:r w:rsidRPr="00EF6FDD">
              <w:rPr>
                <w:rFonts w:ascii="Segoe UI"/>
                <w:spacing w:val="-1"/>
                <w:sz w:val="21"/>
              </w:rPr>
              <w:t>Replaces</w:t>
            </w:r>
            <w:r w:rsidRPr="00EF6FDD">
              <w:rPr>
                <w:rFonts w:ascii="Segoe UI"/>
                <w:spacing w:val="-11"/>
                <w:sz w:val="21"/>
              </w:rPr>
              <w:t xml:space="preserve"> </w:t>
            </w:r>
            <w:r w:rsidR="00087FD2">
              <w:rPr>
                <w:rFonts w:ascii="Segoe UI"/>
                <w:spacing w:val="-1"/>
                <w:sz w:val="21"/>
              </w:rPr>
              <w:t>AGCMF</w:t>
            </w:r>
            <w:r w:rsidRPr="00EF6FDD">
              <w:rPr>
                <w:rFonts w:ascii="Segoe UI"/>
                <w:spacing w:val="-15"/>
                <w:sz w:val="21"/>
              </w:rPr>
              <w:t xml:space="preserve"> </w:t>
            </w:r>
            <w:r w:rsidRPr="00EF6FDD">
              <w:rPr>
                <w:rFonts w:ascii="Segoe UI"/>
                <w:spacing w:val="-2"/>
                <w:sz w:val="21"/>
              </w:rPr>
              <w:t>(Version</w:t>
            </w:r>
            <w:r w:rsidR="00EF60EF">
              <w:rPr>
                <w:rFonts w:ascii="Segoe UI"/>
                <w:spacing w:val="-2"/>
                <w:sz w:val="21"/>
              </w:rPr>
              <w:t> </w:t>
            </w:r>
            <w:r w:rsidR="003A3E89">
              <w:rPr>
                <w:rFonts w:ascii="Segoe UI"/>
                <w:spacing w:val="-1"/>
                <w:sz w:val="21"/>
              </w:rPr>
              <w:t>5.0</w:t>
            </w:r>
            <w:r w:rsidRPr="00EF6FDD">
              <w:rPr>
                <w:rFonts w:ascii="Segoe UI"/>
                <w:spacing w:val="-1"/>
                <w:sz w:val="21"/>
              </w:rPr>
              <w:t>)</w:t>
            </w:r>
            <w:r w:rsidRPr="00EF6FDD">
              <w:rPr>
                <w:rFonts w:ascii="Segoe UI"/>
                <w:spacing w:val="-4"/>
                <w:sz w:val="21"/>
              </w:rPr>
              <w:t xml:space="preserve"> </w:t>
            </w:r>
            <w:r w:rsidRPr="00EF6FDD">
              <w:rPr>
                <w:rFonts w:ascii="Segoe UI"/>
                <w:sz w:val="21"/>
              </w:rPr>
              <w:t>and</w:t>
            </w:r>
            <w:r w:rsidRPr="00EF6FDD">
              <w:rPr>
                <w:rFonts w:ascii="Segoe UI"/>
                <w:spacing w:val="-5"/>
                <w:sz w:val="21"/>
              </w:rPr>
              <w:t xml:space="preserve"> </w:t>
            </w:r>
            <w:r w:rsidRPr="00EF6FDD">
              <w:rPr>
                <w:rFonts w:ascii="Segoe UI"/>
                <w:sz w:val="21"/>
              </w:rPr>
              <w:t>Australian</w:t>
            </w:r>
            <w:r w:rsidRPr="00EF6FDD">
              <w:rPr>
                <w:rFonts w:ascii="Segoe UI"/>
                <w:spacing w:val="25"/>
                <w:w w:val="99"/>
                <w:sz w:val="21"/>
              </w:rPr>
              <w:t xml:space="preserve"> </w:t>
            </w:r>
            <w:r w:rsidRPr="00EF6FDD">
              <w:rPr>
                <w:rFonts w:ascii="Segoe UI"/>
                <w:sz w:val="21"/>
              </w:rPr>
              <w:t>Government</w:t>
            </w:r>
            <w:r w:rsidRPr="00EF6FDD">
              <w:rPr>
                <w:rFonts w:ascii="Segoe UI"/>
                <w:spacing w:val="-12"/>
                <w:sz w:val="21"/>
              </w:rPr>
              <w:t xml:space="preserve"> </w:t>
            </w:r>
            <w:r w:rsidRPr="00EF6FDD">
              <w:rPr>
                <w:rFonts w:ascii="Segoe UI"/>
                <w:spacing w:val="-1"/>
                <w:sz w:val="21"/>
              </w:rPr>
              <w:t>Crisis</w:t>
            </w:r>
            <w:r w:rsidRPr="00EF6FDD">
              <w:rPr>
                <w:rFonts w:ascii="Segoe UI"/>
                <w:spacing w:val="-12"/>
                <w:sz w:val="21"/>
              </w:rPr>
              <w:t xml:space="preserve"> </w:t>
            </w:r>
            <w:r w:rsidRPr="00EF6FDD">
              <w:rPr>
                <w:rFonts w:ascii="Segoe UI"/>
                <w:sz w:val="21"/>
              </w:rPr>
              <w:t>Management</w:t>
            </w:r>
            <w:r w:rsidRPr="00EF6FDD">
              <w:rPr>
                <w:rFonts w:ascii="Segoe UI"/>
                <w:spacing w:val="21"/>
                <w:w w:val="99"/>
                <w:sz w:val="21"/>
              </w:rPr>
              <w:t xml:space="preserve"> </w:t>
            </w:r>
            <w:r w:rsidRPr="00EF6FDD">
              <w:rPr>
                <w:rFonts w:ascii="Segoe UI"/>
                <w:sz w:val="21"/>
              </w:rPr>
              <w:t>Arrangements:</w:t>
            </w:r>
            <w:r w:rsidRPr="00EF6FDD">
              <w:rPr>
                <w:rFonts w:ascii="Segoe UI"/>
                <w:spacing w:val="-6"/>
                <w:sz w:val="21"/>
              </w:rPr>
              <w:t xml:space="preserve"> </w:t>
            </w:r>
            <w:r w:rsidRPr="00EF6FDD">
              <w:rPr>
                <w:rFonts w:ascii="Segoe UI"/>
                <w:sz w:val="21"/>
              </w:rPr>
              <w:t>A</w:t>
            </w:r>
            <w:r w:rsidRPr="00EF6FDD">
              <w:rPr>
                <w:rFonts w:ascii="Segoe UI"/>
                <w:spacing w:val="-5"/>
                <w:sz w:val="21"/>
              </w:rPr>
              <w:t xml:space="preserve"> </w:t>
            </w:r>
            <w:r w:rsidRPr="00EF6FDD">
              <w:rPr>
                <w:rFonts w:ascii="Segoe UI"/>
                <w:sz w:val="21"/>
              </w:rPr>
              <w:t>Guide</w:t>
            </w:r>
            <w:r w:rsidRPr="00EF6FDD">
              <w:rPr>
                <w:rFonts w:ascii="Segoe UI"/>
                <w:spacing w:val="-6"/>
                <w:sz w:val="21"/>
              </w:rPr>
              <w:t xml:space="preserve"> </w:t>
            </w:r>
            <w:r w:rsidRPr="00EF6FDD">
              <w:rPr>
                <w:rFonts w:ascii="Segoe UI"/>
                <w:sz w:val="21"/>
              </w:rPr>
              <w:t>for</w:t>
            </w:r>
            <w:r w:rsidRPr="00EF6FDD">
              <w:rPr>
                <w:rFonts w:ascii="Segoe UI"/>
                <w:spacing w:val="-5"/>
                <w:sz w:val="21"/>
              </w:rPr>
              <w:t xml:space="preserve"> </w:t>
            </w:r>
            <w:r w:rsidRPr="00EF6FDD">
              <w:rPr>
                <w:rFonts w:ascii="Segoe UI"/>
                <w:sz w:val="21"/>
              </w:rPr>
              <w:t xml:space="preserve">Ministers </w:t>
            </w:r>
            <w:r w:rsidRPr="00EF6FDD">
              <w:rPr>
                <w:rFonts w:ascii="Segoe UI"/>
                <w:spacing w:val="-2"/>
                <w:sz w:val="21"/>
              </w:rPr>
              <w:t>(Version</w:t>
            </w:r>
            <w:r w:rsidRPr="00EF6FDD">
              <w:rPr>
                <w:rFonts w:ascii="Segoe UI"/>
                <w:spacing w:val="-12"/>
                <w:sz w:val="21"/>
              </w:rPr>
              <w:t xml:space="preserve"> </w:t>
            </w:r>
            <w:r w:rsidRPr="00EF6FDD">
              <w:rPr>
                <w:rFonts w:ascii="Segoe UI"/>
                <w:spacing w:val="-1"/>
                <w:sz w:val="21"/>
              </w:rPr>
              <w:t>1.1</w:t>
            </w:r>
            <w:r w:rsidRPr="00EF6FDD">
              <w:rPr>
                <w:rFonts w:ascii="Segoe UI"/>
                <w:sz w:val="21"/>
              </w:rPr>
              <w:t>)</w:t>
            </w:r>
          </w:p>
        </w:tc>
        <w:tc>
          <w:tcPr>
            <w:tcW w:w="1879" w:type="dxa"/>
            <w:tcBorders>
              <w:top w:val="single" w:sz="6" w:space="0" w:color="D40031"/>
              <w:left w:val="nil"/>
              <w:bottom w:val="single" w:sz="6" w:space="0" w:color="D40031"/>
              <w:right w:val="single" w:sz="6" w:space="0" w:color="D40031"/>
            </w:tcBorders>
          </w:tcPr>
          <w:p w14:paraId="097F1110"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z w:val="21"/>
              </w:rPr>
              <w:t>PM&amp;C</w:t>
            </w:r>
          </w:p>
        </w:tc>
      </w:tr>
      <w:tr w:rsidR="00477C8D" w:rsidRPr="00EF6FDD" w14:paraId="03E9D164" w14:textId="77777777" w:rsidTr="00B86FDC">
        <w:trPr>
          <w:trHeight w:hRule="exact" w:val="1581"/>
        </w:trPr>
        <w:tc>
          <w:tcPr>
            <w:tcW w:w="1827" w:type="dxa"/>
            <w:tcBorders>
              <w:top w:val="single" w:sz="6" w:space="0" w:color="D40031"/>
              <w:left w:val="single" w:sz="6" w:space="0" w:color="D40031"/>
              <w:bottom w:val="single" w:sz="6" w:space="0" w:color="D40031"/>
              <w:right w:val="nil"/>
            </w:tcBorders>
            <w:shd w:val="clear" w:color="auto" w:fill="E6E7E8"/>
          </w:tcPr>
          <w:p w14:paraId="1ED24B1F"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b/>
                <w:spacing w:val="-1"/>
                <w:sz w:val="21"/>
              </w:rPr>
              <w:t>1.1</w:t>
            </w:r>
          </w:p>
        </w:tc>
        <w:tc>
          <w:tcPr>
            <w:tcW w:w="1807" w:type="dxa"/>
            <w:gridSpan w:val="2"/>
            <w:tcBorders>
              <w:top w:val="single" w:sz="6" w:space="0" w:color="D40031"/>
              <w:left w:val="nil"/>
              <w:bottom w:val="single" w:sz="6" w:space="0" w:color="D40031"/>
              <w:right w:val="nil"/>
            </w:tcBorders>
          </w:tcPr>
          <w:p w14:paraId="04989A5D"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pacing w:val="-1"/>
                <w:sz w:val="21"/>
              </w:rPr>
              <w:t>10</w:t>
            </w:r>
            <w:r w:rsidRPr="00EF6FDD">
              <w:rPr>
                <w:rFonts w:ascii="Segoe UI"/>
                <w:spacing w:val="-5"/>
                <w:sz w:val="21"/>
              </w:rPr>
              <w:t xml:space="preserve"> </w:t>
            </w:r>
            <w:r w:rsidRPr="00EF6FDD">
              <w:rPr>
                <w:rFonts w:ascii="Segoe UI"/>
                <w:spacing w:val="-1"/>
                <w:sz w:val="21"/>
              </w:rPr>
              <w:t>December</w:t>
            </w:r>
            <w:r w:rsidRPr="00EF6FDD">
              <w:rPr>
                <w:rFonts w:ascii="Segoe UI"/>
                <w:spacing w:val="-5"/>
                <w:sz w:val="21"/>
              </w:rPr>
              <w:t xml:space="preserve"> </w:t>
            </w:r>
            <w:r w:rsidRPr="00EF6FDD">
              <w:rPr>
                <w:rFonts w:ascii="Segoe UI"/>
                <w:sz w:val="21"/>
              </w:rPr>
              <w:t>2013</w:t>
            </w:r>
          </w:p>
        </w:tc>
        <w:tc>
          <w:tcPr>
            <w:tcW w:w="3827" w:type="dxa"/>
            <w:gridSpan w:val="2"/>
            <w:tcBorders>
              <w:top w:val="single" w:sz="6" w:space="0" w:color="D40031"/>
              <w:left w:val="nil"/>
              <w:bottom w:val="single" w:sz="6" w:space="0" w:color="D40031"/>
              <w:right w:val="nil"/>
            </w:tcBorders>
          </w:tcPr>
          <w:p w14:paraId="6D669ACE" w14:textId="77777777" w:rsidR="00634FD4" w:rsidRPr="00EF6FDD" w:rsidRDefault="00E73A1E" w:rsidP="00A74F07">
            <w:pPr>
              <w:pStyle w:val="TableParagraph"/>
              <w:spacing w:before="89" w:line="292" w:lineRule="auto"/>
              <w:ind w:left="7"/>
              <w:rPr>
                <w:rFonts w:ascii="Segoe UI" w:eastAsia="Segoe UI" w:hAnsi="Segoe UI" w:cs="Segoe UI"/>
                <w:sz w:val="21"/>
                <w:szCs w:val="21"/>
              </w:rPr>
            </w:pPr>
            <w:r w:rsidRPr="00EF6FDD">
              <w:rPr>
                <w:rFonts w:ascii="Segoe UI"/>
                <w:spacing w:val="-1"/>
                <w:sz w:val="21"/>
              </w:rPr>
              <w:t>Replaces</w:t>
            </w:r>
            <w:r w:rsidRPr="00EF6FDD">
              <w:rPr>
                <w:rFonts w:ascii="Segoe UI"/>
                <w:spacing w:val="-11"/>
                <w:sz w:val="21"/>
              </w:rPr>
              <w:t xml:space="preserve"> </w:t>
            </w:r>
            <w:r w:rsidR="00B62EFA">
              <w:rPr>
                <w:rFonts w:ascii="Segoe UI"/>
                <w:sz w:val="21"/>
              </w:rPr>
              <w:t>AGCMF</w:t>
            </w:r>
            <w:r w:rsidRPr="00EF6FDD">
              <w:rPr>
                <w:rFonts w:ascii="Segoe UI"/>
                <w:spacing w:val="-11"/>
                <w:sz w:val="21"/>
              </w:rPr>
              <w:t xml:space="preserve"> </w:t>
            </w:r>
            <w:r w:rsidRPr="00EF6FDD">
              <w:rPr>
                <w:rFonts w:ascii="Segoe UI"/>
                <w:spacing w:val="-2"/>
                <w:sz w:val="21"/>
              </w:rPr>
              <w:t>(Version</w:t>
            </w:r>
            <w:r w:rsidRPr="00EF6FDD">
              <w:rPr>
                <w:rFonts w:ascii="Segoe UI"/>
                <w:spacing w:val="-12"/>
                <w:sz w:val="21"/>
              </w:rPr>
              <w:t xml:space="preserve"> </w:t>
            </w:r>
            <w:r w:rsidRPr="00EF6FDD">
              <w:rPr>
                <w:rFonts w:ascii="Segoe UI"/>
                <w:spacing w:val="-1"/>
                <w:sz w:val="21"/>
              </w:rPr>
              <w:t>1.0</w:t>
            </w:r>
            <w:r w:rsidRPr="00EF6FDD">
              <w:rPr>
                <w:rFonts w:ascii="Segoe UI"/>
                <w:sz w:val="21"/>
              </w:rPr>
              <w:t>) and reflects the Abbot</w:t>
            </w:r>
            <w:r w:rsidRPr="00EF6FDD">
              <w:rPr>
                <w:rFonts w:ascii="Segoe UI"/>
                <w:spacing w:val="-6"/>
                <w:sz w:val="21"/>
              </w:rPr>
              <w:t xml:space="preserve"> </w:t>
            </w:r>
            <w:r w:rsidRPr="00EF6FDD">
              <w:rPr>
                <w:rFonts w:ascii="Segoe UI"/>
                <w:sz w:val="21"/>
              </w:rPr>
              <w:t>Ministry</w:t>
            </w:r>
            <w:r w:rsidRPr="00EF6FDD">
              <w:rPr>
                <w:rFonts w:ascii="Segoe UI"/>
                <w:spacing w:val="-7"/>
                <w:sz w:val="21"/>
              </w:rPr>
              <w:t xml:space="preserve"> </w:t>
            </w:r>
            <w:r w:rsidRPr="00EF6FDD">
              <w:rPr>
                <w:rFonts w:ascii="Segoe UI"/>
                <w:sz w:val="21"/>
              </w:rPr>
              <w:t>and</w:t>
            </w:r>
            <w:r w:rsidRPr="00EF6FDD">
              <w:rPr>
                <w:rFonts w:ascii="Segoe UI"/>
                <w:spacing w:val="-6"/>
                <w:sz w:val="21"/>
              </w:rPr>
              <w:t xml:space="preserve"> </w:t>
            </w:r>
            <w:r w:rsidRPr="00EF6FDD">
              <w:rPr>
                <w:rFonts w:ascii="Segoe UI"/>
                <w:sz w:val="21"/>
              </w:rPr>
              <w:t>Administrative Arrangements</w:t>
            </w:r>
            <w:r w:rsidRPr="00EF6FDD">
              <w:rPr>
                <w:rFonts w:ascii="Segoe UI"/>
                <w:spacing w:val="-8"/>
                <w:sz w:val="21"/>
              </w:rPr>
              <w:t xml:space="preserve"> </w:t>
            </w:r>
            <w:r w:rsidRPr="00EF6FDD">
              <w:rPr>
                <w:rFonts w:ascii="Segoe UI"/>
                <w:sz w:val="21"/>
              </w:rPr>
              <w:t>Order</w:t>
            </w:r>
            <w:r w:rsidRPr="00EF6FDD">
              <w:rPr>
                <w:rFonts w:ascii="Segoe UI"/>
                <w:spacing w:val="-8"/>
                <w:sz w:val="21"/>
              </w:rPr>
              <w:t xml:space="preserve"> </w:t>
            </w:r>
            <w:r w:rsidRPr="00EF6FDD">
              <w:rPr>
                <w:rFonts w:ascii="Segoe UI"/>
                <w:sz w:val="21"/>
              </w:rPr>
              <w:t>of</w:t>
            </w:r>
            <w:r w:rsidRPr="00EF6FDD">
              <w:rPr>
                <w:rFonts w:ascii="Segoe UI"/>
                <w:spacing w:val="-7"/>
                <w:sz w:val="21"/>
              </w:rPr>
              <w:t xml:space="preserve"> </w:t>
            </w:r>
            <w:r w:rsidRPr="00EF6FDD">
              <w:rPr>
                <w:rFonts w:ascii="Segoe UI"/>
                <w:spacing w:val="-1"/>
                <w:sz w:val="21"/>
              </w:rPr>
              <w:t>18</w:t>
            </w:r>
            <w:r w:rsidRPr="00EF6FDD">
              <w:rPr>
                <w:rFonts w:ascii="Segoe UI"/>
                <w:spacing w:val="-8"/>
                <w:sz w:val="21"/>
              </w:rPr>
              <w:t xml:space="preserve"> </w:t>
            </w:r>
            <w:r w:rsidRPr="00EF6FDD">
              <w:rPr>
                <w:rFonts w:ascii="Segoe UI"/>
                <w:spacing w:val="-1"/>
                <w:sz w:val="21"/>
              </w:rPr>
              <w:t>September</w:t>
            </w:r>
            <w:r w:rsidRPr="00EF6FDD">
              <w:rPr>
                <w:rFonts w:ascii="Segoe UI"/>
                <w:spacing w:val="21"/>
                <w:w w:val="99"/>
                <w:sz w:val="21"/>
              </w:rPr>
              <w:t xml:space="preserve"> </w:t>
            </w:r>
            <w:r w:rsidRPr="00EF6FDD">
              <w:rPr>
                <w:rFonts w:ascii="Segoe UI"/>
                <w:sz w:val="21"/>
              </w:rPr>
              <w:t>2013.</w:t>
            </w:r>
          </w:p>
        </w:tc>
        <w:tc>
          <w:tcPr>
            <w:tcW w:w="1879" w:type="dxa"/>
            <w:tcBorders>
              <w:top w:val="single" w:sz="6" w:space="0" w:color="D40031"/>
              <w:left w:val="nil"/>
              <w:bottom w:val="single" w:sz="6" w:space="0" w:color="D40031"/>
              <w:right w:val="single" w:sz="6" w:space="0" w:color="D40031"/>
            </w:tcBorders>
          </w:tcPr>
          <w:p w14:paraId="144DB372"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z w:val="21"/>
              </w:rPr>
              <w:t>PM&amp;C</w:t>
            </w:r>
          </w:p>
        </w:tc>
      </w:tr>
      <w:tr w:rsidR="00477C8D" w:rsidRPr="00EF6FDD" w14:paraId="0A721537" w14:textId="77777777" w:rsidTr="00B86FDC">
        <w:trPr>
          <w:trHeight w:hRule="exact" w:val="2158"/>
        </w:trPr>
        <w:tc>
          <w:tcPr>
            <w:tcW w:w="1827" w:type="dxa"/>
            <w:tcBorders>
              <w:top w:val="single" w:sz="6" w:space="0" w:color="D40031"/>
              <w:left w:val="single" w:sz="6" w:space="0" w:color="D40031"/>
              <w:bottom w:val="single" w:sz="6" w:space="0" w:color="D40031"/>
              <w:right w:val="nil"/>
            </w:tcBorders>
            <w:shd w:val="clear" w:color="auto" w:fill="E6E7E8"/>
          </w:tcPr>
          <w:p w14:paraId="3C12ACEA"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b/>
                <w:spacing w:val="-1"/>
                <w:sz w:val="21"/>
              </w:rPr>
              <w:t>1.2</w:t>
            </w:r>
          </w:p>
        </w:tc>
        <w:tc>
          <w:tcPr>
            <w:tcW w:w="1807" w:type="dxa"/>
            <w:gridSpan w:val="2"/>
            <w:tcBorders>
              <w:top w:val="single" w:sz="6" w:space="0" w:color="D40031"/>
              <w:left w:val="nil"/>
              <w:bottom w:val="single" w:sz="6" w:space="0" w:color="D40031"/>
              <w:right w:val="nil"/>
            </w:tcBorders>
          </w:tcPr>
          <w:p w14:paraId="338060B4"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pacing w:val="-1"/>
                <w:sz w:val="21"/>
              </w:rPr>
              <w:t>12</w:t>
            </w:r>
            <w:r w:rsidRPr="00EF6FDD">
              <w:rPr>
                <w:rFonts w:ascii="Segoe UI"/>
                <w:spacing w:val="-4"/>
                <w:sz w:val="21"/>
              </w:rPr>
              <w:t xml:space="preserve"> </w:t>
            </w:r>
            <w:r w:rsidRPr="00EF6FDD">
              <w:rPr>
                <w:rFonts w:ascii="Segoe UI"/>
                <w:sz w:val="21"/>
              </w:rPr>
              <w:t>August</w:t>
            </w:r>
            <w:r w:rsidRPr="00EF6FDD">
              <w:rPr>
                <w:rFonts w:ascii="Segoe UI"/>
                <w:spacing w:val="-3"/>
                <w:sz w:val="21"/>
              </w:rPr>
              <w:t xml:space="preserve"> </w:t>
            </w:r>
            <w:r w:rsidRPr="00EF6FDD">
              <w:rPr>
                <w:rFonts w:ascii="Segoe UI"/>
                <w:sz w:val="21"/>
              </w:rPr>
              <w:t>2015</w:t>
            </w:r>
          </w:p>
        </w:tc>
        <w:tc>
          <w:tcPr>
            <w:tcW w:w="3827" w:type="dxa"/>
            <w:gridSpan w:val="2"/>
            <w:tcBorders>
              <w:top w:val="single" w:sz="6" w:space="0" w:color="D40031"/>
              <w:left w:val="nil"/>
              <w:bottom w:val="single" w:sz="6" w:space="0" w:color="D40031"/>
              <w:right w:val="nil"/>
            </w:tcBorders>
          </w:tcPr>
          <w:p w14:paraId="5F0AAF1B" w14:textId="77777777" w:rsidR="00634FD4" w:rsidRPr="00EF6FDD" w:rsidRDefault="00E73A1E" w:rsidP="00A74F07">
            <w:pPr>
              <w:pStyle w:val="TableParagraph"/>
              <w:spacing w:before="89" w:line="292" w:lineRule="auto"/>
              <w:ind w:left="7"/>
              <w:rPr>
                <w:rFonts w:ascii="Segoe UI" w:eastAsia="Segoe UI" w:hAnsi="Segoe UI" w:cs="Segoe UI"/>
                <w:sz w:val="21"/>
                <w:szCs w:val="21"/>
              </w:rPr>
            </w:pPr>
            <w:r w:rsidRPr="00EF6FDD">
              <w:rPr>
                <w:rFonts w:ascii="Segoe UI"/>
                <w:spacing w:val="-1"/>
                <w:sz w:val="21"/>
              </w:rPr>
              <w:t>Replaces</w:t>
            </w:r>
            <w:r w:rsidRPr="00EF6FDD">
              <w:rPr>
                <w:rFonts w:ascii="Segoe UI"/>
                <w:spacing w:val="-11"/>
                <w:sz w:val="21"/>
              </w:rPr>
              <w:t xml:space="preserve"> </w:t>
            </w:r>
            <w:r w:rsidR="00B62EFA">
              <w:rPr>
                <w:rFonts w:ascii="Segoe UI"/>
                <w:sz w:val="21"/>
              </w:rPr>
              <w:t>AGCMF</w:t>
            </w:r>
            <w:r w:rsidRPr="00EF6FDD">
              <w:rPr>
                <w:rFonts w:ascii="Segoe UI"/>
                <w:spacing w:val="-11"/>
                <w:sz w:val="21"/>
              </w:rPr>
              <w:t xml:space="preserve"> </w:t>
            </w:r>
            <w:r w:rsidRPr="00EF6FDD">
              <w:rPr>
                <w:rFonts w:ascii="Segoe UI"/>
                <w:spacing w:val="-2"/>
                <w:sz w:val="21"/>
              </w:rPr>
              <w:t>(Version</w:t>
            </w:r>
            <w:r w:rsidRPr="00EF6FDD">
              <w:rPr>
                <w:rFonts w:ascii="Segoe UI"/>
                <w:spacing w:val="-11"/>
                <w:sz w:val="21"/>
              </w:rPr>
              <w:t xml:space="preserve"> </w:t>
            </w:r>
            <w:r w:rsidRPr="00EF6FDD">
              <w:rPr>
                <w:rFonts w:ascii="Segoe UI"/>
                <w:spacing w:val="-1"/>
                <w:sz w:val="21"/>
              </w:rPr>
              <w:t>1.1</w:t>
            </w:r>
            <w:r w:rsidRPr="00EF6FDD">
              <w:rPr>
                <w:rFonts w:ascii="Segoe UI"/>
                <w:sz w:val="21"/>
              </w:rPr>
              <w:t>) and reflects the appointment</w:t>
            </w:r>
            <w:r w:rsidRPr="00EF6FDD">
              <w:rPr>
                <w:rFonts w:ascii="Segoe UI"/>
                <w:spacing w:val="-6"/>
                <w:sz w:val="21"/>
              </w:rPr>
              <w:t xml:space="preserve"> </w:t>
            </w:r>
            <w:r w:rsidRPr="00EF6FDD">
              <w:rPr>
                <w:rFonts w:ascii="Segoe UI"/>
                <w:sz w:val="21"/>
              </w:rPr>
              <w:t>of</w:t>
            </w:r>
            <w:r w:rsidRPr="00EF6FDD">
              <w:rPr>
                <w:rFonts w:ascii="Segoe UI"/>
                <w:spacing w:val="-4"/>
                <w:sz w:val="21"/>
              </w:rPr>
              <w:t xml:space="preserve"> </w:t>
            </w:r>
            <w:r w:rsidRPr="00EF6FDD">
              <w:rPr>
                <w:rFonts w:ascii="Segoe UI"/>
                <w:sz w:val="21"/>
              </w:rPr>
              <w:t>the</w:t>
            </w:r>
            <w:r w:rsidRPr="00EF6FDD">
              <w:rPr>
                <w:rFonts w:ascii="Segoe UI"/>
                <w:spacing w:val="-5"/>
                <w:sz w:val="21"/>
              </w:rPr>
              <w:t xml:space="preserve"> </w:t>
            </w:r>
            <w:r w:rsidRPr="00EF6FDD">
              <w:rPr>
                <w:rFonts w:ascii="Segoe UI"/>
                <w:sz w:val="21"/>
              </w:rPr>
              <w:t>Minister</w:t>
            </w:r>
            <w:r w:rsidRPr="00EF6FDD">
              <w:rPr>
                <w:rFonts w:ascii="Segoe UI"/>
                <w:spacing w:val="-5"/>
                <w:sz w:val="21"/>
              </w:rPr>
              <w:t xml:space="preserve"> </w:t>
            </w:r>
            <w:r w:rsidRPr="00EF6FDD">
              <w:rPr>
                <w:rFonts w:ascii="Segoe UI"/>
                <w:sz w:val="21"/>
              </w:rPr>
              <w:t>Assisting the</w:t>
            </w:r>
            <w:r w:rsidRPr="00EF6FDD">
              <w:rPr>
                <w:rFonts w:ascii="Segoe UI"/>
                <w:spacing w:val="-5"/>
                <w:sz w:val="21"/>
              </w:rPr>
              <w:t xml:space="preserve"> </w:t>
            </w:r>
            <w:r w:rsidRPr="00EF6FDD">
              <w:rPr>
                <w:rFonts w:ascii="Segoe UI"/>
                <w:spacing w:val="-1"/>
                <w:sz w:val="21"/>
              </w:rPr>
              <w:t>Prime</w:t>
            </w:r>
            <w:r w:rsidRPr="00EF6FDD">
              <w:rPr>
                <w:rFonts w:ascii="Segoe UI"/>
                <w:spacing w:val="-3"/>
                <w:sz w:val="21"/>
              </w:rPr>
              <w:t xml:space="preserve"> </w:t>
            </w:r>
            <w:r w:rsidRPr="00EF6FDD">
              <w:rPr>
                <w:rFonts w:ascii="Segoe UI"/>
                <w:sz w:val="21"/>
              </w:rPr>
              <w:t>Minister</w:t>
            </w:r>
            <w:r w:rsidRPr="00EF6FDD">
              <w:rPr>
                <w:rFonts w:ascii="Segoe UI"/>
                <w:spacing w:val="-5"/>
                <w:sz w:val="21"/>
              </w:rPr>
              <w:t xml:space="preserve"> </w:t>
            </w:r>
            <w:r w:rsidRPr="00EF6FDD">
              <w:rPr>
                <w:rFonts w:ascii="Segoe UI"/>
                <w:sz w:val="21"/>
              </w:rPr>
              <w:t>for</w:t>
            </w:r>
            <w:r w:rsidRPr="00EF6FDD">
              <w:rPr>
                <w:rFonts w:ascii="Segoe UI"/>
                <w:spacing w:val="-3"/>
                <w:sz w:val="21"/>
              </w:rPr>
              <w:t xml:space="preserve"> </w:t>
            </w:r>
            <w:r w:rsidRPr="00EF6FDD">
              <w:rPr>
                <w:rFonts w:ascii="Segoe UI"/>
                <w:spacing w:val="-1"/>
                <w:sz w:val="21"/>
              </w:rPr>
              <w:t>Counter-</w:t>
            </w:r>
            <w:r w:rsidRPr="00EF6FDD">
              <w:rPr>
                <w:rFonts w:ascii="Segoe UI"/>
                <w:spacing w:val="21"/>
                <w:w w:val="99"/>
                <w:sz w:val="21"/>
              </w:rPr>
              <w:t xml:space="preserve"> </w:t>
            </w:r>
            <w:r w:rsidRPr="00EF6FDD">
              <w:rPr>
                <w:rFonts w:ascii="Segoe UI"/>
                <w:spacing w:val="-3"/>
                <w:sz w:val="21"/>
              </w:rPr>
              <w:t>Terrorism</w:t>
            </w:r>
            <w:r w:rsidRPr="00EF6FDD">
              <w:rPr>
                <w:rFonts w:ascii="Segoe UI"/>
                <w:spacing w:val="-11"/>
                <w:sz w:val="21"/>
              </w:rPr>
              <w:t xml:space="preserve"> </w:t>
            </w:r>
            <w:r w:rsidRPr="00EF6FDD">
              <w:rPr>
                <w:rFonts w:ascii="Segoe UI"/>
                <w:sz w:val="21"/>
              </w:rPr>
              <w:t>and</w:t>
            </w:r>
            <w:r w:rsidRPr="00EF6FDD">
              <w:rPr>
                <w:rFonts w:ascii="Segoe UI"/>
                <w:spacing w:val="-11"/>
                <w:sz w:val="21"/>
              </w:rPr>
              <w:t xml:space="preserve"> </w:t>
            </w:r>
            <w:r w:rsidRPr="00EF6FDD">
              <w:rPr>
                <w:rFonts w:ascii="Segoe UI"/>
                <w:sz w:val="21"/>
              </w:rPr>
              <w:t>the</w:t>
            </w:r>
            <w:r w:rsidRPr="00EF6FDD">
              <w:rPr>
                <w:rFonts w:ascii="Segoe UI"/>
                <w:spacing w:val="-11"/>
                <w:sz w:val="21"/>
              </w:rPr>
              <w:t xml:space="preserve"> </w:t>
            </w:r>
            <w:r w:rsidRPr="00EF6FDD">
              <w:rPr>
                <w:rFonts w:ascii="Segoe UI"/>
                <w:spacing w:val="-1"/>
                <w:sz w:val="21"/>
              </w:rPr>
              <w:t>Commonwealth</w:t>
            </w:r>
            <w:r w:rsidRPr="00EF6FDD">
              <w:rPr>
                <w:rFonts w:ascii="Segoe UI"/>
                <w:spacing w:val="26"/>
                <w:w w:val="99"/>
                <w:sz w:val="21"/>
              </w:rPr>
              <w:t xml:space="preserve"> </w:t>
            </w:r>
            <w:r w:rsidRPr="00EF6FDD">
              <w:rPr>
                <w:rFonts w:ascii="Segoe UI"/>
                <w:spacing w:val="-2"/>
                <w:sz w:val="21"/>
              </w:rPr>
              <w:t>Counter-Terrorism</w:t>
            </w:r>
            <w:r w:rsidRPr="00EF6FDD">
              <w:rPr>
                <w:rFonts w:ascii="Segoe UI"/>
                <w:spacing w:val="-30"/>
                <w:sz w:val="21"/>
              </w:rPr>
              <w:t xml:space="preserve"> </w:t>
            </w:r>
            <w:r w:rsidRPr="00EF6FDD">
              <w:rPr>
                <w:rFonts w:ascii="Segoe UI"/>
                <w:spacing w:val="-1"/>
                <w:sz w:val="21"/>
              </w:rPr>
              <w:t>Coordinator</w:t>
            </w:r>
            <w:r w:rsidR="00B86FDC">
              <w:rPr>
                <w:rFonts w:ascii="Segoe UI"/>
                <w:spacing w:val="-1"/>
                <w:sz w:val="21"/>
              </w:rPr>
              <w:t>.</w:t>
            </w:r>
          </w:p>
        </w:tc>
        <w:tc>
          <w:tcPr>
            <w:tcW w:w="1879" w:type="dxa"/>
            <w:tcBorders>
              <w:top w:val="single" w:sz="6" w:space="0" w:color="D40031"/>
              <w:left w:val="nil"/>
              <w:bottom w:val="single" w:sz="6" w:space="0" w:color="D40031"/>
              <w:right w:val="single" w:sz="6" w:space="0" w:color="D40031"/>
            </w:tcBorders>
          </w:tcPr>
          <w:p w14:paraId="37EC9738"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z w:val="21"/>
              </w:rPr>
              <w:t>PM&amp;C</w:t>
            </w:r>
          </w:p>
        </w:tc>
      </w:tr>
      <w:tr w:rsidR="00477C8D" w:rsidRPr="00EF6FDD" w14:paraId="6341EF9F" w14:textId="77777777" w:rsidTr="00B86FDC">
        <w:trPr>
          <w:trHeight w:hRule="exact" w:val="1170"/>
        </w:trPr>
        <w:tc>
          <w:tcPr>
            <w:tcW w:w="1827" w:type="dxa"/>
            <w:tcBorders>
              <w:top w:val="single" w:sz="6" w:space="0" w:color="D40031"/>
              <w:left w:val="single" w:sz="6" w:space="0" w:color="D40031"/>
              <w:bottom w:val="single" w:sz="6" w:space="0" w:color="D40031"/>
              <w:right w:val="nil"/>
            </w:tcBorders>
            <w:shd w:val="clear" w:color="auto" w:fill="E6E7E8"/>
          </w:tcPr>
          <w:p w14:paraId="55A49899"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b/>
                <w:spacing w:val="-1"/>
                <w:sz w:val="21"/>
              </w:rPr>
              <w:t>1.3</w:t>
            </w:r>
          </w:p>
        </w:tc>
        <w:tc>
          <w:tcPr>
            <w:tcW w:w="1807" w:type="dxa"/>
            <w:gridSpan w:val="2"/>
            <w:tcBorders>
              <w:top w:val="single" w:sz="6" w:space="0" w:color="D40031"/>
              <w:left w:val="nil"/>
              <w:bottom w:val="single" w:sz="6" w:space="0" w:color="D40031"/>
              <w:right w:val="nil"/>
            </w:tcBorders>
          </w:tcPr>
          <w:p w14:paraId="267F1993"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pacing w:val="-1"/>
                <w:sz w:val="21"/>
              </w:rPr>
              <w:t>12</w:t>
            </w:r>
            <w:r w:rsidRPr="00EF6FDD">
              <w:rPr>
                <w:rFonts w:ascii="Segoe UI"/>
                <w:spacing w:val="-4"/>
                <w:sz w:val="21"/>
              </w:rPr>
              <w:t xml:space="preserve"> </w:t>
            </w:r>
            <w:r w:rsidRPr="00EF6FDD">
              <w:rPr>
                <w:rFonts w:ascii="Segoe UI"/>
                <w:sz w:val="21"/>
              </w:rPr>
              <w:t>January</w:t>
            </w:r>
            <w:r w:rsidRPr="00EF6FDD">
              <w:rPr>
                <w:rFonts w:ascii="Segoe UI"/>
                <w:spacing w:val="-3"/>
                <w:sz w:val="21"/>
              </w:rPr>
              <w:t xml:space="preserve"> </w:t>
            </w:r>
            <w:r w:rsidRPr="00EF6FDD">
              <w:rPr>
                <w:rFonts w:ascii="Segoe UI"/>
                <w:sz w:val="21"/>
              </w:rPr>
              <w:t>2016</w:t>
            </w:r>
          </w:p>
        </w:tc>
        <w:tc>
          <w:tcPr>
            <w:tcW w:w="3827" w:type="dxa"/>
            <w:gridSpan w:val="2"/>
            <w:tcBorders>
              <w:top w:val="single" w:sz="6" w:space="0" w:color="D40031"/>
              <w:left w:val="nil"/>
              <w:bottom w:val="single" w:sz="6" w:space="0" w:color="D40031"/>
              <w:right w:val="nil"/>
            </w:tcBorders>
          </w:tcPr>
          <w:p w14:paraId="7504D6C5" w14:textId="77777777" w:rsidR="00634FD4" w:rsidRPr="00EF6FDD" w:rsidRDefault="00E73A1E" w:rsidP="00A74F07">
            <w:pPr>
              <w:pStyle w:val="TableParagraph"/>
              <w:spacing w:before="89" w:line="292" w:lineRule="auto"/>
              <w:ind w:left="7"/>
              <w:rPr>
                <w:rFonts w:ascii="Segoe UI" w:eastAsia="Segoe UI" w:hAnsi="Segoe UI" w:cs="Segoe UI"/>
                <w:sz w:val="21"/>
                <w:szCs w:val="21"/>
              </w:rPr>
            </w:pPr>
            <w:r w:rsidRPr="00EF6FDD">
              <w:rPr>
                <w:rFonts w:ascii="Segoe UI"/>
                <w:spacing w:val="-1"/>
                <w:sz w:val="21"/>
              </w:rPr>
              <w:t>Replaces</w:t>
            </w:r>
            <w:r w:rsidRPr="00EF6FDD">
              <w:rPr>
                <w:rFonts w:ascii="Segoe UI"/>
                <w:spacing w:val="-11"/>
                <w:sz w:val="21"/>
              </w:rPr>
              <w:t xml:space="preserve"> </w:t>
            </w:r>
            <w:r w:rsidR="00B62EFA">
              <w:rPr>
                <w:rFonts w:ascii="Segoe UI"/>
                <w:sz w:val="21"/>
              </w:rPr>
              <w:t>AGCMF</w:t>
            </w:r>
            <w:r w:rsidRPr="00EF6FDD">
              <w:rPr>
                <w:rFonts w:ascii="Segoe UI"/>
                <w:spacing w:val="-11"/>
                <w:sz w:val="21"/>
              </w:rPr>
              <w:t xml:space="preserve"> </w:t>
            </w:r>
            <w:r w:rsidRPr="00EF6FDD">
              <w:rPr>
                <w:rFonts w:ascii="Segoe UI"/>
                <w:spacing w:val="-2"/>
                <w:sz w:val="21"/>
              </w:rPr>
              <w:t>(Version</w:t>
            </w:r>
            <w:r w:rsidRPr="00EF6FDD">
              <w:rPr>
                <w:rFonts w:ascii="Segoe UI"/>
                <w:spacing w:val="-11"/>
                <w:sz w:val="21"/>
              </w:rPr>
              <w:t xml:space="preserve"> </w:t>
            </w:r>
            <w:r w:rsidRPr="00EF6FDD">
              <w:rPr>
                <w:rFonts w:ascii="Segoe UI"/>
                <w:spacing w:val="-1"/>
                <w:sz w:val="21"/>
              </w:rPr>
              <w:t>1.2</w:t>
            </w:r>
            <w:r w:rsidRPr="00EF6FDD">
              <w:rPr>
                <w:rFonts w:ascii="Segoe UI"/>
                <w:sz w:val="21"/>
              </w:rPr>
              <w:t>) and reflects the role of</w:t>
            </w:r>
            <w:r w:rsidRPr="00EF6FDD">
              <w:rPr>
                <w:rFonts w:ascii="Segoe UI"/>
                <w:spacing w:val="-7"/>
                <w:sz w:val="21"/>
              </w:rPr>
              <w:t xml:space="preserve"> </w:t>
            </w:r>
            <w:r w:rsidRPr="00EF6FDD">
              <w:rPr>
                <w:rFonts w:ascii="Segoe UI"/>
                <w:sz w:val="21"/>
              </w:rPr>
              <w:t>the</w:t>
            </w:r>
            <w:r w:rsidRPr="00EF6FDD">
              <w:rPr>
                <w:rFonts w:ascii="Segoe UI"/>
                <w:spacing w:val="-7"/>
                <w:sz w:val="21"/>
              </w:rPr>
              <w:t xml:space="preserve"> </w:t>
            </w:r>
            <w:r w:rsidRPr="00EF6FDD">
              <w:rPr>
                <w:rFonts w:ascii="Segoe UI"/>
                <w:sz w:val="21"/>
              </w:rPr>
              <w:t>Minister</w:t>
            </w:r>
            <w:r w:rsidRPr="00EF6FDD">
              <w:rPr>
                <w:rFonts w:ascii="Segoe UI"/>
                <w:spacing w:val="-7"/>
                <w:sz w:val="21"/>
              </w:rPr>
              <w:t xml:space="preserve"> </w:t>
            </w:r>
            <w:r w:rsidRPr="00EF6FDD">
              <w:rPr>
                <w:rFonts w:ascii="Segoe UI"/>
                <w:sz w:val="21"/>
              </w:rPr>
              <w:t>for</w:t>
            </w:r>
            <w:r w:rsidRPr="00EF6FDD">
              <w:rPr>
                <w:rFonts w:ascii="Segoe UI"/>
                <w:spacing w:val="-7"/>
                <w:sz w:val="21"/>
              </w:rPr>
              <w:t xml:space="preserve"> </w:t>
            </w:r>
            <w:r w:rsidRPr="00EF6FDD">
              <w:rPr>
                <w:rFonts w:ascii="Segoe UI"/>
                <w:spacing w:val="-2"/>
                <w:sz w:val="21"/>
              </w:rPr>
              <w:t>Counter-Terrorism.</w:t>
            </w:r>
          </w:p>
        </w:tc>
        <w:tc>
          <w:tcPr>
            <w:tcW w:w="1879" w:type="dxa"/>
            <w:tcBorders>
              <w:top w:val="single" w:sz="6" w:space="0" w:color="D40031"/>
              <w:left w:val="nil"/>
              <w:bottom w:val="single" w:sz="6" w:space="0" w:color="D40031"/>
              <w:right w:val="single" w:sz="6" w:space="0" w:color="D40031"/>
            </w:tcBorders>
          </w:tcPr>
          <w:p w14:paraId="55B03083"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z w:val="21"/>
              </w:rPr>
              <w:t>PM&amp;C</w:t>
            </w:r>
          </w:p>
        </w:tc>
      </w:tr>
      <w:tr w:rsidR="00477C8D" w:rsidRPr="00EF6FDD" w14:paraId="61B0BE7D" w14:textId="77777777" w:rsidTr="00B86FDC">
        <w:trPr>
          <w:trHeight w:hRule="exact" w:val="593"/>
        </w:trPr>
        <w:tc>
          <w:tcPr>
            <w:tcW w:w="1827" w:type="dxa"/>
            <w:tcBorders>
              <w:top w:val="single" w:sz="6" w:space="0" w:color="D40031"/>
              <w:left w:val="single" w:sz="6" w:space="0" w:color="D40031"/>
              <w:bottom w:val="single" w:sz="6" w:space="0" w:color="D40031"/>
              <w:right w:val="nil"/>
            </w:tcBorders>
            <w:shd w:val="clear" w:color="auto" w:fill="E6E7E8"/>
          </w:tcPr>
          <w:p w14:paraId="7392A563" w14:textId="77777777" w:rsidR="00634FD4" w:rsidRPr="00EF6FDD" w:rsidRDefault="00FA1FE5" w:rsidP="00A74F07">
            <w:pPr>
              <w:pStyle w:val="TableParagraph"/>
              <w:spacing w:before="89"/>
              <w:ind w:left="7"/>
              <w:rPr>
                <w:rFonts w:ascii="Segoe UI" w:eastAsia="Segoe UI" w:hAnsi="Segoe UI" w:cs="Segoe UI"/>
                <w:sz w:val="21"/>
                <w:szCs w:val="21"/>
              </w:rPr>
            </w:pPr>
            <w:r w:rsidRPr="00EF6FDD">
              <w:rPr>
                <w:rFonts w:ascii="Segoe UI"/>
                <w:b/>
                <w:spacing w:val="-1"/>
                <w:sz w:val="21"/>
              </w:rPr>
              <w:t>2.0</w:t>
            </w:r>
          </w:p>
        </w:tc>
        <w:tc>
          <w:tcPr>
            <w:tcW w:w="1807" w:type="dxa"/>
            <w:gridSpan w:val="2"/>
            <w:tcBorders>
              <w:top w:val="single" w:sz="6" w:space="0" w:color="D40031"/>
              <w:left w:val="nil"/>
              <w:bottom w:val="single" w:sz="6" w:space="0" w:color="D40031"/>
              <w:right w:val="nil"/>
            </w:tcBorders>
          </w:tcPr>
          <w:p w14:paraId="5BDFC61E"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z w:val="21"/>
              </w:rPr>
              <w:t>October</w:t>
            </w:r>
            <w:r w:rsidRPr="00EF6FDD">
              <w:rPr>
                <w:rFonts w:ascii="Segoe UI"/>
                <w:spacing w:val="-9"/>
                <w:sz w:val="21"/>
              </w:rPr>
              <w:t xml:space="preserve"> </w:t>
            </w:r>
            <w:r w:rsidRPr="00EF6FDD">
              <w:rPr>
                <w:rFonts w:ascii="Segoe UI"/>
                <w:sz w:val="21"/>
              </w:rPr>
              <w:t>2016</w:t>
            </w:r>
          </w:p>
        </w:tc>
        <w:tc>
          <w:tcPr>
            <w:tcW w:w="3827" w:type="dxa"/>
            <w:gridSpan w:val="2"/>
            <w:tcBorders>
              <w:top w:val="single" w:sz="6" w:space="0" w:color="D40031"/>
              <w:left w:val="nil"/>
              <w:bottom w:val="single" w:sz="6" w:space="0" w:color="D40031"/>
              <w:right w:val="nil"/>
            </w:tcBorders>
          </w:tcPr>
          <w:p w14:paraId="32C0502E" w14:textId="77777777" w:rsidR="00634FD4" w:rsidRPr="00EF6FDD" w:rsidRDefault="00E73A1E" w:rsidP="00A74F07">
            <w:pPr>
              <w:pStyle w:val="TableParagraph"/>
              <w:spacing w:before="89" w:line="292" w:lineRule="auto"/>
              <w:ind w:left="7"/>
              <w:rPr>
                <w:rFonts w:ascii="Segoe UI" w:eastAsia="Segoe UI" w:hAnsi="Segoe UI" w:cs="Segoe UI"/>
                <w:sz w:val="21"/>
                <w:szCs w:val="21"/>
              </w:rPr>
            </w:pPr>
            <w:r w:rsidRPr="00EF6FDD">
              <w:rPr>
                <w:rFonts w:ascii="Segoe UI"/>
                <w:spacing w:val="-1"/>
                <w:sz w:val="21"/>
              </w:rPr>
              <w:t>Replaces</w:t>
            </w:r>
            <w:r w:rsidRPr="00EF6FDD">
              <w:rPr>
                <w:rFonts w:ascii="Segoe UI"/>
                <w:spacing w:val="-9"/>
                <w:sz w:val="21"/>
              </w:rPr>
              <w:t xml:space="preserve"> </w:t>
            </w:r>
            <w:r w:rsidR="00B62EFA">
              <w:rPr>
                <w:rFonts w:ascii="Segoe UI"/>
                <w:sz w:val="21"/>
              </w:rPr>
              <w:t>AGCMF</w:t>
            </w:r>
            <w:r w:rsidRPr="00EF6FDD">
              <w:rPr>
                <w:rFonts w:ascii="Segoe UI"/>
                <w:spacing w:val="-6"/>
                <w:sz w:val="21"/>
              </w:rPr>
              <w:t xml:space="preserve"> </w:t>
            </w:r>
            <w:r w:rsidRPr="00EF6FDD">
              <w:rPr>
                <w:rFonts w:ascii="Segoe UI"/>
                <w:spacing w:val="-2"/>
                <w:sz w:val="21"/>
              </w:rPr>
              <w:t>(Version</w:t>
            </w:r>
            <w:r w:rsidRPr="00EF6FDD">
              <w:rPr>
                <w:rFonts w:ascii="Segoe UI"/>
                <w:spacing w:val="-8"/>
                <w:sz w:val="21"/>
              </w:rPr>
              <w:t xml:space="preserve"> </w:t>
            </w:r>
            <w:r w:rsidR="00B62EFA">
              <w:rPr>
                <w:rFonts w:ascii="Segoe UI"/>
                <w:spacing w:val="-1"/>
                <w:sz w:val="21"/>
              </w:rPr>
              <w:t>1.3</w:t>
            </w:r>
            <w:r w:rsidRPr="00EF6FDD">
              <w:rPr>
                <w:rFonts w:ascii="Segoe UI"/>
                <w:sz w:val="21"/>
              </w:rPr>
              <w:t>).</w:t>
            </w:r>
          </w:p>
        </w:tc>
        <w:tc>
          <w:tcPr>
            <w:tcW w:w="1879" w:type="dxa"/>
            <w:tcBorders>
              <w:top w:val="single" w:sz="6" w:space="0" w:color="D40031"/>
              <w:left w:val="nil"/>
              <w:bottom w:val="single" w:sz="6" w:space="0" w:color="D40031"/>
              <w:right w:val="single" w:sz="6" w:space="0" w:color="D40031"/>
            </w:tcBorders>
          </w:tcPr>
          <w:p w14:paraId="16D0C20A" w14:textId="77777777" w:rsidR="00634FD4" w:rsidRPr="00EF6FDD" w:rsidRDefault="00E73A1E" w:rsidP="00A74F07">
            <w:pPr>
              <w:pStyle w:val="TableParagraph"/>
              <w:spacing w:before="89"/>
              <w:ind w:left="7"/>
              <w:rPr>
                <w:rFonts w:ascii="Segoe UI" w:eastAsia="Segoe UI" w:hAnsi="Segoe UI" w:cs="Segoe UI"/>
                <w:sz w:val="21"/>
                <w:szCs w:val="21"/>
              </w:rPr>
            </w:pPr>
            <w:r w:rsidRPr="00EF6FDD">
              <w:rPr>
                <w:rFonts w:ascii="Segoe UI"/>
                <w:sz w:val="21"/>
              </w:rPr>
              <w:t>P</w:t>
            </w:r>
            <w:r w:rsidR="00951B37" w:rsidRPr="00EF6FDD">
              <w:rPr>
                <w:rFonts w:ascii="Segoe UI"/>
                <w:sz w:val="21"/>
              </w:rPr>
              <w:t>rime Minister</w:t>
            </w:r>
          </w:p>
        </w:tc>
      </w:tr>
      <w:tr w:rsidR="00477C8D" w:rsidRPr="00EF6FDD" w14:paraId="6EC16A38" w14:textId="77777777" w:rsidTr="00B62EFA">
        <w:trPr>
          <w:trHeight w:hRule="exact" w:val="1447"/>
        </w:trPr>
        <w:tc>
          <w:tcPr>
            <w:tcW w:w="1827" w:type="dxa"/>
            <w:tcBorders>
              <w:top w:val="single" w:sz="6" w:space="0" w:color="D40031"/>
              <w:left w:val="single" w:sz="6" w:space="0" w:color="D40031"/>
              <w:bottom w:val="single" w:sz="6" w:space="0" w:color="D40031"/>
              <w:right w:val="nil"/>
            </w:tcBorders>
            <w:shd w:val="clear" w:color="auto" w:fill="E6E7E8"/>
          </w:tcPr>
          <w:p w14:paraId="5488BED7" w14:textId="77777777" w:rsidR="00BA3438" w:rsidRPr="00EF6FDD" w:rsidRDefault="00BA3438" w:rsidP="00A74F07">
            <w:pPr>
              <w:pStyle w:val="TableParagraph"/>
              <w:spacing w:before="89"/>
              <w:ind w:left="7"/>
              <w:rPr>
                <w:rFonts w:ascii="Segoe UI"/>
                <w:b/>
                <w:spacing w:val="-1"/>
                <w:sz w:val="21"/>
              </w:rPr>
            </w:pPr>
            <w:r w:rsidRPr="00EF6FDD">
              <w:rPr>
                <w:rFonts w:ascii="Segoe UI"/>
                <w:b/>
                <w:spacing w:val="-1"/>
                <w:sz w:val="21"/>
              </w:rPr>
              <w:t>2.1</w:t>
            </w:r>
          </w:p>
        </w:tc>
        <w:tc>
          <w:tcPr>
            <w:tcW w:w="1807" w:type="dxa"/>
            <w:gridSpan w:val="2"/>
            <w:tcBorders>
              <w:top w:val="single" w:sz="6" w:space="0" w:color="D40031"/>
              <w:left w:val="nil"/>
              <w:bottom w:val="single" w:sz="6" w:space="0" w:color="D40031"/>
              <w:right w:val="nil"/>
            </w:tcBorders>
          </w:tcPr>
          <w:p w14:paraId="1D0E1A7F" w14:textId="77777777" w:rsidR="00BA3438" w:rsidRPr="00EF6FDD" w:rsidRDefault="00BA3438" w:rsidP="00A74F07">
            <w:pPr>
              <w:pStyle w:val="TableParagraph"/>
              <w:spacing w:before="89"/>
              <w:ind w:left="7"/>
              <w:rPr>
                <w:rFonts w:ascii="Segoe UI"/>
                <w:sz w:val="21"/>
              </w:rPr>
            </w:pPr>
            <w:r w:rsidRPr="00EF6FDD">
              <w:rPr>
                <w:rFonts w:ascii="Segoe UI"/>
                <w:sz w:val="21"/>
              </w:rPr>
              <w:t>May 2017</w:t>
            </w:r>
          </w:p>
        </w:tc>
        <w:tc>
          <w:tcPr>
            <w:tcW w:w="3827" w:type="dxa"/>
            <w:gridSpan w:val="2"/>
            <w:tcBorders>
              <w:top w:val="single" w:sz="6" w:space="0" w:color="D40031"/>
              <w:left w:val="nil"/>
              <w:bottom w:val="single" w:sz="6" w:space="0" w:color="D40031"/>
              <w:right w:val="nil"/>
            </w:tcBorders>
          </w:tcPr>
          <w:p w14:paraId="411B2C30" w14:textId="77777777" w:rsidR="00BA3438" w:rsidRPr="00EF6FDD" w:rsidRDefault="00BA3438" w:rsidP="00A74F07">
            <w:pPr>
              <w:pStyle w:val="TableParagraph"/>
              <w:spacing w:before="89" w:line="292" w:lineRule="auto"/>
              <w:ind w:left="7"/>
              <w:rPr>
                <w:rFonts w:ascii="Segoe UI"/>
                <w:spacing w:val="-1"/>
                <w:sz w:val="21"/>
              </w:rPr>
            </w:pPr>
            <w:r w:rsidRPr="00EF6FDD">
              <w:rPr>
                <w:rFonts w:ascii="Segoe UI"/>
                <w:spacing w:val="-1"/>
                <w:sz w:val="21"/>
              </w:rPr>
              <w:t xml:space="preserve">Replaces </w:t>
            </w:r>
            <w:r w:rsidR="00B62EFA">
              <w:rPr>
                <w:rFonts w:ascii="Segoe UI"/>
                <w:spacing w:val="-1"/>
                <w:sz w:val="21"/>
              </w:rPr>
              <w:t>AGCMF</w:t>
            </w:r>
            <w:r w:rsidRPr="00EF6FDD">
              <w:rPr>
                <w:rFonts w:ascii="Segoe UI"/>
                <w:spacing w:val="-1"/>
                <w:sz w:val="21"/>
              </w:rPr>
              <w:t xml:space="preserve"> (Version 2.0) and reflects updated administrative arrangements.</w:t>
            </w:r>
          </w:p>
        </w:tc>
        <w:tc>
          <w:tcPr>
            <w:tcW w:w="1879" w:type="dxa"/>
            <w:tcBorders>
              <w:top w:val="single" w:sz="6" w:space="0" w:color="D40031"/>
              <w:left w:val="nil"/>
              <w:bottom w:val="single" w:sz="6" w:space="0" w:color="D40031"/>
              <w:right w:val="single" w:sz="6" w:space="0" w:color="D40031"/>
            </w:tcBorders>
          </w:tcPr>
          <w:p w14:paraId="4A7B142A" w14:textId="77777777" w:rsidR="00BA3438" w:rsidRPr="00EF6FDD" w:rsidRDefault="00BA3438" w:rsidP="00A74F07">
            <w:pPr>
              <w:pStyle w:val="TableParagraph"/>
              <w:spacing w:before="89"/>
              <w:ind w:left="7"/>
              <w:rPr>
                <w:rFonts w:ascii="Segoe UI"/>
                <w:sz w:val="21"/>
              </w:rPr>
            </w:pPr>
            <w:r w:rsidRPr="00EF6FDD">
              <w:rPr>
                <w:rFonts w:ascii="Segoe UI"/>
                <w:sz w:val="21"/>
              </w:rPr>
              <w:t>PM&amp;C</w:t>
            </w:r>
          </w:p>
        </w:tc>
      </w:tr>
      <w:tr w:rsidR="00477C8D" w:rsidRPr="00EF6FDD" w14:paraId="78E0D8F2" w14:textId="77777777" w:rsidTr="00B86FDC">
        <w:trPr>
          <w:trHeight w:val="1342"/>
        </w:trPr>
        <w:tc>
          <w:tcPr>
            <w:tcW w:w="1827" w:type="dxa"/>
            <w:tcBorders>
              <w:top w:val="single" w:sz="6" w:space="0" w:color="D40031"/>
              <w:left w:val="single" w:sz="6" w:space="0" w:color="D40031"/>
              <w:bottom w:val="single" w:sz="6" w:space="0" w:color="D40031"/>
              <w:right w:val="nil"/>
            </w:tcBorders>
            <w:shd w:val="clear" w:color="auto" w:fill="E6E7E8"/>
          </w:tcPr>
          <w:p w14:paraId="0D14D3D1" w14:textId="77777777" w:rsidR="00E3763B" w:rsidRPr="00EF6FDD" w:rsidRDefault="00E3763B" w:rsidP="00A74F07">
            <w:pPr>
              <w:pStyle w:val="TableParagraph"/>
              <w:spacing w:before="89"/>
              <w:ind w:left="7"/>
              <w:rPr>
                <w:rFonts w:ascii="Segoe UI"/>
                <w:b/>
                <w:spacing w:val="-1"/>
                <w:sz w:val="21"/>
              </w:rPr>
            </w:pPr>
            <w:r w:rsidRPr="00EF6FDD">
              <w:rPr>
                <w:rFonts w:ascii="Segoe UI"/>
                <w:b/>
                <w:spacing w:val="-1"/>
                <w:sz w:val="21"/>
              </w:rPr>
              <w:lastRenderedPageBreak/>
              <w:t>2.2</w:t>
            </w:r>
          </w:p>
        </w:tc>
        <w:tc>
          <w:tcPr>
            <w:tcW w:w="1807" w:type="dxa"/>
            <w:gridSpan w:val="2"/>
            <w:tcBorders>
              <w:top w:val="single" w:sz="6" w:space="0" w:color="D40031"/>
              <w:left w:val="nil"/>
              <w:bottom w:val="single" w:sz="6" w:space="0" w:color="D40031"/>
              <w:right w:val="nil"/>
            </w:tcBorders>
          </w:tcPr>
          <w:p w14:paraId="730EBAEF" w14:textId="77777777" w:rsidR="00E3763B" w:rsidRPr="00EF6FDD" w:rsidRDefault="00951B37" w:rsidP="00A74F07">
            <w:pPr>
              <w:pStyle w:val="TableParagraph"/>
              <w:spacing w:before="89"/>
              <w:ind w:left="7"/>
              <w:rPr>
                <w:rFonts w:ascii="Segoe UI"/>
                <w:sz w:val="21"/>
              </w:rPr>
            </w:pPr>
            <w:r w:rsidRPr="00EF6FDD">
              <w:rPr>
                <w:rFonts w:ascii="Segoe UI"/>
                <w:sz w:val="21"/>
              </w:rPr>
              <w:t>December</w:t>
            </w:r>
            <w:r w:rsidR="00E3763B" w:rsidRPr="00EF6FDD">
              <w:rPr>
                <w:rFonts w:ascii="Segoe UI"/>
                <w:sz w:val="21"/>
              </w:rPr>
              <w:t xml:space="preserve"> 2017</w:t>
            </w:r>
          </w:p>
        </w:tc>
        <w:tc>
          <w:tcPr>
            <w:tcW w:w="3827" w:type="dxa"/>
            <w:gridSpan w:val="2"/>
            <w:tcBorders>
              <w:top w:val="single" w:sz="6" w:space="0" w:color="D40031"/>
              <w:left w:val="nil"/>
              <w:bottom w:val="single" w:sz="6" w:space="0" w:color="D40031"/>
              <w:right w:val="nil"/>
            </w:tcBorders>
          </w:tcPr>
          <w:p w14:paraId="17266401" w14:textId="77777777" w:rsidR="00E3763B" w:rsidRPr="00EF6FDD" w:rsidRDefault="00E3763B" w:rsidP="00A74F07">
            <w:pPr>
              <w:pStyle w:val="TableParagraph"/>
              <w:spacing w:before="89" w:line="292" w:lineRule="auto"/>
              <w:ind w:left="7"/>
              <w:rPr>
                <w:rFonts w:ascii="Segoe UI"/>
                <w:spacing w:val="-1"/>
                <w:sz w:val="21"/>
              </w:rPr>
            </w:pPr>
            <w:r w:rsidRPr="00EF6FDD">
              <w:rPr>
                <w:rFonts w:ascii="Segoe UI"/>
                <w:spacing w:val="-1"/>
                <w:sz w:val="21"/>
              </w:rPr>
              <w:t xml:space="preserve">Replaces </w:t>
            </w:r>
            <w:r w:rsidR="00B62EFA">
              <w:rPr>
                <w:rFonts w:ascii="Segoe UI"/>
                <w:spacing w:val="-1"/>
                <w:sz w:val="21"/>
              </w:rPr>
              <w:t>AGCMF</w:t>
            </w:r>
            <w:r w:rsidRPr="00EF6FDD">
              <w:rPr>
                <w:rFonts w:ascii="Segoe UI"/>
                <w:spacing w:val="-1"/>
                <w:sz w:val="21"/>
              </w:rPr>
              <w:t xml:space="preserve"> (Version 2.1) and reflects updated administrative arrangements following establishment of the Home Affairs </w:t>
            </w:r>
            <w:r w:rsidR="00A92989" w:rsidRPr="00EF6FDD">
              <w:rPr>
                <w:rFonts w:ascii="Segoe UI"/>
                <w:spacing w:val="-1"/>
                <w:sz w:val="21"/>
              </w:rPr>
              <w:t>p</w:t>
            </w:r>
            <w:r w:rsidRPr="00EF6FDD">
              <w:rPr>
                <w:rFonts w:ascii="Segoe UI"/>
                <w:spacing w:val="-1"/>
                <w:sz w:val="21"/>
              </w:rPr>
              <w:t>ortfolio</w:t>
            </w:r>
            <w:r w:rsidR="00A92989" w:rsidRPr="00EF6FDD">
              <w:rPr>
                <w:rFonts w:ascii="Segoe UI"/>
                <w:spacing w:val="-1"/>
                <w:sz w:val="21"/>
              </w:rPr>
              <w:t>.</w:t>
            </w:r>
          </w:p>
        </w:tc>
        <w:tc>
          <w:tcPr>
            <w:tcW w:w="1879" w:type="dxa"/>
            <w:tcBorders>
              <w:top w:val="single" w:sz="6" w:space="0" w:color="D40031"/>
              <w:left w:val="nil"/>
              <w:bottom w:val="single" w:sz="6" w:space="0" w:color="D40031"/>
              <w:right w:val="single" w:sz="6" w:space="0" w:color="D40031"/>
            </w:tcBorders>
          </w:tcPr>
          <w:p w14:paraId="36D73389" w14:textId="77777777" w:rsidR="00E3763B" w:rsidRPr="00EF6FDD" w:rsidRDefault="00E3763B" w:rsidP="00A74F07">
            <w:pPr>
              <w:pStyle w:val="TableParagraph"/>
              <w:spacing w:before="89"/>
              <w:ind w:left="7"/>
              <w:rPr>
                <w:rFonts w:ascii="Segoe UI"/>
                <w:sz w:val="21"/>
              </w:rPr>
            </w:pPr>
            <w:r w:rsidRPr="00EF6FDD">
              <w:rPr>
                <w:rFonts w:ascii="Segoe UI"/>
                <w:sz w:val="21"/>
              </w:rPr>
              <w:t>PM&amp;C</w:t>
            </w:r>
          </w:p>
        </w:tc>
      </w:tr>
      <w:tr w:rsidR="00477C8D" w:rsidRPr="00EF6FDD" w14:paraId="0E3D8E30" w14:textId="77777777" w:rsidTr="00B86FDC">
        <w:trPr>
          <w:trHeight w:hRule="exact" w:val="4300"/>
        </w:trPr>
        <w:tc>
          <w:tcPr>
            <w:tcW w:w="1827" w:type="dxa"/>
            <w:tcBorders>
              <w:top w:val="single" w:sz="6" w:space="0" w:color="D40031"/>
              <w:left w:val="single" w:sz="6" w:space="0" w:color="D40031"/>
              <w:bottom w:val="single" w:sz="6" w:space="0" w:color="D40031"/>
              <w:right w:val="nil"/>
            </w:tcBorders>
            <w:shd w:val="clear" w:color="auto" w:fill="E6E7E8"/>
          </w:tcPr>
          <w:p w14:paraId="64EFB55F" w14:textId="77777777" w:rsidR="000445E0" w:rsidRPr="00EF6FDD" w:rsidRDefault="000445E0" w:rsidP="00A74F07">
            <w:pPr>
              <w:pStyle w:val="TableParagraph"/>
              <w:spacing w:before="89"/>
              <w:ind w:left="7"/>
              <w:rPr>
                <w:rFonts w:ascii="Segoe UI"/>
                <w:b/>
                <w:spacing w:val="-1"/>
                <w:sz w:val="21"/>
              </w:rPr>
            </w:pPr>
            <w:r w:rsidRPr="00EF6FDD">
              <w:rPr>
                <w:rFonts w:ascii="Segoe UI"/>
                <w:b/>
                <w:spacing w:val="-1"/>
                <w:sz w:val="21"/>
              </w:rPr>
              <w:t>2.3</w:t>
            </w:r>
          </w:p>
        </w:tc>
        <w:tc>
          <w:tcPr>
            <w:tcW w:w="1807" w:type="dxa"/>
            <w:gridSpan w:val="2"/>
            <w:tcBorders>
              <w:top w:val="single" w:sz="6" w:space="0" w:color="D40031"/>
              <w:left w:val="nil"/>
              <w:bottom w:val="single" w:sz="6" w:space="0" w:color="D40031"/>
              <w:right w:val="nil"/>
            </w:tcBorders>
          </w:tcPr>
          <w:p w14:paraId="5B0DE849" w14:textId="77777777" w:rsidR="000445E0" w:rsidRPr="00EF6FDD" w:rsidRDefault="002860DD" w:rsidP="00A74F07">
            <w:pPr>
              <w:pStyle w:val="TableParagraph"/>
              <w:spacing w:before="89"/>
              <w:ind w:left="7"/>
              <w:rPr>
                <w:rFonts w:ascii="Segoe UI"/>
                <w:sz w:val="21"/>
              </w:rPr>
            </w:pPr>
            <w:r w:rsidRPr="00EF6FDD">
              <w:rPr>
                <w:rFonts w:ascii="Segoe UI"/>
                <w:sz w:val="21"/>
              </w:rPr>
              <w:t>October</w:t>
            </w:r>
            <w:r w:rsidR="000445E0" w:rsidRPr="00EF6FDD">
              <w:rPr>
                <w:rFonts w:ascii="Segoe UI"/>
                <w:sz w:val="21"/>
              </w:rPr>
              <w:t xml:space="preserve"> 2020</w:t>
            </w:r>
          </w:p>
        </w:tc>
        <w:tc>
          <w:tcPr>
            <w:tcW w:w="3827" w:type="dxa"/>
            <w:gridSpan w:val="2"/>
            <w:tcBorders>
              <w:top w:val="single" w:sz="6" w:space="0" w:color="D40031"/>
              <w:left w:val="nil"/>
              <w:bottom w:val="single" w:sz="6" w:space="0" w:color="D40031"/>
              <w:right w:val="nil"/>
            </w:tcBorders>
          </w:tcPr>
          <w:p w14:paraId="3F950C24" w14:textId="77777777" w:rsidR="000445E0" w:rsidRPr="00EF6FDD" w:rsidRDefault="00CF2095" w:rsidP="00A74F07">
            <w:pPr>
              <w:pStyle w:val="TableParagraph"/>
              <w:spacing w:before="89" w:line="292" w:lineRule="auto"/>
              <w:ind w:left="7"/>
              <w:rPr>
                <w:rFonts w:ascii="Segoe UI"/>
                <w:spacing w:val="-1"/>
                <w:sz w:val="21"/>
              </w:rPr>
            </w:pPr>
            <w:r w:rsidRPr="00EF6FDD">
              <w:rPr>
                <w:rFonts w:ascii="Segoe UI"/>
                <w:spacing w:val="-1"/>
                <w:sz w:val="21"/>
              </w:rPr>
              <w:t xml:space="preserve">Replaces </w:t>
            </w:r>
            <w:r w:rsidR="00B62EFA">
              <w:rPr>
                <w:rFonts w:ascii="Segoe UI"/>
                <w:spacing w:val="-1"/>
                <w:sz w:val="21"/>
              </w:rPr>
              <w:t>AGCMF</w:t>
            </w:r>
            <w:r w:rsidRPr="00EF6FDD">
              <w:rPr>
                <w:rFonts w:ascii="Segoe UI"/>
                <w:spacing w:val="-1"/>
                <w:sz w:val="21"/>
              </w:rPr>
              <w:t xml:space="preserve"> (Version 2.2) and reflects updated administrative arrangements following the establishment of new ministerial portfolios focused on natural disasters and emergency management</w:t>
            </w:r>
            <w:r w:rsidR="00503941" w:rsidRPr="00EF6FDD">
              <w:rPr>
                <w:rFonts w:ascii="Segoe UI"/>
                <w:spacing w:val="-1"/>
                <w:sz w:val="21"/>
              </w:rPr>
              <w:t xml:space="preserve"> and revised Defence Assistance to the Civil Community (DACC) arrangements</w:t>
            </w:r>
            <w:r w:rsidRPr="00EF6FDD">
              <w:rPr>
                <w:rFonts w:ascii="Segoe UI"/>
                <w:spacing w:val="-1"/>
                <w:sz w:val="21"/>
              </w:rPr>
              <w:t>.</w:t>
            </w:r>
            <w:r w:rsidRPr="00EF6FDD">
              <w:rPr>
                <w:rFonts w:ascii="Segoe UI"/>
                <w:spacing w:val="-1"/>
                <w:sz w:val="21"/>
              </w:rPr>
              <w:t> </w:t>
            </w:r>
            <w:r w:rsidRPr="00EF6FDD">
              <w:rPr>
                <w:rFonts w:ascii="Segoe UI"/>
                <w:spacing w:val="-1"/>
                <w:sz w:val="21"/>
              </w:rPr>
              <w:t>This version also reflects the retirement of the Council of Australian Governments arrangements and associated structures.</w:t>
            </w:r>
            <w:r w:rsidRPr="00EF6FDD">
              <w:rPr>
                <w:rFonts w:ascii="Segoe UI"/>
                <w:spacing w:val="-1"/>
                <w:sz w:val="21"/>
              </w:rPr>
              <w:t> </w:t>
            </w:r>
            <w:r w:rsidRPr="00EF6FDD">
              <w:rPr>
                <w:rFonts w:ascii="Segoe UI"/>
                <w:spacing w:val="-1"/>
                <w:sz w:val="21"/>
              </w:rPr>
              <w:t xml:space="preserve"> </w:t>
            </w:r>
          </w:p>
        </w:tc>
        <w:tc>
          <w:tcPr>
            <w:tcW w:w="1879" w:type="dxa"/>
            <w:tcBorders>
              <w:top w:val="single" w:sz="6" w:space="0" w:color="D40031"/>
              <w:left w:val="nil"/>
              <w:bottom w:val="single" w:sz="6" w:space="0" w:color="D40031"/>
              <w:right w:val="single" w:sz="6" w:space="0" w:color="D40031"/>
            </w:tcBorders>
          </w:tcPr>
          <w:p w14:paraId="53FF8FD4" w14:textId="77777777" w:rsidR="000445E0" w:rsidRPr="00EF6FDD" w:rsidRDefault="000C6857" w:rsidP="00A74F07">
            <w:pPr>
              <w:pStyle w:val="TableParagraph"/>
              <w:spacing w:before="89"/>
              <w:ind w:left="7"/>
              <w:rPr>
                <w:rFonts w:ascii="Segoe UI"/>
                <w:sz w:val="21"/>
              </w:rPr>
            </w:pPr>
            <w:r w:rsidRPr="00EF6FDD">
              <w:rPr>
                <w:rFonts w:ascii="Segoe UI"/>
                <w:sz w:val="21"/>
              </w:rPr>
              <w:t>PM&amp;C</w:t>
            </w:r>
          </w:p>
        </w:tc>
      </w:tr>
      <w:tr w:rsidR="00477C8D" w:rsidRPr="00EF6FDD" w14:paraId="25C2E235" w14:textId="77777777" w:rsidTr="00E5670D">
        <w:trPr>
          <w:trHeight w:hRule="exact" w:val="1868"/>
        </w:trPr>
        <w:tc>
          <w:tcPr>
            <w:tcW w:w="1827" w:type="dxa"/>
            <w:tcBorders>
              <w:top w:val="single" w:sz="6" w:space="0" w:color="D40031"/>
              <w:left w:val="single" w:sz="6" w:space="0" w:color="D40031"/>
              <w:bottom w:val="single" w:sz="6" w:space="0" w:color="D40031"/>
              <w:right w:val="nil"/>
            </w:tcBorders>
            <w:shd w:val="clear" w:color="auto" w:fill="E6E7E8"/>
          </w:tcPr>
          <w:p w14:paraId="6A847691" w14:textId="77777777" w:rsidR="00807B38" w:rsidRPr="00EF6FDD" w:rsidRDefault="00807B38" w:rsidP="00A74F07">
            <w:pPr>
              <w:pStyle w:val="TableParagraph"/>
              <w:spacing w:before="89"/>
              <w:ind w:left="7"/>
              <w:rPr>
                <w:rFonts w:ascii="Segoe UI"/>
                <w:b/>
                <w:spacing w:val="-1"/>
                <w:sz w:val="21"/>
              </w:rPr>
            </w:pPr>
            <w:r w:rsidRPr="00EF6FDD">
              <w:rPr>
                <w:rFonts w:ascii="Segoe UI"/>
                <w:b/>
                <w:spacing w:val="-1"/>
                <w:sz w:val="21"/>
              </w:rPr>
              <w:t>3.0</w:t>
            </w:r>
          </w:p>
        </w:tc>
        <w:tc>
          <w:tcPr>
            <w:tcW w:w="1807" w:type="dxa"/>
            <w:gridSpan w:val="2"/>
            <w:tcBorders>
              <w:top w:val="single" w:sz="6" w:space="0" w:color="D40031"/>
              <w:left w:val="nil"/>
              <w:bottom w:val="single" w:sz="6" w:space="0" w:color="D40031"/>
              <w:right w:val="nil"/>
            </w:tcBorders>
          </w:tcPr>
          <w:p w14:paraId="76C57C2D" w14:textId="77777777" w:rsidR="00807B38" w:rsidRPr="00EF6FDD" w:rsidRDefault="00807B38" w:rsidP="00A74F07">
            <w:pPr>
              <w:pStyle w:val="TableParagraph"/>
              <w:spacing w:before="89"/>
              <w:ind w:left="7"/>
              <w:rPr>
                <w:rFonts w:ascii="Segoe UI"/>
                <w:sz w:val="21"/>
              </w:rPr>
            </w:pPr>
            <w:r w:rsidRPr="00EF6FDD">
              <w:rPr>
                <w:rFonts w:ascii="Segoe UI"/>
                <w:sz w:val="21"/>
              </w:rPr>
              <w:t>July 2021</w:t>
            </w:r>
          </w:p>
        </w:tc>
        <w:tc>
          <w:tcPr>
            <w:tcW w:w="3827" w:type="dxa"/>
            <w:gridSpan w:val="2"/>
            <w:tcBorders>
              <w:top w:val="single" w:sz="6" w:space="0" w:color="D40031"/>
              <w:left w:val="nil"/>
              <w:bottom w:val="single" w:sz="6" w:space="0" w:color="D40031"/>
              <w:right w:val="nil"/>
            </w:tcBorders>
          </w:tcPr>
          <w:p w14:paraId="1139D2F2" w14:textId="77777777" w:rsidR="00807B38" w:rsidRPr="00EF6FDD" w:rsidRDefault="00807B38" w:rsidP="00A74F07">
            <w:pPr>
              <w:pStyle w:val="TableParagraph"/>
              <w:spacing w:before="89" w:line="292" w:lineRule="auto"/>
              <w:ind w:left="7"/>
              <w:rPr>
                <w:rFonts w:ascii="Segoe UI"/>
                <w:spacing w:val="-1"/>
                <w:sz w:val="21"/>
              </w:rPr>
            </w:pPr>
            <w:r w:rsidRPr="00EF6FDD">
              <w:rPr>
                <w:rFonts w:ascii="Segoe UI"/>
                <w:spacing w:val="-1"/>
                <w:sz w:val="21"/>
              </w:rPr>
              <w:t xml:space="preserve">Replaces </w:t>
            </w:r>
            <w:r w:rsidR="00B62EFA">
              <w:rPr>
                <w:rFonts w:ascii="Segoe UI"/>
                <w:spacing w:val="-1"/>
                <w:sz w:val="21"/>
              </w:rPr>
              <w:t>AGCMF</w:t>
            </w:r>
            <w:r w:rsidRPr="00EF6FDD">
              <w:rPr>
                <w:rFonts w:ascii="Segoe UI"/>
                <w:spacing w:val="-1"/>
                <w:sz w:val="21"/>
              </w:rPr>
              <w:t xml:space="preserve"> (Version 2.3) and reflects the Government</w:t>
            </w:r>
            <w:r w:rsidRPr="00EF6FDD">
              <w:rPr>
                <w:rFonts w:ascii="Segoe UI"/>
                <w:spacing w:val="-1"/>
                <w:sz w:val="21"/>
              </w:rPr>
              <w:t>’</w:t>
            </w:r>
            <w:r w:rsidRPr="00EF6FDD">
              <w:rPr>
                <w:rFonts w:ascii="Segoe UI"/>
                <w:spacing w:val="-1"/>
                <w:sz w:val="21"/>
              </w:rPr>
              <w:t xml:space="preserve">s response to the Royal Commission into National Natural Disaster Arrangements. </w:t>
            </w:r>
          </w:p>
        </w:tc>
        <w:tc>
          <w:tcPr>
            <w:tcW w:w="1879" w:type="dxa"/>
            <w:tcBorders>
              <w:top w:val="single" w:sz="6" w:space="0" w:color="D40031"/>
              <w:left w:val="nil"/>
              <w:bottom w:val="single" w:sz="6" w:space="0" w:color="D40031"/>
              <w:right w:val="single" w:sz="6" w:space="0" w:color="D40031"/>
            </w:tcBorders>
          </w:tcPr>
          <w:p w14:paraId="725E467B" w14:textId="77777777" w:rsidR="00807B38" w:rsidRPr="00EF6FDD" w:rsidRDefault="00D72AD4" w:rsidP="00A74F07">
            <w:pPr>
              <w:pStyle w:val="TableParagraph"/>
              <w:spacing w:before="89"/>
              <w:ind w:left="7"/>
              <w:rPr>
                <w:rFonts w:ascii="Segoe UI"/>
                <w:sz w:val="21"/>
              </w:rPr>
            </w:pPr>
            <w:r w:rsidRPr="00EF6FDD">
              <w:rPr>
                <w:rFonts w:ascii="Segoe UI"/>
                <w:sz w:val="21"/>
              </w:rPr>
              <w:t>Prime Minister</w:t>
            </w:r>
          </w:p>
        </w:tc>
      </w:tr>
      <w:tr w:rsidR="001613FE" w:rsidRPr="00EF6FDD" w14:paraId="656D167E" w14:textId="77777777" w:rsidTr="00E5670D">
        <w:trPr>
          <w:trHeight w:hRule="exact" w:val="3282"/>
        </w:trPr>
        <w:tc>
          <w:tcPr>
            <w:tcW w:w="1827" w:type="dxa"/>
            <w:tcBorders>
              <w:top w:val="single" w:sz="6" w:space="0" w:color="D40031"/>
              <w:left w:val="single" w:sz="6" w:space="0" w:color="D40031"/>
              <w:bottom w:val="single" w:sz="6" w:space="0" w:color="D40031"/>
              <w:right w:val="nil"/>
            </w:tcBorders>
            <w:shd w:val="clear" w:color="auto" w:fill="E6E7E8"/>
          </w:tcPr>
          <w:p w14:paraId="0511DE88" w14:textId="19F0202C" w:rsidR="001613FE" w:rsidRPr="00EF6FDD" w:rsidRDefault="001613FE" w:rsidP="001613FE">
            <w:pPr>
              <w:pStyle w:val="TableParagraph"/>
              <w:spacing w:before="89"/>
              <w:ind w:left="7"/>
              <w:rPr>
                <w:rFonts w:ascii="Segoe UI"/>
                <w:b/>
                <w:spacing w:val="-1"/>
                <w:sz w:val="21"/>
              </w:rPr>
            </w:pPr>
            <w:r>
              <w:rPr>
                <w:rFonts w:ascii="Segoe UI"/>
                <w:b/>
                <w:spacing w:val="-1"/>
                <w:sz w:val="21"/>
              </w:rPr>
              <w:t>3.1</w:t>
            </w:r>
          </w:p>
        </w:tc>
        <w:tc>
          <w:tcPr>
            <w:tcW w:w="1807" w:type="dxa"/>
            <w:gridSpan w:val="2"/>
            <w:tcBorders>
              <w:top w:val="single" w:sz="6" w:space="0" w:color="D40031"/>
              <w:left w:val="nil"/>
              <w:bottom w:val="single" w:sz="6" w:space="0" w:color="D40031"/>
              <w:right w:val="nil"/>
            </w:tcBorders>
          </w:tcPr>
          <w:p w14:paraId="1992C274" w14:textId="2C0EFB46" w:rsidR="001613FE" w:rsidRPr="00EF6FDD" w:rsidRDefault="001613FE" w:rsidP="001613FE">
            <w:pPr>
              <w:pStyle w:val="TableParagraph"/>
              <w:spacing w:before="89"/>
              <w:ind w:left="7"/>
              <w:rPr>
                <w:rFonts w:ascii="Segoe UI"/>
                <w:sz w:val="21"/>
              </w:rPr>
            </w:pPr>
            <w:r>
              <w:rPr>
                <w:rFonts w:ascii="Segoe UI"/>
                <w:sz w:val="21"/>
              </w:rPr>
              <w:t>December 2021</w:t>
            </w:r>
          </w:p>
        </w:tc>
        <w:tc>
          <w:tcPr>
            <w:tcW w:w="3827" w:type="dxa"/>
            <w:gridSpan w:val="2"/>
            <w:tcBorders>
              <w:top w:val="single" w:sz="6" w:space="0" w:color="D40031"/>
              <w:left w:val="nil"/>
              <w:bottom w:val="single" w:sz="6" w:space="0" w:color="D40031"/>
              <w:right w:val="nil"/>
            </w:tcBorders>
          </w:tcPr>
          <w:p w14:paraId="2E3A94B7" w14:textId="30F30E72" w:rsidR="001613FE" w:rsidRPr="00EF6FDD" w:rsidRDefault="001613FE" w:rsidP="00EF60EF">
            <w:pPr>
              <w:pStyle w:val="TableParagraph"/>
              <w:spacing w:before="89" w:line="292" w:lineRule="auto"/>
              <w:ind w:left="7"/>
              <w:rPr>
                <w:rFonts w:ascii="Segoe UI"/>
                <w:spacing w:val="-1"/>
                <w:sz w:val="21"/>
              </w:rPr>
            </w:pPr>
            <w:r>
              <w:rPr>
                <w:rFonts w:ascii="Segoe UI"/>
                <w:spacing w:val="-1"/>
                <w:sz w:val="21"/>
              </w:rPr>
              <w:t>Administrative updates to describe the Australian Government National</w:t>
            </w:r>
            <w:r w:rsidR="00EF60EF">
              <w:rPr>
                <w:rFonts w:ascii="Segoe UI"/>
                <w:spacing w:val="-1"/>
                <w:sz w:val="21"/>
              </w:rPr>
              <w:t xml:space="preserve"> Joint Common Operating Picture and</w:t>
            </w:r>
            <w:r>
              <w:rPr>
                <w:rFonts w:ascii="Segoe UI"/>
                <w:spacing w:val="-1"/>
                <w:sz w:val="21"/>
              </w:rPr>
              <w:t xml:space="preserve"> </w:t>
            </w:r>
            <w:r w:rsidRPr="009C3942">
              <w:rPr>
                <w:rFonts w:ascii="Segoe UI"/>
                <w:spacing w:val="-1"/>
                <w:sz w:val="21"/>
              </w:rPr>
              <w:t>Australian Public Service Surge Reserve</w:t>
            </w:r>
            <w:r w:rsidR="00E5670D">
              <w:rPr>
                <w:rFonts w:ascii="Segoe UI"/>
                <w:spacing w:val="-1"/>
                <w:sz w:val="21"/>
              </w:rPr>
              <w:t xml:space="preserve"> and pro</w:t>
            </w:r>
            <w:r>
              <w:rPr>
                <w:rFonts w:ascii="Segoe UI"/>
                <w:spacing w:val="-1"/>
                <w:sz w:val="21"/>
              </w:rPr>
              <w:t>vide updated detail on the handover arrangements from Emergency Management Australia to N</w:t>
            </w:r>
            <w:r w:rsidR="00E5670D">
              <w:rPr>
                <w:rFonts w:ascii="Segoe UI"/>
                <w:spacing w:val="-1"/>
                <w:sz w:val="21"/>
              </w:rPr>
              <w:t>ational Recovery and Resilience</w:t>
            </w:r>
            <w:r w:rsidR="00E5670D">
              <w:rPr>
                <w:rFonts w:ascii="Segoe UI"/>
                <w:spacing w:val="-1"/>
                <w:sz w:val="21"/>
              </w:rPr>
              <w:t> </w:t>
            </w:r>
            <w:r>
              <w:rPr>
                <w:rFonts w:ascii="Segoe UI"/>
                <w:spacing w:val="-1"/>
                <w:sz w:val="21"/>
              </w:rPr>
              <w:t>Agency.</w:t>
            </w:r>
          </w:p>
        </w:tc>
        <w:tc>
          <w:tcPr>
            <w:tcW w:w="1879" w:type="dxa"/>
            <w:tcBorders>
              <w:top w:val="single" w:sz="6" w:space="0" w:color="D40031"/>
              <w:left w:val="nil"/>
              <w:bottom w:val="single" w:sz="6" w:space="0" w:color="D40031"/>
              <w:right w:val="single" w:sz="6" w:space="0" w:color="D40031"/>
            </w:tcBorders>
          </w:tcPr>
          <w:p w14:paraId="1867E947" w14:textId="5074D174" w:rsidR="001613FE" w:rsidRPr="00EF6FDD" w:rsidRDefault="001613FE" w:rsidP="001613FE">
            <w:pPr>
              <w:pStyle w:val="TableParagraph"/>
              <w:spacing w:before="89"/>
              <w:ind w:left="7"/>
              <w:rPr>
                <w:rFonts w:ascii="Segoe UI"/>
                <w:sz w:val="21"/>
              </w:rPr>
            </w:pPr>
            <w:r>
              <w:rPr>
                <w:rFonts w:ascii="Segoe UI"/>
                <w:sz w:val="21"/>
              </w:rPr>
              <w:t>PM&amp;C</w:t>
            </w:r>
          </w:p>
        </w:tc>
      </w:tr>
      <w:tr w:rsidR="001613FE" w:rsidRPr="00EF6FDD" w14:paraId="1DC89008" w14:textId="77777777" w:rsidTr="00E5670D">
        <w:trPr>
          <w:trHeight w:hRule="exact" w:val="2009"/>
        </w:trPr>
        <w:tc>
          <w:tcPr>
            <w:tcW w:w="1827" w:type="dxa"/>
            <w:tcBorders>
              <w:top w:val="single" w:sz="6" w:space="0" w:color="D40031"/>
              <w:left w:val="single" w:sz="6" w:space="0" w:color="D40031"/>
              <w:bottom w:val="single" w:sz="6" w:space="0" w:color="D40031"/>
              <w:right w:val="nil"/>
            </w:tcBorders>
            <w:shd w:val="clear" w:color="auto" w:fill="E6E7E8"/>
          </w:tcPr>
          <w:p w14:paraId="584A7A76" w14:textId="2C941FB1" w:rsidR="001613FE" w:rsidRPr="00EF6FDD" w:rsidRDefault="001613FE" w:rsidP="001613FE">
            <w:pPr>
              <w:pStyle w:val="TableParagraph"/>
              <w:spacing w:before="89"/>
              <w:ind w:left="7"/>
              <w:rPr>
                <w:rFonts w:ascii="Segoe UI"/>
                <w:b/>
                <w:spacing w:val="-1"/>
                <w:sz w:val="21"/>
              </w:rPr>
            </w:pPr>
            <w:r>
              <w:rPr>
                <w:rFonts w:ascii="Segoe UI"/>
                <w:b/>
                <w:spacing w:val="-1"/>
                <w:sz w:val="21"/>
              </w:rPr>
              <w:lastRenderedPageBreak/>
              <w:t>3.2</w:t>
            </w:r>
          </w:p>
        </w:tc>
        <w:tc>
          <w:tcPr>
            <w:tcW w:w="1807" w:type="dxa"/>
            <w:gridSpan w:val="2"/>
            <w:tcBorders>
              <w:top w:val="single" w:sz="6" w:space="0" w:color="D40031"/>
              <w:left w:val="nil"/>
              <w:bottom w:val="single" w:sz="6" w:space="0" w:color="D40031"/>
              <w:right w:val="nil"/>
            </w:tcBorders>
          </w:tcPr>
          <w:p w14:paraId="3C48DD41" w14:textId="499086E4" w:rsidR="001613FE" w:rsidRPr="00EF6FDD" w:rsidRDefault="001613FE" w:rsidP="001613FE">
            <w:pPr>
              <w:pStyle w:val="TableParagraph"/>
              <w:spacing w:before="89"/>
              <w:ind w:left="7"/>
              <w:rPr>
                <w:rFonts w:ascii="Segoe UI"/>
                <w:sz w:val="21"/>
              </w:rPr>
            </w:pPr>
            <w:r>
              <w:rPr>
                <w:rFonts w:ascii="Segoe UI"/>
                <w:sz w:val="21"/>
              </w:rPr>
              <w:t>November 2022</w:t>
            </w:r>
          </w:p>
        </w:tc>
        <w:tc>
          <w:tcPr>
            <w:tcW w:w="3827" w:type="dxa"/>
            <w:gridSpan w:val="2"/>
            <w:tcBorders>
              <w:top w:val="single" w:sz="6" w:space="0" w:color="D40031"/>
              <w:left w:val="nil"/>
              <w:bottom w:val="single" w:sz="6" w:space="0" w:color="D40031"/>
              <w:right w:val="nil"/>
            </w:tcBorders>
          </w:tcPr>
          <w:p w14:paraId="525CDF07" w14:textId="4893BE81" w:rsidR="001613FE" w:rsidRPr="00EF6FDD" w:rsidRDefault="001613FE" w:rsidP="001613FE">
            <w:pPr>
              <w:pStyle w:val="TableParagraph"/>
              <w:spacing w:before="89" w:line="292" w:lineRule="auto"/>
              <w:ind w:left="7"/>
              <w:rPr>
                <w:rFonts w:ascii="Segoe UI"/>
                <w:spacing w:val="-1"/>
                <w:sz w:val="21"/>
              </w:rPr>
            </w:pPr>
            <w:r>
              <w:rPr>
                <w:rFonts w:ascii="Segoe UI"/>
                <w:spacing w:val="-1"/>
                <w:sz w:val="21"/>
              </w:rPr>
              <w:t>Replaces AGCMF (Version 3.1</w:t>
            </w:r>
            <w:r w:rsidRPr="00144A64">
              <w:rPr>
                <w:rFonts w:ascii="Segoe UI"/>
                <w:spacing w:val="-1"/>
                <w:sz w:val="21"/>
              </w:rPr>
              <w:t xml:space="preserve">) and reflects updated administrative arrangements </w:t>
            </w:r>
            <w:r>
              <w:rPr>
                <w:rFonts w:ascii="Segoe UI"/>
                <w:spacing w:val="-1"/>
                <w:sz w:val="21"/>
              </w:rPr>
              <w:t>including the establishment of the National Emergency Management Agency.</w:t>
            </w:r>
          </w:p>
        </w:tc>
        <w:tc>
          <w:tcPr>
            <w:tcW w:w="1879" w:type="dxa"/>
            <w:tcBorders>
              <w:top w:val="single" w:sz="6" w:space="0" w:color="D40031"/>
              <w:left w:val="nil"/>
              <w:bottom w:val="single" w:sz="6" w:space="0" w:color="D40031"/>
              <w:right w:val="single" w:sz="6" w:space="0" w:color="D40031"/>
            </w:tcBorders>
          </w:tcPr>
          <w:p w14:paraId="4FE4F645" w14:textId="6700475B" w:rsidR="001613FE" w:rsidRPr="00EF6FDD" w:rsidRDefault="001613FE" w:rsidP="001613FE">
            <w:pPr>
              <w:pStyle w:val="TableParagraph"/>
              <w:spacing w:before="89"/>
              <w:ind w:left="7"/>
              <w:rPr>
                <w:rFonts w:ascii="Segoe UI"/>
                <w:sz w:val="21"/>
              </w:rPr>
            </w:pPr>
            <w:r>
              <w:rPr>
                <w:rFonts w:ascii="Segoe UI"/>
                <w:sz w:val="21"/>
              </w:rPr>
              <w:t>PM&amp;C</w:t>
            </w:r>
          </w:p>
        </w:tc>
      </w:tr>
      <w:tr w:rsidR="001613FE" w:rsidRPr="00EF6FDD" w14:paraId="485D4C57" w14:textId="77777777" w:rsidTr="00E5670D">
        <w:trPr>
          <w:trHeight w:hRule="exact" w:val="1584"/>
        </w:trPr>
        <w:tc>
          <w:tcPr>
            <w:tcW w:w="1827" w:type="dxa"/>
            <w:tcBorders>
              <w:top w:val="single" w:sz="6" w:space="0" w:color="D40031"/>
              <w:left w:val="single" w:sz="6" w:space="0" w:color="D40031"/>
              <w:bottom w:val="single" w:sz="6" w:space="0" w:color="D40031"/>
              <w:right w:val="nil"/>
            </w:tcBorders>
            <w:shd w:val="clear" w:color="auto" w:fill="E6E7E8"/>
          </w:tcPr>
          <w:p w14:paraId="3845FA75" w14:textId="10BE6EDD" w:rsidR="001613FE" w:rsidRPr="00EF6FDD" w:rsidRDefault="001613FE" w:rsidP="001613FE">
            <w:pPr>
              <w:pStyle w:val="TableParagraph"/>
              <w:spacing w:before="89"/>
              <w:ind w:left="7"/>
              <w:rPr>
                <w:rFonts w:ascii="Segoe UI"/>
                <w:b/>
                <w:spacing w:val="-1"/>
                <w:sz w:val="21"/>
              </w:rPr>
            </w:pPr>
            <w:r>
              <w:rPr>
                <w:rFonts w:ascii="Segoe UI"/>
                <w:b/>
                <w:spacing w:val="-1"/>
                <w:sz w:val="21"/>
              </w:rPr>
              <w:t>3.3</w:t>
            </w:r>
          </w:p>
        </w:tc>
        <w:tc>
          <w:tcPr>
            <w:tcW w:w="1807" w:type="dxa"/>
            <w:gridSpan w:val="2"/>
            <w:tcBorders>
              <w:top w:val="single" w:sz="6" w:space="0" w:color="D40031"/>
              <w:left w:val="nil"/>
              <w:bottom w:val="single" w:sz="6" w:space="0" w:color="D40031"/>
              <w:right w:val="nil"/>
            </w:tcBorders>
          </w:tcPr>
          <w:p w14:paraId="6FA620DC" w14:textId="74AFD0F9" w:rsidR="001613FE" w:rsidRPr="00EF6FDD" w:rsidRDefault="001613FE" w:rsidP="001613FE">
            <w:pPr>
              <w:pStyle w:val="TableParagraph"/>
              <w:spacing w:before="89"/>
              <w:ind w:left="7"/>
              <w:rPr>
                <w:rFonts w:ascii="Segoe UI"/>
                <w:sz w:val="21"/>
              </w:rPr>
            </w:pPr>
            <w:r>
              <w:rPr>
                <w:rFonts w:ascii="Segoe UI"/>
                <w:sz w:val="21"/>
              </w:rPr>
              <w:t>September 2023</w:t>
            </w:r>
          </w:p>
        </w:tc>
        <w:tc>
          <w:tcPr>
            <w:tcW w:w="3827" w:type="dxa"/>
            <w:gridSpan w:val="2"/>
            <w:tcBorders>
              <w:top w:val="single" w:sz="6" w:space="0" w:color="D40031"/>
              <w:left w:val="nil"/>
              <w:bottom w:val="single" w:sz="6" w:space="0" w:color="D40031"/>
              <w:right w:val="nil"/>
            </w:tcBorders>
          </w:tcPr>
          <w:p w14:paraId="53478744" w14:textId="17F0E59B" w:rsidR="001613FE" w:rsidRPr="00EF6FDD" w:rsidRDefault="001613FE" w:rsidP="001613FE">
            <w:pPr>
              <w:pStyle w:val="TableParagraph"/>
              <w:spacing w:before="89" w:line="292" w:lineRule="auto"/>
              <w:ind w:left="7"/>
              <w:rPr>
                <w:rFonts w:ascii="Segoe UI"/>
                <w:spacing w:val="-1"/>
                <w:sz w:val="21"/>
              </w:rPr>
            </w:pPr>
            <w:r>
              <w:rPr>
                <w:rFonts w:ascii="Segoe UI"/>
                <w:spacing w:val="-1"/>
                <w:sz w:val="21"/>
              </w:rPr>
              <w:t>Replaces AGCMF (Version 3.2) and reflects updated administrative arrangements including the addition of a Cyber Incident annex.</w:t>
            </w:r>
          </w:p>
        </w:tc>
        <w:tc>
          <w:tcPr>
            <w:tcW w:w="1879" w:type="dxa"/>
            <w:tcBorders>
              <w:top w:val="single" w:sz="6" w:space="0" w:color="D40031"/>
              <w:left w:val="nil"/>
              <w:bottom w:val="single" w:sz="6" w:space="0" w:color="D40031"/>
              <w:right w:val="single" w:sz="6" w:space="0" w:color="D40031"/>
            </w:tcBorders>
          </w:tcPr>
          <w:p w14:paraId="7A1D128B" w14:textId="0FA53C9C" w:rsidR="001613FE" w:rsidRPr="00EF6FDD" w:rsidRDefault="001613FE" w:rsidP="001613FE">
            <w:pPr>
              <w:pStyle w:val="TableParagraph"/>
              <w:spacing w:before="89"/>
              <w:ind w:left="7"/>
              <w:rPr>
                <w:rFonts w:ascii="Segoe UI"/>
                <w:sz w:val="21"/>
              </w:rPr>
            </w:pPr>
            <w:r>
              <w:rPr>
                <w:rFonts w:ascii="Segoe UI"/>
                <w:sz w:val="21"/>
              </w:rPr>
              <w:t>PM&amp;C</w:t>
            </w:r>
          </w:p>
        </w:tc>
      </w:tr>
    </w:tbl>
    <w:p w14:paraId="54C38715" w14:textId="77777777" w:rsidR="00634FD4" w:rsidRPr="00EF6FDD" w:rsidRDefault="00634FD4" w:rsidP="00A74F07">
      <w:pPr>
        <w:spacing w:before="6"/>
        <w:ind w:left="567"/>
        <w:rPr>
          <w:rFonts w:ascii="Segoe UI" w:eastAsia="Segoe UI" w:hAnsi="Segoe UI" w:cs="Segoe UI"/>
          <w:b/>
          <w:bCs/>
          <w:sz w:val="11"/>
          <w:szCs w:val="11"/>
        </w:rPr>
      </w:pPr>
    </w:p>
    <w:p w14:paraId="6C220944" w14:textId="77777777" w:rsidR="00634FD4" w:rsidRPr="00EF6FDD" w:rsidRDefault="00634FD4" w:rsidP="00A74F07">
      <w:pPr>
        <w:spacing w:line="292" w:lineRule="auto"/>
        <w:ind w:left="567"/>
        <w:sectPr w:rsidR="00634FD4" w:rsidRPr="00EF6FDD" w:rsidSect="00B62EFA">
          <w:headerReference w:type="even" r:id="rId16"/>
          <w:headerReference w:type="default" r:id="rId17"/>
          <w:footerReference w:type="even" r:id="rId18"/>
          <w:pgSz w:w="11910" w:h="16840"/>
          <w:pgMar w:top="1440" w:right="1440" w:bottom="1560" w:left="1440" w:header="1304" w:footer="473" w:gutter="0"/>
          <w:cols w:space="720"/>
          <w:docGrid w:linePitch="299"/>
        </w:sectPr>
      </w:pPr>
    </w:p>
    <w:sdt>
      <w:sdtPr>
        <w:id w:val="158200544"/>
        <w:docPartObj>
          <w:docPartGallery w:val="Table of Contents"/>
          <w:docPartUnique/>
        </w:docPartObj>
      </w:sdtPr>
      <w:sdtEndPr>
        <w:rPr>
          <w:noProof/>
          <w:color w:val="auto"/>
          <w:sz w:val="24"/>
          <w:szCs w:val="24"/>
        </w:rPr>
      </w:sdtEndPr>
      <w:sdtContent>
        <w:p w14:paraId="70CA7155" w14:textId="77777777" w:rsidR="00703CB4" w:rsidRPr="008916A7" w:rsidRDefault="000C1ADC" w:rsidP="00CF2C0C">
          <w:pPr>
            <w:pStyle w:val="TOC1"/>
            <w:tabs>
              <w:tab w:val="right" w:leader="dot" w:pos="9020"/>
            </w:tabs>
            <w:ind w:left="0"/>
            <w:rPr>
              <w:rFonts w:asciiTheme="minorHAnsi" w:eastAsiaTheme="minorEastAsia" w:hAnsiTheme="minorHAnsi"/>
              <w:b w:val="0"/>
              <w:bCs w:val="0"/>
              <w:noProof/>
              <w:color w:val="auto"/>
              <w:sz w:val="28"/>
              <w:szCs w:val="22"/>
              <w:lang w:eastAsia="en-AU"/>
            </w:rPr>
          </w:pPr>
          <w:r w:rsidRPr="00FC26B7">
            <w:rPr>
              <w:b w:val="0"/>
            </w:rPr>
            <w:t>TABLE OF CONTENTS</w:t>
          </w:r>
          <w:r w:rsidR="00E47437" w:rsidRPr="00FC26B7">
            <w:rPr>
              <w:b w:val="0"/>
            </w:rPr>
            <w:t xml:space="preserve"> </w:t>
          </w:r>
          <w:r w:rsidR="004162EB" w:rsidRPr="008916A7">
            <w:rPr>
              <w:b w:val="0"/>
              <w:color w:val="auto"/>
              <w:sz w:val="30"/>
            </w:rPr>
            <w:fldChar w:fldCharType="begin"/>
          </w:r>
          <w:r w:rsidR="004162EB" w:rsidRPr="008916A7">
            <w:rPr>
              <w:b w:val="0"/>
              <w:color w:val="auto"/>
              <w:sz w:val="30"/>
            </w:rPr>
            <w:instrText xml:space="preserve"> TOC \o "1-3" \u </w:instrText>
          </w:r>
          <w:r w:rsidR="004162EB" w:rsidRPr="008916A7">
            <w:rPr>
              <w:b w:val="0"/>
              <w:color w:val="auto"/>
              <w:sz w:val="30"/>
            </w:rPr>
            <w:fldChar w:fldCharType="separate"/>
          </w:r>
        </w:p>
        <w:p w14:paraId="216ABEFE" w14:textId="7735A297"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1.</w:t>
          </w:r>
          <w:r w:rsidR="00746A0D" w:rsidRPr="008916A7">
            <w:rPr>
              <w:rFonts w:asciiTheme="minorHAnsi" w:eastAsiaTheme="minorEastAsia" w:hAnsiTheme="minorHAnsi"/>
              <w:b w:val="0"/>
              <w:bCs w:val="0"/>
              <w:noProof/>
              <w:color w:val="auto"/>
              <w:sz w:val="28"/>
              <w:szCs w:val="22"/>
              <w:lang w:eastAsia="en-AU"/>
            </w:rPr>
            <w:t xml:space="preserve"> </w:t>
          </w:r>
          <w:r w:rsidRPr="008916A7">
            <w:rPr>
              <w:b w:val="0"/>
              <w:noProof/>
              <w:color w:val="auto"/>
              <w:sz w:val="24"/>
            </w:rPr>
            <w:t>Australian Government Crisis Management and Recovery Objectives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_Toc142485746 \h </w:instrText>
          </w:r>
          <w:r w:rsidRPr="008916A7">
            <w:rPr>
              <w:b w:val="0"/>
              <w:noProof/>
              <w:color w:val="auto"/>
              <w:sz w:val="24"/>
            </w:rPr>
          </w:r>
          <w:r w:rsidRPr="008916A7">
            <w:rPr>
              <w:b w:val="0"/>
              <w:noProof/>
              <w:color w:val="auto"/>
              <w:sz w:val="24"/>
            </w:rPr>
            <w:fldChar w:fldCharType="separate"/>
          </w:r>
          <w:r w:rsidR="002F4F6E">
            <w:rPr>
              <w:b w:val="0"/>
              <w:noProof/>
              <w:color w:val="auto"/>
              <w:sz w:val="24"/>
            </w:rPr>
            <w:t>5</w:t>
          </w:r>
          <w:r w:rsidRPr="008916A7">
            <w:rPr>
              <w:b w:val="0"/>
              <w:noProof/>
              <w:color w:val="auto"/>
              <w:sz w:val="24"/>
            </w:rPr>
            <w:fldChar w:fldCharType="end"/>
          </w:r>
        </w:p>
        <w:p w14:paraId="172DEC85" w14:textId="5123DA31"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2.</w:t>
          </w:r>
          <w:r w:rsidR="00746A0D" w:rsidRPr="008916A7">
            <w:rPr>
              <w:rFonts w:asciiTheme="minorHAnsi" w:eastAsiaTheme="minorEastAsia" w:hAnsiTheme="minorHAnsi"/>
              <w:b w:val="0"/>
              <w:bCs w:val="0"/>
              <w:noProof/>
              <w:color w:val="auto"/>
              <w:sz w:val="28"/>
              <w:szCs w:val="22"/>
              <w:lang w:eastAsia="en-AU"/>
            </w:rPr>
            <w:t xml:space="preserve"> </w:t>
          </w:r>
          <w:r w:rsidRPr="008916A7">
            <w:rPr>
              <w:b w:val="0"/>
              <w:noProof/>
              <w:color w:val="auto"/>
              <w:sz w:val="24"/>
            </w:rPr>
            <w:t>Australian Government, State and Territory Responsibilities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_Toc142485748 \h </w:instrText>
          </w:r>
          <w:r w:rsidRPr="008916A7">
            <w:rPr>
              <w:b w:val="0"/>
              <w:noProof/>
              <w:color w:val="auto"/>
              <w:sz w:val="24"/>
            </w:rPr>
          </w:r>
          <w:r w:rsidRPr="008916A7">
            <w:rPr>
              <w:b w:val="0"/>
              <w:noProof/>
              <w:color w:val="auto"/>
              <w:sz w:val="24"/>
            </w:rPr>
            <w:fldChar w:fldCharType="separate"/>
          </w:r>
          <w:r w:rsidR="002F4F6E">
            <w:rPr>
              <w:b w:val="0"/>
              <w:noProof/>
              <w:color w:val="auto"/>
              <w:sz w:val="24"/>
            </w:rPr>
            <w:t>7</w:t>
          </w:r>
          <w:r w:rsidRPr="008916A7">
            <w:rPr>
              <w:b w:val="0"/>
              <w:noProof/>
              <w:color w:val="auto"/>
              <w:sz w:val="24"/>
            </w:rPr>
            <w:fldChar w:fldCharType="end"/>
          </w:r>
        </w:p>
        <w:p w14:paraId="57D7606A" w14:textId="4596E834"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3.</w:t>
          </w:r>
          <w:r w:rsidR="00746A0D" w:rsidRPr="008916A7">
            <w:rPr>
              <w:rFonts w:asciiTheme="minorHAnsi" w:eastAsiaTheme="minorEastAsia" w:hAnsiTheme="minorHAnsi"/>
              <w:b w:val="0"/>
              <w:bCs w:val="0"/>
              <w:noProof/>
              <w:color w:val="auto"/>
              <w:sz w:val="28"/>
              <w:szCs w:val="22"/>
              <w:lang w:eastAsia="en-AU"/>
            </w:rPr>
            <w:t xml:space="preserve"> </w:t>
          </w:r>
          <w:r w:rsidRPr="008916A7">
            <w:rPr>
              <w:b w:val="0"/>
              <w:noProof/>
              <w:color w:val="auto"/>
              <w:sz w:val="24"/>
            </w:rPr>
            <w:t xml:space="preserve">Risk-based All-hazards Approach and Triggers for a Whole-of-Government </w:t>
          </w:r>
          <w:r w:rsidR="00746A0D" w:rsidRPr="008916A7">
            <w:rPr>
              <w:b w:val="0"/>
              <w:noProof/>
              <w:color w:val="auto"/>
              <w:sz w:val="24"/>
            </w:rPr>
            <w:t xml:space="preserve">     </w:t>
          </w:r>
          <w:r w:rsidRPr="008916A7">
            <w:rPr>
              <w:b w:val="0"/>
              <w:noProof/>
              <w:color w:val="auto"/>
              <w:sz w:val="24"/>
            </w:rPr>
            <w:t>Response</w:t>
          </w:r>
          <w:r w:rsidR="00FD616F" w:rsidRPr="008916A7">
            <w:rPr>
              <w:b w:val="0"/>
              <w:noProof/>
              <w:color w:val="auto"/>
              <w:sz w:val="24"/>
            </w:rPr>
            <w:t>…………</w:t>
          </w:r>
          <w:r w:rsidR="008916A7">
            <w:rPr>
              <w:b w:val="0"/>
              <w:noProof/>
              <w:color w:val="auto"/>
              <w:sz w:val="24"/>
            </w:rPr>
            <w:t>…………………………………………………………………………………………………………..</w:t>
          </w:r>
          <w:r w:rsidRPr="008916A7">
            <w:rPr>
              <w:b w:val="0"/>
              <w:noProof/>
              <w:color w:val="auto"/>
              <w:sz w:val="24"/>
            </w:rPr>
            <w:fldChar w:fldCharType="begin"/>
          </w:r>
          <w:r w:rsidRPr="008916A7">
            <w:rPr>
              <w:b w:val="0"/>
              <w:noProof/>
              <w:color w:val="auto"/>
              <w:sz w:val="24"/>
            </w:rPr>
            <w:instrText xml:space="preserve"> PAGEREF _Toc142485749 \h </w:instrText>
          </w:r>
          <w:r w:rsidRPr="008916A7">
            <w:rPr>
              <w:b w:val="0"/>
              <w:noProof/>
              <w:color w:val="auto"/>
              <w:sz w:val="24"/>
            </w:rPr>
          </w:r>
          <w:r w:rsidRPr="008916A7">
            <w:rPr>
              <w:b w:val="0"/>
              <w:noProof/>
              <w:color w:val="auto"/>
              <w:sz w:val="24"/>
            </w:rPr>
            <w:fldChar w:fldCharType="separate"/>
          </w:r>
          <w:r w:rsidR="002F4F6E">
            <w:rPr>
              <w:b w:val="0"/>
              <w:noProof/>
              <w:color w:val="auto"/>
              <w:sz w:val="24"/>
            </w:rPr>
            <w:t>9</w:t>
          </w:r>
          <w:r w:rsidRPr="008916A7">
            <w:rPr>
              <w:b w:val="0"/>
              <w:noProof/>
              <w:color w:val="auto"/>
              <w:sz w:val="24"/>
            </w:rPr>
            <w:fldChar w:fldCharType="end"/>
          </w:r>
        </w:p>
        <w:p w14:paraId="7C9AA1E3" w14:textId="28B5DD3C"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4.</w:t>
          </w:r>
          <w:r w:rsidR="00746A0D" w:rsidRPr="008916A7">
            <w:rPr>
              <w:rFonts w:asciiTheme="minorHAnsi" w:eastAsiaTheme="minorEastAsia" w:hAnsiTheme="minorHAnsi"/>
              <w:b w:val="0"/>
              <w:bCs w:val="0"/>
              <w:noProof/>
              <w:color w:val="auto"/>
              <w:sz w:val="28"/>
              <w:szCs w:val="22"/>
              <w:lang w:eastAsia="en-AU"/>
            </w:rPr>
            <w:t xml:space="preserve"> </w:t>
          </w:r>
          <w:r w:rsidRPr="008916A7">
            <w:rPr>
              <w:b w:val="0"/>
              <w:noProof/>
              <w:color w:val="auto"/>
              <w:sz w:val="24"/>
            </w:rPr>
            <w:t>National Disaster Management and Recovery Continuum</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_Toc142485752 \h </w:instrText>
          </w:r>
          <w:r w:rsidRPr="008916A7">
            <w:rPr>
              <w:b w:val="0"/>
              <w:noProof/>
              <w:color w:val="auto"/>
              <w:sz w:val="24"/>
            </w:rPr>
          </w:r>
          <w:r w:rsidRPr="008916A7">
            <w:rPr>
              <w:b w:val="0"/>
              <w:noProof/>
              <w:color w:val="auto"/>
              <w:sz w:val="24"/>
            </w:rPr>
            <w:fldChar w:fldCharType="separate"/>
          </w:r>
          <w:r w:rsidR="002F4F6E">
            <w:rPr>
              <w:b w:val="0"/>
              <w:noProof/>
              <w:color w:val="auto"/>
              <w:sz w:val="24"/>
            </w:rPr>
            <w:t>11</w:t>
          </w:r>
          <w:r w:rsidRPr="008916A7">
            <w:rPr>
              <w:b w:val="0"/>
              <w:noProof/>
              <w:color w:val="auto"/>
              <w:sz w:val="24"/>
            </w:rPr>
            <w:fldChar w:fldCharType="end"/>
          </w:r>
        </w:p>
        <w:p w14:paraId="53418A6F" w14:textId="4A852655"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5.</w:t>
          </w:r>
          <w:r w:rsidR="00746A0D" w:rsidRPr="008916A7">
            <w:rPr>
              <w:rFonts w:asciiTheme="minorHAnsi" w:eastAsiaTheme="minorEastAsia" w:hAnsiTheme="minorHAnsi"/>
              <w:b w:val="0"/>
              <w:bCs w:val="0"/>
              <w:noProof/>
              <w:color w:val="auto"/>
              <w:sz w:val="28"/>
              <w:szCs w:val="22"/>
              <w:lang w:eastAsia="en-AU"/>
            </w:rPr>
            <w:t xml:space="preserve"> </w:t>
          </w:r>
          <w:r w:rsidRPr="008916A7">
            <w:rPr>
              <w:b w:val="0"/>
              <w:noProof/>
              <w:color w:val="auto"/>
              <w:sz w:val="24"/>
            </w:rPr>
            <w:t>Ministerial Responsibilities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_Toc142485753 \h </w:instrText>
          </w:r>
          <w:r w:rsidRPr="008916A7">
            <w:rPr>
              <w:b w:val="0"/>
              <w:noProof/>
              <w:color w:val="auto"/>
              <w:sz w:val="24"/>
            </w:rPr>
          </w:r>
          <w:r w:rsidRPr="008916A7">
            <w:rPr>
              <w:b w:val="0"/>
              <w:noProof/>
              <w:color w:val="auto"/>
              <w:sz w:val="24"/>
            </w:rPr>
            <w:fldChar w:fldCharType="separate"/>
          </w:r>
          <w:r w:rsidR="002F4F6E">
            <w:rPr>
              <w:b w:val="0"/>
              <w:noProof/>
              <w:color w:val="auto"/>
              <w:sz w:val="24"/>
            </w:rPr>
            <w:t>12</w:t>
          </w:r>
          <w:r w:rsidRPr="008916A7">
            <w:rPr>
              <w:b w:val="0"/>
              <w:noProof/>
              <w:color w:val="auto"/>
              <w:sz w:val="24"/>
            </w:rPr>
            <w:fldChar w:fldCharType="end"/>
          </w:r>
        </w:p>
        <w:p w14:paraId="14689FAA" w14:textId="67E3A8F0"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6.</w:t>
          </w:r>
          <w:r w:rsidR="00746A0D" w:rsidRPr="008916A7">
            <w:rPr>
              <w:b w:val="0"/>
              <w:noProof/>
              <w:color w:val="auto"/>
              <w:sz w:val="24"/>
            </w:rPr>
            <w:t xml:space="preserve"> </w:t>
          </w:r>
          <w:r w:rsidRPr="008916A7">
            <w:rPr>
              <w:b w:val="0"/>
              <w:noProof/>
              <w:color w:val="auto"/>
              <w:sz w:val="24"/>
            </w:rPr>
            <w:t>Role of Australian Government Agencies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_Toc142485755 \h </w:instrText>
          </w:r>
          <w:r w:rsidRPr="008916A7">
            <w:rPr>
              <w:b w:val="0"/>
              <w:noProof/>
              <w:color w:val="auto"/>
              <w:sz w:val="24"/>
            </w:rPr>
          </w:r>
          <w:r w:rsidRPr="008916A7">
            <w:rPr>
              <w:b w:val="0"/>
              <w:noProof/>
              <w:color w:val="auto"/>
              <w:sz w:val="24"/>
            </w:rPr>
            <w:fldChar w:fldCharType="separate"/>
          </w:r>
          <w:r w:rsidR="002F4F6E">
            <w:rPr>
              <w:b w:val="0"/>
              <w:noProof/>
              <w:color w:val="auto"/>
              <w:sz w:val="24"/>
            </w:rPr>
            <w:t>18</w:t>
          </w:r>
          <w:r w:rsidRPr="008916A7">
            <w:rPr>
              <w:b w:val="0"/>
              <w:noProof/>
              <w:color w:val="auto"/>
              <w:sz w:val="24"/>
            </w:rPr>
            <w:fldChar w:fldCharType="end"/>
          </w:r>
        </w:p>
        <w:p w14:paraId="0CC20059" w14:textId="3B3A0950"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7.</w:t>
          </w:r>
          <w:r w:rsidR="00746A0D" w:rsidRPr="008916A7">
            <w:rPr>
              <w:b w:val="0"/>
              <w:noProof/>
              <w:color w:val="auto"/>
              <w:sz w:val="24"/>
            </w:rPr>
            <w:t xml:space="preserve"> </w:t>
          </w:r>
          <w:r w:rsidRPr="008916A7">
            <w:rPr>
              <w:b w:val="0"/>
              <w:noProof/>
              <w:color w:val="auto"/>
              <w:sz w:val="24"/>
            </w:rPr>
            <w:t>Tools and Mechanisms for Crisis Prevention and Preparedness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_Toc142485756 \h </w:instrText>
          </w:r>
          <w:r w:rsidRPr="008916A7">
            <w:rPr>
              <w:b w:val="0"/>
              <w:noProof/>
              <w:color w:val="auto"/>
              <w:sz w:val="24"/>
            </w:rPr>
          </w:r>
          <w:r w:rsidRPr="008916A7">
            <w:rPr>
              <w:b w:val="0"/>
              <w:noProof/>
              <w:color w:val="auto"/>
              <w:sz w:val="24"/>
            </w:rPr>
            <w:fldChar w:fldCharType="separate"/>
          </w:r>
          <w:r w:rsidR="002F4F6E">
            <w:rPr>
              <w:b w:val="0"/>
              <w:noProof/>
              <w:color w:val="auto"/>
              <w:sz w:val="24"/>
            </w:rPr>
            <w:t>23</w:t>
          </w:r>
          <w:r w:rsidRPr="008916A7">
            <w:rPr>
              <w:b w:val="0"/>
              <w:noProof/>
              <w:color w:val="auto"/>
              <w:sz w:val="24"/>
            </w:rPr>
            <w:fldChar w:fldCharType="end"/>
          </w:r>
        </w:p>
        <w:p w14:paraId="099403AB" w14:textId="343D726F"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8.</w:t>
          </w:r>
          <w:r w:rsidR="00746A0D" w:rsidRPr="008916A7">
            <w:rPr>
              <w:b w:val="0"/>
              <w:noProof/>
              <w:color w:val="auto"/>
              <w:sz w:val="24"/>
            </w:rPr>
            <w:t xml:space="preserve"> </w:t>
          </w:r>
          <w:r w:rsidRPr="008916A7">
            <w:rPr>
              <w:b w:val="0"/>
              <w:noProof/>
              <w:color w:val="auto"/>
              <w:sz w:val="24"/>
            </w:rPr>
            <w:t>Tools and Mechanisms for Crisis Response and Recovery</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_Toc142485757 \h </w:instrText>
          </w:r>
          <w:r w:rsidRPr="008916A7">
            <w:rPr>
              <w:b w:val="0"/>
              <w:noProof/>
              <w:color w:val="auto"/>
              <w:sz w:val="24"/>
            </w:rPr>
          </w:r>
          <w:r w:rsidRPr="008916A7">
            <w:rPr>
              <w:b w:val="0"/>
              <w:noProof/>
              <w:color w:val="auto"/>
              <w:sz w:val="24"/>
            </w:rPr>
            <w:fldChar w:fldCharType="separate"/>
          </w:r>
          <w:r w:rsidR="002F4F6E">
            <w:rPr>
              <w:b w:val="0"/>
              <w:noProof/>
              <w:color w:val="auto"/>
              <w:sz w:val="24"/>
            </w:rPr>
            <w:t>26</w:t>
          </w:r>
          <w:r w:rsidRPr="008916A7">
            <w:rPr>
              <w:b w:val="0"/>
              <w:noProof/>
              <w:color w:val="auto"/>
              <w:sz w:val="24"/>
            </w:rPr>
            <w:fldChar w:fldCharType="end"/>
          </w:r>
        </w:p>
        <w:p w14:paraId="0E5D667B" w14:textId="43F8B22C" w:rsidR="00703CB4" w:rsidRPr="008916A7" w:rsidRDefault="00703CB4" w:rsidP="00CF2C0C">
          <w:pPr>
            <w:pStyle w:val="TOC2"/>
            <w:tabs>
              <w:tab w:val="left" w:pos="1760"/>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9.</w:t>
          </w:r>
          <w:r w:rsidR="00746A0D" w:rsidRPr="008916A7">
            <w:rPr>
              <w:b w:val="0"/>
              <w:noProof/>
              <w:color w:val="auto"/>
              <w:sz w:val="24"/>
            </w:rPr>
            <w:t xml:space="preserve"> </w:t>
          </w:r>
          <w:r w:rsidRPr="008916A7">
            <w:rPr>
              <w:b w:val="0"/>
              <w:noProof/>
              <w:color w:val="auto"/>
              <w:sz w:val="24"/>
            </w:rPr>
            <w:t>Special Purpose/Temporary Response Mechanisms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_Toc142485760 \h </w:instrText>
          </w:r>
          <w:r w:rsidRPr="008916A7">
            <w:rPr>
              <w:b w:val="0"/>
              <w:noProof/>
              <w:color w:val="auto"/>
              <w:sz w:val="24"/>
            </w:rPr>
          </w:r>
          <w:r w:rsidRPr="008916A7">
            <w:rPr>
              <w:b w:val="0"/>
              <w:noProof/>
              <w:color w:val="auto"/>
              <w:sz w:val="24"/>
            </w:rPr>
            <w:fldChar w:fldCharType="separate"/>
          </w:r>
          <w:r w:rsidR="002F4F6E">
            <w:rPr>
              <w:b w:val="0"/>
              <w:noProof/>
              <w:color w:val="auto"/>
              <w:sz w:val="24"/>
            </w:rPr>
            <w:t>34</w:t>
          </w:r>
          <w:r w:rsidRPr="008916A7">
            <w:rPr>
              <w:b w:val="0"/>
              <w:noProof/>
              <w:color w:val="auto"/>
              <w:sz w:val="24"/>
            </w:rPr>
            <w:fldChar w:fldCharType="end"/>
          </w:r>
        </w:p>
        <w:p w14:paraId="3031285E" w14:textId="1BB5FF11" w:rsidR="00703CB4" w:rsidRPr="008916A7" w:rsidRDefault="00703CB4" w:rsidP="00CF2C0C">
          <w:pPr>
            <w:pStyle w:val="TOC2"/>
            <w:tabs>
              <w:tab w:val="left" w:pos="1799"/>
              <w:tab w:val="right" w:leader="dot" w:pos="9020"/>
            </w:tabs>
            <w:ind w:left="0"/>
            <w:rPr>
              <w:rFonts w:asciiTheme="minorHAnsi" w:eastAsiaTheme="minorEastAsia" w:hAnsiTheme="minorHAnsi"/>
              <w:b w:val="0"/>
              <w:bCs w:val="0"/>
              <w:noProof/>
              <w:color w:val="auto"/>
              <w:sz w:val="28"/>
              <w:szCs w:val="22"/>
              <w:lang w:eastAsia="en-AU"/>
            </w:rPr>
          </w:pPr>
          <w:r w:rsidRPr="008916A7">
            <w:rPr>
              <w:b w:val="0"/>
              <w:noProof/>
              <w:color w:val="auto"/>
              <w:sz w:val="24"/>
            </w:rPr>
            <w:t>10.</w:t>
          </w:r>
          <w:r w:rsidR="00746A0D" w:rsidRPr="008916A7">
            <w:rPr>
              <w:rFonts w:asciiTheme="minorHAnsi" w:eastAsiaTheme="minorEastAsia" w:hAnsiTheme="minorHAnsi"/>
              <w:b w:val="0"/>
              <w:bCs w:val="0"/>
              <w:noProof/>
              <w:color w:val="auto"/>
              <w:sz w:val="28"/>
              <w:szCs w:val="22"/>
              <w:lang w:eastAsia="en-AU"/>
            </w:rPr>
            <w:t xml:space="preserve"> </w:t>
          </w:r>
          <w:r w:rsidR="00746A0D" w:rsidRPr="008916A7">
            <w:rPr>
              <w:b w:val="0"/>
              <w:noProof/>
              <w:color w:val="auto"/>
              <w:sz w:val="24"/>
            </w:rPr>
            <w:t>Key Legislation</w:t>
          </w:r>
          <w:r w:rsidR="00746A0D"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_Toc142485761 \h </w:instrText>
          </w:r>
          <w:r w:rsidRPr="008916A7">
            <w:rPr>
              <w:b w:val="0"/>
              <w:noProof/>
              <w:color w:val="auto"/>
              <w:sz w:val="24"/>
            </w:rPr>
          </w:r>
          <w:r w:rsidRPr="008916A7">
            <w:rPr>
              <w:b w:val="0"/>
              <w:noProof/>
              <w:color w:val="auto"/>
              <w:sz w:val="24"/>
            </w:rPr>
            <w:fldChar w:fldCharType="separate"/>
          </w:r>
          <w:r w:rsidR="002F4F6E">
            <w:rPr>
              <w:b w:val="0"/>
              <w:noProof/>
              <w:color w:val="auto"/>
              <w:sz w:val="24"/>
            </w:rPr>
            <w:t>35</w:t>
          </w:r>
          <w:r w:rsidRPr="008916A7">
            <w:rPr>
              <w:b w:val="0"/>
              <w:noProof/>
              <w:color w:val="auto"/>
              <w:sz w:val="24"/>
            </w:rPr>
            <w:fldChar w:fldCharType="end"/>
          </w:r>
        </w:p>
        <w:p w14:paraId="68E67404" w14:textId="17A43F21" w:rsidR="00703CB4" w:rsidRPr="008916A7" w:rsidRDefault="00703CB4" w:rsidP="00CF2C0C">
          <w:pPr>
            <w:pStyle w:val="TOC2"/>
            <w:tabs>
              <w:tab w:val="left" w:pos="1799"/>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11.</w:t>
          </w:r>
          <w:r w:rsidR="00746A0D" w:rsidRPr="008916A7">
            <w:rPr>
              <w:rFonts w:asciiTheme="minorHAnsi" w:eastAsiaTheme="minorEastAsia" w:hAnsiTheme="minorHAnsi"/>
              <w:b w:val="0"/>
              <w:bCs w:val="0"/>
              <w:noProof/>
              <w:color w:val="auto"/>
              <w:sz w:val="28"/>
              <w:szCs w:val="22"/>
              <w:lang w:eastAsia="en-AU"/>
            </w:rPr>
            <w:t xml:space="preserve"> </w:t>
          </w:r>
          <w:r w:rsidRPr="008916A7">
            <w:rPr>
              <w:b w:val="0"/>
              <w:noProof/>
              <w:color w:val="auto"/>
              <w:sz w:val="24"/>
            </w:rPr>
            <w:t>Australian Government Assistance</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_Toc142485767 \h </w:instrText>
          </w:r>
          <w:r w:rsidRPr="008916A7">
            <w:rPr>
              <w:b w:val="0"/>
              <w:noProof/>
              <w:color w:val="auto"/>
              <w:sz w:val="24"/>
            </w:rPr>
          </w:r>
          <w:r w:rsidRPr="008916A7">
            <w:rPr>
              <w:b w:val="0"/>
              <w:noProof/>
              <w:color w:val="auto"/>
              <w:sz w:val="24"/>
            </w:rPr>
            <w:fldChar w:fldCharType="separate"/>
          </w:r>
          <w:r w:rsidR="002F4F6E">
            <w:rPr>
              <w:b w:val="0"/>
              <w:noProof/>
              <w:color w:val="auto"/>
              <w:sz w:val="24"/>
            </w:rPr>
            <w:t>38</w:t>
          </w:r>
          <w:r w:rsidRPr="008916A7">
            <w:rPr>
              <w:b w:val="0"/>
              <w:noProof/>
              <w:color w:val="auto"/>
              <w:sz w:val="24"/>
            </w:rPr>
            <w:fldChar w:fldCharType="end"/>
          </w:r>
        </w:p>
        <w:p w14:paraId="6BFD9D6F" w14:textId="65133128" w:rsidR="00703CB4" w:rsidRPr="008916A7" w:rsidRDefault="00703CB4" w:rsidP="00CF2C0C">
          <w:pPr>
            <w:pStyle w:val="TOC2"/>
            <w:tabs>
              <w:tab w:val="left" w:pos="1799"/>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12.</w:t>
          </w:r>
          <w:r w:rsidR="00746A0D" w:rsidRPr="008916A7">
            <w:rPr>
              <w:rFonts w:asciiTheme="minorHAnsi" w:eastAsiaTheme="minorEastAsia" w:hAnsiTheme="minorHAnsi"/>
              <w:b w:val="0"/>
              <w:bCs w:val="0"/>
              <w:noProof/>
              <w:color w:val="auto"/>
              <w:sz w:val="28"/>
              <w:szCs w:val="22"/>
              <w:lang w:eastAsia="en-AU"/>
            </w:rPr>
            <w:t xml:space="preserve"> </w:t>
          </w:r>
          <w:r w:rsidRPr="008916A7">
            <w:rPr>
              <w:b w:val="0"/>
              <w:noProof/>
              <w:color w:val="auto"/>
              <w:sz w:val="24"/>
            </w:rPr>
            <w:t>Administration of the AGCMF</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_Toc142485771 \h </w:instrText>
          </w:r>
          <w:r w:rsidRPr="008916A7">
            <w:rPr>
              <w:b w:val="0"/>
              <w:noProof/>
              <w:color w:val="auto"/>
              <w:sz w:val="24"/>
            </w:rPr>
          </w:r>
          <w:r w:rsidRPr="008916A7">
            <w:rPr>
              <w:b w:val="0"/>
              <w:noProof/>
              <w:color w:val="auto"/>
              <w:sz w:val="24"/>
            </w:rPr>
            <w:fldChar w:fldCharType="separate"/>
          </w:r>
          <w:r w:rsidR="002F4F6E">
            <w:rPr>
              <w:b w:val="0"/>
              <w:noProof/>
              <w:color w:val="auto"/>
              <w:sz w:val="24"/>
            </w:rPr>
            <w:t>40</w:t>
          </w:r>
          <w:r w:rsidRPr="008916A7">
            <w:rPr>
              <w:b w:val="0"/>
              <w:noProof/>
              <w:color w:val="auto"/>
              <w:sz w:val="24"/>
            </w:rPr>
            <w:fldChar w:fldCharType="end"/>
          </w:r>
        </w:p>
        <w:p w14:paraId="7B8D9F4F" w14:textId="54DFEC8F" w:rsidR="00703CB4" w:rsidRPr="008916A7" w:rsidRDefault="00703CB4" w:rsidP="00CF2C0C">
          <w:pPr>
            <w:pStyle w:val="TOC2"/>
            <w:tabs>
              <w:tab w:val="right" w:leader="dot" w:pos="9020"/>
            </w:tabs>
            <w:ind w:left="0"/>
            <w:rPr>
              <w:rFonts w:asciiTheme="minorHAnsi" w:eastAsiaTheme="minorEastAsia" w:hAnsiTheme="minorHAnsi"/>
              <w:b w:val="0"/>
              <w:bCs w:val="0"/>
              <w:noProof/>
              <w:color w:val="auto"/>
              <w:sz w:val="28"/>
              <w:szCs w:val="22"/>
              <w:lang w:eastAsia="en-AU"/>
            </w:rPr>
          </w:pPr>
          <w:r w:rsidRPr="008916A7">
            <w:rPr>
              <w:b w:val="0"/>
              <w:noProof/>
              <w:color w:val="auto"/>
              <w:sz w:val="24"/>
            </w:rPr>
            <w:t>Annex A – National Coordination Mechanism</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_Toc142485772 \h </w:instrText>
          </w:r>
          <w:r w:rsidRPr="008916A7">
            <w:rPr>
              <w:b w:val="0"/>
              <w:noProof/>
              <w:color w:val="auto"/>
              <w:sz w:val="24"/>
            </w:rPr>
          </w:r>
          <w:r w:rsidRPr="008916A7">
            <w:rPr>
              <w:b w:val="0"/>
              <w:noProof/>
              <w:color w:val="auto"/>
              <w:sz w:val="24"/>
            </w:rPr>
            <w:fldChar w:fldCharType="separate"/>
          </w:r>
          <w:r w:rsidR="002F4F6E">
            <w:rPr>
              <w:b w:val="0"/>
              <w:noProof/>
              <w:color w:val="auto"/>
              <w:sz w:val="24"/>
            </w:rPr>
            <w:t>41</w:t>
          </w:r>
          <w:r w:rsidRPr="008916A7">
            <w:rPr>
              <w:b w:val="0"/>
              <w:noProof/>
              <w:color w:val="auto"/>
              <w:sz w:val="24"/>
            </w:rPr>
            <w:fldChar w:fldCharType="end"/>
          </w:r>
        </w:p>
        <w:p w14:paraId="0325A0CD" w14:textId="1931CBA8" w:rsidR="00703CB4" w:rsidRPr="008916A7" w:rsidRDefault="00703CB4" w:rsidP="00CF2C0C">
          <w:pPr>
            <w:pStyle w:val="TOC2"/>
            <w:tabs>
              <w:tab w:val="right" w:leader="dot" w:pos="9020"/>
            </w:tabs>
            <w:ind w:left="0"/>
            <w:rPr>
              <w:rFonts w:asciiTheme="minorHAnsi" w:eastAsiaTheme="minorEastAsia" w:hAnsiTheme="minorHAnsi"/>
              <w:b w:val="0"/>
              <w:bCs w:val="0"/>
              <w:noProof/>
              <w:color w:val="auto"/>
              <w:sz w:val="28"/>
              <w:szCs w:val="22"/>
              <w:lang w:eastAsia="en-AU"/>
            </w:rPr>
          </w:pPr>
          <w:r w:rsidRPr="008916A7">
            <w:rPr>
              <w:b w:val="0"/>
              <w:noProof/>
              <w:color w:val="auto"/>
              <w:sz w:val="24"/>
            </w:rPr>
            <w:t>Annex B – National-level Planning and Policy Documents Relevant to the AGCMF</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_Toc142485773 \h </w:instrText>
          </w:r>
          <w:r w:rsidRPr="008916A7">
            <w:rPr>
              <w:b w:val="0"/>
              <w:noProof/>
              <w:color w:val="auto"/>
              <w:sz w:val="24"/>
            </w:rPr>
          </w:r>
          <w:r w:rsidRPr="008916A7">
            <w:rPr>
              <w:b w:val="0"/>
              <w:noProof/>
              <w:color w:val="auto"/>
              <w:sz w:val="24"/>
            </w:rPr>
            <w:fldChar w:fldCharType="separate"/>
          </w:r>
          <w:r w:rsidR="002F4F6E">
            <w:rPr>
              <w:b w:val="0"/>
              <w:noProof/>
              <w:color w:val="auto"/>
              <w:sz w:val="24"/>
            </w:rPr>
            <w:t>43</w:t>
          </w:r>
          <w:r w:rsidRPr="008916A7">
            <w:rPr>
              <w:b w:val="0"/>
              <w:noProof/>
              <w:color w:val="auto"/>
              <w:sz w:val="24"/>
            </w:rPr>
            <w:fldChar w:fldCharType="end"/>
          </w:r>
        </w:p>
        <w:p w14:paraId="559678C4" w14:textId="197B747C" w:rsidR="00703CB4" w:rsidRPr="008916A7" w:rsidRDefault="00703CB4" w:rsidP="00CF2C0C">
          <w:pPr>
            <w:pStyle w:val="TOC2"/>
            <w:tabs>
              <w:tab w:val="right" w:leader="dot" w:pos="9020"/>
            </w:tabs>
            <w:ind w:left="0"/>
            <w:rPr>
              <w:rFonts w:asciiTheme="minorHAnsi" w:eastAsiaTheme="minorEastAsia" w:hAnsiTheme="minorHAnsi"/>
              <w:b w:val="0"/>
              <w:bCs w:val="0"/>
              <w:noProof/>
              <w:color w:val="auto"/>
              <w:sz w:val="28"/>
              <w:szCs w:val="22"/>
              <w:lang w:eastAsia="en-AU"/>
            </w:rPr>
          </w:pPr>
          <w:r w:rsidRPr="008916A7">
            <w:rPr>
              <w:b w:val="0"/>
              <w:noProof/>
              <w:color w:val="auto"/>
              <w:sz w:val="24"/>
            </w:rPr>
            <w:t>Annex C – Crisis Management and Response Arrangements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_Toc142485774 \h </w:instrText>
          </w:r>
          <w:r w:rsidRPr="008916A7">
            <w:rPr>
              <w:b w:val="0"/>
              <w:noProof/>
              <w:color w:val="auto"/>
              <w:sz w:val="24"/>
            </w:rPr>
          </w:r>
          <w:r w:rsidRPr="008916A7">
            <w:rPr>
              <w:b w:val="0"/>
              <w:noProof/>
              <w:color w:val="auto"/>
              <w:sz w:val="24"/>
            </w:rPr>
            <w:fldChar w:fldCharType="separate"/>
          </w:r>
          <w:r w:rsidR="002F4F6E">
            <w:rPr>
              <w:b w:val="0"/>
              <w:noProof/>
              <w:color w:val="auto"/>
              <w:sz w:val="24"/>
            </w:rPr>
            <w:t>48</w:t>
          </w:r>
          <w:r w:rsidRPr="008916A7">
            <w:rPr>
              <w:b w:val="0"/>
              <w:noProof/>
              <w:color w:val="auto"/>
              <w:sz w:val="24"/>
            </w:rPr>
            <w:fldChar w:fldCharType="end"/>
          </w:r>
        </w:p>
        <w:p w14:paraId="08A3DC10" w14:textId="4DFC5420" w:rsidR="00703CB4" w:rsidRPr="008916A7" w:rsidRDefault="00703CB4" w:rsidP="00CF2C0C">
          <w:pPr>
            <w:pStyle w:val="TOC2"/>
            <w:tabs>
              <w:tab w:val="right" w:leader="dot" w:pos="9020"/>
            </w:tabs>
            <w:ind w:left="20"/>
            <w:rPr>
              <w:rFonts w:asciiTheme="minorHAnsi" w:eastAsiaTheme="minorEastAsia" w:hAnsiTheme="minorHAnsi"/>
              <w:b w:val="0"/>
              <w:bCs w:val="0"/>
              <w:noProof/>
              <w:color w:val="auto"/>
              <w:sz w:val="28"/>
              <w:szCs w:val="22"/>
              <w:lang w:eastAsia="en-AU"/>
            </w:rPr>
          </w:pPr>
          <w:r w:rsidRPr="008916A7">
            <w:rPr>
              <w:b w:val="0"/>
              <w:noProof/>
              <w:color w:val="auto"/>
              <w:sz w:val="24"/>
            </w:rPr>
            <w:t>Acronyms</w:t>
          </w:r>
          <w:r w:rsidRPr="008916A7">
            <w:rPr>
              <w:b w:val="0"/>
              <w:noProof/>
              <w:color w:val="auto"/>
              <w:sz w:val="24"/>
            </w:rPr>
            <w:tab/>
          </w:r>
          <w:r w:rsidRPr="008916A7">
            <w:rPr>
              <w:b w:val="0"/>
              <w:noProof/>
              <w:color w:val="auto"/>
              <w:sz w:val="24"/>
            </w:rPr>
            <w:fldChar w:fldCharType="begin"/>
          </w:r>
          <w:r w:rsidRPr="008916A7">
            <w:rPr>
              <w:b w:val="0"/>
              <w:noProof/>
              <w:color w:val="auto"/>
              <w:sz w:val="24"/>
            </w:rPr>
            <w:instrText xml:space="preserve"> PAGEREF _Toc142485788 \h </w:instrText>
          </w:r>
          <w:r w:rsidRPr="008916A7">
            <w:rPr>
              <w:b w:val="0"/>
              <w:noProof/>
              <w:color w:val="auto"/>
              <w:sz w:val="24"/>
            </w:rPr>
          </w:r>
          <w:r w:rsidRPr="008916A7">
            <w:rPr>
              <w:b w:val="0"/>
              <w:noProof/>
              <w:color w:val="auto"/>
              <w:sz w:val="24"/>
            </w:rPr>
            <w:fldChar w:fldCharType="separate"/>
          </w:r>
          <w:r w:rsidR="002F4F6E">
            <w:rPr>
              <w:b w:val="0"/>
              <w:noProof/>
              <w:color w:val="auto"/>
              <w:sz w:val="24"/>
            </w:rPr>
            <w:t>93</w:t>
          </w:r>
          <w:r w:rsidRPr="008916A7">
            <w:rPr>
              <w:b w:val="0"/>
              <w:noProof/>
              <w:color w:val="auto"/>
              <w:sz w:val="24"/>
            </w:rPr>
            <w:fldChar w:fldCharType="end"/>
          </w:r>
        </w:p>
        <w:p w14:paraId="113E08AA" w14:textId="1CEA8026" w:rsidR="007E0061" w:rsidRPr="00EF6FDD" w:rsidRDefault="004162EB" w:rsidP="00CF2C0C">
          <w:pPr>
            <w:pStyle w:val="TOC1"/>
            <w:tabs>
              <w:tab w:val="left" w:pos="567"/>
              <w:tab w:val="right" w:leader="dot" w:pos="9020"/>
            </w:tabs>
            <w:ind w:left="0"/>
            <w:rPr>
              <w:color w:val="auto"/>
              <w:sz w:val="24"/>
              <w:szCs w:val="24"/>
            </w:rPr>
          </w:pPr>
          <w:r w:rsidRPr="008916A7">
            <w:rPr>
              <w:b w:val="0"/>
              <w:color w:val="auto"/>
              <w:sz w:val="28"/>
              <w:szCs w:val="24"/>
            </w:rPr>
            <w:fldChar w:fldCharType="end"/>
          </w:r>
        </w:p>
      </w:sdtContent>
    </w:sdt>
    <w:p w14:paraId="13DF13BD" w14:textId="2E9A419F" w:rsidR="00072BD2" w:rsidRDefault="00072BD2">
      <w:r>
        <w:br w:type="page"/>
      </w:r>
    </w:p>
    <w:p w14:paraId="6ED436BE" w14:textId="77777777" w:rsidR="00634FD4" w:rsidRPr="00EF6FDD" w:rsidRDefault="00634FD4" w:rsidP="00A74F07">
      <w:pPr>
        <w:ind w:left="567"/>
        <w:sectPr w:rsidR="00634FD4" w:rsidRPr="00EF6FDD" w:rsidSect="00991077">
          <w:headerReference w:type="default" r:id="rId19"/>
          <w:footerReference w:type="even" r:id="rId20"/>
          <w:pgSz w:w="11910" w:h="16840"/>
          <w:pgMar w:top="1440" w:right="1440" w:bottom="1440" w:left="1440" w:header="0" w:footer="473" w:gutter="0"/>
          <w:cols w:space="720"/>
          <w:docGrid w:linePitch="299"/>
        </w:sectPr>
      </w:pPr>
    </w:p>
    <w:p w14:paraId="7004F30D" w14:textId="77777777" w:rsidR="00634FD4" w:rsidRPr="00EF6FDD" w:rsidRDefault="00634FD4" w:rsidP="00A74F07">
      <w:pPr>
        <w:spacing w:line="20" w:lineRule="atLeast"/>
        <w:ind w:left="567"/>
        <w:rPr>
          <w:rFonts w:ascii="Segoe UI" w:eastAsia="Segoe UI" w:hAnsi="Segoe UI" w:cs="Segoe UI"/>
          <w:sz w:val="2"/>
          <w:szCs w:val="2"/>
        </w:rPr>
      </w:pPr>
    </w:p>
    <w:p w14:paraId="08ED3F2C" w14:textId="77777777" w:rsidR="00012E43" w:rsidRPr="00EF6FDD" w:rsidRDefault="00B22DA1" w:rsidP="00FC26B7">
      <w:pPr>
        <w:pStyle w:val="H2"/>
        <w:numPr>
          <w:ilvl w:val="0"/>
          <w:numId w:val="5"/>
        </w:numPr>
        <w:ind w:left="709" w:hanging="709"/>
      </w:pPr>
      <w:bookmarkStart w:id="40" w:name="_Toc142485746"/>
      <w:r w:rsidRPr="00EF6FDD">
        <w:t>Australian Government Crisis Management and Recovery Objectives</w:t>
      </w:r>
      <w:bookmarkEnd w:id="40"/>
    </w:p>
    <w:p w14:paraId="109D41CB" w14:textId="7C485C2D" w:rsidR="001B2749" w:rsidRPr="00EF6FDD" w:rsidRDefault="000C6857" w:rsidP="00A74F07">
      <w:pPr>
        <w:pStyle w:val="BodyText"/>
        <w:rPr>
          <w:color w:val="auto"/>
          <w:sz w:val="24"/>
          <w:szCs w:val="24"/>
        </w:rPr>
      </w:pPr>
      <w:r w:rsidRPr="00EF6FDD">
        <w:rPr>
          <w:color w:val="auto"/>
          <w:sz w:val="24"/>
          <w:szCs w:val="24"/>
        </w:rPr>
        <w:t xml:space="preserve">The </w:t>
      </w:r>
      <w:r w:rsidR="00B22DA1" w:rsidRPr="00EF6FDD">
        <w:rPr>
          <w:color w:val="auto"/>
          <w:sz w:val="24"/>
          <w:szCs w:val="24"/>
        </w:rPr>
        <w:t>Australian Government Crisis Management Framework (</w:t>
      </w:r>
      <w:r w:rsidR="00443BC6" w:rsidRPr="00EF6FDD">
        <w:rPr>
          <w:color w:val="auto"/>
          <w:sz w:val="24"/>
          <w:szCs w:val="24"/>
        </w:rPr>
        <w:t>AGCMF</w:t>
      </w:r>
      <w:r w:rsidR="00B22DA1" w:rsidRPr="00EF6FDD">
        <w:rPr>
          <w:color w:val="auto"/>
          <w:sz w:val="24"/>
          <w:szCs w:val="24"/>
        </w:rPr>
        <w:t>)</w:t>
      </w:r>
      <w:r w:rsidRPr="00EF6FDD">
        <w:rPr>
          <w:color w:val="auto"/>
          <w:sz w:val="24"/>
          <w:szCs w:val="24"/>
        </w:rPr>
        <w:t xml:space="preserve"> </w:t>
      </w:r>
      <w:r w:rsidR="00F553BE" w:rsidRPr="00EF6FDD">
        <w:rPr>
          <w:color w:val="auto"/>
          <w:sz w:val="24"/>
          <w:szCs w:val="24"/>
        </w:rPr>
        <w:t xml:space="preserve">outlines the </w:t>
      </w:r>
      <w:r w:rsidR="009C2EFD" w:rsidRPr="00EF6FDD">
        <w:rPr>
          <w:color w:val="auto"/>
          <w:sz w:val="24"/>
          <w:szCs w:val="24"/>
        </w:rPr>
        <w:t>Australian Government’s</w:t>
      </w:r>
      <w:r w:rsidR="00F553BE" w:rsidRPr="00EF6FDD">
        <w:rPr>
          <w:color w:val="auto"/>
          <w:sz w:val="24"/>
          <w:szCs w:val="24"/>
        </w:rPr>
        <w:t xml:space="preserve"> </w:t>
      </w:r>
      <w:r w:rsidR="00443BC6" w:rsidRPr="00EF6FDD">
        <w:rPr>
          <w:color w:val="auto"/>
          <w:sz w:val="24"/>
          <w:szCs w:val="24"/>
        </w:rPr>
        <w:t>approach to p</w:t>
      </w:r>
      <w:r w:rsidR="00F553BE" w:rsidRPr="00EF6FDD">
        <w:rPr>
          <w:color w:val="auto"/>
          <w:sz w:val="24"/>
          <w:szCs w:val="24"/>
        </w:rPr>
        <w:t>reparing</w:t>
      </w:r>
      <w:r w:rsidR="00443BC6" w:rsidRPr="00EF6FDD">
        <w:rPr>
          <w:color w:val="auto"/>
          <w:sz w:val="24"/>
          <w:szCs w:val="24"/>
        </w:rPr>
        <w:t xml:space="preserve"> for, respond</w:t>
      </w:r>
      <w:r w:rsidR="00F553BE" w:rsidRPr="00EF6FDD">
        <w:rPr>
          <w:color w:val="auto"/>
          <w:sz w:val="24"/>
          <w:szCs w:val="24"/>
        </w:rPr>
        <w:t>ing</w:t>
      </w:r>
      <w:r w:rsidR="00443BC6" w:rsidRPr="00EF6FDD">
        <w:rPr>
          <w:color w:val="auto"/>
          <w:sz w:val="24"/>
          <w:szCs w:val="24"/>
        </w:rPr>
        <w:t xml:space="preserve"> </w:t>
      </w:r>
      <w:r w:rsidR="00F553BE" w:rsidRPr="00EF6FDD">
        <w:rPr>
          <w:color w:val="auto"/>
          <w:sz w:val="24"/>
          <w:szCs w:val="24"/>
        </w:rPr>
        <w:t>to</w:t>
      </w:r>
      <w:r w:rsidR="000D270A">
        <w:rPr>
          <w:color w:val="auto"/>
          <w:sz w:val="24"/>
          <w:szCs w:val="24"/>
        </w:rPr>
        <w:t>,</w:t>
      </w:r>
      <w:r w:rsidR="00F553BE" w:rsidRPr="00EF6FDD">
        <w:rPr>
          <w:color w:val="auto"/>
          <w:sz w:val="24"/>
          <w:szCs w:val="24"/>
        </w:rPr>
        <w:t xml:space="preserve"> and recovering</w:t>
      </w:r>
      <w:r w:rsidR="00443BC6" w:rsidRPr="00EF6FDD">
        <w:rPr>
          <w:color w:val="auto"/>
          <w:sz w:val="24"/>
          <w:szCs w:val="24"/>
        </w:rPr>
        <w:t xml:space="preserve"> from </w:t>
      </w:r>
      <w:r w:rsidR="00CD2915">
        <w:rPr>
          <w:color w:val="auto"/>
          <w:sz w:val="24"/>
          <w:szCs w:val="24"/>
        </w:rPr>
        <w:t>crise</w:t>
      </w:r>
      <w:r w:rsidR="002F46F8" w:rsidRPr="00EF6FDD">
        <w:rPr>
          <w:color w:val="auto"/>
          <w:sz w:val="24"/>
          <w:szCs w:val="24"/>
        </w:rPr>
        <w:t>s</w:t>
      </w:r>
      <w:r w:rsidR="00F553BE" w:rsidRPr="00EF6FDD">
        <w:rPr>
          <w:color w:val="auto"/>
          <w:sz w:val="24"/>
          <w:szCs w:val="24"/>
        </w:rPr>
        <w:t>.</w:t>
      </w:r>
      <w:r w:rsidR="00EB0881">
        <w:rPr>
          <w:color w:val="auto"/>
          <w:sz w:val="24"/>
          <w:szCs w:val="24"/>
        </w:rPr>
        <w:t xml:space="preserve"> </w:t>
      </w:r>
      <w:r w:rsidR="00EB0881" w:rsidRPr="00EB0881">
        <w:rPr>
          <w:color w:val="auto"/>
          <w:sz w:val="24"/>
          <w:szCs w:val="24"/>
        </w:rPr>
        <w:t>The AGCMF provides ministers and senior officials with guidance on their respective roles and responsibilities. It also sets out the arrangements that link ministerial responsibility to the work of key officials, committees</w:t>
      </w:r>
      <w:r w:rsidR="000D270A">
        <w:rPr>
          <w:color w:val="auto"/>
          <w:sz w:val="24"/>
          <w:szCs w:val="24"/>
        </w:rPr>
        <w:t>,</w:t>
      </w:r>
      <w:r w:rsidR="00EB0881" w:rsidRPr="00EB0881">
        <w:rPr>
          <w:color w:val="auto"/>
          <w:sz w:val="24"/>
          <w:szCs w:val="24"/>
        </w:rPr>
        <w:t xml:space="preserve"> and facilities.</w:t>
      </w:r>
    </w:p>
    <w:p w14:paraId="7BF1D52B" w14:textId="77777777" w:rsidR="001B2749" w:rsidRPr="00EF6FDD" w:rsidRDefault="001B2749" w:rsidP="00A74F07">
      <w:pPr>
        <w:pStyle w:val="BodyText"/>
        <w:rPr>
          <w:color w:val="auto"/>
          <w:sz w:val="24"/>
          <w:szCs w:val="24"/>
        </w:rPr>
      </w:pPr>
      <w:r w:rsidRPr="00EF6FDD">
        <w:rPr>
          <w:color w:val="auto"/>
          <w:sz w:val="24"/>
          <w:szCs w:val="24"/>
        </w:rPr>
        <w:t xml:space="preserve">The </w:t>
      </w:r>
      <w:r w:rsidR="00844E79">
        <w:rPr>
          <w:color w:val="auto"/>
          <w:sz w:val="24"/>
          <w:szCs w:val="24"/>
        </w:rPr>
        <w:t xml:space="preserve">Australian Government </w:t>
      </w:r>
      <w:r w:rsidRPr="00EF6FDD">
        <w:rPr>
          <w:color w:val="auto"/>
          <w:sz w:val="24"/>
          <w:szCs w:val="24"/>
        </w:rPr>
        <w:t>seeks to manage risks holistically using an ‘all-hazards’ approach that includes mitigating, planning</w:t>
      </w:r>
      <w:r w:rsidR="00A53E10">
        <w:rPr>
          <w:color w:val="auto"/>
          <w:sz w:val="24"/>
          <w:szCs w:val="24"/>
        </w:rPr>
        <w:t>,</w:t>
      </w:r>
      <w:r w:rsidRPr="00EF6FDD">
        <w:rPr>
          <w:color w:val="auto"/>
          <w:sz w:val="24"/>
          <w:szCs w:val="24"/>
        </w:rPr>
        <w:t xml:space="preserve"> and assisting states and territories, where appropriate, in managing emergencies resulting from a combination of:</w:t>
      </w:r>
    </w:p>
    <w:p w14:paraId="078BDD51" w14:textId="2234216F" w:rsidR="001B2749" w:rsidRPr="00EF6FDD" w:rsidRDefault="001B2749" w:rsidP="00FC26B7">
      <w:pPr>
        <w:pStyle w:val="BodyText"/>
        <w:numPr>
          <w:ilvl w:val="0"/>
          <w:numId w:val="23"/>
        </w:numPr>
        <w:rPr>
          <w:color w:val="auto"/>
          <w:sz w:val="24"/>
          <w:szCs w:val="24"/>
        </w:rPr>
      </w:pPr>
      <w:r w:rsidRPr="00EF6FDD">
        <w:rPr>
          <w:b/>
          <w:color w:val="auto"/>
          <w:sz w:val="24"/>
          <w:szCs w:val="24"/>
        </w:rPr>
        <w:t>natural events</w:t>
      </w:r>
      <w:r w:rsidRPr="00EF6FDD">
        <w:rPr>
          <w:color w:val="auto"/>
          <w:sz w:val="24"/>
          <w:szCs w:val="24"/>
        </w:rPr>
        <w:t xml:space="preserve"> – including but not limited to bushfires, cyclonic or severe storms, floods, earthquakes, space weather, asteroid or extra-terrestrial </w:t>
      </w:r>
      <w:r w:rsidR="008240B6">
        <w:rPr>
          <w:color w:val="auto"/>
          <w:sz w:val="24"/>
          <w:szCs w:val="24"/>
        </w:rPr>
        <w:t>material</w:t>
      </w:r>
      <w:r w:rsidR="008240B6" w:rsidRPr="00EF6FDD">
        <w:rPr>
          <w:color w:val="auto"/>
          <w:sz w:val="24"/>
          <w:szCs w:val="24"/>
        </w:rPr>
        <w:t xml:space="preserve"> </w:t>
      </w:r>
      <w:r w:rsidRPr="00EF6FDD">
        <w:rPr>
          <w:color w:val="auto"/>
          <w:sz w:val="24"/>
          <w:szCs w:val="24"/>
        </w:rPr>
        <w:t>impacting on the earth, pandemics and other biosecurity incidents</w:t>
      </w:r>
      <w:r w:rsidR="00794C88" w:rsidRPr="00EF6FDD">
        <w:rPr>
          <w:color w:val="auto"/>
          <w:sz w:val="24"/>
          <w:szCs w:val="24"/>
        </w:rPr>
        <w:t>,</w:t>
      </w:r>
      <w:r w:rsidRPr="00EF6FDD">
        <w:rPr>
          <w:color w:val="auto"/>
          <w:sz w:val="24"/>
          <w:szCs w:val="24"/>
        </w:rPr>
        <w:t xml:space="preserve"> tsunamis</w:t>
      </w:r>
      <w:r w:rsidR="000D270A">
        <w:rPr>
          <w:color w:val="auto"/>
          <w:sz w:val="24"/>
          <w:szCs w:val="24"/>
        </w:rPr>
        <w:t>,</w:t>
      </w:r>
      <w:r w:rsidR="00794C88" w:rsidRPr="00EF6FDD">
        <w:rPr>
          <w:color w:val="auto"/>
          <w:sz w:val="24"/>
          <w:szCs w:val="24"/>
        </w:rPr>
        <w:t xml:space="preserve"> and globally and regionally significant volcanic eruptions.</w:t>
      </w:r>
      <w:r w:rsidRPr="00EF6FDD">
        <w:rPr>
          <w:color w:val="auto"/>
          <w:sz w:val="24"/>
          <w:szCs w:val="24"/>
        </w:rPr>
        <w:t xml:space="preserve">  </w:t>
      </w:r>
    </w:p>
    <w:p w14:paraId="1BB6284C" w14:textId="1A5C1880" w:rsidR="001B2749" w:rsidRPr="00EF6FDD" w:rsidRDefault="001B2749" w:rsidP="00FC26B7">
      <w:pPr>
        <w:pStyle w:val="BodyText"/>
        <w:numPr>
          <w:ilvl w:val="0"/>
          <w:numId w:val="23"/>
        </w:numPr>
        <w:rPr>
          <w:color w:val="auto"/>
          <w:sz w:val="24"/>
          <w:szCs w:val="24"/>
        </w:rPr>
      </w:pPr>
      <w:r w:rsidRPr="00EF6FDD">
        <w:rPr>
          <w:b/>
          <w:color w:val="auto"/>
          <w:sz w:val="24"/>
          <w:szCs w:val="24"/>
        </w:rPr>
        <w:t>human-induced events</w:t>
      </w:r>
      <w:r w:rsidRPr="00EF6FDD">
        <w:rPr>
          <w:color w:val="auto"/>
          <w:sz w:val="24"/>
          <w:szCs w:val="24"/>
        </w:rPr>
        <w:t xml:space="preserve"> – including but not limited to </w:t>
      </w:r>
      <w:r w:rsidR="009F3FA8">
        <w:rPr>
          <w:color w:val="auto"/>
          <w:sz w:val="24"/>
          <w:szCs w:val="24"/>
        </w:rPr>
        <w:t>cyber incidents</w:t>
      </w:r>
      <w:r w:rsidRPr="00EF6FDD">
        <w:rPr>
          <w:color w:val="auto"/>
          <w:sz w:val="24"/>
          <w:szCs w:val="24"/>
        </w:rPr>
        <w:t>, space junk, malicious critical infr</w:t>
      </w:r>
      <w:r w:rsidR="000D270A">
        <w:rPr>
          <w:color w:val="auto"/>
          <w:sz w:val="24"/>
          <w:szCs w:val="24"/>
        </w:rPr>
        <w:t xml:space="preserve">astructure sabotage, </w:t>
      </w:r>
      <w:r w:rsidRPr="00EF6FDD">
        <w:rPr>
          <w:color w:val="auto"/>
          <w:sz w:val="24"/>
          <w:szCs w:val="24"/>
        </w:rPr>
        <w:t xml:space="preserve">kinetic terrorism or </w:t>
      </w:r>
      <w:r w:rsidR="00C91756">
        <w:rPr>
          <w:color w:val="auto"/>
          <w:sz w:val="24"/>
          <w:szCs w:val="24"/>
        </w:rPr>
        <w:t>bio</w:t>
      </w:r>
      <w:r w:rsidR="00C91756">
        <w:rPr>
          <w:color w:val="auto"/>
          <w:sz w:val="24"/>
          <w:szCs w:val="24"/>
        </w:rPr>
        <w:noBreakHyphen/>
      </w:r>
      <w:r w:rsidRPr="00EF6FDD">
        <w:rPr>
          <w:color w:val="auto"/>
          <w:sz w:val="24"/>
          <w:szCs w:val="24"/>
        </w:rPr>
        <w:t xml:space="preserve">terrorism, and non-naturally occurring radiological or other wide area environment contamination events. This does not include events such as human protests or industrial workforce activities. </w:t>
      </w:r>
    </w:p>
    <w:p w14:paraId="3634A41B" w14:textId="77777777" w:rsidR="00E61885" w:rsidRPr="00EF6FDD" w:rsidRDefault="00B22DA1" w:rsidP="00A74F07">
      <w:pPr>
        <w:pStyle w:val="BodyText"/>
        <w:rPr>
          <w:color w:val="auto"/>
          <w:sz w:val="24"/>
          <w:szCs w:val="24"/>
          <w:u w:color="58595B"/>
        </w:rPr>
      </w:pPr>
      <w:r w:rsidRPr="00EF6FDD">
        <w:rPr>
          <w:color w:val="auto"/>
          <w:sz w:val="24"/>
          <w:szCs w:val="24"/>
        </w:rPr>
        <w:t>The overarching objectives of crisis management are to: protect human life</w:t>
      </w:r>
      <w:r w:rsidR="00C97553" w:rsidRPr="00EF6FDD">
        <w:rPr>
          <w:color w:val="auto"/>
          <w:sz w:val="24"/>
          <w:szCs w:val="24"/>
        </w:rPr>
        <w:t xml:space="preserve"> and </w:t>
      </w:r>
      <w:r w:rsidRPr="00EF6FDD">
        <w:rPr>
          <w:color w:val="auto"/>
          <w:sz w:val="24"/>
          <w:szCs w:val="24"/>
        </w:rPr>
        <w:t xml:space="preserve">critical infrastructure; support </w:t>
      </w:r>
      <w:r w:rsidR="00C42607" w:rsidRPr="00EF6FDD">
        <w:rPr>
          <w:color w:val="auto"/>
          <w:sz w:val="24"/>
          <w:szCs w:val="24"/>
        </w:rPr>
        <w:t xml:space="preserve">the </w:t>
      </w:r>
      <w:r w:rsidRPr="00EF6FDD">
        <w:rPr>
          <w:color w:val="auto"/>
          <w:sz w:val="24"/>
          <w:szCs w:val="24"/>
        </w:rPr>
        <w:t>continuity of every day activity; and, as far as possible, protect property and the natural environment.</w:t>
      </w:r>
      <w:r w:rsidR="00E61885" w:rsidRPr="00EF6FDD">
        <w:rPr>
          <w:color w:val="auto"/>
          <w:sz w:val="24"/>
          <w:szCs w:val="24"/>
        </w:rPr>
        <w:t xml:space="preserve"> These objectives are pursued through a flexible whole-of-government approach, underpinned by the </w:t>
      </w:r>
      <w:r w:rsidR="00E61885" w:rsidRPr="000D270A">
        <w:rPr>
          <w:i/>
          <w:color w:val="auto"/>
          <w:sz w:val="24"/>
          <w:szCs w:val="24"/>
        </w:rPr>
        <w:t>National Disaster Management and Recovery Continuum</w:t>
      </w:r>
      <w:r w:rsidR="00E61885" w:rsidRPr="00EF6FDD">
        <w:rPr>
          <w:color w:val="auto"/>
          <w:sz w:val="24"/>
          <w:szCs w:val="24"/>
        </w:rPr>
        <w:t xml:space="preserve"> (</w:t>
      </w:r>
      <w:r w:rsidR="00E61885" w:rsidRPr="004E3FB7">
        <w:rPr>
          <w:color w:val="auto"/>
          <w:sz w:val="24"/>
          <w:szCs w:val="24"/>
        </w:rPr>
        <w:t>see</w:t>
      </w:r>
      <w:r w:rsidR="00E61885" w:rsidRPr="00EF6FDD">
        <w:rPr>
          <w:i/>
          <w:color w:val="auto"/>
          <w:sz w:val="24"/>
          <w:szCs w:val="24"/>
        </w:rPr>
        <w:t xml:space="preserve"> Section 4</w:t>
      </w:r>
      <w:r w:rsidR="00E61885" w:rsidRPr="00EF6FDD">
        <w:rPr>
          <w:color w:val="auto"/>
          <w:sz w:val="24"/>
          <w:szCs w:val="24"/>
        </w:rPr>
        <w:t>).</w:t>
      </w:r>
    </w:p>
    <w:p w14:paraId="1C887800" w14:textId="77777777" w:rsidR="009654EA" w:rsidRDefault="00443BC6" w:rsidP="00A74F07">
      <w:pPr>
        <w:pStyle w:val="BodyText"/>
        <w:rPr>
          <w:color w:val="auto"/>
          <w:sz w:val="24"/>
          <w:szCs w:val="24"/>
        </w:rPr>
      </w:pPr>
      <w:r w:rsidRPr="00EF6FDD">
        <w:rPr>
          <w:color w:val="auto"/>
          <w:sz w:val="24"/>
          <w:szCs w:val="24"/>
        </w:rPr>
        <w:t xml:space="preserve">Crisis </w:t>
      </w:r>
      <w:r w:rsidR="00E71769" w:rsidRPr="00EF6FDD">
        <w:rPr>
          <w:color w:val="auto"/>
          <w:sz w:val="24"/>
          <w:szCs w:val="24"/>
        </w:rPr>
        <w:t>m</w:t>
      </w:r>
      <w:r w:rsidRPr="00EF6FDD">
        <w:rPr>
          <w:color w:val="auto"/>
          <w:sz w:val="24"/>
          <w:szCs w:val="24"/>
        </w:rPr>
        <w:t>anagement is complex and challenging. Crises are inherently difficult to predict and are typically associated with high levels of uncertainty about either their cause or the scope and severity of their impacts. There is no standard response.</w:t>
      </w:r>
    </w:p>
    <w:p w14:paraId="3A7069D3" w14:textId="37495DAE" w:rsidR="003A3E89" w:rsidRDefault="007014D7" w:rsidP="004E3FB7">
      <w:pPr>
        <w:pStyle w:val="BodyText"/>
        <w:spacing w:before="240"/>
        <w:rPr>
          <w:rFonts w:ascii="Minion Pro" w:eastAsia="Minion Pro" w:hAnsi="Minion Pro"/>
          <w:b/>
          <w:bCs/>
          <w:color w:val="9D2235"/>
          <w:spacing w:val="-2"/>
          <w:sz w:val="28"/>
          <w:szCs w:val="28"/>
        </w:rPr>
      </w:pPr>
      <w:r w:rsidRPr="007014D7">
        <w:rPr>
          <w:color w:val="auto"/>
          <w:sz w:val="24"/>
          <w:szCs w:val="24"/>
        </w:rPr>
        <w:t>Australian Government agencies maintain plans and arrangements for the management of crises for which they are the lead, as set out in Section 6 (</w:t>
      </w:r>
      <w:r w:rsidR="004E3FB7" w:rsidRPr="004E3FB7">
        <w:rPr>
          <w:i/>
          <w:color w:val="auto"/>
          <w:sz w:val="24"/>
          <w:szCs w:val="24"/>
        </w:rPr>
        <w:t>T</w:t>
      </w:r>
      <w:r w:rsidRPr="004E3FB7">
        <w:rPr>
          <w:i/>
          <w:color w:val="auto"/>
          <w:sz w:val="24"/>
          <w:szCs w:val="24"/>
        </w:rPr>
        <w:t>able 6.1</w:t>
      </w:r>
      <w:r w:rsidRPr="007014D7">
        <w:rPr>
          <w:color w:val="auto"/>
          <w:sz w:val="24"/>
          <w:szCs w:val="24"/>
        </w:rPr>
        <w:t xml:space="preserve">) of the AGCMF. However, lead agencies may choose to escalate issues to AGCMF coordination mechanisms </w:t>
      </w:r>
      <w:r w:rsidRPr="004E3FB7">
        <w:rPr>
          <w:color w:val="auto"/>
          <w:sz w:val="24"/>
          <w:szCs w:val="24"/>
        </w:rPr>
        <w:t>(</w:t>
      </w:r>
      <w:r w:rsidR="000D270A" w:rsidRPr="004E3FB7">
        <w:rPr>
          <w:color w:val="auto"/>
          <w:sz w:val="24"/>
          <w:szCs w:val="24"/>
        </w:rPr>
        <w:t>see</w:t>
      </w:r>
      <w:r w:rsidR="000D270A" w:rsidRPr="000D270A">
        <w:rPr>
          <w:i/>
          <w:color w:val="auto"/>
          <w:sz w:val="24"/>
          <w:szCs w:val="24"/>
        </w:rPr>
        <w:t xml:space="preserve"> </w:t>
      </w:r>
      <w:r w:rsidRPr="000D270A">
        <w:rPr>
          <w:i/>
          <w:color w:val="auto"/>
          <w:sz w:val="24"/>
          <w:szCs w:val="24"/>
        </w:rPr>
        <w:t>Section 8</w:t>
      </w:r>
      <w:r w:rsidR="004E3FB7">
        <w:rPr>
          <w:color w:val="auto"/>
          <w:sz w:val="24"/>
          <w:szCs w:val="24"/>
        </w:rPr>
        <w:t>)</w:t>
      </w:r>
      <w:r w:rsidRPr="007014D7">
        <w:rPr>
          <w:color w:val="auto"/>
          <w:sz w:val="24"/>
          <w:szCs w:val="24"/>
        </w:rPr>
        <w:t xml:space="preserve"> where enhanced strategic coordination is required, or in response to potentially significant crisis consequences, the triggers for </w:t>
      </w:r>
      <w:r w:rsidRPr="007014D7">
        <w:rPr>
          <w:color w:val="auto"/>
          <w:sz w:val="24"/>
          <w:szCs w:val="24"/>
        </w:rPr>
        <w:lastRenderedPageBreak/>
        <w:t xml:space="preserve">which are outlined in Section 3. Agencies may also choose to escalate issues where there is a novel event or crisis </w:t>
      </w:r>
      <w:r w:rsidR="000D270A">
        <w:rPr>
          <w:color w:val="auto"/>
          <w:sz w:val="24"/>
          <w:szCs w:val="24"/>
        </w:rPr>
        <w:t>for which</w:t>
      </w:r>
      <w:r w:rsidRPr="007014D7">
        <w:rPr>
          <w:color w:val="auto"/>
          <w:sz w:val="24"/>
          <w:szCs w:val="24"/>
        </w:rPr>
        <w:t xml:space="preserve"> a specific Government plan does not exist.</w:t>
      </w:r>
    </w:p>
    <w:p w14:paraId="0598849E" w14:textId="77777777" w:rsidR="009654EA" w:rsidRPr="00EF6FDD" w:rsidRDefault="009654EA" w:rsidP="002E2934">
      <w:pPr>
        <w:pStyle w:val="H4"/>
        <w:keepNext/>
        <w:keepLines/>
        <w:outlineLvl w:val="2"/>
      </w:pPr>
      <w:bookmarkStart w:id="41" w:name="_Toc142485747"/>
      <w:r w:rsidRPr="00EF6FDD">
        <w:t>Long-Term Recovery and Resilience Programs</w:t>
      </w:r>
      <w:bookmarkEnd w:id="41"/>
    </w:p>
    <w:p w14:paraId="5A9EE71A" w14:textId="3B008420" w:rsidR="00ED3AED" w:rsidRPr="00EF6FDD" w:rsidRDefault="009654EA" w:rsidP="00324210">
      <w:pPr>
        <w:pStyle w:val="BodyText"/>
        <w:keepNext/>
        <w:keepLines/>
        <w:rPr>
          <w:color w:val="auto"/>
          <w:sz w:val="24"/>
          <w:szCs w:val="24"/>
        </w:rPr>
      </w:pPr>
      <w:r w:rsidRPr="00EF6FDD">
        <w:rPr>
          <w:color w:val="auto"/>
          <w:sz w:val="24"/>
          <w:szCs w:val="24"/>
        </w:rPr>
        <w:t>The main focus of the AGCMF is near-term crisis preparedness, immediate crisis response</w:t>
      </w:r>
      <w:r w:rsidR="000D270A">
        <w:rPr>
          <w:color w:val="auto"/>
          <w:sz w:val="24"/>
          <w:szCs w:val="24"/>
        </w:rPr>
        <w:t>,</w:t>
      </w:r>
      <w:r w:rsidRPr="00EF6FDD">
        <w:rPr>
          <w:color w:val="auto"/>
          <w:sz w:val="24"/>
          <w:szCs w:val="24"/>
        </w:rPr>
        <w:t xml:space="preserve"> and crisi</w:t>
      </w:r>
      <w:r w:rsidR="000D270A">
        <w:rPr>
          <w:color w:val="auto"/>
          <w:sz w:val="24"/>
          <w:szCs w:val="24"/>
        </w:rPr>
        <w:t>s recovery arrangements. Longer-</w:t>
      </w:r>
      <w:r w:rsidRPr="00EF6FDD">
        <w:rPr>
          <w:color w:val="auto"/>
          <w:sz w:val="24"/>
          <w:szCs w:val="24"/>
        </w:rPr>
        <w:t xml:space="preserve">term </w:t>
      </w:r>
      <w:r w:rsidR="007400DA">
        <w:rPr>
          <w:color w:val="auto"/>
          <w:sz w:val="24"/>
          <w:szCs w:val="24"/>
        </w:rPr>
        <w:t>crisis</w:t>
      </w:r>
      <w:r w:rsidR="007400DA" w:rsidRPr="00EF6FDD">
        <w:rPr>
          <w:color w:val="auto"/>
          <w:sz w:val="24"/>
          <w:szCs w:val="24"/>
        </w:rPr>
        <w:t xml:space="preserve"> </w:t>
      </w:r>
      <w:r w:rsidRPr="00EF6FDD">
        <w:rPr>
          <w:color w:val="auto"/>
          <w:sz w:val="24"/>
          <w:szCs w:val="24"/>
        </w:rPr>
        <w:t xml:space="preserve">risk reduction and resilience building activities are dealt with in other documents and are </w:t>
      </w:r>
      <w:r w:rsidR="000D270A" w:rsidRPr="00EF6FDD">
        <w:rPr>
          <w:color w:val="auto"/>
          <w:sz w:val="24"/>
          <w:szCs w:val="24"/>
        </w:rPr>
        <w:t xml:space="preserve">therefore </w:t>
      </w:r>
      <w:r w:rsidRPr="00EF6FDD">
        <w:rPr>
          <w:color w:val="auto"/>
          <w:sz w:val="24"/>
          <w:szCs w:val="24"/>
        </w:rPr>
        <w:t xml:space="preserve">not covered in detail in this crisis framework. The </w:t>
      </w:r>
      <w:r w:rsidR="00122D81">
        <w:rPr>
          <w:b/>
          <w:color w:val="auto"/>
          <w:sz w:val="24"/>
          <w:szCs w:val="24"/>
        </w:rPr>
        <w:t>National Emergency Management</w:t>
      </w:r>
      <w:r w:rsidR="00531A95">
        <w:rPr>
          <w:b/>
          <w:color w:val="auto"/>
          <w:sz w:val="24"/>
          <w:szCs w:val="24"/>
        </w:rPr>
        <w:t xml:space="preserve"> </w:t>
      </w:r>
      <w:r w:rsidR="00122D81">
        <w:rPr>
          <w:b/>
          <w:color w:val="auto"/>
          <w:sz w:val="24"/>
          <w:szCs w:val="24"/>
        </w:rPr>
        <w:t>Agency</w:t>
      </w:r>
      <w:r w:rsidRPr="00EF6FDD">
        <w:rPr>
          <w:color w:val="auto"/>
          <w:sz w:val="24"/>
          <w:szCs w:val="24"/>
        </w:rPr>
        <w:t xml:space="preserve"> (</w:t>
      </w:r>
      <w:r w:rsidRPr="00EF6FDD">
        <w:rPr>
          <w:b/>
          <w:color w:val="auto"/>
          <w:sz w:val="24"/>
          <w:szCs w:val="24"/>
        </w:rPr>
        <w:t>N</w:t>
      </w:r>
      <w:r w:rsidR="00144A64">
        <w:rPr>
          <w:b/>
          <w:color w:val="auto"/>
          <w:sz w:val="24"/>
          <w:szCs w:val="24"/>
        </w:rPr>
        <w:t>EM</w:t>
      </w:r>
      <w:r w:rsidRPr="00EF6FDD">
        <w:rPr>
          <w:b/>
          <w:color w:val="auto"/>
          <w:sz w:val="24"/>
          <w:szCs w:val="24"/>
        </w:rPr>
        <w:t>A</w:t>
      </w:r>
      <w:r w:rsidRPr="00EF6FDD">
        <w:rPr>
          <w:color w:val="auto"/>
          <w:sz w:val="24"/>
          <w:szCs w:val="24"/>
        </w:rPr>
        <w:t xml:space="preserve">) is responsible for </w:t>
      </w:r>
      <w:r w:rsidR="00FB6556">
        <w:rPr>
          <w:color w:val="auto"/>
          <w:sz w:val="24"/>
          <w:szCs w:val="24"/>
        </w:rPr>
        <w:t xml:space="preserve">coordinating </w:t>
      </w:r>
      <w:r w:rsidR="00A02A23">
        <w:rPr>
          <w:color w:val="auto"/>
          <w:sz w:val="24"/>
          <w:szCs w:val="24"/>
        </w:rPr>
        <w:t xml:space="preserve">some of </w:t>
      </w:r>
      <w:r w:rsidR="00003E51" w:rsidRPr="00EF6FDD">
        <w:rPr>
          <w:color w:val="auto"/>
          <w:sz w:val="24"/>
          <w:szCs w:val="24"/>
        </w:rPr>
        <w:t>these</w:t>
      </w:r>
      <w:r w:rsidRPr="00EF6FDD">
        <w:rPr>
          <w:color w:val="auto"/>
          <w:sz w:val="24"/>
          <w:szCs w:val="24"/>
        </w:rPr>
        <w:t xml:space="preserve"> programs</w:t>
      </w:r>
      <w:r w:rsidR="00FB6556">
        <w:rPr>
          <w:color w:val="auto"/>
          <w:sz w:val="24"/>
          <w:szCs w:val="24"/>
        </w:rPr>
        <w:t>, with resilience building activities undertaken across portfolios</w:t>
      </w:r>
      <w:r w:rsidRPr="00EF6FDD">
        <w:rPr>
          <w:color w:val="auto"/>
          <w:sz w:val="24"/>
          <w:szCs w:val="24"/>
        </w:rPr>
        <w:t>.</w:t>
      </w:r>
      <w:r w:rsidR="00ED3AED" w:rsidRPr="00EF6FDD">
        <w:br w:type="page"/>
      </w:r>
    </w:p>
    <w:p w14:paraId="1D14BBBF" w14:textId="3CB5CADC" w:rsidR="00B43809" w:rsidRPr="00D66B6B" w:rsidRDefault="006D6858" w:rsidP="00FC26B7">
      <w:pPr>
        <w:pStyle w:val="H2"/>
        <w:keepNext/>
        <w:keepLines/>
        <w:numPr>
          <w:ilvl w:val="0"/>
          <w:numId w:val="5"/>
        </w:numPr>
        <w:ind w:left="709" w:hanging="709"/>
      </w:pPr>
      <w:bookmarkStart w:id="42" w:name="_Toc142485748"/>
      <w:r w:rsidRPr="00D66B6B">
        <w:lastRenderedPageBreak/>
        <w:t>Australian Government</w:t>
      </w:r>
      <w:r w:rsidR="00B43809" w:rsidRPr="00D66B6B">
        <w:t>, State and Territory Responsibilities</w:t>
      </w:r>
      <w:bookmarkEnd w:id="42"/>
    </w:p>
    <w:p w14:paraId="3F73460F" w14:textId="72EECA54" w:rsidR="00D442BD" w:rsidRDefault="00991077" w:rsidP="00324210">
      <w:pPr>
        <w:pStyle w:val="BodyText"/>
        <w:keepNext/>
        <w:keepLines/>
        <w:rPr>
          <w:color w:val="auto"/>
          <w:spacing w:val="-2"/>
          <w:sz w:val="24"/>
          <w:szCs w:val="24"/>
        </w:rPr>
      </w:pPr>
      <w:r w:rsidRPr="00EF6FDD">
        <w:rPr>
          <w:color w:val="auto"/>
          <w:spacing w:val="-2"/>
          <w:sz w:val="24"/>
          <w:szCs w:val="24"/>
        </w:rPr>
        <w:t>States</w:t>
      </w:r>
      <w:r w:rsidRPr="00EF6FDD">
        <w:rPr>
          <w:color w:val="auto"/>
          <w:sz w:val="24"/>
          <w:szCs w:val="24"/>
        </w:rPr>
        <w:t xml:space="preserve"> and territories are the first responders to any incident that occurs within their jurisdiction</w:t>
      </w:r>
      <w:r w:rsidR="00F70E8C" w:rsidRPr="00EF6FDD">
        <w:rPr>
          <w:color w:val="auto"/>
          <w:sz w:val="24"/>
          <w:szCs w:val="24"/>
        </w:rPr>
        <w:t xml:space="preserve"> and have </w:t>
      </w:r>
      <w:r w:rsidR="001C75CE" w:rsidRPr="00EF6FDD">
        <w:rPr>
          <w:color w:val="auto"/>
          <w:spacing w:val="-2"/>
          <w:sz w:val="24"/>
          <w:szCs w:val="24"/>
        </w:rPr>
        <w:t xml:space="preserve">primary responsibility for the protection of life, property and the environment within the bounds of their jurisdiction. </w:t>
      </w:r>
      <w:r w:rsidR="00D442BD" w:rsidRPr="00D442BD">
        <w:rPr>
          <w:color w:val="auto"/>
          <w:spacing w:val="-2"/>
          <w:sz w:val="24"/>
          <w:szCs w:val="24"/>
        </w:rPr>
        <w:t xml:space="preserve">In addition, the Australian Government </w:t>
      </w:r>
      <w:r w:rsidR="003A0348">
        <w:rPr>
          <w:color w:val="auto"/>
          <w:spacing w:val="-2"/>
          <w:sz w:val="24"/>
          <w:szCs w:val="24"/>
        </w:rPr>
        <w:t>play</w:t>
      </w:r>
      <w:r w:rsidR="00D23B04">
        <w:rPr>
          <w:color w:val="auto"/>
          <w:spacing w:val="-2"/>
          <w:sz w:val="24"/>
          <w:szCs w:val="24"/>
        </w:rPr>
        <w:t>s</w:t>
      </w:r>
      <w:r w:rsidR="003A0348">
        <w:rPr>
          <w:color w:val="auto"/>
          <w:spacing w:val="-2"/>
          <w:sz w:val="24"/>
          <w:szCs w:val="24"/>
        </w:rPr>
        <w:t xml:space="preserve"> a more prominent </w:t>
      </w:r>
      <w:r w:rsidR="00D442BD" w:rsidRPr="00D66B6B">
        <w:rPr>
          <w:color w:val="auto"/>
          <w:spacing w:val="-2"/>
          <w:sz w:val="24"/>
          <w:szCs w:val="24"/>
        </w:rPr>
        <w:t xml:space="preserve">crisis management </w:t>
      </w:r>
      <w:r w:rsidR="00720774" w:rsidRPr="00D66B6B">
        <w:rPr>
          <w:color w:val="auto"/>
          <w:spacing w:val="-2"/>
          <w:sz w:val="24"/>
          <w:szCs w:val="24"/>
        </w:rPr>
        <w:t>role</w:t>
      </w:r>
      <w:r w:rsidR="00720774" w:rsidRPr="00D442BD">
        <w:rPr>
          <w:color w:val="auto"/>
          <w:spacing w:val="-2"/>
          <w:sz w:val="24"/>
          <w:szCs w:val="24"/>
        </w:rPr>
        <w:t xml:space="preserve"> </w:t>
      </w:r>
      <w:r w:rsidR="00D442BD" w:rsidRPr="00D442BD">
        <w:rPr>
          <w:color w:val="auto"/>
          <w:spacing w:val="-2"/>
          <w:sz w:val="24"/>
          <w:szCs w:val="24"/>
        </w:rPr>
        <w:t xml:space="preserve">in </w:t>
      </w:r>
      <w:r w:rsidR="003A0348">
        <w:rPr>
          <w:color w:val="auto"/>
          <w:spacing w:val="-2"/>
          <w:sz w:val="24"/>
          <w:szCs w:val="24"/>
        </w:rPr>
        <w:t>Australian External Territories</w:t>
      </w:r>
      <w:r w:rsidR="00D442BD" w:rsidRPr="00D442BD">
        <w:rPr>
          <w:color w:val="auto"/>
          <w:spacing w:val="-2"/>
          <w:sz w:val="24"/>
          <w:szCs w:val="24"/>
        </w:rPr>
        <w:t xml:space="preserve"> (including Norfolk Island, the Indian Oc</w:t>
      </w:r>
      <w:r w:rsidR="00851DA7">
        <w:rPr>
          <w:color w:val="auto"/>
          <w:spacing w:val="-2"/>
          <w:sz w:val="24"/>
          <w:szCs w:val="24"/>
        </w:rPr>
        <w:t>ean Territories, and Jervis Bay </w:t>
      </w:r>
      <w:r w:rsidR="00D442BD" w:rsidRPr="00D442BD">
        <w:rPr>
          <w:color w:val="auto"/>
          <w:spacing w:val="-2"/>
          <w:sz w:val="24"/>
          <w:szCs w:val="24"/>
        </w:rPr>
        <w:t>Territory).</w:t>
      </w:r>
    </w:p>
    <w:p w14:paraId="445385B7" w14:textId="77777777" w:rsidR="00991077" w:rsidRPr="00EF6FDD" w:rsidRDefault="00C532B2" w:rsidP="00324210">
      <w:pPr>
        <w:pStyle w:val="BodyText"/>
        <w:keepNext/>
        <w:keepLines/>
        <w:rPr>
          <w:color w:val="auto"/>
          <w:sz w:val="24"/>
          <w:szCs w:val="24"/>
        </w:rPr>
      </w:pPr>
      <w:r w:rsidRPr="00EF6FDD">
        <w:rPr>
          <w:color w:val="auto"/>
          <w:sz w:val="24"/>
          <w:szCs w:val="24"/>
        </w:rPr>
        <w:t xml:space="preserve">However, the </w:t>
      </w:r>
      <w:r w:rsidR="008648AC">
        <w:rPr>
          <w:color w:val="auto"/>
          <w:sz w:val="24"/>
          <w:szCs w:val="24"/>
        </w:rPr>
        <w:t>Australian </w:t>
      </w:r>
      <w:r w:rsidR="00844E79">
        <w:rPr>
          <w:color w:val="auto"/>
          <w:sz w:val="24"/>
          <w:szCs w:val="24"/>
        </w:rPr>
        <w:t xml:space="preserve">Government </w:t>
      </w:r>
      <w:r w:rsidRPr="00EF6FDD">
        <w:rPr>
          <w:color w:val="auto"/>
          <w:sz w:val="24"/>
          <w:szCs w:val="24"/>
        </w:rPr>
        <w:t>recognises the expectations of the Australian public that it will take a leadership role in nationally significant emergencies.</w:t>
      </w:r>
    </w:p>
    <w:p w14:paraId="533D9645" w14:textId="77777777" w:rsidR="002A0052" w:rsidRPr="00EF6FDD" w:rsidRDefault="002A0052" w:rsidP="00324210">
      <w:pPr>
        <w:pStyle w:val="BodyText"/>
        <w:keepNext/>
        <w:keepLines/>
        <w:rPr>
          <w:color w:val="auto"/>
          <w:sz w:val="24"/>
          <w:szCs w:val="24"/>
        </w:rPr>
      </w:pPr>
      <w:r w:rsidRPr="00EF6FDD">
        <w:rPr>
          <w:color w:val="auto"/>
          <w:sz w:val="24"/>
          <w:szCs w:val="24"/>
        </w:rPr>
        <w:t xml:space="preserve">The </w:t>
      </w:r>
      <w:r w:rsidR="00844E79">
        <w:rPr>
          <w:color w:val="auto"/>
          <w:sz w:val="24"/>
          <w:szCs w:val="24"/>
        </w:rPr>
        <w:t xml:space="preserve">Australian Government </w:t>
      </w:r>
      <w:r w:rsidRPr="00EF6FDD">
        <w:rPr>
          <w:color w:val="auto"/>
          <w:sz w:val="24"/>
          <w:szCs w:val="24"/>
        </w:rPr>
        <w:t xml:space="preserve">does not seek to replicate the capabilities of states and territories. However, the </w:t>
      </w:r>
      <w:r w:rsidR="00844E79">
        <w:rPr>
          <w:color w:val="auto"/>
          <w:sz w:val="24"/>
          <w:szCs w:val="24"/>
        </w:rPr>
        <w:t>Australian Government</w:t>
      </w:r>
      <w:r w:rsidRPr="00EF6FDD">
        <w:rPr>
          <w:color w:val="auto"/>
          <w:sz w:val="24"/>
          <w:szCs w:val="24"/>
        </w:rPr>
        <w:t xml:space="preserve"> possesses operational and strategic capabilities that can ensure decisive action is taken during a nationally significant crisis. The </w:t>
      </w:r>
      <w:r w:rsidR="00844E79">
        <w:rPr>
          <w:color w:val="auto"/>
          <w:sz w:val="24"/>
          <w:szCs w:val="24"/>
        </w:rPr>
        <w:t>Australian Government</w:t>
      </w:r>
      <w:r w:rsidRPr="00EF6FDD">
        <w:rPr>
          <w:color w:val="auto"/>
          <w:sz w:val="24"/>
          <w:szCs w:val="24"/>
        </w:rPr>
        <w:t xml:space="preserve"> seeks to harness national resources and ensure that they are applied in appropriate, proportionate and equitable ways to secure the safety of all Australians. </w:t>
      </w:r>
    </w:p>
    <w:p w14:paraId="7CBAB845" w14:textId="77777777" w:rsidR="00B22DA1" w:rsidRPr="00EF6FDD" w:rsidRDefault="00991077" w:rsidP="00324210">
      <w:pPr>
        <w:pStyle w:val="BodyText"/>
        <w:keepNext/>
        <w:keepLines/>
        <w:spacing w:after="240" w:line="240" w:lineRule="auto"/>
        <w:rPr>
          <w:color w:val="auto"/>
          <w:sz w:val="24"/>
          <w:szCs w:val="24"/>
        </w:rPr>
      </w:pPr>
      <w:r w:rsidRPr="00EF6FDD">
        <w:rPr>
          <w:color w:val="auto"/>
          <w:sz w:val="24"/>
          <w:szCs w:val="24"/>
        </w:rPr>
        <w:t>The</w:t>
      </w:r>
      <w:r w:rsidRPr="00EF6FDD">
        <w:rPr>
          <w:color w:val="auto"/>
          <w:spacing w:val="-8"/>
          <w:sz w:val="24"/>
          <w:szCs w:val="24"/>
        </w:rPr>
        <w:t xml:space="preserve"> </w:t>
      </w:r>
      <w:r w:rsidRPr="00EF6FDD">
        <w:rPr>
          <w:color w:val="auto"/>
          <w:sz w:val="24"/>
          <w:szCs w:val="24"/>
        </w:rPr>
        <w:t>Australian</w:t>
      </w:r>
      <w:r w:rsidRPr="00EF6FDD">
        <w:rPr>
          <w:color w:val="auto"/>
          <w:spacing w:val="-8"/>
          <w:sz w:val="24"/>
          <w:szCs w:val="24"/>
        </w:rPr>
        <w:t xml:space="preserve"> </w:t>
      </w:r>
      <w:r w:rsidRPr="00EF6FDD">
        <w:rPr>
          <w:color w:val="auto"/>
          <w:sz w:val="24"/>
          <w:szCs w:val="24"/>
        </w:rPr>
        <w:t>Government</w:t>
      </w:r>
      <w:r w:rsidR="00B22DA1" w:rsidRPr="00EF6FDD">
        <w:rPr>
          <w:color w:val="auto"/>
          <w:sz w:val="24"/>
          <w:szCs w:val="24"/>
        </w:rPr>
        <w:t>:</w:t>
      </w:r>
    </w:p>
    <w:p w14:paraId="223C1BCA" w14:textId="29E22ACD" w:rsidR="00B22DA1" w:rsidRPr="00D1024D" w:rsidRDefault="00482237" w:rsidP="00FC26B7">
      <w:pPr>
        <w:pStyle w:val="BodyText"/>
        <w:keepNext/>
        <w:keepLines/>
        <w:numPr>
          <w:ilvl w:val="0"/>
          <w:numId w:val="6"/>
        </w:numPr>
        <w:spacing w:after="240" w:line="240" w:lineRule="auto"/>
        <w:ind w:left="765" w:hanging="357"/>
        <w:rPr>
          <w:color w:val="auto"/>
          <w:sz w:val="24"/>
          <w:szCs w:val="24"/>
        </w:rPr>
      </w:pPr>
      <w:r w:rsidRPr="00D1024D">
        <w:rPr>
          <w:b/>
          <w:color w:val="auto"/>
          <w:sz w:val="24"/>
          <w:szCs w:val="24"/>
          <w:u w:color="58595B"/>
        </w:rPr>
        <w:t>p</w:t>
      </w:r>
      <w:r w:rsidR="00991077" w:rsidRPr="00D1024D">
        <w:rPr>
          <w:b/>
          <w:color w:val="auto"/>
          <w:sz w:val="24"/>
          <w:szCs w:val="24"/>
          <w:u w:color="58595B"/>
        </w:rPr>
        <w:t>rovides</w:t>
      </w:r>
      <w:r w:rsidR="00991077" w:rsidRPr="00D1024D">
        <w:rPr>
          <w:b/>
          <w:color w:val="auto"/>
          <w:spacing w:val="-9"/>
          <w:sz w:val="24"/>
          <w:szCs w:val="24"/>
          <w:u w:color="58595B"/>
        </w:rPr>
        <w:t xml:space="preserve"> </w:t>
      </w:r>
      <w:r w:rsidR="00991077" w:rsidRPr="00D1024D">
        <w:rPr>
          <w:b/>
          <w:color w:val="auto"/>
          <w:spacing w:val="-1"/>
          <w:sz w:val="24"/>
          <w:szCs w:val="24"/>
          <w:u w:color="58595B"/>
        </w:rPr>
        <w:t>support</w:t>
      </w:r>
      <w:r w:rsidR="00991077" w:rsidRPr="00D1024D">
        <w:rPr>
          <w:color w:val="auto"/>
          <w:spacing w:val="-7"/>
          <w:sz w:val="24"/>
          <w:szCs w:val="24"/>
          <w:u w:color="58595B"/>
        </w:rPr>
        <w:t xml:space="preserve"> </w:t>
      </w:r>
      <w:r w:rsidR="00991077" w:rsidRPr="00D1024D">
        <w:rPr>
          <w:color w:val="auto"/>
          <w:sz w:val="24"/>
          <w:szCs w:val="24"/>
        </w:rPr>
        <w:t>to</w:t>
      </w:r>
      <w:r w:rsidR="00991077" w:rsidRPr="00D1024D">
        <w:rPr>
          <w:color w:val="auto"/>
          <w:spacing w:val="-8"/>
          <w:sz w:val="24"/>
          <w:szCs w:val="24"/>
        </w:rPr>
        <w:t xml:space="preserve"> </w:t>
      </w:r>
      <w:r w:rsidR="00991077" w:rsidRPr="00D1024D">
        <w:rPr>
          <w:color w:val="auto"/>
          <w:spacing w:val="-1"/>
          <w:sz w:val="24"/>
          <w:szCs w:val="24"/>
        </w:rPr>
        <w:t>states</w:t>
      </w:r>
      <w:r w:rsidR="00991077" w:rsidRPr="00D1024D">
        <w:rPr>
          <w:color w:val="auto"/>
          <w:spacing w:val="-7"/>
          <w:sz w:val="24"/>
          <w:szCs w:val="24"/>
        </w:rPr>
        <w:t xml:space="preserve"> </w:t>
      </w:r>
      <w:r w:rsidR="00991077" w:rsidRPr="00D1024D">
        <w:rPr>
          <w:color w:val="auto"/>
          <w:sz w:val="24"/>
          <w:szCs w:val="24"/>
        </w:rPr>
        <w:t>and/or</w:t>
      </w:r>
      <w:r w:rsidR="00991077" w:rsidRPr="00D1024D">
        <w:rPr>
          <w:color w:val="auto"/>
          <w:spacing w:val="-8"/>
          <w:sz w:val="24"/>
          <w:szCs w:val="24"/>
        </w:rPr>
        <w:t xml:space="preserve"> </w:t>
      </w:r>
      <w:r w:rsidR="00991077" w:rsidRPr="00D1024D">
        <w:rPr>
          <w:color w:val="auto"/>
          <w:sz w:val="24"/>
          <w:szCs w:val="24"/>
        </w:rPr>
        <w:t>territories</w:t>
      </w:r>
      <w:r w:rsidR="00991077" w:rsidRPr="00D1024D">
        <w:rPr>
          <w:color w:val="auto"/>
          <w:spacing w:val="-9"/>
          <w:sz w:val="24"/>
          <w:szCs w:val="24"/>
        </w:rPr>
        <w:t xml:space="preserve"> </w:t>
      </w:r>
      <w:r w:rsidR="00991077" w:rsidRPr="00D1024D">
        <w:rPr>
          <w:color w:val="auto"/>
          <w:sz w:val="24"/>
          <w:szCs w:val="24"/>
        </w:rPr>
        <w:t>when</w:t>
      </w:r>
      <w:r w:rsidR="00991077" w:rsidRPr="00D1024D">
        <w:rPr>
          <w:color w:val="auto"/>
          <w:spacing w:val="-8"/>
          <w:sz w:val="24"/>
          <w:szCs w:val="24"/>
        </w:rPr>
        <w:t xml:space="preserve"> </w:t>
      </w:r>
      <w:r w:rsidR="00991077" w:rsidRPr="00D1024D">
        <w:rPr>
          <w:color w:val="auto"/>
          <w:sz w:val="24"/>
          <w:szCs w:val="24"/>
        </w:rPr>
        <w:t>coordinated</w:t>
      </w:r>
      <w:r w:rsidR="00991077" w:rsidRPr="00D1024D">
        <w:rPr>
          <w:color w:val="auto"/>
          <w:spacing w:val="-8"/>
          <w:sz w:val="24"/>
          <w:szCs w:val="24"/>
        </w:rPr>
        <w:t xml:space="preserve"> </w:t>
      </w:r>
      <w:r w:rsidR="00991077" w:rsidRPr="00D1024D">
        <w:rPr>
          <w:color w:val="auto"/>
          <w:sz w:val="24"/>
          <w:szCs w:val="24"/>
        </w:rPr>
        <w:t>assistance</w:t>
      </w:r>
      <w:r w:rsidR="00991077" w:rsidRPr="00D1024D">
        <w:rPr>
          <w:color w:val="auto"/>
          <w:spacing w:val="23"/>
          <w:sz w:val="24"/>
          <w:szCs w:val="24"/>
        </w:rPr>
        <w:t xml:space="preserve"> </w:t>
      </w:r>
      <w:r w:rsidR="00991077" w:rsidRPr="00D1024D">
        <w:rPr>
          <w:color w:val="auto"/>
          <w:spacing w:val="-1"/>
          <w:sz w:val="24"/>
          <w:szCs w:val="24"/>
        </w:rPr>
        <w:t>is</w:t>
      </w:r>
      <w:r w:rsidR="000D270A" w:rsidRPr="00D1024D">
        <w:rPr>
          <w:color w:val="auto"/>
          <w:spacing w:val="-4"/>
          <w:sz w:val="24"/>
          <w:szCs w:val="24"/>
        </w:rPr>
        <w:t> </w:t>
      </w:r>
      <w:r w:rsidR="00B22DA1" w:rsidRPr="00D1024D">
        <w:rPr>
          <w:color w:val="auto"/>
          <w:sz w:val="24"/>
          <w:szCs w:val="24"/>
        </w:rPr>
        <w:t xml:space="preserve">requested </w:t>
      </w:r>
    </w:p>
    <w:p w14:paraId="7702DD6F" w14:textId="1C6963B2" w:rsidR="00B22DA1" w:rsidRPr="00D1024D" w:rsidRDefault="00482237" w:rsidP="00FC26B7">
      <w:pPr>
        <w:pStyle w:val="BodyText"/>
        <w:keepNext/>
        <w:keepLines/>
        <w:numPr>
          <w:ilvl w:val="0"/>
          <w:numId w:val="6"/>
        </w:numPr>
        <w:spacing w:after="240" w:line="240" w:lineRule="auto"/>
        <w:ind w:left="765" w:hanging="357"/>
        <w:rPr>
          <w:color w:val="auto"/>
          <w:sz w:val="24"/>
          <w:szCs w:val="24"/>
        </w:rPr>
      </w:pPr>
      <w:r w:rsidRPr="00D1024D">
        <w:rPr>
          <w:b/>
          <w:color w:val="auto"/>
          <w:sz w:val="24"/>
          <w:szCs w:val="24"/>
        </w:rPr>
        <w:t>p</w:t>
      </w:r>
      <w:r w:rsidR="00991077" w:rsidRPr="00D1024D">
        <w:rPr>
          <w:b/>
          <w:color w:val="auto"/>
          <w:sz w:val="24"/>
          <w:szCs w:val="24"/>
        </w:rPr>
        <w:t>rotect</w:t>
      </w:r>
      <w:r w:rsidR="00B22DA1" w:rsidRPr="00D1024D">
        <w:rPr>
          <w:b/>
          <w:color w:val="auto"/>
          <w:sz w:val="24"/>
          <w:szCs w:val="24"/>
        </w:rPr>
        <w:t>s</w:t>
      </w:r>
      <w:r w:rsidR="00991077" w:rsidRPr="00D1024D">
        <w:rPr>
          <w:color w:val="auto"/>
          <w:sz w:val="24"/>
          <w:szCs w:val="24"/>
        </w:rPr>
        <w:t xml:space="preserve"> </w:t>
      </w:r>
      <w:r w:rsidR="00072BD2" w:rsidRPr="00D1024D">
        <w:rPr>
          <w:color w:val="auto"/>
          <w:sz w:val="24"/>
          <w:szCs w:val="24"/>
        </w:rPr>
        <w:t xml:space="preserve">Commonwealth </w:t>
      </w:r>
      <w:r w:rsidR="00991077" w:rsidRPr="00D1024D">
        <w:rPr>
          <w:color w:val="auto"/>
          <w:sz w:val="24"/>
          <w:szCs w:val="24"/>
        </w:rPr>
        <w:t>interests</w:t>
      </w:r>
      <w:r w:rsidR="00991077" w:rsidRPr="00D1024D">
        <w:rPr>
          <w:color w:val="auto"/>
          <w:spacing w:val="-5"/>
          <w:sz w:val="24"/>
          <w:szCs w:val="24"/>
        </w:rPr>
        <w:t xml:space="preserve"> </w:t>
      </w:r>
    </w:p>
    <w:p w14:paraId="43F5EF59" w14:textId="77777777" w:rsidR="00D374AA" w:rsidRPr="00D1024D" w:rsidRDefault="00D374AA" w:rsidP="00FC26B7">
      <w:pPr>
        <w:pStyle w:val="BodyText"/>
        <w:keepNext/>
        <w:keepLines/>
        <w:numPr>
          <w:ilvl w:val="0"/>
          <w:numId w:val="6"/>
        </w:numPr>
        <w:spacing w:after="240" w:line="240" w:lineRule="auto"/>
        <w:ind w:left="765" w:hanging="357"/>
        <w:rPr>
          <w:color w:val="auto"/>
          <w:sz w:val="24"/>
          <w:szCs w:val="24"/>
        </w:rPr>
      </w:pPr>
      <w:r w:rsidRPr="00D1024D">
        <w:rPr>
          <w:b/>
          <w:color w:val="auto"/>
          <w:sz w:val="24"/>
          <w:szCs w:val="24"/>
        </w:rPr>
        <w:t>undertakes</w:t>
      </w:r>
      <w:r w:rsidRPr="00D1024D">
        <w:rPr>
          <w:color w:val="auto"/>
          <w:sz w:val="24"/>
          <w:szCs w:val="24"/>
        </w:rPr>
        <w:t xml:space="preserve"> threat and security risk assessments and provides national security capabilities to prepare for an</w:t>
      </w:r>
      <w:r w:rsidR="009770E1" w:rsidRPr="00D1024D">
        <w:rPr>
          <w:color w:val="auto"/>
          <w:sz w:val="24"/>
          <w:szCs w:val="24"/>
        </w:rPr>
        <w:t>d</w:t>
      </w:r>
      <w:r w:rsidRPr="00D1024D">
        <w:rPr>
          <w:color w:val="auto"/>
          <w:sz w:val="24"/>
          <w:szCs w:val="24"/>
        </w:rPr>
        <w:t xml:space="preserve"> respond to </w:t>
      </w:r>
      <w:r w:rsidR="0027548E" w:rsidRPr="00D1024D">
        <w:rPr>
          <w:color w:val="auto"/>
          <w:sz w:val="24"/>
          <w:szCs w:val="24"/>
        </w:rPr>
        <w:t>events determined to be of national significance</w:t>
      </w:r>
    </w:p>
    <w:p w14:paraId="4CEC0545" w14:textId="77777777" w:rsidR="000F448F" w:rsidRPr="00D1024D" w:rsidRDefault="000F448F" w:rsidP="00FC26B7">
      <w:pPr>
        <w:pStyle w:val="BodyText"/>
        <w:keepNext/>
        <w:keepLines/>
        <w:numPr>
          <w:ilvl w:val="0"/>
          <w:numId w:val="6"/>
        </w:numPr>
        <w:spacing w:after="240" w:line="240" w:lineRule="auto"/>
        <w:ind w:left="765" w:hanging="357"/>
        <w:rPr>
          <w:color w:val="auto"/>
          <w:sz w:val="24"/>
          <w:szCs w:val="24"/>
        </w:rPr>
      </w:pPr>
      <w:r w:rsidRPr="00D1024D">
        <w:rPr>
          <w:b/>
          <w:color w:val="auto"/>
          <w:sz w:val="24"/>
          <w:szCs w:val="24"/>
        </w:rPr>
        <w:t>supports</w:t>
      </w:r>
      <w:r w:rsidRPr="00D1024D">
        <w:rPr>
          <w:color w:val="auto"/>
          <w:sz w:val="24"/>
          <w:szCs w:val="24"/>
        </w:rPr>
        <w:t xml:space="preserve"> a state or territory where, in the judg</w:t>
      </w:r>
      <w:r w:rsidR="001B5FAC" w:rsidRPr="00D1024D">
        <w:rPr>
          <w:color w:val="auto"/>
          <w:sz w:val="24"/>
          <w:szCs w:val="24"/>
        </w:rPr>
        <w:t>e</w:t>
      </w:r>
      <w:r w:rsidR="008648AC" w:rsidRPr="00D1024D">
        <w:rPr>
          <w:color w:val="auto"/>
          <w:sz w:val="24"/>
          <w:szCs w:val="24"/>
        </w:rPr>
        <w:t>ment of the Australian </w:t>
      </w:r>
      <w:r w:rsidRPr="00D1024D">
        <w:rPr>
          <w:color w:val="auto"/>
          <w:sz w:val="24"/>
          <w:szCs w:val="24"/>
        </w:rPr>
        <w:t>Government</w:t>
      </w:r>
      <w:r w:rsidR="00940C1D" w:rsidRPr="00D1024D">
        <w:rPr>
          <w:color w:val="auto"/>
          <w:sz w:val="24"/>
          <w:szCs w:val="24"/>
        </w:rPr>
        <w:t xml:space="preserve"> and following consultation with relevant jurisdictions where practicable</w:t>
      </w:r>
      <w:r w:rsidRPr="00D1024D">
        <w:rPr>
          <w:color w:val="auto"/>
          <w:sz w:val="24"/>
          <w:szCs w:val="24"/>
        </w:rPr>
        <w:t xml:space="preserve">, the nature of a crisis has or is expected to </w:t>
      </w:r>
      <w:r w:rsidR="00F6631F" w:rsidRPr="00D1024D">
        <w:rPr>
          <w:color w:val="auto"/>
          <w:sz w:val="24"/>
          <w:szCs w:val="24"/>
        </w:rPr>
        <w:t>exceed</w:t>
      </w:r>
      <w:r w:rsidRPr="00D1024D">
        <w:rPr>
          <w:color w:val="auto"/>
          <w:sz w:val="24"/>
          <w:szCs w:val="24"/>
        </w:rPr>
        <w:t xml:space="preserve"> the sovereign capacities of that state or territory to manage</w:t>
      </w:r>
    </w:p>
    <w:p w14:paraId="1592FD0A" w14:textId="66BCCC2B" w:rsidR="00B22DA1" w:rsidRPr="00D1024D" w:rsidRDefault="00482237" w:rsidP="00FC26B7">
      <w:pPr>
        <w:pStyle w:val="BodyText"/>
        <w:keepNext/>
        <w:keepLines/>
        <w:numPr>
          <w:ilvl w:val="0"/>
          <w:numId w:val="6"/>
        </w:numPr>
        <w:spacing w:after="240" w:line="240" w:lineRule="auto"/>
        <w:ind w:left="765" w:hanging="357"/>
        <w:rPr>
          <w:color w:val="auto"/>
          <w:sz w:val="24"/>
          <w:szCs w:val="24"/>
        </w:rPr>
      </w:pPr>
      <w:r w:rsidRPr="00D1024D">
        <w:rPr>
          <w:b/>
          <w:color w:val="auto"/>
          <w:sz w:val="24"/>
          <w:szCs w:val="24"/>
          <w:u w:color="58595B"/>
        </w:rPr>
        <w:t>j</w:t>
      </w:r>
      <w:r w:rsidR="00991077" w:rsidRPr="00D1024D">
        <w:rPr>
          <w:b/>
          <w:color w:val="auto"/>
          <w:sz w:val="24"/>
          <w:szCs w:val="24"/>
          <w:u w:color="58595B"/>
        </w:rPr>
        <w:t>ointly</w:t>
      </w:r>
      <w:r w:rsidR="00991077" w:rsidRPr="00D1024D">
        <w:rPr>
          <w:color w:val="auto"/>
          <w:spacing w:val="-3"/>
          <w:sz w:val="24"/>
          <w:szCs w:val="24"/>
          <w:u w:color="58595B"/>
        </w:rPr>
        <w:t xml:space="preserve"> </w:t>
      </w:r>
      <w:r w:rsidR="00991077" w:rsidRPr="00D1024D">
        <w:rPr>
          <w:color w:val="auto"/>
          <w:sz w:val="24"/>
          <w:szCs w:val="24"/>
          <w:u w:color="58595B"/>
        </w:rPr>
        <w:t>manages</w:t>
      </w:r>
      <w:r w:rsidR="00991077" w:rsidRPr="00D1024D">
        <w:rPr>
          <w:color w:val="auto"/>
          <w:spacing w:val="-3"/>
          <w:sz w:val="24"/>
          <w:szCs w:val="24"/>
          <w:u w:color="58595B"/>
        </w:rPr>
        <w:t xml:space="preserve"> </w:t>
      </w:r>
      <w:r w:rsidR="00991077" w:rsidRPr="00D1024D">
        <w:rPr>
          <w:color w:val="auto"/>
          <w:sz w:val="24"/>
          <w:szCs w:val="24"/>
        </w:rPr>
        <w:t>a</w:t>
      </w:r>
      <w:r w:rsidR="00991077" w:rsidRPr="00D1024D">
        <w:rPr>
          <w:color w:val="auto"/>
          <w:spacing w:val="-2"/>
          <w:sz w:val="24"/>
          <w:szCs w:val="24"/>
        </w:rPr>
        <w:t xml:space="preserve"> </w:t>
      </w:r>
      <w:r w:rsidR="00991077" w:rsidRPr="00D1024D">
        <w:rPr>
          <w:color w:val="auto"/>
          <w:sz w:val="24"/>
          <w:szCs w:val="24"/>
        </w:rPr>
        <w:t>crisis</w:t>
      </w:r>
      <w:r w:rsidR="00991077" w:rsidRPr="00D1024D">
        <w:rPr>
          <w:color w:val="auto"/>
          <w:spacing w:val="-4"/>
          <w:sz w:val="24"/>
          <w:szCs w:val="24"/>
        </w:rPr>
        <w:t xml:space="preserve"> </w:t>
      </w:r>
      <w:r w:rsidR="00991077" w:rsidRPr="00D1024D">
        <w:rPr>
          <w:color w:val="auto"/>
          <w:sz w:val="24"/>
          <w:szCs w:val="24"/>
        </w:rPr>
        <w:t>with</w:t>
      </w:r>
      <w:r w:rsidR="00991077" w:rsidRPr="00D1024D">
        <w:rPr>
          <w:color w:val="auto"/>
          <w:spacing w:val="-4"/>
          <w:sz w:val="24"/>
          <w:szCs w:val="24"/>
        </w:rPr>
        <w:t xml:space="preserve"> </w:t>
      </w:r>
      <w:r w:rsidR="00991077" w:rsidRPr="00D1024D">
        <w:rPr>
          <w:color w:val="auto"/>
          <w:spacing w:val="-1"/>
          <w:sz w:val="24"/>
          <w:szCs w:val="24"/>
        </w:rPr>
        <w:t>states</w:t>
      </w:r>
      <w:r w:rsidR="00991077" w:rsidRPr="00D1024D">
        <w:rPr>
          <w:color w:val="auto"/>
          <w:spacing w:val="-3"/>
          <w:sz w:val="24"/>
          <w:szCs w:val="24"/>
        </w:rPr>
        <w:t xml:space="preserve"> </w:t>
      </w:r>
      <w:r w:rsidR="00991077" w:rsidRPr="00D1024D">
        <w:rPr>
          <w:color w:val="auto"/>
          <w:sz w:val="24"/>
          <w:szCs w:val="24"/>
        </w:rPr>
        <w:t>and/or</w:t>
      </w:r>
      <w:r w:rsidR="00991077" w:rsidRPr="00D1024D">
        <w:rPr>
          <w:color w:val="auto"/>
          <w:spacing w:val="-3"/>
          <w:sz w:val="24"/>
          <w:szCs w:val="24"/>
        </w:rPr>
        <w:t xml:space="preserve"> </w:t>
      </w:r>
      <w:r w:rsidR="00991077" w:rsidRPr="00D1024D">
        <w:rPr>
          <w:color w:val="auto"/>
          <w:sz w:val="24"/>
          <w:szCs w:val="24"/>
        </w:rPr>
        <w:t>territories</w:t>
      </w:r>
      <w:r w:rsidR="00991077" w:rsidRPr="00D1024D">
        <w:rPr>
          <w:color w:val="auto"/>
          <w:spacing w:val="-4"/>
          <w:sz w:val="24"/>
          <w:szCs w:val="24"/>
        </w:rPr>
        <w:t xml:space="preserve"> </w:t>
      </w:r>
      <w:r w:rsidR="00991077" w:rsidRPr="00D1024D">
        <w:rPr>
          <w:color w:val="auto"/>
          <w:spacing w:val="-1"/>
          <w:sz w:val="24"/>
          <w:szCs w:val="24"/>
        </w:rPr>
        <w:t>if</w:t>
      </w:r>
      <w:r w:rsidR="00991077" w:rsidRPr="00D1024D">
        <w:rPr>
          <w:color w:val="auto"/>
          <w:spacing w:val="-3"/>
          <w:sz w:val="24"/>
          <w:szCs w:val="24"/>
        </w:rPr>
        <w:t xml:space="preserve"> </w:t>
      </w:r>
      <w:r w:rsidR="00991077" w:rsidRPr="00D1024D">
        <w:rPr>
          <w:color w:val="auto"/>
          <w:sz w:val="24"/>
          <w:szCs w:val="24"/>
        </w:rPr>
        <w:t>a</w:t>
      </w:r>
      <w:r w:rsidR="00991077" w:rsidRPr="00D1024D">
        <w:rPr>
          <w:color w:val="auto"/>
          <w:spacing w:val="-3"/>
          <w:sz w:val="24"/>
          <w:szCs w:val="24"/>
        </w:rPr>
        <w:t xml:space="preserve"> </w:t>
      </w:r>
      <w:r w:rsidR="00991077" w:rsidRPr="00D1024D">
        <w:rPr>
          <w:color w:val="auto"/>
          <w:sz w:val="24"/>
          <w:szCs w:val="24"/>
        </w:rPr>
        <w:t>crisis</w:t>
      </w:r>
      <w:r w:rsidR="00991077" w:rsidRPr="00D1024D">
        <w:rPr>
          <w:color w:val="auto"/>
          <w:spacing w:val="-3"/>
          <w:sz w:val="24"/>
          <w:szCs w:val="24"/>
        </w:rPr>
        <w:t xml:space="preserve"> </w:t>
      </w:r>
      <w:r w:rsidR="00991077" w:rsidRPr="00D1024D">
        <w:rPr>
          <w:color w:val="auto"/>
          <w:sz w:val="24"/>
          <w:szCs w:val="24"/>
        </w:rPr>
        <w:t>has</w:t>
      </w:r>
      <w:r w:rsidR="00991077" w:rsidRPr="00D1024D">
        <w:rPr>
          <w:color w:val="auto"/>
          <w:spacing w:val="-4"/>
          <w:sz w:val="24"/>
          <w:szCs w:val="24"/>
        </w:rPr>
        <w:t xml:space="preserve"> </w:t>
      </w:r>
      <w:r w:rsidR="00991077" w:rsidRPr="00D1024D">
        <w:rPr>
          <w:color w:val="auto"/>
          <w:sz w:val="24"/>
          <w:szCs w:val="24"/>
        </w:rPr>
        <w:t>the</w:t>
      </w:r>
      <w:r w:rsidR="00991077" w:rsidRPr="00D1024D">
        <w:rPr>
          <w:color w:val="auto"/>
          <w:spacing w:val="-4"/>
          <w:sz w:val="24"/>
          <w:szCs w:val="24"/>
        </w:rPr>
        <w:t xml:space="preserve"> </w:t>
      </w:r>
      <w:r w:rsidR="00991077" w:rsidRPr="00D1024D">
        <w:rPr>
          <w:color w:val="auto"/>
          <w:sz w:val="24"/>
          <w:szCs w:val="24"/>
        </w:rPr>
        <w:t>potential</w:t>
      </w:r>
      <w:r w:rsidR="00991077" w:rsidRPr="00D1024D">
        <w:rPr>
          <w:color w:val="auto"/>
          <w:spacing w:val="-4"/>
          <w:sz w:val="24"/>
          <w:szCs w:val="24"/>
        </w:rPr>
        <w:t xml:space="preserve"> </w:t>
      </w:r>
      <w:r w:rsidR="00991077" w:rsidRPr="00D1024D">
        <w:rPr>
          <w:color w:val="auto"/>
          <w:sz w:val="24"/>
          <w:szCs w:val="24"/>
        </w:rPr>
        <w:t>to</w:t>
      </w:r>
      <w:r w:rsidR="00991077" w:rsidRPr="00D1024D">
        <w:rPr>
          <w:color w:val="auto"/>
          <w:w w:val="99"/>
          <w:sz w:val="24"/>
          <w:szCs w:val="24"/>
        </w:rPr>
        <w:t xml:space="preserve"> </w:t>
      </w:r>
      <w:r w:rsidR="00991077" w:rsidRPr="00D1024D">
        <w:rPr>
          <w:color w:val="auto"/>
          <w:sz w:val="24"/>
          <w:szCs w:val="24"/>
        </w:rPr>
        <w:t>affect,</w:t>
      </w:r>
      <w:r w:rsidR="00991077" w:rsidRPr="00D1024D">
        <w:rPr>
          <w:color w:val="auto"/>
          <w:spacing w:val="-2"/>
          <w:sz w:val="24"/>
          <w:szCs w:val="24"/>
        </w:rPr>
        <w:t xml:space="preserve"> </w:t>
      </w:r>
      <w:r w:rsidR="00991077" w:rsidRPr="00D1024D">
        <w:rPr>
          <w:color w:val="auto"/>
          <w:sz w:val="24"/>
          <w:szCs w:val="24"/>
        </w:rPr>
        <w:t>or</w:t>
      </w:r>
      <w:r w:rsidR="00991077" w:rsidRPr="00D1024D">
        <w:rPr>
          <w:color w:val="auto"/>
          <w:spacing w:val="-1"/>
          <w:sz w:val="24"/>
          <w:szCs w:val="24"/>
        </w:rPr>
        <w:t xml:space="preserve"> </w:t>
      </w:r>
      <w:r w:rsidR="00991077" w:rsidRPr="00D1024D">
        <w:rPr>
          <w:color w:val="auto"/>
          <w:sz w:val="24"/>
          <w:szCs w:val="24"/>
        </w:rPr>
        <w:t>has</w:t>
      </w:r>
      <w:r w:rsidR="00991077" w:rsidRPr="00D1024D">
        <w:rPr>
          <w:color w:val="auto"/>
          <w:spacing w:val="-1"/>
          <w:sz w:val="24"/>
          <w:szCs w:val="24"/>
        </w:rPr>
        <w:t xml:space="preserve"> </w:t>
      </w:r>
      <w:r w:rsidR="00991077" w:rsidRPr="00D1024D">
        <w:rPr>
          <w:color w:val="auto"/>
          <w:sz w:val="24"/>
          <w:szCs w:val="24"/>
        </w:rPr>
        <w:t>affected,</w:t>
      </w:r>
      <w:r w:rsidR="00991077" w:rsidRPr="00D1024D">
        <w:rPr>
          <w:color w:val="auto"/>
          <w:spacing w:val="-1"/>
          <w:sz w:val="24"/>
          <w:szCs w:val="24"/>
        </w:rPr>
        <w:t xml:space="preserve"> </w:t>
      </w:r>
      <w:r w:rsidR="00991077" w:rsidRPr="00D1024D">
        <w:rPr>
          <w:color w:val="auto"/>
          <w:sz w:val="24"/>
          <w:szCs w:val="24"/>
        </w:rPr>
        <w:t>multiple</w:t>
      </w:r>
      <w:r w:rsidR="00991077" w:rsidRPr="00D1024D">
        <w:rPr>
          <w:color w:val="auto"/>
          <w:spacing w:val="-1"/>
          <w:sz w:val="24"/>
          <w:szCs w:val="24"/>
        </w:rPr>
        <w:t xml:space="preserve"> </w:t>
      </w:r>
      <w:r w:rsidR="00991077" w:rsidRPr="00D1024D">
        <w:rPr>
          <w:color w:val="auto"/>
          <w:sz w:val="24"/>
          <w:szCs w:val="24"/>
        </w:rPr>
        <w:t>jurisdictions,</w:t>
      </w:r>
      <w:r w:rsidR="00991077" w:rsidRPr="00D1024D">
        <w:rPr>
          <w:color w:val="auto"/>
          <w:spacing w:val="-1"/>
          <w:sz w:val="24"/>
          <w:szCs w:val="24"/>
        </w:rPr>
        <w:t xml:space="preserve"> </w:t>
      </w:r>
      <w:r w:rsidR="00991077" w:rsidRPr="00D1024D">
        <w:rPr>
          <w:color w:val="auto"/>
          <w:sz w:val="24"/>
          <w:szCs w:val="24"/>
        </w:rPr>
        <w:t>the</w:t>
      </w:r>
      <w:r w:rsidR="00991077" w:rsidRPr="00D1024D">
        <w:rPr>
          <w:color w:val="auto"/>
          <w:spacing w:val="-1"/>
          <w:sz w:val="24"/>
          <w:szCs w:val="24"/>
        </w:rPr>
        <w:t xml:space="preserve"> </w:t>
      </w:r>
      <w:r w:rsidR="00991077" w:rsidRPr="00D1024D">
        <w:rPr>
          <w:color w:val="auto"/>
          <w:sz w:val="24"/>
          <w:szCs w:val="24"/>
        </w:rPr>
        <w:t>broader</w:t>
      </w:r>
      <w:r w:rsidR="00991077" w:rsidRPr="00D1024D">
        <w:rPr>
          <w:color w:val="auto"/>
          <w:spacing w:val="-2"/>
          <w:sz w:val="24"/>
          <w:szCs w:val="24"/>
        </w:rPr>
        <w:t xml:space="preserve"> </w:t>
      </w:r>
      <w:r w:rsidR="00991077" w:rsidRPr="00D1024D">
        <w:rPr>
          <w:color w:val="auto"/>
          <w:sz w:val="24"/>
          <w:szCs w:val="24"/>
        </w:rPr>
        <w:t>community</w:t>
      </w:r>
      <w:r w:rsidR="00991077" w:rsidRPr="00D1024D">
        <w:rPr>
          <w:color w:val="auto"/>
          <w:spacing w:val="-1"/>
          <w:sz w:val="24"/>
          <w:szCs w:val="24"/>
        </w:rPr>
        <w:t xml:space="preserve"> </w:t>
      </w:r>
      <w:r w:rsidR="00991077" w:rsidRPr="00D1024D">
        <w:rPr>
          <w:color w:val="auto"/>
          <w:sz w:val="24"/>
          <w:szCs w:val="24"/>
        </w:rPr>
        <w:t>or</w:t>
      </w:r>
      <w:r w:rsidR="00991077" w:rsidRPr="00D1024D">
        <w:rPr>
          <w:color w:val="auto"/>
          <w:spacing w:val="-1"/>
          <w:sz w:val="24"/>
          <w:szCs w:val="24"/>
        </w:rPr>
        <w:t xml:space="preserve"> </w:t>
      </w:r>
      <w:r w:rsidR="00991077" w:rsidRPr="00D1024D">
        <w:rPr>
          <w:color w:val="auto"/>
          <w:sz w:val="24"/>
          <w:szCs w:val="24"/>
        </w:rPr>
        <w:t>an</w:t>
      </w:r>
      <w:r w:rsidR="00991077" w:rsidRPr="00D1024D">
        <w:rPr>
          <w:color w:val="auto"/>
          <w:spacing w:val="-1"/>
          <w:sz w:val="24"/>
          <w:szCs w:val="24"/>
        </w:rPr>
        <w:t xml:space="preserve"> </w:t>
      </w:r>
      <w:r w:rsidR="00991077" w:rsidRPr="00D1024D">
        <w:rPr>
          <w:color w:val="auto"/>
          <w:sz w:val="24"/>
          <w:szCs w:val="24"/>
        </w:rPr>
        <w:t>Australian</w:t>
      </w:r>
      <w:r w:rsidR="00991077" w:rsidRPr="00D1024D">
        <w:rPr>
          <w:color w:val="auto"/>
          <w:spacing w:val="-1"/>
          <w:sz w:val="24"/>
          <w:szCs w:val="24"/>
        </w:rPr>
        <w:t xml:space="preserve"> </w:t>
      </w:r>
      <w:r w:rsidR="00991077" w:rsidRPr="00D1024D">
        <w:rPr>
          <w:color w:val="auto"/>
          <w:sz w:val="24"/>
          <w:szCs w:val="24"/>
        </w:rPr>
        <w:t>Government area</w:t>
      </w:r>
      <w:r w:rsidR="00991077" w:rsidRPr="00D1024D">
        <w:rPr>
          <w:color w:val="auto"/>
          <w:spacing w:val="-5"/>
          <w:sz w:val="24"/>
          <w:szCs w:val="24"/>
        </w:rPr>
        <w:t xml:space="preserve"> </w:t>
      </w:r>
      <w:r w:rsidR="00991077" w:rsidRPr="00D1024D">
        <w:rPr>
          <w:color w:val="auto"/>
          <w:sz w:val="24"/>
          <w:szCs w:val="24"/>
        </w:rPr>
        <w:t>of</w:t>
      </w:r>
      <w:r w:rsidR="00991077" w:rsidRPr="00D1024D">
        <w:rPr>
          <w:color w:val="auto"/>
          <w:spacing w:val="-3"/>
          <w:sz w:val="24"/>
          <w:szCs w:val="24"/>
        </w:rPr>
        <w:t xml:space="preserve"> </w:t>
      </w:r>
      <w:r w:rsidR="00B22DA1" w:rsidRPr="00D1024D">
        <w:rPr>
          <w:color w:val="auto"/>
          <w:sz w:val="24"/>
          <w:szCs w:val="24"/>
        </w:rPr>
        <w:t>responsibility</w:t>
      </w:r>
      <w:r w:rsidR="00991077" w:rsidRPr="00D1024D">
        <w:rPr>
          <w:color w:val="auto"/>
          <w:spacing w:val="-6"/>
          <w:sz w:val="24"/>
          <w:szCs w:val="24"/>
        </w:rPr>
        <w:t xml:space="preserve"> </w:t>
      </w:r>
      <w:r w:rsidR="00DD0AE0" w:rsidRPr="00D1024D">
        <w:rPr>
          <w:color w:val="auto"/>
          <w:spacing w:val="-6"/>
          <w:sz w:val="24"/>
          <w:szCs w:val="24"/>
        </w:rPr>
        <w:t xml:space="preserve">(for example a pandemic, </w:t>
      </w:r>
      <w:r w:rsidR="00D1389A" w:rsidRPr="00D1024D">
        <w:rPr>
          <w:color w:val="auto"/>
          <w:spacing w:val="-6"/>
          <w:sz w:val="24"/>
          <w:szCs w:val="24"/>
        </w:rPr>
        <w:t xml:space="preserve">a </w:t>
      </w:r>
      <w:r w:rsidR="00DD0AE0" w:rsidRPr="00D1024D">
        <w:rPr>
          <w:color w:val="auto"/>
          <w:spacing w:val="-6"/>
          <w:sz w:val="24"/>
          <w:szCs w:val="24"/>
        </w:rPr>
        <w:t xml:space="preserve">large scale or complex terrorist event or </w:t>
      </w:r>
      <w:r w:rsidR="00D1389A" w:rsidRPr="00D1024D">
        <w:rPr>
          <w:color w:val="auto"/>
          <w:spacing w:val="-6"/>
          <w:sz w:val="24"/>
          <w:szCs w:val="24"/>
        </w:rPr>
        <w:t xml:space="preserve">a </w:t>
      </w:r>
      <w:r w:rsidR="0040061E">
        <w:rPr>
          <w:color w:val="auto"/>
          <w:spacing w:val="-6"/>
          <w:sz w:val="24"/>
          <w:szCs w:val="24"/>
        </w:rPr>
        <w:t xml:space="preserve">cyber </w:t>
      </w:r>
      <w:r w:rsidR="00405F50" w:rsidRPr="00D1024D">
        <w:rPr>
          <w:color w:val="auto"/>
          <w:spacing w:val="-6"/>
          <w:sz w:val="24"/>
          <w:szCs w:val="24"/>
        </w:rPr>
        <w:t>incident</w:t>
      </w:r>
      <w:r w:rsidR="00DD0AE0" w:rsidRPr="00D1024D">
        <w:rPr>
          <w:color w:val="auto"/>
          <w:spacing w:val="-6"/>
          <w:sz w:val="24"/>
          <w:szCs w:val="24"/>
        </w:rPr>
        <w:t>)</w:t>
      </w:r>
    </w:p>
    <w:p w14:paraId="43021B5C" w14:textId="0D59FAD8" w:rsidR="00991077" w:rsidRPr="00D1024D" w:rsidRDefault="00482237" w:rsidP="00FC26B7">
      <w:pPr>
        <w:pStyle w:val="BodyText"/>
        <w:keepNext/>
        <w:keepLines/>
        <w:numPr>
          <w:ilvl w:val="0"/>
          <w:numId w:val="6"/>
        </w:numPr>
        <w:spacing w:after="240" w:line="240" w:lineRule="auto"/>
        <w:ind w:left="765" w:hanging="357"/>
        <w:rPr>
          <w:color w:val="auto"/>
          <w:sz w:val="24"/>
          <w:szCs w:val="24"/>
        </w:rPr>
      </w:pPr>
      <w:r w:rsidRPr="00D1024D">
        <w:rPr>
          <w:b/>
          <w:color w:val="auto"/>
          <w:spacing w:val="-1"/>
          <w:sz w:val="24"/>
          <w:szCs w:val="24"/>
          <w:u w:color="58595B"/>
        </w:rPr>
        <w:lastRenderedPageBreak/>
        <w:t>m</w:t>
      </w:r>
      <w:r w:rsidR="00991077" w:rsidRPr="00D1024D">
        <w:rPr>
          <w:b/>
          <w:color w:val="auto"/>
          <w:spacing w:val="-1"/>
          <w:sz w:val="24"/>
          <w:szCs w:val="24"/>
          <w:u w:color="58595B"/>
        </w:rPr>
        <w:t>anages</w:t>
      </w:r>
      <w:r w:rsidR="00991077" w:rsidRPr="00D1024D">
        <w:rPr>
          <w:color w:val="auto"/>
          <w:spacing w:val="-3"/>
          <w:sz w:val="24"/>
          <w:szCs w:val="24"/>
          <w:u w:color="58595B"/>
        </w:rPr>
        <w:t xml:space="preserve"> </w:t>
      </w:r>
      <w:r w:rsidR="00991077" w:rsidRPr="00D1024D">
        <w:rPr>
          <w:color w:val="auto"/>
          <w:sz w:val="24"/>
          <w:szCs w:val="24"/>
        </w:rPr>
        <w:t>a</w:t>
      </w:r>
      <w:r w:rsidR="00991077" w:rsidRPr="00D1024D">
        <w:rPr>
          <w:color w:val="auto"/>
          <w:spacing w:val="-3"/>
          <w:sz w:val="24"/>
          <w:szCs w:val="24"/>
        </w:rPr>
        <w:t xml:space="preserve"> </w:t>
      </w:r>
      <w:r w:rsidR="00991077" w:rsidRPr="00D1024D">
        <w:rPr>
          <w:color w:val="auto"/>
          <w:sz w:val="24"/>
          <w:szCs w:val="24"/>
        </w:rPr>
        <w:t>crisis</w:t>
      </w:r>
      <w:r w:rsidR="00991077" w:rsidRPr="00D1024D">
        <w:rPr>
          <w:color w:val="auto"/>
          <w:spacing w:val="-4"/>
          <w:sz w:val="24"/>
          <w:szCs w:val="24"/>
        </w:rPr>
        <w:t xml:space="preserve"> </w:t>
      </w:r>
      <w:r w:rsidR="00991077" w:rsidRPr="00D1024D">
        <w:rPr>
          <w:color w:val="auto"/>
          <w:sz w:val="24"/>
          <w:szCs w:val="24"/>
        </w:rPr>
        <w:t>that</w:t>
      </w:r>
      <w:r w:rsidR="00991077" w:rsidRPr="00D1024D">
        <w:rPr>
          <w:color w:val="auto"/>
          <w:spacing w:val="-5"/>
          <w:sz w:val="24"/>
          <w:szCs w:val="24"/>
        </w:rPr>
        <w:t xml:space="preserve"> </w:t>
      </w:r>
      <w:r w:rsidR="00991077" w:rsidRPr="00D1024D">
        <w:rPr>
          <w:color w:val="auto"/>
          <w:spacing w:val="-1"/>
          <w:sz w:val="24"/>
          <w:szCs w:val="24"/>
        </w:rPr>
        <w:t>is</w:t>
      </w:r>
      <w:r w:rsidR="00991077" w:rsidRPr="00D1024D">
        <w:rPr>
          <w:color w:val="auto"/>
          <w:spacing w:val="-4"/>
          <w:sz w:val="24"/>
          <w:szCs w:val="24"/>
        </w:rPr>
        <w:t xml:space="preserve"> </w:t>
      </w:r>
      <w:r w:rsidR="00991077" w:rsidRPr="00D1024D">
        <w:rPr>
          <w:color w:val="auto"/>
          <w:sz w:val="24"/>
          <w:szCs w:val="24"/>
        </w:rPr>
        <w:t>not</w:t>
      </w:r>
      <w:r w:rsidR="00991077" w:rsidRPr="00D1024D">
        <w:rPr>
          <w:color w:val="auto"/>
          <w:spacing w:val="-3"/>
          <w:sz w:val="24"/>
          <w:szCs w:val="24"/>
        </w:rPr>
        <w:t xml:space="preserve"> </w:t>
      </w:r>
      <w:r w:rsidR="00991077" w:rsidRPr="00D1024D">
        <w:rPr>
          <w:color w:val="auto"/>
          <w:sz w:val="24"/>
          <w:szCs w:val="24"/>
        </w:rPr>
        <w:t>the</w:t>
      </w:r>
      <w:r w:rsidR="00991077" w:rsidRPr="00D1024D">
        <w:rPr>
          <w:color w:val="auto"/>
          <w:spacing w:val="-4"/>
          <w:sz w:val="24"/>
          <w:szCs w:val="24"/>
        </w:rPr>
        <w:t xml:space="preserve"> </w:t>
      </w:r>
      <w:r w:rsidR="00991077" w:rsidRPr="00D1024D">
        <w:rPr>
          <w:color w:val="auto"/>
          <w:sz w:val="24"/>
          <w:szCs w:val="24"/>
        </w:rPr>
        <w:t>responsibility</w:t>
      </w:r>
      <w:r w:rsidR="00991077" w:rsidRPr="00D1024D">
        <w:rPr>
          <w:color w:val="auto"/>
          <w:spacing w:val="-5"/>
          <w:sz w:val="24"/>
          <w:szCs w:val="24"/>
        </w:rPr>
        <w:t xml:space="preserve"> </w:t>
      </w:r>
      <w:r w:rsidR="00991077" w:rsidRPr="00D1024D">
        <w:rPr>
          <w:color w:val="auto"/>
          <w:sz w:val="24"/>
          <w:szCs w:val="24"/>
        </w:rPr>
        <w:t>of</w:t>
      </w:r>
      <w:r w:rsidR="00991077" w:rsidRPr="00D1024D">
        <w:rPr>
          <w:color w:val="auto"/>
          <w:spacing w:val="-3"/>
          <w:sz w:val="24"/>
          <w:szCs w:val="24"/>
        </w:rPr>
        <w:t xml:space="preserve"> </w:t>
      </w:r>
      <w:r w:rsidR="00991077" w:rsidRPr="00D1024D">
        <w:rPr>
          <w:color w:val="auto"/>
          <w:sz w:val="24"/>
          <w:szCs w:val="24"/>
        </w:rPr>
        <w:t>a</w:t>
      </w:r>
      <w:r w:rsidR="00991077" w:rsidRPr="00D1024D">
        <w:rPr>
          <w:color w:val="auto"/>
          <w:spacing w:val="-3"/>
          <w:sz w:val="24"/>
          <w:szCs w:val="24"/>
        </w:rPr>
        <w:t xml:space="preserve"> </w:t>
      </w:r>
      <w:r w:rsidR="00991077" w:rsidRPr="00D1024D">
        <w:rPr>
          <w:color w:val="auto"/>
          <w:spacing w:val="-1"/>
          <w:sz w:val="24"/>
          <w:szCs w:val="24"/>
        </w:rPr>
        <w:t>state</w:t>
      </w:r>
      <w:r w:rsidR="00991077" w:rsidRPr="00D1024D">
        <w:rPr>
          <w:color w:val="auto"/>
          <w:spacing w:val="-4"/>
          <w:sz w:val="24"/>
          <w:szCs w:val="24"/>
        </w:rPr>
        <w:t xml:space="preserve"> </w:t>
      </w:r>
      <w:r w:rsidR="00991077" w:rsidRPr="00D1024D">
        <w:rPr>
          <w:color w:val="auto"/>
          <w:sz w:val="24"/>
          <w:szCs w:val="24"/>
        </w:rPr>
        <w:t>and/or</w:t>
      </w:r>
      <w:r w:rsidR="00991077" w:rsidRPr="00D1024D">
        <w:rPr>
          <w:color w:val="auto"/>
          <w:spacing w:val="-4"/>
          <w:sz w:val="24"/>
          <w:szCs w:val="24"/>
        </w:rPr>
        <w:t xml:space="preserve"> </w:t>
      </w:r>
      <w:r w:rsidR="00E61885" w:rsidRPr="00D1024D">
        <w:rPr>
          <w:color w:val="auto"/>
          <w:sz w:val="24"/>
          <w:szCs w:val="24"/>
        </w:rPr>
        <w:t>territory</w:t>
      </w:r>
      <w:r w:rsidR="000D270A" w:rsidRPr="00D1024D">
        <w:rPr>
          <w:color w:val="auto"/>
          <w:sz w:val="24"/>
          <w:szCs w:val="24"/>
        </w:rPr>
        <w:t xml:space="preserve"> (for </w:t>
      </w:r>
      <w:r w:rsidR="007167C3" w:rsidRPr="00D1024D">
        <w:rPr>
          <w:color w:val="auto"/>
          <w:sz w:val="24"/>
          <w:szCs w:val="24"/>
        </w:rPr>
        <w:t>example a crisis that occurs outside Australia but impacts Australians or Australia’s national interest)</w:t>
      </w:r>
    </w:p>
    <w:p w14:paraId="42E07123" w14:textId="77777777" w:rsidR="0014203D" w:rsidRPr="00D1024D" w:rsidRDefault="00482237" w:rsidP="00FC26B7">
      <w:pPr>
        <w:pStyle w:val="BodyText"/>
        <w:keepNext/>
        <w:keepLines/>
        <w:numPr>
          <w:ilvl w:val="0"/>
          <w:numId w:val="6"/>
        </w:numPr>
        <w:spacing w:after="240" w:line="240" w:lineRule="auto"/>
        <w:ind w:left="765" w:hanging="357"/>
        <w:rPr>
          <w:color w:val="auto"/>
          <w:sz w:val="24"/>
          <w:szCs w:val="24"/>
        </w:rPr>
      </w:pPr>
      <w:r w:rsidRPr="00D1024D">
        <w:rPr>
          <w:b/>
          <w:color w:val="auto"/>
          <w:spacing w:val="-1"/>
          <w:sz w:val="24"/>
          <w:szCs w:val="24"/>
          <w:u w:color="58595B"/>
        </w:rPr>
        <w:t>w</w:t>
      </w:r>
      <w:r w:rsidR="00E61885" w:rsidRPr="00D1024D">
        <w:rPr>
          <w:b/>
          <w:color w:val="auto"/>
          <w:spacing w:val="-1"/>
          <w:sz w:val="24"/>
          <w:szCs w:val="24"/>
          <w:u w:color="58595B"/>
        </w:rPr>
        <w:t>orks</w:t>
      </w:r>
      <w:r w:rsidR="00E61885" w:rsidRPr="00D1024D">
        <w:rPr>
          <w:color w:val="auto"/>
          <w:spacing w:val="-1"/>
          <w:sz w:val="24"/>
          <w:szCs w:val="24"/>
          <w:u w:color="58595B"/>
        </w:rPr>
        <w:t xml:space="preserve"> with states, territories, industry and the public to build national resilience against future hazards, particularly those with national consequences</w:t>
      </w:r>
    </w:p>
    <w:p w14:paraId="376127F4" w14:textId="77777777" w:rsidR="00E61885" w:rsidRPr="00D1024D" w:rsidRDefault="0014203D" w:rsidP="00FC26B7">
      <w:pPr>
        <w:pStyle w:val="BodyText"/>
        <w:keepNext/>
        <w:keepLines/>
        <w:numPr>
          <w:ilvl w:val="0"/>
          <w:numId w:val="6"/>
        </w:numPr>
        <w:spacing w:after="240" w:line="240" w:lineRule="auto"/>
        <w:ind w:left="765" w:hanging="357"/>
        <w:rPr>
          <w:color w:val="auto"/>
          <w:sz w:val="24"/>
          <w:szCs w:val="24"/>
        </w:rPr>
      </w:pPr>
      <w:r w:rsidRPr="00D1024D">
        <w:rPr>
          <w:b/>
          <w:color w:val="auto"/>
          <w:spacing w:val="-1"/>
          <w:sz w:val="24"/>
          <w:szCs w:val="24"/>
          <w:u w:color="58595B"/>
        </w:rPr>
        <w:t>provide</w:t>
      </w:r>
      <w:r w:rsidR="00C97553" w:rsidRPr="00D1024D">
        <w:rPr>
          <w:b/>
          <w:color w:val="auto"/>
          <w:spacing w:val="-1"/>
          <w:sz w:val="24"/>
          <w:szCs w:val="24"/>
          <w:u w:color="58595B"/>
        </w:rPr>
        <w:t>s</w:t>
      </w:r>
      <w:r w:rsidRPr="00D1024D">
        <w:rPr>
          <w:color w:val="auto"/>
          <w:spacing w:val="-1"/>
          <w:sz w:val="24"/>
          <w:szCs w:val="24"/>
          <w:u w:color="58595B"/>
        </w:rPr>
        <w:t xml:space="preserve"> financial assistance to eligible Australian residents who are adversely affected by a </w:t>
      </w:r>
      <w:r w:rsidR="00BA5222" w:rsidRPr="00D1024D">
        <w:rPr>
          <w:color w:val="auto"/>
          <w:spacing w:val="-1"/>
          <w:sz w:val="24"/>
          <w:szCs w:val="24"/>
          <w:u w:color="58595B"/>
        </w:rPr>
        <w:t>crisis</w:t>
      </w:r>
      <w:r w:rsidRPr="00D1024D">
        <w:rPr>
          <w:color w:val="auto"/>
          <w:spacing w:val="-1"/>
          <w:sz w:val="24"/>
          <w:szCs w:val="24"/>
          <w:u w:color="58595B"/>
        </w:rPr>
        <w:t>.</w:t>
      </w:r>
    </w:p>
    <w:p w14:paraId="2546861F" w14:textId="77777777" w:rsidR="00AD1349" w:rsidRPr="00EF6FDD" w:rsidRDefault="00D428E9" w:rsidP="00324210">
      <w:pPr>
        <w:pStyle w:val="BodyText"/>
        <w:keepNext/>
        <w:keepLines/>
        <w:rPr>
          <w:color w:val="auto"/>
          <w:sz w:val="24"/>
          <w:szCs w:val="24"/>
        </w:rPr>
      </w:pPr>
      <w:r w:rsidRPr="00EF6FDD">
        <w:rPr>
          <w:color w:val="auto"/>
          <w:sz w:val="24"/>
          <w:szCs w:val="24"/>
        </w:rPr>
        <w:t>The AGCMF sets out the lead minister or ministers for the Australian Government’s response to and recovery from crises of national significance (</w:t>
      </w:r>
      <w:r w:rsidRPr="004E3FB7">
        <w:rPr>
          <w:color w:val="auto"/>
          <w:sz w:val="24"/>
          <w:szCs w:val="24"/>
        </w:rPr>
        <w:t>see</w:t>
      </w:r>
      <w:r w:rsidRPr="00EF6FDD">
        <w:rPr>
          <w:i/>
          <w:color w:val="auto"/>
          <w:sz w:val="24"/>
          <w:szCs w:val="24"/>
        </w:rPr>
        <w:t xml:space="preserve"> </w:t>
      </w:r>
      <w:r w:rsidR="00B07033" w:rsidRPr="00EF6FDD">
        <w:rPr>
          <w:i/>
          <w:color w:val="auto"/>
          <w:sz w:val="24"/>
          <w:szCs w:val="24"/>
        </w:rPr>
        <w:t>S</w:t>
      </w:r>
      <w:r w:rsidRPr="00EF6FDD">
        <w:rPr>
          <w:i/>
          <w:color w:val="auto"/>
          <w:sz w:val="24"/>
          <w:szCs w:val="24"/>
        </w:rPr>
        <w:t xml:space="preserve">ection </w:t>
      </w:r>
      <w:r w:rsidR="009E49FA" w:rsidRPr="00EF6FDD">
        <w:rPr>
          <w:i/>
          <w:color w:val="auto"/>
          <w:sz w:val="24"/>
          <w:szCs w:val="24"/>
        </w:rPr>
        <w:t>5</w:t>
      </w:r>
      <w:r w:rsidRPr="00EF6FDD">
        <w:rPr>
          <w:color w:val="auto"/>
          <w:sz w:val="24"/>
          <w:szCs w:val="24"/>
        </w:rPr>
        <w:t xml:space="preserve">). </w:t>
      </w:r>
    </w:p>
    <w:p w14:paraId="55FDEDDC" w14:textId="5EF105D3" w:rsidR="000F448F" w:rsidRPr="00EF6FDD" w:rsidRDefault="00D428E9" w:rsidP="00D32DEC">
      <w:pPr>
        <w:pStyle w:val="BodyText"/>
        <w:keepNext/>
        <w:keepLines/>
        <w:rPr>
          <w:rFonts w:ascii="Minion Pro" w:eastAsia="Minion Pro" w:hAnsi="Minion Pro"/>
          <w:b/>
          <w:bCs/>
          <w:color w:val="D40031"/>
          <w:spacing w:val="14"/>
          <w:sz w:val="44"/>
          <w:szCs w:val="44"/>
        </w:rPr>
      </w:pPr>
      <w:r w:rsidRPr="00EF6FDD">
        <w:rPr>
          <w:color w:val="auto"/>
          <w:sz w:val="24"/>
          <w:szCs w:val="24"/>
        </w:rPr>
        <w:t>There are a range of forms of assistance that ma</w:t>
      </w:r>
      <w:r w:rsidR="008648AC">
        <w:rPr>
          <w:color w:val="auto"/>
          <w:sz w:val="24"/>
          <w:szCs w:val="24"/>
        </w:rPr>
        <w:t>y be provided by the Australian </w:t>
      </w:r>
      <w:r w:rsidRPr="00EF6FDD">
        <w:rPr>
          <w:color w:val="auto"/>
          <w:sz w:val="24"/>
          <w:szCs w:val="24"/>
        </w:rPr>
        <w:t>Government which encompass financial and non-financial assistance (</w:t>
      </w:r>
      <w:r w:rsidR="000D270A" w:rsidRPr="004E3FB7">
        <w:rPr>
          <w:color w:val="auto"/>
          <w:sz w:val="24"/>
          <w:szCs w:val="24"/>
        </w:rPr>
        <w:t>see</w:t>
      </w:r>
      <w:r w:rsidR="000D270A">
        <w:rPr>
          <w:i/>
          <w:color w:val="auto"/>
          <w:sz w:val="24"/>
          <w:szCs w:val="24"/>
        </w:rPr>
        <w:t> </w:t>
      </w:r>
      <w:r w:rsidR="00B07033" w:rsidRPr="00EF6FDD">
        <w:rPr>
          <w:i/>
          <w:color w:val="auto"/>
          <w:sz w:val="24"/>
          <w:szCs w:val="24"/>
        </w:rPr>
        <w:t>S</w:t>
      </w:r>
      <w:r w:rsidRPr="00EF6FDD">
        <w:rPr>
          <w:i/>
          <w:color w:val="auto"/>
          <w:sz w:val="24"/>
          <w:szCs w:val="24"/>
        </w:rPr>
        <w:t xml:space="preserve">ection </w:t>
      </w:r>
      <w:r w:rsidR="008D5169">
        <w:rPr>
          <w:i/>
          <w:color w:val="auto"/>
          <w:sz w:val="24"/>
          <w:szCs w:val="24"/>
        </w:rPr>
        <w:t>11</w:t>
      </w:r>
      <w:r w:rsidRPr="00EF6FDD">
        <w:rPr>
          <w:color w:val="auto"/>
          <w:sz w:val="24"/>
          <w:szCs w:val="24"/>
        </w:rPr>
        <w:t>).</w:t>
      </w:r>
      <w:r w:rsidR="000F448F" w:rsidRPr="00EF6FDD">
        <w:br w:type="page"/>
      </w:r>
    </w:p>
    <w:p w14:paraId="099B0570" w14:textId="77777777" w:rsidR="00B43809" w:rsidRPr="00EF6FDD" w:rsidRDefault="00B43809" w:rsidP="00FC26B7">
      <w:pPr>
        <w:pStyle w:val="H2"/>
        <w:keepNext/>
        <w:keepLines/>
        <w:numPr>
          <w:ilvl w:val="0"/>
          <w:numId w:val="5"/>
        </w:numPr>
        <w:ind w:left="709" w:hanging="709"/>
      </w:pPr>
      <w:bookmarkStart w:id="43" w:name="_Toc142485749"/>
      <w:r w:rsidRPr="00EF6FDD">
        <w:lastRenderedPageBreak/>
        <w:t xml:space="preserve">Risk-based </w:t>
      </w:r>
      <w:r w:rsidR="00D40774">
        <w:t>All-hazard</w:t>
      </w:r>
      <w:r w:rsidR="00BA5222" w:rsidRPr="00EF6FDD">
        <w:t>s</w:t>
      </w:r>
      <w:r w:rsidRPr="00EF6FDD">
        <w:t xml:space="preserve"> Approach</w:t>
      </w:r>
      <w:r w:rsidR="00D428E9" w:rsidRPr="00EF6FDD">
        <w:t xml:space="preserve"> and Triggers for a Whole-of-Government Response</w:t>
      </w:r>
      <w:bookmarkEnd w:id="43"/>
    </w:p>
    <w:p w14:paraId="1B2C5E79" w14:textId="77777777" w:rsidR="009507C3" w:rsidRPr="00EF6FDD" w:rsidRDefault="009C2EFD" w:rsidP="00324210">
      <w:pPr>
        <w:pStyle w:val="BodyText"/>
        <w:keepNext/>
        <w:keepLines/>
        <w:rPr>
          <w:color w:val="auto"/>
          <w:sz w:val="24"/>
          <w:szCs w:val="24"/>
        </w:rPr>
      </w:pPr>
      <w:r w:rsidRPr="00EF6FDD">
        <w:rPr>
          <w:color w:val="auto"/>
          <w:sz w:val="24"/>
          <w:szCs w:val="24"/>
        </w:rPr>
        <w:t>The AGCMF adopts an ‘</w:t>
      </w:r>
      <w:r w:rsidR="00D40774">
        <w:rPr>
          <w:color w:val="auto"/>
          <w:sz w:val="24"/>
          <w:szCs w:val="24"/>
        </w:rPr>
        <w:t>all-hazard</w:t>
      </w:r>
      <w:r w:rsidR="003B1DF5" w:rsidRPr="00EF6FDD">
        <w:rPr>
          <w:color w:val="auto"/>
          <w:sz w:val="24"/>
          <w:szCs w:val="24"/>
        </w:rPr>
        <w:t>s</w:t>
      </w:r>
      <w:r w:rsidR="009507C3" w:rsidRPr="00EF6FDD">
        <w:rPr>
          <w:color w:val="auto"/>
          <w:sz w:val="24"/>
          <w:szCs w:val="24"/>
        </w:rPr>
        <w:t>’ approach to managing crisis risk, ensuring</w:t>
      </w:r>
      <w:r w:rsidR="00D54368" w:rsidRPr="00EF6FDD">
        <w:rPr>
          <w:color w:val="auto"/>
          <w:sz w:val="24"/>
          <w:szCs w:val="24"/>
        </w:rPr>
        <w:t xml:space="preserve"> </w:t>
      </w:r>
      <w:r w:rsidRPr="00EF6FDD">
        <w:rPr>
          <w:color w:val="auto"/>
          <w:sz w:val="24"/>
          <w:szCs w:val="24"/>
        </w:rPr>
        <w:t xml:space="preserve">that the full spectrum of hazards </w:t>
      </w:r>
      <w:r w:rsidR="00256E3A">
        <w:rPr>
          <w:color w:val="auto"/>
          <w:sz w:val="24"/>
          <w:szCs w:val="24"/>
        </w:rPr>
        <w:t>that may affect life, property or</w:t>
      </w:r>
      <w:r w:rsidR="009507C3" w:rsidRPr="00EF6FDD">
        <w:rPr>
          <w:color w:val="auto"/>
          <w:sz w:val="24"/>
          <w:szCs w:val="24"/>
        </w:rPr>
        <w:t xml:space="preserve"> the natural environment are considered</w:t>
      </w:r>
      <w:r w:rsidR="002A0052" w:rsidRPr="00EF6FDD">
        <w:rPr>
          <w:color w:val="auto"/>
          <w:sz w:val="24"/>
          <w:szCs w:val="24"/>
        </w:rPr>
        <w:t xml:space="preserve"> (</w:t>
      </w:r>
      <w:r w:rsidR="002A0052" w:rsidRPr="00EF6FDD">
        <w:rPr>
          <w:i/>
          <w:color w:val="auto"/>
          <w:sz w:val="24"/>
          <w:szCs w:val="24"/>
        </w:rPr>
        <w:t>see also</w:t>
      </w:r>
      <w:r w:rsidR="002A0052" w:rsidRPr="00EF6FDD">
        <w:rPr>
          <w:color w:val="auto"/>
          <w:sz w:val="24"/>
          <w:szCs w:val="24"/>
        </w:rPr>
        <w:t xml:space="preserve"> </w:t>
      </w:r>
      <w:r w:rsidR="002A0052" w:rsidRPr="00EF6FDD">
        <w:rPr>
          <w:i/>
          <w:color w:val="auto"/>
          <w:sz w:val="24"/>
          <w:szCs w:val="24"/>
        </w:rPr>
        <w:t>Section 1</w:t>
      </w:r>
      <w:r w:rsidR="002A0052" w:rsidRPr="00EF6FDD">
        <w:rPr>
          <w:color w:val="auto"/>
          <w:sz w:val="24"/>
          <w:szCs w:val="24"/>
        </w:rPr>
        <w:t>)</w:t>
      </w:r>
      <w:r w:rsidR="009507C3" w:rsidRPr="00EF6FDD">
        <w:rPr>
          <w:color w:val="auto"/>
          <w:sz w:val="24"/>
          <w:szCs w:val="24"/>
        </w:rPr>
        <w:t>.</w:t>
      </w:r>
      <w:r w:rsidRPr="00EF6FDD">
        <w:rPr>
          <w:color w:val="auto"/>
          <w:sz w:val="24"/>
          <w:szCs w:val="24"/>
        </w:rPr>
        <w:t xml:space="preserve"> </w:t>
      </w:r>
    </w:p>
    <w:p w14:paraId="1031180F" w14:textId="77777777" w:rsidR="00F016FE" w:rsidRPr="00EF6FDD" w:rsidRDefault="006A0F02" w:rsidP="002E2934">
      <w:pPr>
        <w:pStyle w:val="H4"/>
        <w:keepNext/>
        <w:keepLines/>
        <w:outlineLvl w:val="2"/>
      </w:pPr>
      <w:bookmarkStart w:id="44" w:name="_Toc142485750"/>
      <w:r>
        <w:t xml:space="preserve">National Crisis Planning and </w:t>
      </w:r>
      <w:r w:rsidR="00531A95">
        <w:t>Coordination</w:t>
      </w:r>
      <w:bookmarkEnd w:id="44"/>
    </w:p>
    <w:p w14:paraId="4674B198" w14:textId="606336C2" w:rsidR="00F016FE" w:rsidRDefault="009507C3" w:rsidP="00324210">
      <w:pPr>
        <w:pStyle w:val="BodyText"/>
        <w:keepNext/>
        <w:keepLines/>
        <w:rPr>
          <w:color w:val="auto"/>
          <w:sz w:val="24"/>
          <w:szCs w:val="24"/>
        </w:rPr>
      </w:pPr>
      <w:r w:rsidRPr="00EF6FDD">
        <w:rPr>
          <w:color w:val="auto"/>
          <w:sz w:val="24"/>
          <w:szCs w:val="24"/>
        </w:rPr>
        <w:t xml:space="preserve">The AGCMF is implemented through a series of </w:t>
      </w:r>
      <w:r w:rsidR="00627545" w:rsidRPr="00EF6FDD">
        <w:rPr>
          <w:color w:val="auto"/>
          <w:sz w:val="24"/>
          <w:szCs w:val="24"/>
        </w:rPr>
        <w:t>national</w:t>
      </w:r>
      <w:r w:rsidR="000E5528">
        <w:rPr>
          <w:color w:val="auto"/>
          <w:sz w:val="24"/>
          <w:szCs w:val="24"/>
        </w:rPr>
        <w:t>-</w:t>
      </w:r>
      <w:r w:rsidR="00627545" w:rsidRPr="00EF6FDD">
        <w:rPr>
          <w:color w:val="auto"/>
          <w:sz w:val="24"/>
          <w:szCs w:val="24"/>
        </w:rPr>
        <w:t xml:space="preserve">level </w:t>
      </w:r>
      <w:r w:rsidRPr="00EF6FDD">
        <w:rPr>
          <w:color w:val="auto"/>
          <w:sz w:val="24"/>
          <w:szCs w:val="24"/>
        </w:rPr>
        <w:t xml:space="preserve">crisis plans that detail the preparation, response and recovery phases of the </w:t>
      </w:r>
      <w:r w:rsidRPr="00EF6FDD">
        <w:rPr>
          <w:i/>
          <w:color w:val="auto"/>
          <w:sz w:val="24"/>
          <w:szCs w:val="24"/>
        </w:rPr>
        <w:t xml:space="preserve">National Disaster Management </w:t>
      </w:r>
      <w:r w:rsidR="003268E5" w:rsidRPr="00EF6FDD">
        <w:rPr>
          <w:i/>
          <w:color w:val="auto"/>
          <w:sz w:val="24"/>
          <w:szCs w:val="24"/>
        </w:rPr>
        <w:t xml:space="preserve">and </w:t>
      </w:r>
      <w:r w:rsidRPr="00EF6FDD">
        <w:rPr>
          <w:i/>
          <w:color w:val="auto"/>
          <w:sz w:val="24"/>
          <w:szCs w:val="24"/>
        </w:rPr>
        <w:t>Recovery Continuum</w:t>
      </w:r>
      <w:r w:rsidRPr="00EF6FDD">
        <w:rPr>
          <w:color w:val="auto"/>
          <w:sz w:val="24"/>
          <w:szCs w:val="24"/>
        </w:rPr>
        <w:t xml:space="preserve"> (</w:t>
      </w:r>
      <w:r w:rsidR="00B07033" w:rsidRPr="004E3FB7">
        <w:rPr>
          <w:color w:val="auto"/>
          <w:sz w:val="24"/>
          <w:szCs w:val="24"/>
        </w:rPr>
        <w:t>see</w:t>
      </w:r>
      <w:r w:rsidR="00B07033" w:rsidRPr="00EF6FDD">
        <w:rPr>
          <w:i/>
          <w:color w:val="auto"/>
          <w:sz w:val="24"/>
          <w:szCs w:val="24"/>
        </w:rPr>
        <w:t xml:space="preserve"> S</w:t>
      </w:r>
      <w:r w:rsidRPr="00EF6FDD">
        <w:rPr>
          <w:i/>
          <w:color w:val="auto"/>
          <w:sz w:val="24"/>
          <w:szCs w:val="24"/>
        </w:rPr>
        <w:t xml:space="preserve">ection </w:t>
      </w:r>
      <w:r w:rsidR="009E49FA" w:rsidRPr="00EF6FDD">
        <w:rPr>
          <w:i/>
          <w:color w:val="auto"/>
          <w:sz w:val="24"/>
          <w:szCs w:val="24"/>
        </w:rPr>
        <w:t>4</w:t>
      </w:r>
      <w:r w:rsidRPr="00EF6FDD">
        <w:rPr>
          <w:color w:val="auto"/>
          <w:sz w:val="24"/>
          <w:szCs w:val="24"/>
        </w:rPr>
        <w:t xml:space="preserve">). The plans consider natural, </w:t>
      </w:r>
      <w:r w:rsidR="00662A0C" w:rsidRPr="00EF6FDD">
        <w:rPr>
          <w:color w:val="auto"/>
          <w:sz w:val="24"/>
          <w:szCs w:val="24"/>
        </w:rPr>
        <w:t>human-</w:t>
      </w:r>
      <w:r w:rsidR="00323F90">
        <w:rPr>
          <w:color w:val="auto"/>
          <w:sz w:val="24"/>
          <w:szCs w:val="24"/>
        </w:rPr>
        <w:t>induced</w:t>
      </w:r>
      <w:r w:rsidR="008D5169">
        <w:rPr>
          <w:color w:val="auto"/>
          <w:sz w:val="24"/>
          <w:szCs w:val="24"/>
        </w:rPr>
        <w:t>,</w:t>
      </w:r>
      <w:r w:rsidR="00323F90" w:rsidRPr="00EF6FDD">
        <w:rPr>
          <w:color w:val="auto"/>
          <w:sz w:val="24"/>
          <w:szCs w:val="24"/>
        </w:rPr>
        <w:t xml:space="preserve"> </w:t>
      </w:r>
      <w:r w:rsidRPr="00EF6FDD">
        <w:rPr>
          <w:color w:val="auto"/>
          <w:sz w:val="24"/>
          <w:szCs w:val="24"/>
        </w:rPr>
        <w:t xml:space="preserve">and </w:t>
      </w:r>
      <w:r w:rsidR="0026141D" w:rsidRPr="00EF6FDD">
        <w:rPr>
          <w:color w:val="auto"/>
          <w:sz w:val="24"/>
          <w:szCs w:val="24"/>
        </w:rPr>
        <w:t>multi-faceted</w:t>
      </w:r>
      <w:r w:rsidR="00F016FE" w:rsidRPr="00EF6FDD">
        <w:rPr>
          <w:color w:val="auto"/>
          <w:sz w:val="24"/>
          <w:szCs w:val="24"/>
        </w:rPr>
        <w:t xml:space="preserve"> hazards</w:t>
      </w:r>
      <w:r w:rsidR="008D5169">
        <w:rPr>
          <w:color w:val="auto"/>
          <w:sz w:val="24"/>
          <w:szCs w:val="24"/>
        </w:rPr>
        <w:t>,</w:t>
      </w:r>
      <w:r w:rsidR="00F016FE" w:rsidRPr="00EF6FDD">
        <w:rPr>
          <w:color w:val="auto"/>
          <w:sz w:val="24"/>
          <w:szCs w:val="24"/>
        </w:rPr>
        <w:t xml:space="preserve"> and are maintained by the relevant Australian Government agencies. Plans are required to reflect the roles and </w:t>
      </w:r>
      <w:r w:rsidR="000D270A">
        <w:rPr>
          <w:color w:val="auto"/>
          <w:sz w:val="24"/>
          <w:szCs w:val="24"/>
        </w:rPr>
        <w:t>responsibilities set out in the </w:t>
      </w:r>
      <w:r w:rsidR="00F016FE" w:rsidRPr="00EF6FDD">
        <w:rPr>
          <w:color w:val="auto"/>
          <w:sz w:val="24"/>
          <w:szCs w:val="24"/>
        </w:rPr>
        <w:t>AGCMF.</w:t>
      </w:r>
    </w:p>
    <w:p w14:paraId="05CDEC43" w14:textId="3F7ADC16" w:rsidR="0027548E" w:rsidRPr="00EF6FDD" w:rsidRDefault="0027548E" w:rsidP="00324210">
      <w:pPr>
        <w:pStyle w:val="BodyText"/>
        <w:keepNext/>
        <w:keepLines/>
        <w:rPr>
          <w:color w:val="auto"/>
          <w:sz w:val="24"/>
          <w:szCs w:val="24"/>
        </w:rPr>
      </w:pPr>
      <w:r>
        <w:rPr>
          <w:color w:val="auto"/>
          <w:sz w:val="24"/>
          <w:szCs w:val="24"/>
        </w:rPr>
        <w:t>The Crisis Appreciation and Strategic Planning (CASP)</w:t>
      </w:r>
      <w:r w:rsidR="008D5169">
        <w:rPr>
          <w:rStyle w:val="FootnoteReference"/>
          <w:color w:val="auto"/>
          <w:sz w:val="24"/>
          <w:szCs w:val="24"/>
        </w:rPr>
        <w:footnoteReference w:id="2"/>
      </w:r>
      <w:r w:rsidR="008D5169">
        <w:rPr>
          <w:color w:val="auto"/>
          <w:sz w:val="24"/>
          <w:szCs w:val="24"/>
        </w:rPr>
        <w:t xml:space="preserve"> </w:t>
      </w:r>
      <w:r>
        <w:rPr>
          <w:color w:val="auto"/>
          <w:sz w:val="24"/>
          <w:szCs w:val="24"/>
        </w:rPr>
        <w:t xml:space="preserve">process </w:t>
      </w:r>
      <w:r w:rsidR="003A75EF">
        <w:rPr>
          <w:color w:val="auto"/>
          <w:sz w:val="24"/>
          <w:szCs w:val="24"/>
        </w:rPr>
        <w:t xml:space="preserve">maintained </w:t>
      </w:r>
      <w:r>
        <w:rPr>
          <w:color w:val="auto"/>
          <w:sz w:val="24"/>
          <w:szCs w:val="24"/>
        </w:rPr>
        <w:t xml:space="preserve">by </w:t>
      </w:r>
      <w:r w:rsidR="00694308">
        <w:rPr>
          <w:b/>
          <w:color w:val="auto"/>
          <w:sz w:val="24"/>
          <w:szCs w:val="24"/>
        </w:rPr>
        <w:t>NEMA</w:t>
      </w:r>
      <w:r w:rsidR="003A75EF">
        <w:rPr>
          <w:color w:val="auto"/>
          <w:sz w:val="24"/>
          <w:szCs w:val="24"/>
        </w:rPr>
        <w:t xml:space="preserve"> </w:t>
      </w:r>
      <w:r>
        <w:rPr>
          <w:color w:val="auto"/>
          <w:sz w:val="24"/>
          <w:szCs w:val="24"/>
        </w:rPr>
        <w:t>can be used for national crisis planning. CASP is a repeatable strategic planning tool used to make sense of complex issues related to crises. It employs a structured, systematic methodology to analyse complex scenarios. CASP is a set of tools that allow for timely integration of information from multiple sources and the exploration of how government, not-for-profit and private sector efforts can integrate to provide a unified response.</w:t>
      </w:r>
    </w:p>
    <w:p w14:paraId="47ED8A3A" w14:textId="2DB0E0D1" w:rsidR="00FC0FDF" w:rsidRPr="00EF6FDD" w:rsidRDefault="00AD1349" w:rsidP="00324210">
      <w:pPr>
        <w:pStyle w:val="BodyText"/>
        <w:keepNext/>
        <w:keepLines/>
        <w:rPr>
          <w:color w:val="auto"/>
          <w:sz w:val="24"/>
          <w:szCs w:val="24"/>
        </w:rPr>
      </w:pPr>
      <w:r w:rsidRPr="00EF6FDD">
        <w:rPr>
          <w:color w:val="auto"/>
          <w:sz w:val="24"/>
          <w:szCs w:val="24"/>
        </w:rPr>
        <w:t xml:space="preserve">National-level planning </w:t>
      </w:r>
      <w:r w:rsidR="00B80F99" w:rsidRPr="00EF6FDD">
        <w:rPr>
          <w:color w:val="auto"/>
          <w:sz w:val="24"/>
          <w:szCs w:val="24"/>
        </w:rPr>
        <w:t xml:space="preserve">and exercising </w:t>
      </w:r>
      <w:r w:rsidR="00FC0FDF" w:rsidRPr="00EF6FDD">
        <w:rPr>
          <w:color w:val="auto"/>
          <w:sz w:val="24"/>
          <w:szCs w:val="24"/>
        </w:rPr>
        <w:t xml:space="preserve">for </w:t>
      </w:r>
      <w:r w:rsidR="006D6858">
        <w:rPr>
          <w:b/>
          <w:color w:val="auto"/>
          <w:sz w:val="24"/>
          <w:szCs w:val="24"/>
        </w:rPr>
        <w:t>Australian Government</w:t>
      </w:r>
      <w:r w:rsidR="00FC0FDF" w:rsidRPr="00EF6FDD">
        <w:rPr>
          <w:b/>
          <w:color w:val="auto"/>
          <w:sz w:val="24"/>
          <w:szCs w:val="24"/>
        </w:rPr>
        <w:t xml:space="preserve"> Ministers</w:t>
      </w:r>
      <w:r w:rsidR="00FC0FDF" w:rsidRPr="00EF6FDD">
        <w:rPr>
          <w:color w:val="auto"/>
          <w:sz w:val="24"/>
          <w:szCs w:val="24"/>
        </w:rPr>
        <w:t xml:space="preserve"> and officials </w:t>
      </w:r>
      <w:r w:rsidRPr="00EF6FDD">
        <w:rPr>
          <w:color w:val="auto"/>
          <w:sz w:val="24"/>
          <w:szCs w:val="24"/>
        </w:rPr>
        <w:t xml:space="preserve">is supported </w:t>
      </w:r>
      <w:r w:rsidR="00F016FE" w:rsidRPr="00EF6FDD">
        <w:rPr>
          <w:color w:val="auto"/>
          <w:sz w:val="24"/>
          <w:szCs w:val="24"/>
        </w:rPr>
        <w:t>by these</w:t>
      </w:r>
      <w:r w:rsidR="000D270A">
        <w:rPr>
          <w:color w:val="auto"/>
          <w:sz w:val="24"/>
          <w:szCs w:val="24"/>
        </w:rPr>
        <w:t xml:space="preserve"> sector</w:t>
      </w:r>
      <w:r w:rsidRPr="00EF6FDD">
        <w:rPr>
          <w:color w:val="auto"/>
          <w:sz w:val="24"/>
          <w:szCs w:val="24"/>
        </w:rPr>
        <w:t>-specific plans</w:t>
      </w:r>
      <w:r w:rsidR="00F016FE" w:rsidRPr="00EF6FDD">
        <w:rPr>
          <w:color w:val="auto"/>
          <w:sz w:val="24"/>
          <w:szCs w:val="24"/>
        </w:rPr>
        <w:t>.</w:t>
      </w:r>
      <w:r w:rsidR="004264A5" w:rsidRPr="00EF6FDD">
        <w:rPr>
          <w:color w:val="auto"/>
          <w:sz w:val="24"/>
          <w:szCs w:val="24"/>
        </w:rPr>
        <w:t xml:space="preserve"> </w:t>
      </w:r>
    </w:p>
    <w:p w14:paraId="4C232610" w14:textId="16B7726A" w:rsidR="00E06D55" w:rsidRDefault="00694308" w:rsidP="00D32DEC">
      <w:pPr>
        <w:pStyle w:val="BodyText"/>
        <w:keepNext/>
        <w:keepLines/>
        <w:rPr>
          <w:sz w:val="24"/>
          <w:szCs w:val="24"/>
        </w:rPr>
      </w:pPr>
      <w:r>
        <w:rPr>
          <w:b/>
          <w:color w:val="auto"/>
          <w:sz w:val="24"/>
          <w:szCs w:val="24"/>
        </w:rPr>
        <w:t>NEMA</w:t>
      </w:r>
      <w:r w:rsidR="004264A5" w:rsidRPr="00EF6FDD">
        <w:rPr>
          <w:color w:val="auto"/>
          <w:sz w:val="24"/>
          <w:szCs w:val="24"/>
        </w:rPr>
        <w:t xml:space="preserve"> </w:t>
      </w:r>
      <w:r w:rsidR="00D04F6A" w:rsidRPr="00EF6FDD">
        <w:rPr>
          <w:color w:val="auto"/>
          <w:sz w:val="24"/>
          <w:szCs w:val="24"/>
        </w:rPr>
        <w:t xml:space="preserve">will develop and deliver an annual national exercise program and report on </w:t>
      </w:r>
      <w:r w:rsidR="00E10A86">
        <w:rPr>
          <w:color w:val="auto"/>
          <w:sz w:val="24"/>
          <w:szCs w:val="24"/>
        </w:rPr>
        <w:t>observations and insights</w:t>
      </w:r>
      <w:r w:rsidR="00E10A86" w:rsidRPr="00EF6FDD">
        <w:rPr>
          <w:color w:val="auto"/>
          <w:sz w:val="24"/>
          <w:szCs w:val="24"/>
        </w:rPr>
        <w:t xml:space="preserve"> </w:t>
      </w:r>
      <w:r w:rsidR="00D04F6A" w:rsidRPr="00EF6FDD">
        <w:rPr>
          <w:color w:val="auto"/>
          <w:sz w:val="24"/>
          <w:szCs w:val="24"/>
        </w:rPr>
        <w:t>to inform future prepa</w:t>
      </w:r>
      <w:r w:rsidR="00FC0FDF" w:rsidRPr="00EF6FDD">
        <w:rPr>
          <w:color w:val="auto"/>
          <w:sz w:val="24"/>
          <w:szCs w:val="24"/>
        </w:rPr>
        <w:t>redness, policy and capability</w:t>
      </w:r>
      <w:r w:rsidR="002A0052" w:rsidRPr="00EF6FDD">
        <w:rPr>
          <w:color w:val="auto"/>
          <w:sz w:val="24"/>
          <w:szCs w:val="24"/>
        </w:rPr>
        <w:t xml:space="preserve"> requirements</w:t>
      </w:r>
      <w:r w:rsidR="00FC0FDF" w:rsidRPr="00EF6FDD">
        <w:rPr>
          <w:color w:val="auto"/>
          <w:sz w:val="24"/>
          <w:szCs w:val="24"/>
        </w:rPr>
        <w:t xml:space="preserve">. </w:t>
      </w:r>
      <w:r w:rsidR="000F448F" w:rsidRPr="00EF6FDD">
        <w:rPr>
          <w:color w:val="auto"/>
          <w:sz w:val="24"/>
          <w:szCs w:val="24"/>
        </w:rPr>
        <w:t xml:space="preserve">This exercise program will be </w:t>
      </w:r>
      <w:r w:rsidR="00256E3A" w:rsidRPr="00EF6FDD">
        <w:rPr>
          <w:color w:val="auto"/>
          <w:sz w:val="24"/>
          <w:szCs w:val="24"/>
        </w:rPr>
        <w:t>scalable</w:t>
      </w:r>
      <w:r w:rsidR="000F448F" w:rsidRPr="00EF6FDD">
        <w:rPr>
          <w:color w:val="auto"/>
          <w:sz w:val="24"/>
          <w:szCs w:val="24"/>
        </w:rPr>
        <w:t xml:space="preserve"> and adaptive to avoid imposing unreasonable demand</w:t>
      </w:r>
      <w:r w:rsidR="0027548E">
        <w:rPr>
          <w:color w:val="auto"/>
          <w:sz w:val="24"/>
          <w:szCs w:val="24"/>
        </w:rPr>
        <w:t>s</w:t>
      </w:r>
      <w:r w:rsidR="000F448F" w:rsidRPr="00EF6FDD">
        <w:rPr>
          <w:color w:val="auto"/>
          <w:sz w:val="24"/>
          <w:szCs w:val="24"/>
        </w:rPr>
        <w:t xml:space="preserve"> on </w:t>
      </w:r>
      <w:r w:rsidR="0027548E">
        <w:rPr>
          <w:color w:val="auto"/>
          <w:sz w:val="24"/>
          <w:szCs w:val="24"/>
        </w:rPr>
        <w:t xml:space="preserve">Australian Government agencies, </w:t>
      </w:r>
      <w:r w:rsidR="000F448F" w:rsidRPr="00EF6FDD">
        <w:rPr>
          <w:color w:val="auto"/>
          <w:sz w:val="24"/>
          <w:szCs w:val="24"/>
        </w:rPr>
        <w:t>state</w:t>
      </w:r>
      <w:r w:rsidR="000E5528">
        <w:rPr>
          <w:color w:val="auto"/>
          <w:sz w:val="24"/>
          <w:szCs w:val="24"/>
        </w:rPr>
        <w:t>,</w:t>
      </w:r>
      <w:r w:rsidR="000F448F" w:rsidRPr="00EF6FDD">
        <w:rPr>
          <w:color w:val="auto"/>
          <w:sz w:val="24"/>
          <w:szCs w:val="24"/>
        </w:rPr>
        <w:t xml:space="preserve"> or territory resources </w:t>
      </w:r>
      <w:r w:rsidR="0027548E">
        <w:rPr>
          <w:color w:val="auto"/>
          <w:sz w:val="24"/>
          <w:szCs w:val="24"/>
        </w:rPr>
        <w:t xml:space="preserve">during </w:t>
      </w:r>
      <w:r w:rsidR="00C12615">
        <w:rPr>
          <w:color w:val="auto"/>
          <w:sz w:val="24"/>
          <w:szCs w:val="24"/>
        </w:rPr>
        <w:t xml:space="preserve">the </w:t>
      </w:r>
      <w:r w:rsidR="0027548E">
        <w:rPr>
          <w:color w:val="auto"/>
          <w:sz w:val="24"/>
          <w:szCs w:val="24"/>
        </w:rPr>
        <w:t>high</w:t>
      </w:r>
      <w:r w:rsidR="00900DE5">
        <w:rPr>
          <w:color w:val="auto"/>
          <w:sz w:val="24"/>
          <w:szCs w:val="24"/>
        </w:rPr>
        <w:t>er</w:t>
      </w:r>
      <w:r w:rsidR="0027548E">
        <w:rPr>
          <w:color w:val="auto"/>
          <w:sz w:val="24"/>
          <w:szCs w:val="24"/>
        </w:rPr>
        <w:t xml:space="preserve"> risk weather season</w:t>
      </w:r>
      <w:r w:rsidR="000F448F" w:rsidRPr="00EF6FDD">
        <w:rPr>
          <w:color w:val="auto"/>
          <w:sz w:val="24"/>
          <w:szCs w:val="24"/>
        </w:rPr>
        <w:t xml:space="preserve">. </w:t>
      </w:r>
      <w:r w:rsidR="00E06D55">
        <w:rPr>
          <w:sz w:val="24"/>
          <w:szCs w:val="24"/>
        </w:rPr>
        <w:br w:type="page"/>
      </w:r>
    </w:p>
    <w:p w14:paraId="4A878116" w14:textId="1C5F8EE2" w:rsidR="007F6E31" w:rsidRPr="00EF6FDD" w:rsidRDefault="00694308" w:rsidP="00324210">
      <w:pPr>
        <w:pStyle w:val="BodyText"/>
        <w:keepNext/>
        <w:keepLines/>
        <w:rPr>
          <w:color w:val="auto"/>
          <w:sz w:val="24"/>
          <w:szCs w:val="24"/>
        </w:rPr>
      </w:pPr>
      <w:r>
        <w:rPr>
          <w:b/>
          <w:color w:val="auto"/>
          <w:sz w:val="24"/>
          <w:szCs w:val="24"/>
        </w:rPr>
        <w:lastRenderedPageBreak/>
        <w:t>NEMA</w:t>
      </w:r>
      <w:r w:rsidR="00B64354">
        <w:rPr>
          <w:color w:val="auto"/>
          <w:sz w:val="24"/>
          <w:szCs w:val="24"/>
        </w:rPr>
        <w:t xml:space="preserve"> </w:t>
      </w:r>
      <w:r w:rsidR="00FC0FDF" w:rsidRPr="00EF6FDD">
        <w:rPr>
          <w:color w:val="auto"/>
          <w:sz w:val="24"/>
          <w:szCs w:val="24"/>
        </w:rPr>
        <w:t xml:space="preserve">will maintain a </w:t>
      </w:r>
      <w:r w:rsidR="00BA5222" w:rsidRPr="00EF6FDD">
        <w:rPr>
          <w:color w:val="auto"/>
          <w:sz w:val="24"/>
          <w:szCs w:val="24"/>
        </w:rPr>
        <w:t>r</w:t>
      </w:r>
      <w:r w:rsidR="00FC0FDF" w:rsidRPr="00EF6FDD">
        <w:rPr>
          <w:color w:val="auto"/>
          <w:sz w:val="24"/>
          <w:szCs w:val="24"/>
        </w:rPr>
        <w:t xml:space="preserve">egister </w:t>
      </w:r>
      <w:r w:rsidR="0027548E">
        <w:rPr>
          <w:color w:val="auto"/>
          <w:sz w:val="24"/>
          <w:szCs w:val="24"/>
        </w:rPr>
        <w:t>that consolidates and creates a single picture of Australian Government national</w:t>
      </w:r>
      <w:r w:rsidR="00704CBF">
        <w:rPr>
          <w:color w:val="auto"/>
          <w:sz w:val="24"/>
          <w:szCs w:val="24"/>
        </w:rPr>
        <w:t xml:space="preserve">-level </w:t>
      </w:r>
      <w:r w:rsidR="0027548E">
        <w:rPr>
          <w:color w:val="auto"/>
          <w:sz w:val="24"/>
          <w:szCs w:val="24"/>
        </w:rPr>
        <w:t xml:space="preserve">all-hazard crisis </w:t>
      </w:r>
      <w:r w:rsidR="00D23B04">
        <w:rPr>
          <w:color w:val="auto"/>
          <w:sz w:val="24"/>
          <w:szCs w:val="24"/>
        </w:rPr>
        <w:t>exercises</w:t>
      </w:r>
      <w:r w:rsidR="0027548E">
        <w:rPr>
          <w:color w:val="auto"/>
          <w:sz w:val="24"/>
          <w:szCs w:val="24"/>
        </w:rPr>
        <w:t xml:space="preserve">. </w:t>
      </w:r>
    </w:p>
    <w:p w14:paraId="4B701736" w14:textId="77777777" w:rsidR="003A3E89" w:rsidRDefault="00C64483" w:rsidP="00CF6EE0">
      <w:pPr>
        <w:pStyle w:val="BodyText"/>
        <w:keepNext/>
        <w:keepLines/>
        <w:rPr>
          <w:sz w:val="24"/>
          <w:szCs w:val="24"/>
        </w:rPr>
      </w:pPr>
      <w:r w:rsidRPr="00EF6FDD">
        <w:rPr>
          <w:color w:val="auto"/>
          <w:sz w:val="24"/>
          <w:szCs w:val="24"/>
        </w:rPr>
        <w:t xml:space="preserve">The </w:t>
      </w:r>
      <w:r w:rsidRPr="00EF6FDD">
        <w:rPr>
          <w:b/>
          <w:color w:val="auto"/>
          <w:sz w:val="24"/>
          <w:szCs w:val="24"/>
        </w:rPr>
        <w:t>Department of Home Affairs</w:t>
      </w:r>
      <w:r w:rsidRPr="00EF6FDD">
        <w:rPr>
          <w:color w:val="auto"/>
          <w:sz w:val="24"/>
          <w:szCs w:val="24"/>
        </w:rPr>
        <w:t xml:space="preserve"> through the Australia-New Zealand </w:t>
      </w:r>
      <w:r w:rsidR="00256E3A">
        <w:rPr>
          <w:color w:val="auto"/>
          <w:sz w:val="24"/>
          <w:szCs w:val="24"/>
        </w:rPr>
        <w:t xml:space="preserve">         </w:t>
      </w:r>
      <w:r w:rsidRPr="00EF6FDD">
        <w:rPr>
          <w:color w:val="auto"/>
          <w:sz w:val="24"/>
          <w:szCs w:val="24"/>
        </w:rPr>
        <w:t xml:space="preserve">Counter-Terrorism Committee (ANZCTC) </w:t>
      </w:r>
      <w:r w:rsidR="00C12615" w:rsidRPr="00EF6FDD">
        <w:rPr>
          <w:color w:val="auto"/>
          <w:sz w:val="24"/>
          <w:szCs w:val="24"/>
        </w:rPr>
        <w:t xml:space="preserve">manages the Counter-Terrorism National Tiered Exercise Program </w:t>
      </w:r>
      <w:r w:rsidRPr="00EF6FDD">
        <w:rPr>
          <w:color w:val="auto"/>
          <w:sz w:val="24"/>
          <w:szCs w:val="24"/>
        </w:rPr>
        <w:t>in partnership with states and territories. This program validates and strengthens Australia’s national counter-terrorism capabilities to support counter-terrorism prevention, preparedness and response.</w:t>
      </w:r>
    </w:p>
    <w:p w14:paraId="263753E0" w14:textId="6B04E206" w:rsidR="00FC0FDF" w:rsidRPr="00EF6FDD" w:rsidRDefault="00FC0FDF" w:rsidP="00324210">
      <w:pPr>
        <w:pStyle w:val="BodyText"/>
        <w:keepNext/>
        <w:keepLines/>
        <w:rPr>
          <w:color w:val="auto"/>
          <w:sz w:val="24"/>
          <w:szCs w:val="24"/>
        </w:rPr>
      </w:pPr>
      <w:r w:rsidRPr="00EF6FDD">
        <w:rPr>
          <w:color w:val="auto"/>
          <w:sz w:val="24"/>
          <w:szCs w:val="24"/>
        </w:rPr>
        <w:t xml:space="preserve">The </w:t>
      </w:r>
      <w:r w:rsidRPr="00EF6FDD">
        <w:rPr>
          <w:b/>
          <w:color w:val="auto"/>
          <w:sz w:val="24"/>
          <w:szCs w:val="24"/>
        </w:rPr>
        <w:t>Department of Foreign Affairs and Trade</w:t>
      </w:r>
      <w:r w:rsidRPr="00EF6FDD">
        <w:rPr>
          <w:color w:val="auto"/>
          <w:sz w:val="24"/>
          <w:szCs w:val="24"/>
        </w:rPr>
        <w:t xml:space="preserve"> (</w:t>
      </w:r>
      <w:r w:rsidRPr="00EF6FDD">
        <w:rPr>
          <w:b/>
          <w:color w:val="auto"/>
          <w:sz w:val="24"/>
          <w:szCs w:val="24"/>
        </w:rPr>
        <w:t>DFAT</w:t>
      </w:r>
      <w:r w:rsidRPr="00EF6FDD">
        <w:rPr>
          <w:color w:val="auto"/>
          <w:sz w:val="24"/>
          <w:szCs w:val="24"/>
        </w:rPr>
        <w:t>) prepare</w:t>
      </w:r>
      <w:r w:rsidR="00717F2E">
        <w:rPr>
          <w:color w:val="auto"/>
          <w:sz w:val="24"/>
          <w:szCs w:val="24"/>
        </w:rPr>
        <w:t>s</w:t>
      </w:r>
      <w:r w:rsidRPr="00EF6FDD">
        <w:rPr>
          <w:color w:val="auto"/>
          <w:sz w:val="24"/>
          <w:szCs w:val="24"/>
        </w:rPr>
        <w:t xml:space="preserve"> for</w:t>
      </w:r>
      <w:r w:rsidR="003B3E97" w:rsidRPr="00EF6FDD">
        <w:rPr>
          <w:color w:val="auto"/>
          <w:sz w:val="24"/>
          <w:szCs w:val="24"/>
        </w:rPr>
        <w:t xml:space="preserve"> and respond</w:t>
      </w:r>
      <w:r w:rsidR="00B8388F">
        <w:rPr>
          <w:color w:val="auto"/>
          <w:sz w:val="24"/>
          <w:szCs w:val="24"/>
        </w:rPr>
        <w:t>s</w:t>
      </w:r>
      <w:r w:rsidR="003B3E97" w:rsidRPr="00EF6FDD">
        <w:rPr>
          <w:color w:val="auto"/>
          <w:sz w:val="24"/>
          <w:szCs w:val="24"/>
        </w:rPr>
        <w:t xml:space="preserve"> to</w:t>
      </w:r>
      <w:r w:rsidRPr="00EF6FDD">
        <w:rPr>
          <w:color w:val="auto"/>
          <w:sz w:val="24"/>
          <w:szCs w:val="24"/>
        </w:rPr>
        <w:t xml:space="preserve"> international incidents or crises that may affect Australians and/or Australian interests overseas</w:t>
      </w:r>
      <w:r w:rsidR="0027548E">
        <w:rPr>
          <w:color w:val="auto"/>
          <w:sz w:val="24"/>
          <w:szCs w:val="24"/>
        </w:rPr>
        <w:t>, including all</w:t>
      </w:r>
      <w:r w:rsidR="00F2159F">
        <w:rPr>
          <w:color w:val="auto"/>
          <w:sz w:val="24"/>
          <w:szCs w:val="24"/>
        </w:rPr>
        <w:t>-</w:t>
      </w:r>
      <w:r w:rsidR="0027548E">
        <w:rPr>
          <w:color w:val="auto"/>
          <w:sz w:val="24"/>
          <w:szCs w:val="24"/>
        </w:rPr>
        <w:t>hazard contingency plans</w:t>
      </w:r>
      <w:r w:rsidRPr="00EF6FDD">
        <w:rPr>
          <w:color w:val="auto"/>
          <w:sz w:val="24"/>
          <w:szCs w:val="24"/>
        </w:rPr>
        <w:t xml:space="preserve">. This includes support from </w:t>
      </w:r>
      <w:r w:rsidR="00694308">
        <w:rPr>
          <w:b/>
          <w:color w:val="auto"/>
          <w:sz w:val="24"/>
          <w:szCs w:val="24"/>
        </w:rPr>
        <w:t>Defence</w:t>
      </w:r>
      <w:r w:rsidRPr="00EF6FDD">
        <w:rPr>
          <w:color w:val="auto"/>
          <w:sz w:val="24"/>
          <w:szCs w:val="24"/>
        </w:rPr>
        <w:t xml:space="preserve">, </w:t>
      </w:r>
      <w:r w:rsidR="00694308">
        <w:rPr>
          <w:b/>
          <w:color w:val="auto"/>
          <w:sz w:val="24"/>
          <w:szCs w:val="24"/>
        </w:rPr>
        <w:t>NEMA</w:t>
      </w:r>
      <w:r w:rsidRPr="00EF6FDD">
        <w:rPr>
          <w:color w:val="auto"/>
          <w:sz w:val="24"/>
          <w:szCs w:val="24"/>
        </w:rPr>
        <w:t>,</w:t>
      </w:r>
      <w:r w:rsidR="00A51818">
        <w:rPr>
          <w:color w:val="auto"/>
          <w:sz w:val="24"/>
          <w:szCs w:val="24"/>
        </w:rPr>
        <w:t xml:space="preserve"> the </w:t>
      </w:r>
      <w:r w:rsidR="00A51818" w:rsidRPr="000D270A">
        <w:rPr>
          <w:b/>
          <w:color w:val="auto"/>
          <w:sz w:val="24"/>
          <w:szCs w:val="24"/>
        </w:rPr>
        <w:t>Department of Home Affairs</w:t>
      </w:r>
      <w:r w:rsidR="00A51818">
        <w:rPr>
          <w:color w:val="auto"/>
          <w:sz w:val="24"/>
          <w:szCs w:val="24"/>
        </w:rPr>
        <w:t>,</w:t>
      </w:r>
      <w:r w:rsidR="000D270A">
        <w:rPr>
          <w:color w:val="auto"/>
          <w:sz w:val="24"/>
          <w:szCs w:val="24"/>
        </w:rPr>
        <w:t xml:space="preserve"> and other agencies on a case</w:t>
      </w:r>
      <w:r w:rsidR="000D270A">
        <w:rPr>
          <w:color w:val="auto"/>
          <w:sz w:val="24"/>
          <w:szCs w:val="24"/>
        </w:rPr>
        <w:noBreakHyphen/>
      </w:r>
      <w:r w:rsidRPr="00EF6FDD">
        <w:rPr>
          <w:color w:val="auto"/>
          <w:sz w:val="24"/>
          <w:szCs w:val="24"/>
        </w:rPr>
        <w:t xml:space="preserve">by-case basis. </w:t>
      </w:r>
      <w:r w:rsidR="0027548E" w:rsidRPr="001F39BF">
        <w:rPr>
          <w:b/>
          <w:color w:val="auto"/>
          <w:sz w:val="24"/>
          <w:szCs w:val="24"/>
        </w:rPr>
        <w:t>DFAT</w:t>
      </w:r>
      <w:r w:rsidR="0027548E">
        <w:rPr>
          <w:color w:val="auto"/>
          <w:sz w:val="24"/>
          <w:szCs w:val="24"/>
        </w:rPr>
        <w:t xml:space="preserve"> prepares and maintains all</w:t>
      </w:r>
      <w:r w:rsidR="00F2159F">
        <w:rPr>
          <w:color w:val="auto"/>
          <w:sz w:val="24"/>
          <w:szCs w:val="24"/>
        </w:rPr>
        <w:t>-</w:t>
      </w:r>
      <w:r w:rsidR="0027548E">
        <w:rPr>
          <w:color w:val="auto"/>
          <w:sz w:val="24"/>
          <w:szCs w:val="24"/>
        </w:rPr>
        <w:t>hazard contingency plans</w:t>
      </w:r>
      <w:r w:rsidR="00AD759B">
        <w:rPr>
          <w:color w:val="auto"/>
          <w:sz w:val="24"/>
          <w:szCs w:val="24"/>
        </w:rPr>
        <w:t>.</w:t>
      </w:r>
    </w:p>
    <w:p w14:paraId="33998960" w14:textId="77777777" w:rsidR="00F016FE" w:rsidRPr="00EF6FDD" w:rsidRDefault="00FC0FDF" w:rsidP="002E2934">
      <w:pPr>
        <w:pStyle w:val="H4"/>
        <w:keepNext/>
        <w:keepLines/>
        <w:outlineLvl w:val="2"/>
      </w:pPr>
      <w:bookmarkStart w:id="45" w:name="_Toc142485751"/>
      <w:r w:rsidRPr="00EF6FDD">
        <w:t>A</w:t>
      </w:r>
      <w:r w:rsidR="00F016FE" w:rsidRPr="00EF6FDD">
        <w:t>ctivating</w:t>
      </w:r>
      <w:r w:rsidRPr="00EF6FDD">
        <w:t xml:space="preserve"> a whole-of-government response</w:t>
      </w:r>
      <w:bookmarkEnd w:id="45"/>
    </w:p>
    <w:p w14:paraId="2437E8EA" w14:textId="77777777" w:rsidR="00D428E9" w:rsidRPr="00EF6FDD" w:rsidRDefault="00D428E9" w:rsidP="00324210">
      <w:pPr>
        <w:pStyle w:val="BodyText"/>
        <w:keepNext/>
        <w:keepLines/>
        <w:spacing w:after="240" w:line="240" w:lineRule="auto"/>
        <w:rPr>
          <w:color w:val="auto"/>
          <w:sz w:val="24"/>
          <w:szCs w:val="24"/>
        </w:rPr>
      </w:pPr>
      <w:r w:rsidRPr="00EF6FDD">
        <w:rPr>
          <w:color w:val="auto"/>
          <w:sz w:val="24"/>
          <w:szCs w:val="24"/>
        </w:rPr>
        <w:t xml:space="preserve">Triggers </w:t>
      </w:r>
      <w:r w:rsidR="00256E3A">
        <w:rPr>
          <w:color w:val="auto"/>
          <w:sz w:val="24"/>
          <w:szCs w:val="24"/>
        </w:rPr>
        <w:t xml:space="preserve">to activate </w:t>
      </w:r>
      <w:r w:rsidR="007167C3" w:rsidRPr="00EF6FDD">
        <w:rPr>
          <w:color w:val="auto"/>
          <w:sz w:val="24"/>
          <w:szCs w:val="24"/>
        </w:rPr>
        <w:t xml:space="preserve">the </w:t>
      </w:r>
      <w:r w:rsidR="00844E79">
        <w:rPr>
          <w:color w:val="auto"/>
          <w:sz w:val="24"/>
          <w:szCs w:val="24"/>
        </w:rPr>
        <w:t>Australian Government</w:t>
      </w:r>
      <w:r w:rsidR="007167C3" w:rsidRPr="00EF6FDD">
        <w:rPr>
          <w:color w:val="auto"/>
          <w:sz w:val="24"/>
          <w:szCs w:val="24"/>
        </w:rPr>
        <w:t xml:space="preserve">’s </w:t>
      </w:r>
      <w:r w:rsidRPr="00EF6FDD">
        <w:rPr>
          <w:color w:val="auto"/>
          <w:sz w:val="24"/>
          <w:szCs w:val="24"/>
        </w:rPr>
        <w:t xml:space="preserve">whole-of-government coordination arrangements </w:t>
      </w:r>
      <w:r w:rsidR="00E20F75">
        <w:rPr>
          <w:color w:val="auto"/>
          <w:sz w:val="24"/>
          <w:szCs w:val="24"/>
        </w:rPr>
        <w:t xml:space="preserve">outlined in this framework </w:t>
      </w:r>
      <w:r w:rsidRPr="00EF6FDD">
        <w:rPr>
          <w:color w:val="auto"/>
          <w:sz w:val="24"/>
          <w:szCs w:val="24"/>
        </w:rPr>
        <w:t>may in</w:t>
      </w:r>
      <w:r w:rsidR="007A00D8" w:rsidRPr="00EF6FDD">
        <w:rPr>
          <w:color w:val="auto"/>
          <w:sz w:val="24"/>
          <w:szCs w:val="24"/>
        </w:rPr>
        <w:t>clude:</w:t>
      </w:r>
    </w:p>
    <w:p w14:paraId="0FEF25F6" w14:textId="378563FE" w:rsidR="007A00D8" w:rsidRPr="00EF6FDD" w:rsidRDefault="003268E5" w:rsidP="00FC26B7">
      <w:pPr>
        <w:pStyle w:val="BodyText"/>
        <w:keepNext/>
        <w:keepLines/>
        <w:numPr>
          <w:ilvl w:val="0"/>
          <w:numId w:val="7"/>
        </w:numPr>
        <w:spacing w:after="240" w:line="240" w:lineRule="auto"/>
        <w:ind w:left="714" w:hanging="357"/>
        <w:rPr>
          <w:color w:val="auto"/>
          <w:sz w:val="24"/>
          <w:szCs w:val="24"/>
        </w:rPr>
      </w:pPr>
      <w:r w:rsidRPr="00EF6FDD">
        <w:rPr>
          <w:color w:val="auto"/>
          <w:sz w:val="24"/>
          <w:szCs w:val="24"/>
        </w:rPr>
        <w:t>t</w:t>
      </w:r>
      <w:r w:rsidR="007A00D8" w:rsidRPr="00EF6FDD">
        <w:rPr>
          <w:color w:val="auto"/>
          <w:sz w:val="24"/>
          <w:szCs w:val="24"/>
        </w:rPr>
        <w:t>he scale of the crisis and its potential or actual impact on Australia, Australians</w:t>
      </w:r>
      <w:r w:rsidR="000D270A">
        <w:rPr>
          <w:color w:val="auto"/>
          <w:sz w:val="24"/>
          <w:szCs w:val="24"/>
        </w:rPr>
        <w:t>,</w:t>
      </w:r>
      <w:r w:rsidR="007A00D8" w:rsidRPr="00EF6FDD">
        <w:rPr>
          <w:color w:val="auto"/>
          <w:sz w:val="24"/>
          <w:szCs w:val="24"/>
        </w:rPr>
        <w:t xml:space="preserve"> or Australia’s national interests</w:t>
      </w:r>
    </w:p>
    <w:p w14:paraId="649016BF" w14:textId="77777777" w:rsidR="007A00D8" w:rsidRPr="00EF6FDD" w:rsidRDefault="003268E5" w:rsidP="00FC26B7">
      <w:pPr>
        <w:pStyle w:val="BodyText"/>
        <w:keepNext/>
        <w:keepLines/>
        <w:numPr>
          <w:ilvl w:val="0"/>
          <w:numId w:val="7"/>
        </w:numPr>
        <w:spacing w:after="240" w:line="240" w:lineRule="auto"/>
        <w:ind w:left="714" w:hanging="357"/>
        <w:rPr>
          <w:color w:val="auto"/>
          <w:sz w:val="24"/>
          <w:szCs w:val="24"/>
        </w:rPr>
      </w:pPr>
      <w:r w:rsidRPr="00EF6FDD">
        <w:rPr>
          <w:color w:val="auto"/>
          <w:sz w:val="24"/>
          <w:szCs w:val="24"/>
        </w:rPr>
        <w:t>f</w:t>
      </w:r>
      <w:r w:rsidR="007A00D8" w:rsidRPr="00EF6FDD">
        <w:rPr>
          <w:color w:val="auto"/>
          <w:sz w:val="24"/>
          <w:szCs w:val="24"/>
        </w:rPr>
        <w:t>ormal ministerial consideration of the event</w:t>
      </w:r>
    </w:p>
    <w:p w14:paraId="06C58910" w14:textId="77777777" w:rsidR="007A00D8" w:rsidRPr="00EF6FDD" w:rsidRDefault="003268E5" w:rsidP="00FC26B7">
      <w:pPr>
        <w:pStyle w:val="BodyText"/>
        <w:keepNext/>
        <w:keepLines/>
        <w:numPr>
          <w:ilvl w:val="0"/>
          <w:numId w:val="7"/>
        </w:numPr>
        <w:spacing w:after="240" w:line="240" w:lineRule="auto"/>
        <w:ind w:left="714" w:hanging="357"/>
        <w:rPr>
          <w:color w:val="auto"/>
          <w:sz w:val="24"/>
          <w:szCs w:val="24"/>
        </w:rPr>
      </w:pPr>
      <w:r w:rsidRPr="00EF6FDD">
        <w:rPr>
          <w:color w:val="auto"/>
          <w:sz w:val="24"/>
          <w:szCs w:val="24"/>
        </w:rPr>
        <w:t>a</w:t>
      </w:r>
      <w:r w:rsidR="007A00D8" w:rsidRPr="00EF6FDD">
        <w:rPr>
          <w:color w:val="auto"/>
          <w:sz w:val="24"/>
          <w:szCs w:val="24"/>
        </w:rPr>
        <w:t xml:space="preserve"> crisis affecting multiple jurisdictions or industry sectors</w:t>
      </w:r>
    </w:p>
    <w:p w14:paraId="6327DEF6" w14:textId="77777777" w:rsidR="007A00D8" w:rsidRPr="00EF6FDD" w:rsidRDefault="003268E5" w:rsidP="00FC26B7">
      <w:pPr>
        <w:pStyle w:val="BodyText"/>
        <w:keepNext/>
        <w:keepLines/>
        <w:numPr>
          <w:ilvl w:val="0"/>
          <w:numId w:val="7"/>
        </w:numPr>
        <w:spacing w:after="240" w:line="240" w:lineRule="auto"/>
        <w:ind w:left="714" w:hanging="357"/>
        <w:rPr>
          <w:color w:val="auto"/>
          <w:sz w:val="24"/>
          <w:szCs w:val="24"/>
        </w:rPr>
      </w:pPr>
      <w:r w:rsidRPr="00EF6FDD">
        <w:rPr>
          <w:color w:val="auto"/>
          <w:sz w:val="24"/>
          <w:szCs w:val="24"/>
        </w:rPr>
        <w:t>a</w:t>
      </w:r>
      <w:r w:rsidR="007A00D8" w:rsidRPr="00EF6FDD">
        <w:rPr>
          <w:color w:val="auto"/>
          <w:sz w:val="24"/>
          <w:szCs w:val="24"/>
        </w:rPr>
        <w:t xml:space="preserve"> request from an affected nation, state </w:t>
      </w:r>
      <w:r w:rsidR="008648AC">
        <w:rPr>
          <w:color w:val="auto"/>
          <w:sz w:val="24"/>
          <w:szCs w:val="24"/>
        </w:rPr>
        <w:t>and/or territory for Australian </w:t>
      </w:r>
      <w:r w:rsidR="007A00D8" w:rsidRPr="00EF6FDD">
        <w:rPr>
          <w:color w:val="auto"/>
          <w:sz w:val="24"/>
          <w:szCs w:val="24"/>
        </w:rPr>
        <w:t>Government capabilities or assistance</w:t>
      </w:r>
    </w:p>
    <w:p w14:paraId="0BA16D65" w14:textId="77777777" w:rsidR="007A00D8" w:rsidRPr="00EF6FDD" w:rsidRDefault="003268E5" w:rsidP="00FC26B7">
      <w:pPr>
        <w:pStyle w:val="BodyText"/>
        <w:keepNext/>
        <w:keepLines/>
        <w:numPr>
          <w:ilvl w:val="0"/>
          <w:numId w:val="7"/>
        </w:numPr>
        <w:spacing w:after="240" w:line="240" w:lineRule="auto"/>
        <w:ind w:left="714" w:hanging="357"/>
        <w:rPr>
          <w:color w:val="auto"/>
          <w:sz w:val="24"/>
          <w:szCs w:val="24"/>
        </w:rPr>
      </w:pPr>
      <w:r w:rsidRPr="00EF6FDD">
        <w:rPr>
          <w:color w:val="auto"/>
          <w:sz w:val="24"/>
          <w:szCs w:val="24"/>
        </w:rPr>
        <w:t>a</w:t>
      </w:r>
      <w:r w:rsidR="007A00D8" w:rsidRPr="00EF6FDD">
        <w:rPr>
          <w:color w:val="auto"/>
          <w:sz w:val="24"/>
          <w:szCs w:val="24"/>
        </w:rPr>
        <w:t xml:space="preserve"> crisis</w:t>
      </w:r>
      <w:r w:rsidR="008D026C">
        <w:rPr>
          <w:color w:val="auto"/>
          <w:sz w:val="24"/>
          <w:szCs w:val="24"/>
        </w:rPr>
        <w:t xml:space="preserve"> </w:t>
      </w:r>
      <w:r w:rsidR="00FC0FDF" w:rsidRPr="008D026C">
        <w:rPr>
          <w:color w:val="auto"/>
          <w:sz w:val="24"/>
          <w:szCs w:val="24"/>
        </w:rPr>
        <w:t>with</w:t>
      </w:r>
      <w:r w:rsidR="007A00D8" w:rsidRPr="00EF6FDD">
        <w:rPr>
          <w:color w:val="auto"/>
          <w:sz w:val="24"/>
          <w:szCs w:val="24"/>
        </w:rPr>
        <w:t xml:space="preserve"> </w:t>
      </w:r>
      <w:r w:rsidR="003E7D07">
        <w:rPr>
          <w:color w:val="auto"/>
          <w:sz w:val="24"/>
          <w:szCs w:val="24"/>
        </w:rPr>
        <w:t xml:space="preserve">both </w:t>
      </w:r>
      <w:r w:rsidR="007A00D8" w:rsidRPr="00EF6FDD">
        <w:rPr>
          <w:color w:val="auto"/>
          <w:sz w:val="24"/>
          <w:szCs w:val="24"/>
        </w:rPr>
        <w:t>domestic and international components</w:t>
      </w:r>
    </w:p>
    <w:p w14:paraId="4AEE6FFE" w14:textId="77777777" w:rsidR="007A00D8" w:rsidRPr="00EF6FDD" w:rsidRDefault="003268E5" w:rsidP="00FC26B7">
      <w:pPr>
        <w:pStyle w:val="BodyText"/>
        <w:keepNext/>
        <w:keepLines/>
        <w:numPr>
          <w:ilvl w:val="0"/>
          <w:numId w:val="7"/>
        </w:numPr>
        <w:spacing w:after="240" w:line="240" w:lineRule="auto"/>
        <w:ind w:left="714" w:hanging="357"/>
        <w:rPr>
          <w:color w:val="auto"/>
          <w:sz w:val="24"/>
          <w:szCs w:val="24"/>
        </w:rPr>
      </w:pPr>
      <w:r w:rsidRPr="00EF6FDD">
        <w:rPr>
          <w:color w:val="auto"/>
          <w:sz w:val="24"/>
          <w:szCs w:val="24"/>
        </w:rPr>
        <w:t>a</w:t>
      </w:r>
      <w:r w:rsidR="007A00D8" w:rsidRPr="00EF6FDD">
        <w:rPr>
          <w:color w:val="auto"/>
          <w:sz w:val="24"/>
          <w:szCs w:val="24"/>
        </w:rPr>
        <w:t xml:space="preserve"> crisis resulting in a large number of Australian casualties</w:t>
      </w:r>
    </w:p>
    <w:p w14:paraId="384B34DF" w14:textId="77777777" w:rsidR="007A00D8" w:rsidRPr="00EF6FDD" w:rsidRDefault="003268E5" w:rsidP="00FC26B7">
      <w:pPr>
        <w:pStyle w:val="BodyText"/>
        <w:keepNext/>
        <w:keepLines/>
        <w:numPr>
          <w:ilvl w:val="0"/>
          <w:numId w:val="7"/>
        </w:numPr>
        <w:spacing w:after="240" w:line="240" w:lineRule="auto"/>
        <w:ind w:left="714" w:hanging="357"/>
        <w:rPr>
          <w:color w:val="auto"/>
          <w:sz w:val="24"/>
          <w:szCs w:val="24"/>
        </w:rPr>
      </w:pPr>
      <w:r w:rsidRPr="00EF6FDD">
        <w:rPr>
          <w:color w:val="auto"/>
          <w:sz w:val="24"/>
          <w:szCs w:val="24"/>
        </w:rPr>
        <w:t>c</w:t>
      </w:r>
      <w:r w:rsidR="007A00D8" w:rsidRPr="00EF6FDD">
        <w:rPr>
          <w:color w:val="auto"/>
          <w:sz w:val="24"/>
          <w:szCs w:val="24"/>
        </w:rPr>
        <w:t>ommunity expectation</w:t>
      </w:r>
      <w:r w:rsidR="001B5FAC">
        <w:rPr>
          <w:color w:val="auto"/>
          <w:sz w:val="24"/>
          <w:szCs w:val="24"/>
        </w:rPr>
        <w:t>s</w:t>
      </w:r>
      <w:r w:rsidR="007A00D8" w:rsidRPr="00EF6FDD">
        <w:rPr>
          <w:color w:val="auto"/>
          <w:sz w:val="24"/>
          <w:szCs w:val="24"/>
        </w:rPr>
        <w:t xml:space="preserve"> of national leadership</w:t>
      </w:r>
    </w:p>
    <w:p w14:paraId="09CD0815" w14:textId="3ABEF7CE" w:rsidR="00D32DEC" w:rsidRPr="00D32DEC" w:rsidRDefault="003268E5" w:rsidP="00A30EA1">
      <w:pPr>
        <w:pStyle w:val="BodyText"/>
        <w:keepNext/>
        <w:keepLines/>
        <w:numPr>
          <w:ilvl w:val="0"/>
          <w:numId w:val="7"/>
        </w:numPr>
        <w:spacing w:after="240" w:line="240" w:lineRule="auto"/>
        <w:ind w:left="714" w:hanging="357"/>
        <w:rPr>
          <w:sz w:val="24"/>
          <w:szCs w:val="24"/>
        </w:rPr>
      </w:pPr>
      <w:r w:rsidRPr="00D32DEC">
        <w:rPr>
          <w:color w:val="auto"/>
          <w:sz w:val="24"/>
          <w:szCs w:val="24"/>
        </w:rPr>
        <w:t>m</w:t>
      </w:r>
      <w:r w:rsidR="007A00D8" w:rsidRPr="00D32DEC">
        <w:rPr>
          <w:color w:val="auto"/>
          <w:sz w:val="24"/>
          <w:szCs w:val="24"/>
        </w:rPr>
        <w:t>ultiple crises occurring simultaneously which require coordination</w:t>
      </w:r>
      <w:r w:rsidR="001B5FAC" w:rsidRPr="00D32DEC">
        <w:rPr>
          <w:color w:val="auto"/>
          <w:sz w:val="24"/>
          <w:szCs w:val="24"/>
        </w:rPr>
        <w:t>, resource prioritisation</w:t>
      </w:r>
      <w:r w:rsidR="007A00D8" w:rsidRPr="00D32DEC">
        <w:rPr>
          <w:color w:val="auto"/>
          <w:sz w:val="24"/>
          <w:szCs w:val="24"/>
        </w:rPr>
        <w:t xml:space="preserve"> and</w:t>
      </w:r>
      <w:r w:rsidR="001B5FAC" w:rsidRPr="00D32DEC">
        <w:rPr>
          <w:color w:val="auto"/>
          <w:sz w:val="24"/>
          <w:szCs w:val="24"/>
        </w:rPr>
        <w:t xml:space="preserve"> </w:t>
      </w:r>
      <w:r w:rsidR="007A00D8" w:rsidRPr="00D32DEC">
        <w:rPr>
          <w:color w:val="auto"/>
          <w:sz w:val="24"/>
          <w:szCs w:val="24"/>
        </w:rPr>
        <w:t>de</w:t>
      </w:r>
      <w:r w:rsidR="002F23AB" w:rsidRPr="00D32DEC">
        <w:rPr>
          <w:color w:val="auto"/>
          <w:sz w:val="24"/>
          <w:szCs w:val="24"/>
        </w:rPr>
        <w:t>-</w:t>
      </w:r>
      <w:r w:rsidR="007A00D8" w:rsidRPr="00D32DEC">
        <w:rPr>
          <w:color w:val="auto"/>
          <w:sz w:val="24"/>
          <w:szCs w:val="24"/>
        </w:rPr>
        <w:t>confliction</w:t>
      </w:r>
      <w:r w:rsidR="00FC0FDF" w:rsidRPr="00D32DEC">
        <w:rPr>
          <w:color w:val="auto"/>
          <w:sz w:val="24"/>
          <w:szCs w:val="24"/>
        </w:rPr>
        <w:t>.</w:t>
      </w:r>
      <w:r w:rsidR="00D32DEC" w:rsidRPr="00D32DEC">
        <w:rPr>
          <w:color w:val="auto"/>
          <w:sz w:val="24"/>
          <w:szCs w:val="24"/>
        </w:rPr>
        <w:br w:type="page"/>
      </w:r>
    </w:p>
    <w:p w14:paraId="06AA1526" w14:textId="77777777" w:rsidR="00B43809" w:rsidRPr="00EF6FDD" w:rsidRDefault="00B43809" w:rsidP="00FC26B7">
      <w:pPr>
        <w:pStyle w:val="H2"/>
        <w:keepNext/>
        <w:keepLines/>
        <w:numPr>
          <w:ilvl w:val="0"/>
          <w:numId w:val="5"/>
        </w:numPr>
        <w:ind w:left="709" w:hanging="709"/>
      </w:pPr>
      <w:bookmarkStart w:id="46" w:name="_Toc142485752"/>
      <w:r w:rsidRPr="00EF6FDD">
        <w:lastRenderedPageBreak/>
        <w:t>National Disaster Management</w:t>
      </w:r>
      <w:r w:rsidR="00322206" w:rsidRPr="00EF6FDD">
        <w:t xml:space="preserve"> and</w:t>
      </w:r>
      <w:r w:rsidRPr="00EF6FDD">
        <w:t xml:space="preserve"> Recovery Continuum</w:t>
      </w:r>
      <w:bookmarkEnd w:id="46"/>
    </w:p>
    <w:p w14:paraId="22BBD63F" w14:textId="77777777" w:rsidR="007B6365" w:rsidRPr="00EF6FDD" w:rsidRDefault="007B6365" w:rsidP="00324210">
      <w:pPr>
        <w:pStyle w:val="BodyText"/>
        <w:keepNext/>
        <w:keepLines/>
        <w:spacing w:after="240" w:line="240" w:lineRule="auto"/>
        <w:rPr>
          <w:color w:val="auto"/>
          <w:sz w:val="24"/>
          <w:szCs w:val="24"/>
        </w:rPr>
      </w:pPr>
      <w:r w:rsidRPr="00EF6FDD">
        <w:rPr>
          <w:color w:val="auto"/>
          <w:sz w:val="24"/>
          <w:szCs w:val="24"/>
        </w:rPr>
        <w:t xml:space="preserve">The </w:t>
      </w:r>
      <w:r w:rsidR="00844E79">
        <w:rPr>
          <w:color w:val="auto"/>
          <w:sz w:val="24"/>
          <w:szCs w:val="24"/>
        </w:rPr>
        <w:t>Australian Government</w:t>
      </w:r>
      <w:r w:rsidR="00102DB0" w:rsidRPr="00EF6FDD">
        <w:rPr>
          <w:color w:val="auto"/>
          <w:sz w:val="24"/>
          <w:szCs w:val="24"/>
        </w:rPr>
        <w:t xml:space="preserve">’s </w:t>
      </w:r>
      <w:r w:rsidR="00506C33">
        <w:rPr>
          <w:color w:val="auto"/>
          <w:sz w:val="24"/>
          <w:szCs w:val="24"/>
        </w:rPr>
        <w:t xml:space="preserve">disaster management </w:t>
      </w:r>
      <w:r w:rsidRPr="00EF6FDD">
        <w:rPr>
          <w:color w:val="auto"/>
          <w:sz w:val="24"/>
          <w:szCs w:val="24"/>
        </w:rPr>
        <w:t xml:space="preserve">continuum </w:t>
      </w:r>
      <w:r w:rsidR="009A64B9" w:rsidRPr="00EF6FDD">
        <w:rPr>
          <w:color w:val="auto"/>
          <w:sz w:val="24"/>
          <w:szCs w:val="24"/>
        </w:rPr>
        <w:t xml:space="preserve">comprises </w:t>
      </w:r>
      <w:r w:rsidRPr="00EF6FDD">
        <w:rPr>
          <w:color w:val="auto"/>
          <w:sz w:val="24"/>
          <w:szCs w:val="24"/>
        </w:rPr>
        <w:t>seven phases of crisis management and recovery. Some crisis events may not include all seven phases. It is also possible for phases to ove</w:t>
      </w:r>
      <w:r w:rsidR="0043047B" w:rsidRPr="00EF6FDD">
        <w:rPr>
          <w:color w:val="auto"/>
          <w:sz w:val="24"/>
          <w:szCs w:val="24"/>
        </w:rPr>
        <w:t xml:space="preserve">rlap, </w:t>
      </w:r>
      <w:r w:rsidRPr="00EF6FDD">
        <w:rPr>
          <w:color w:val="auto"/>
          <w:sz w:val="24"/>
          <w:szCs w:val="24"/>
        </w:rPr>
        <w:t>be considered simultaneously</w:t>
      </w:r>
      <w:r w:rsidR="0043047B" w:rsidRPr="00EF6FDD">
        <w:rPr>
          <w:color w:val="auto"/>
          <w:sz w:val="24"/>
          <w:szCs w:val="24"/>
        </w:rPr>
        <w:t xml:space="preserve"> or to have multiple lines of effort within a single phase</w:t>
      </w:r>
      <w:r w:rsidRPr="00EF6FDD">
        <w:rPr>
          <w:color w:val="auto"/>
          <w:sz w:val="24"/>
          <w:szCs w:val="24"/>
        </w:rPr>
        <w:t xml:space="preserve">. The phases </w:t>
      </w:r>
      <w:r w:rsidR="002F46F8" w:rsidRPr="00EF6FDD">
        <w:rPr>
          <w:color w:val="auto"/>
          <w:sz w:val="24"/>
          <w:szCs w:val="24"/>
        </w:rPr>
        <w:t>are</w:t>
      </w:r>
      <w:r w:rsidRPr="00EF6FDD">
        <w:rPr>
          <w:color w:val="auto"/>
          <w:sz w:val="24"/>
          <w:szCs w:val="24"/>
        </w:rPr>
        <w:t>:</w:t>
      </w:r>
    </w:p>
    <w:p w14:paraId="1B16EDE7" w14:textId="77777777" w:rsidR="00A82A57" w:rsidRPr="00EF6FDD" w:rsidRDefault="00C12615" w:rsidP="00FC26B7">
      <w:pPr>
        <w:pStyle w:val="BodyText"/>
        <w:keepNext/>
        <w:keepLines/>
        <w:numPr>
          <w:ilvl w:val="0"/>
          <w:numId w:val="18"/>
        </w:numPr>
        <w:spacing w:after="240" w:line="240" w:lineRule="auto"/>
        <w:ind w:hanging="295"/>
        <w:rPr>
          <w:color w:val="auto"/>
          <w:sz w:val="24"/>
          <w:szCs w:val="24"/>
        </w:rPr>
      </w:pPr>
      <w:r>
        <w:rPr>
          <w:b/>
          <w:bCs/>
          <w:color w:val="auto"/>
          <w:sz w:val="24"/>
          <w:szCs w:val="24"/>
        </w:rPr>
        <w:t>p</w:t>
      </w:r>
      <w:r w:rsidR="00A82A57" w:rsidRPr="00EF6FDD">
        <w:rPr>
          <w:b/>
          <w:bCs/>
          <w:color w:val="auto"/>
          <w:sz w:val="24"/>
          <w:szCs w:val="24"/>
        </w:rPr>
        <w:t>revention</w:t>
      </w:r>
      <w:r w:rsidRPr="00C12615">
        <w:rPr>
          <w:bCs/>
          <w:color w:val="auto"/>
          <w:spacing w:val="-4"/>
          <w:sz w:val="24"/>
          <w:szCs w:val="24"/>
        </w:rPr>
        <w:t xml:space="preserve"> –</w:t>
      </w:r>
      <w:r>
        <w:rPr>
          <w:b/>
          <w:bCs/>
          <w:color w:val="auto"/>
          <w:spacing w:val="-4"/>
          <w:sz w:val="24"/>
          <w:szCs w:val="24"/>
        </w:rPr>
        <w:t xml:space="preserve"> </w:t>
      </w:r>
      <w:r w:rsidRPr="00C12615">
        <w:rPr>
          <w:bCs/>
          <w:color w:val="auto"/>
          <w:spacing w:val="-4"/>
          <w:sz w:val="24"/>
          <w:szCs w:val="24"/>
        </w:rPr>
        <w:t>measures</w:t>
      </w:r>
      <w:r w:rsidR="00A82A57" w:rsidRPr="00EF6FDD">
        <w:rPr>
          <w:color w:val="auto"/>
          <w:spacing w:val="-5"/>
          <w:sz w:val="24"/>
          <w:szCs w:val="24"/>
        </w:rPr>
        <w:t xml:space="preserve"> </w:t>
      </w:r>
      <w:r w:rsidR="00A82A57" w:rsidRPr="00EF6FDD">
        <w:rPr>
          <w:color w:val="auto"/>
          <w:sz w:val="24"/>
          <w:szCs w:val="24"/>
        </w:rPr>
        <w:t>to</w:t>
      </w:r>
      <w:r w:rsidR="00A82A57" w:rsidRPr="00EF6FDD">
        <w:rPr>
          <w:color w:val="auto"/>
          <w:spacing w:val="-4"/>
          <w:sz w:val="24"/>
          <w:szCs w:val="24"/>
        </w:rPr>
        <w:t xml:space="preserve"> </w:t>
      </w:r>
      <w:r w:rsidR="00A82A57" w:rsidRPr="00EF6FDD">
        <w:rPr>
          <w:color w:val="auto"/>
          <w:sz w:val="24"/>
          <w:szCs w:val="24"/>
        </w:rPr>
        <w:t>eliminate</w:t>
      </w:r>
      <w:r w:rsidR="00A82A57" w:rsidRPr="00EF6FDD">
        <w:rPr>
          <w:color w:val="auto"/>
          <w:spacing w:val="-5"/>
          <w:sz w:val="24"/>
          <w:szCs w:val="24"/>
        </w:rPr>
        <w:t xml:space="preserve"> </w:t>
      </w:r>
      <w:r w:rsidR="00A82A57" w:rsidRPr="00EF6FDD">
        <w:rPr>
          <w:color w:val="auto"/>
          <w:sz w:val="24"/>
          <w:szCs w:val="24"/>
        </w:rPr>
        <w:t>or</w:t>
      </w:r>
      <w:r w:rsidR="00A82A57" w:rsidRPr="00EF6FDD">
        <w:rPr>
          <w:color w:val="auto"/>
          <w:spacing w:val="-3"/>
          <w:sz w:val="24"/>
          <w:szCs w:val="24"/>
        </w:rPr>
        <w:t xml:space="preserve"> </w:t>
      </w:r>
      <w:r w:rsidR="00A82A57" w:rsidRPr="00EF6FDD">
        <w:rPr>
          <w:color w:val="auto"/>
          <w:sz w:val="24"/>
          <w:szCs w:val="24"/>
        </w:rPr>
        <w:t>reduce</w:t>
      </w:r>
      <w:r w:rsidR="00A82A57" w:rsidRPr="00EF6FDD">
        <w:rPr>
          <w:color w:val="auto"/>
          <w:spacing w:val="-3"/>
          <w:sz w:val="24"/>
          <w:szCs w:val="24"/>
        </w:rPr>
        <w:t xml:space="preserve"> </w:t>
      </w:r>
      <w:r w:rsidR="00A82A57" w:rsidRPr="00EF6FDD">
        <w:rPr>
          <w:color w:val="auto"/>
          <w:sz w:val="24"/>
          <w:szCs w:val="24"/>
        </w:rPr>
        <w:t>the</w:t>
      </w:r>
      <w:r w:rsidR="00A82A57" w:rsidRPr="00EF6FDD">
        <w:rPr>
          <w:color w:val="auto"/>
          <w:spacing w:val="-4"/>
          <w:sz w:val="24"/>
          <w:szCs w:val="24"/>
        </w:rPr>
        <w:t xml:space="preserve"> </w:t>
      </w:r>
      <w:r w:rsidR="00A82A57" w:rsidRPr="00EF6FDD">
        <w:rPr>
          <w:color w:val="auto"/>
          <w:sz w:val="24"/>
          <w:szCs w:val="24"/>
        </w:rPr>
        <w:t>severity</w:t>
      </w:r>
      <w:r w:rsidR="00A82A57" w:rsidRPr="00EF6FDD">
        <w:rPr>
          <w:color w:val="auto"/>
          <w:spacing w:val="-4"/>
          <w:sz w:val="24"/>
          <w:szCs w:val="24"/>
        </w:rPr>
        <w:t xml:space="preserve"> </w:t>
      </w:r>
      <w:r w:rsidR="00A82A57" w:rsidRPr="00EF6FDD">
        <w:rPr>
          <w:color w:val="auto"/>
          <w:spacing w:val="-2"/>
          <w:sz w:val="24"/>
          <w:szCs w:val="24"/>
        </w:rPr>
        <w:t>of</w:t>
      </w:r>
      <w:r w:rsidR="00A82A57" w:rsidRPr="00EF6FDD">
        <w:rPr>
          <w:color w:val="auto"/>
          <w:spacing w:val="-4"/>
          <w:sz w:val="24"/>
          <w:szCs w:val="24"/>
        </w:rPr>
        <w:t xml:space="preserve"> </w:t>
      </w:r>
      <w:r w:rsidR="00A82A57" w:rsidRPr="00EF6FDD">
        <w:rPr>
          <w:color w:val="auto"/>
          <w:sz w:val="24"/>
          <w:szCs w:val="24"/>
        </w:rPr>
        <w:t>a</w:t>
      </w:r>
      <w:r w:rsidR="00A82A57" w:rsidRPr="00EF6FDD">
        <w:rPr>
          <w:color w:val="auto"/>
          <w:spacing w:val="-3"/>
          <w:sz w:val="24"/>
          <w:szCs w:val="24"/>
        </w:rPr>
        <w:t xml:space="preserve"> </w:t>
      </w:r>
      <w:r w:rsidR="009A4D6C" w:rsidRPr="00EF6FDD">
        <w:rPr>
          <w:color w:val="auto"/>
          <w:spacing w:val="-3"/>
          <w:sz w:val="24"/>
          <w:szCs w:val="24"/>
        </w:rPr>
        <w:t xml:space="preserve">hazard or </w:t>
      </w:r>
      <w:r w:rsidR="00A82A57" w:rsidRPr="00EF6FDD">
        <w:rPr>
          <w:color w:val="auto"/>
          <w:sz w:val="24"/>
          <w:szCs w:val="24"/>
        </w:rPr>
        <w:t>crisis</w:t>
      </w:r>
    </w:p>
    <w:p w14:paraId="59B1878A" w14:textId="418D8707" w:rsidR="00A82A57" w:rsidRPr="002465A9" w:rsidRDefault="006431B7" w:rsidP="002465A9">
      <w:pPr>
        <w:pStyle w:val="BodyText"/>
        <w:keepNext/>
        <w:keepLines/>
        <w:numPr>
          <w:ilvl w:val="0"/>
          <w:numId w:val="18"/>
        </w:numPr>
        <w:spacing w:after="240" w:line="240" w:lineRule="auto"/>
        <w:ind w:hanging="295"/>
        <w:rPr>
          <w:color w:val="auto"/>
          <w:sz w:val="24"/>
          <w:szCs w:val="24"/>
        </w:rPr>
      </w:pPr>
      <w:r w:rsidRPr="00EF6FDD">
        <w:rPr>
          <w:b/>
          <w:bCs/>
          <w:color w:val="auto"/>
          <w:sz w:val="24"/>
          <w:szCs w:val="24"/>
        </w:rPr>
        <w:t>p</w:t>
      </w:r>
      <w:r w:rsidR="00A82A57" w:rsidRPr="00EF6FDD">
        <w:rPr>
          <w:b/>
          <w:bCs/>
          <w:color w:val="auto"/>
          <w:sz w:val="24"/>
          <w:szCs w:val="24"/>
        </w:rPr>
        <w:t>reparedness</w:t>
      </w:r>
      <w:r w:rsidR="00C12615" w:rsidRPr="00C12615">
        <w:rPr>
          <w:bCs/>
          <w:color w:val="auto"/>
          <w:spacing w:val="-4"/>
          <w:sz w:val="24"/>
          <w:szCs w:val="24"/>
        </w:rPr>
        <w:t xml:space="preserve"> – </w:t>
      </w:r>
      <w:r w:rsidR="00A82A57" w:rsidRPr="00EF6FDD">
        <w:rPr>
          <w:color w:val="auto"/>
          <w:sz w:val="24"/>
          <w:szCs w:val="24"/>
        </w:rPr>
        <w:t>arrangements</w:t>
      </w:r>
      <w:r w:rsidR="00A82A57" w:rsidRPr="00EF6FDD">
        <w:rPr>
          <w:color w:val="auto"/>
          <w:spacing w:val="-4"/>
          <w:sz w:val="24"/>
          <w:szCs w:val="24"/>
        </w:rPr>
        <w:t xml:space="preserve"> </w:t>
      </w:r>
      <w:r w:rsidR="00A82A57" w:rsidRPr="00EF6FDD">
        <w:rPr>
          <w:color w:val="auto"/>
          <w:sz w:val="24"/>
          <w:szCs w:val="24"/>
        </w:rPr>
        <w:t>to</w:t>
      </w:r>
      <w:r w:rsidR="00A82A57" w:rsidRPr="00EF6FDD">
        <w:rPr>
          <w:color w:val="auto"/>
          <w:spacing w:val="-5"/>
          <w:sz w:val="24"/>
          <w:szCs w:val="24"/>
        </w:rPr>
        <w:t xml:space="preserve"> </w:t>
      </w:r>
      <w:r w:rsidR="00A82A57" w:rsidRPr="00EF6FDD">
        <w:rPr>
          <w:color w:val="auto"/>
          <w:sz w:val="24"/>
          <w:szCs w:val="24"/>
        </w:rPr>
        <w:t>ensure</w:t>
      </w:r>
      <w:r w:rsidR="00A82A57" w:rsidRPr="00EF6FDD">
        <w:rPr>
          <w:color w:val="auto"/>
          <w:spacing w:val="-4"/>
          <w:sz w:val="24"/>
          <w:szCs w:val="24"/>
        </w:rPr>
        <w:t xml:space="preserve"> </w:t>
      </w:r>
      <w:r w:rsidR="00A82A57" w:rsidRPr="00EF6FDD">
        <w:rPr>
          <w:color w:val="auto"/>
          <w:sz w:val="24"/>
          <w:szCs w:val="24"/>
        </w:rPr>
        <w:t>that,</w:t>
      </w:r>
      <w:r w:rsidR="00A82A57" w:rsidRPr="00EF6FDD">
        <w:rPr>
          <w:color w:val="auto"/>
          <w:spacing w:val="-4"/>
          <w:sz w:val="24"/>
          <w:szCs w:val="24"/>
        </w:rPr>
        <w:t xml:space="preserve"> </w:t>
      </w:r>
      <w:r w:rsidR="00A82A57" w:rsidRPr="00EF6FDD">
        <w:rPr>
          <w:color w:val="auto"/>
          <w:sz w:val="24"/>
          <w:szCs w:val="24"/>
        </w:rPr>
        <w:t>should</w:t>
      </w:r>
      <w:r w:rsidR="00A82A57" w:rsidRPr="00EF6FDD">
        <w:rPr>
          <w:color w:val="auto"/>
          <w:spacing w:val="-4"/>
          <w:sz w:val="24"/>
          <w:szCs w:val="24"/>
        </w:rPr>
        <w:t xml:space="preserve"> </w:t>
      </w:r>
      <w:r w:rsidR="00A82A57" w:rsidRPr="00EF6FDD">
        <w:rPr>
          <w:color w:val="auto"/>
          <w:sz w:val="24"/>
          <w:szCs w:val="24"/>
        </w:rPr>
        <w:t>a</w:t>
      </w:r>
      <w:r w:rsidR="00A82A57" w:rsidRPr="00EF6FDD">
        <w:rPr>
          <w:color w:val="auto"/>
          <w:spacing w:val="-4"/>
          <w:sz w:val="24"/>
          <w:szCs w:val="24"/>
        </w:rPr>
        <w:t xml:space="preserve"> </w:t>
      </w:r>
      <w:r w:rsidR="00A82A57" w:rsidRPr="00EF6FDD">
        <w:rPr>
          <w:color w:val="auto"/>
          <w:sz w:val="24"/>
          <w:szCs w:val="24"/>
        </w:rPr>
        <w:t>crisis</w:t>
      </w:r>
      <w:r w:rsidR="00A82A57" w:rsidRPr="00EF6FDD">
        <w:rPr>
          <w:color w:val="auto"/>
          <w:spacing w:val="-5"/>
          <w:sz w:val="24"/>
          <w:szCs w:val="24"/>
        </w:rPr>
        <w:t xml:space="preserve"> </w:t>
      </w:r>
      <w:r w:rsidR="00A82A57" w:rsidRPr="00EF6FDD">
        <w:rPr>
          <w:color w:val="auto"/>
          <w:spacing w:val="-4"/>
          <w:sz w:val="24"/>
          <w:szCs w:val="24"/>
        </w:rPr>
        <w:t>occur</w:t>
      </w:r>
      <w:r w:rsidR="00A82A57" w:rsidRPr="00EF6FDD">
        <w:rPr>
          <w:color w:val="auto"/>
          <w:spacing w:val="-5"/>
          <w:sz w:val="24"/>
          <w:szCs w:val="24"/>
        </w:rPr>
        <w:t>,</w:t>
      </w:r>
      <w:r w:rsidR="00A82A57" w:rsidRPr="00EF6FDD">
        <w:rPr>
          <w:color w:val="auto"/>
          <w:spacing w:val="-4"/>
          <w:sz w:val="24"/>
          <w:szCs w:val="24"/>
        </w:rPr>
        <w:t xml:space="preserve"> </w:t>
      </w:r>
      <w:r w:rsidR="00A82A57" w:rsidRPr="00EF6FDD">
        <w:rPr>
          <w:color w:val="auto"/>
          <w:sz w:val="24"/>
          <w:szCs w:val="24"/>
        </w:rPr>
        <w:t>the</w:t>
      </w:r>
      <w:r w:rsidR="00A82A57" w:rsidRPr="00EF6FDD">
        <w:rPr>
          <w:color w:val="auto"/>
          <w:spacing w:val="-4"/>
          <w:sz w:val="24"/>
          <w:szCs w:val="24"/>
        </w:rPr>
        <w:t xml:space="preserve"> </w:t>
      </w:r>
      <w:r w:rsidR="00A82A57" w:rsidRPr="00EF6FDD">
        <w:rPr>
          <w:color w:val="auto"/>
          <w:sz w:val="24"/>
          <w:szCs w:val="24"/>
        </w:rPr>
        <w:t>required</w:t>
      </w:r>
      <w:r w:rsidR="00A82A57" w:rsidRPr="00EF6FDD">
        <w:rPr>
          <w:color w:val="auto"/>
          <w:spacing w:val="-5"/>
          <w:sz w:val="24"/>
          <w:szCs w:val="24"/>
        </w:rPr>
        <w:t xml:space="preserve"> </w:t>
      </w:r>
      <w:r w:rsidR="00A82A57" w:rsidRPr="00EF6FDD">
        <w:rPr>
          <w:color w:val="auto"/>
          <w:spacing w:val="-2"/>
          <w:sz w:val="24"/>
          <w:szCs w:val="24"/>
        </w:rPr>
        <w:t>resources,</w:t>
      </w:r>
      <w:r w:rsidR="00A82A57" w:rsidRPr="00EF6FDD">
        <w:rPr>
          <w:color w:val="auto"/>
          <w:spacing w:val="51"/>
          <w:w w:val="99"/>
          <w:sz w:val="24"/>
          <w:szCs w:val="24"/>
        </w:rPr>
        <w:t xml:space="preserve"> </w:t>
      </w:r>
      <w:r w:rsidR="00A82A57" w:rsidRPr="00EF6FDD">
        <w:rPr>
          <w:color w:val="auto"/>
          <w:sz w:val="24"/>
          <w:szCs w:val="24"/>
        </w:rPr>
        <w:t>capabilities</w:t>
      </w:r>
      <w:r w:rsidR="00A82A57" w:rsidRPr="00EF6FDD">
        <w:rPr>
          <w:color w:val="auto"/>
          <w:spacing w:val="-7"/>
          <w:sz w:val="24"/>
          <w:szCs w:val="24"/>
        </w:rPr>
        <w:t xml:space="preserve"> </w:t>
      </w:r>
      <w:r w:rsidR="00A82A57" w:rsidRPr="00EF6FDD">
        <w:rPr>
          <w:color w:val="auto"/>
          <w:sz w:val="24"/>
          <w:szCs w:val="24"/>
        </w:rPr>
        <w:t>and</w:t>
      </w:r>
      <w:r w:rsidR="00A82A57" w:rsidRPr="00EF6FDD">
        <w:rPr>
          <w:color w:val="auto"/>
          <w:spacing w:val="-6"/>
          <w:sz w:val="24"/>
          <w:szCs w:val="24"/>
        </w:rPr>
        <w:t xml:space="preserve"> </w:t>
      </w:r>
      <w:r w:rsidR="00A82A57" w:rsidRPr="00EF6FDD">
        <w:rPr>
          <w:color w:val="auto"/>
          <w:sz w:val="24"/>
          <w:szCs w:val="24"/>
        </w:rPr>
        <w:t>services</w:t>
      </w:r>
      <w:r w:rsidR="00A82A57" w:rsidRPr="00EF6FDD">
        <w:rPr>
          <w:color w:val="auto"/>
          <w:spacing w:val="-7"/>
          <w:sz w:val="24"/>
          <w:szCs w:val="24"/>
        </w:rPr>
        <w:t xml:space="preserve"> </w:t>
      </w:r>
      <w:r w:rsidR="00A82A57" w:rsidRPr="00EF6FDD">
        <w:rPr>
          <w:color w:val="auto"/>
          <w:sz w:val="24"/>
          <w:szCs w:val="24"/>
        </w:rPr>
        <w:t>can</w:t>
      </w:r>
      <w:r w:rsidR="00A82A57" w:rsidRPr="00EF6FDD">
        <w:rPr>
          <w:color w:val="auto"/>
          <w:spacing w:val="-6"/>
          <w:sz w:val="24"/>
          <w:szCs w:val="24"/>
        </w:rPr>
        <w:t xml:space="preserve"> </w:t>
      </w:r>
      <w:r w:rsidR="00A82A57" w:rsidRPr="00EF6FDD">
        <w:rPr>
          <w:color w:val="auto"/>
          <w:sz w:val="24"/>
          <w:szCs w:val="24"/>
        </w:rPr>
        <w:t>be</w:t>
      </w:r>
      <w:r w:rsidR="00A82A57" w:rsidRPr="00EF6FDD">
        <w:rPr>
          <w:color w:val="auto"/>
          <w:spacing w:val="-6"/>
          <w:sz w:val="24"/>
          <w:szCs w:val="24"/>
        </w:rPr>
        <w:t xml:space="preserve"> </w:t>
      </w:r>
      <w:r w:rsidR="00A82A57" w:rsidRPr="00EF6FDD">
        <w:rPr>
          <w:color w:val="auto"/>
          <w:sz w:val="24"/>
          <w:szCs w:val="24"/>
        </w:rPr>
        <w:t>efficiently</w:t>
      </w:r>
      <w:r w:rsidR="00A82A57" w:rsidRPr="00EF6FDD">
        <w:rPr>
          <w:color w:val="auto"/>
          <w:spacing w:val="-7"/>
          <w:sz w:val="24"/>
          <w:szCs w:val="24"/>
        </w:rPr>
        <w:t xml:space="preserve"> </w:t>
      </w:r>
      <w:r w:rsidR="00A82A57" w:rsidRPr="00EF6FDD">
        <w:rPr>
          <w:color w:val="auto"/>
          <w:sz w:val="24"/>
          <w:szCs w:val="24"/>
        </w:rPr>
        <w:t>mobilised</w:t>
      </w:r>
      <w:r w:rsidR="00A82A57" w:rsidRPr="00EF6FDD">
        <w:rPr>
          <w:color w:val="auto"/>
          <w:spacing w:val="-7"/>
          <w:sz w:val="24"/>
          <w:szCs w:val="24"/>
        </w:rPr>
        <w:t xml:space="preserve"> </w:t>
      </w:r>
      <w:r w:rsidR="00A82A57" w:rsidRPr="002465A9">
        <w:rPr>
          <w:color w:val="auto"/>
          <w:sz w:val="24"/>
          <w:szCs w:val="24"/>
        </w:rPr>
        <w:t>and</w:t>
      </w:r>
      <w:r w:rsidR="002465A9">
        <w:rPr>
          <w:color w:val="auto"/>
          <w:sz w:val="24"/>
          <w:szCs w:val="24"/>
        </w:rPr>
        <w:t> </w:t>
      </w:r>
      <w:r w:rsidR="00A82A57" w:rsidRPr="002465A9">
        <w:rPr>
          <w:color w:val="auto"/>
          <w:sz w:val="24"/>
          <w:szCs w:val="24"/>
        </w:rPr>
        <w:t>deployed</w:t>
      </w:r>
    </w:p>
    <w:p w14:paraId="0AA9A40F" w14:textId="77777777" w:rsidR="00A82A57" w:rsidRPr="00EF6FDD" w:rsidRDefault="006431B7" w:rsidP="00FC26B7">
      <w:pPr>
        <w:pStyle w:val="BodyText"/>
        <w:keepNext/>
        <w:keepLines/>
        <w:numPr>
          <w:ilvl w:val="0"/>
          <w:numId w:val="18"/>
        </w:numPr>
        <w:spacing w:after="240" w:line="240" w:lineRule="auto"/>
        <w:ind w:hanging="295"/>
        <w:rPr>
          <w:color w:val="auto"/>
          <w:sz w:val="24"/>
          <w:szCs w:val="24"/>
        </w:rPr>
      </w:pPr>
      <w:r w:rsidRPr="00EF6FDD">
        <w:rPr>
          <w:b/>
          <w:bCs/>
          <w:color w:val="auto"/>
          <w:spacing w:val="-2"/>
          <w:sz w:val="24"/>
          <w:szCs w:val="24"/>
        </w:rPr>
        <w:t>r</w:t>
      </w:r>
      <w:r w:rsidR="00A82A57" w:rsidRPr="00EF6FDD">
        <w:rPr>
          <w:b/>
          <w:bCs/>
          <w:color w:val="auto"/>
          <w:spacing w:val="-2"/>
          <w:sz w:val="24"/>
          <w:szCs w:val="24"/>
        </w:rPr>
        <w:t>esponse</w:t>
      </w:r>
      <w:r w:rsidR="00C12615" w:rsidRPr="00C12615">
        <w:rPr>
          <w:bCs/>
          <w:color w:val="auto"/>
          <w:spacing w:val="-4"/>
          <w:sz w:val="24"/>
          <w:szCs w:val="24"/>
        </w:rPr>
        <w:t xml:space="preserve"> –</w:t>
      </w:r>
      <w:r w:rsidR="00C12615">
        <w:rPr>
          <w:b/>
          <w:bCs/>
          <w:color w:val="auto"/>
          <w:spacing w:val="-4"/>
          <w:sz w:val="24"/>
          <w:szCs w:val="24"/>
        </w:rPr>
        <w:t xml:space="preserve"> </w:t>
      </w:r>
      <w:r w:rsidR="00A82A57" w:rsidRPr="00EF6FDD">
        <w:rPr>
          <w:color w:val="auto"/>
          <w:sz w:val="24"/>
          <w:szCs w:val="24"/>
        </w:rPr>
        <w:t>actions</w:t>
      </w:r>
      <w:r w:rsidR="00A82A57" w:rsidRPr="00EF6FDD">
        <w:rPr>
          <w:color w:val="auto"/>
          <w:spacing w:val="-3"/>
          <w:sz w:val="24"/>
          <w:szCs w:val="24"/>
        </w:rPr>
        <w:t xml:space="preserve"> </w:t>
      </w:r>
      <w:r w:rsidR="00A82A57" w:rsidRPr="00EF6FDD">
        <w:rPr>
          <w:color w:val="auto"/>
          <w:spacing w:val="-2"/>
          <w:sz w:val="24"/>
          <w:szCs w:val="24"/>
        </w:rPr>
        <w:t>taken</w:t>
      </w:r>
      <w:r w:rsidR="00A82A57" w:rsidRPr="00EF6FDD">
        <w:rPr>
          <w:color w:val="auto"/>
          <w:spacing w:val="-4"/>
          <w:sz w:val="24"/>
          <w:szCs w:val="24"/>
        </w:rPr>
        <w:t xml:space="preserve"> </w:t>
      </w:r>
      <w:r w:rsidR="00A82A57" w:rsidRPr="00EF6FDD">
        <w:rPr>
          <w:color w:val="auto"/>
          <w:sz w:val="24"/>
          <w:szCs w:val="24"/>
        </w:rPr>
        <w:t>in</w:t>
      </w:r>
      <w:r w:rsidR="00A82A57" w:rsidRPr="00EF6FDD">
        <w:rPr>
          <w:color w:val="auto"/>
          <w:spacing w:val="-3"/>
          <w:sz w:val="24"/>
          <w:szCs w:val="24"/>
        </w:rPr>
        <w:t xml:space="preserve"> </w:t>
      </w:r>
      <w:r w:rsidR="00A82A57" w:rsidRPr="00EF6FDD">
        <w:rPr>
          <w:color w:val="auto"/>
          <w:sz w:val="24"/>
          <w:szCs w:val="24"/>
        </w:rPr>
        <w:t>anticipation</w:t>
      </w:r>
      <w:r w:rsidR="00A82A57" w:rsidRPr="00EF6FDD">
        <w:rPr>
          <w:color w:val="auto"/>
          <w:spacing w:val="-3"/>
          <w:sz w:val="24"/>
          <w:szCs w:val="24"/>
        </w:rPr>
        <w:t xml:space="preserve"> </w:t>
      </w:r>
      <w:r w:rsidR="00A82A57" w:rsidRPr="00EF6FDD">
        <w:rPr>
          <w:color w:val="auto"/>
          <w:spacing w:val="-5"/>
          <w:sz w:val="24"/>
          <w:szCs w:val="24"/>
        </w:rPr>
        <w:t>o</w:t>
      </w:r>
      <w:r w:rsidR="00A82A57" w:rsidRPr="00EF6FDD">
        <w:rPr>
          <w:color w:val="auto"/>
          <w:spacing w:val="-6"/>
          <w:sz w:val="24"/>
          <w:szCs w:val="24"/>
        </w:rPr>
        <w:t>f,</w:t>
      </w:r>
      <w:r w:rsidR="00A82A57" w:rsidRPr="00EF6FDD">
        <w:rPr>
          <w:color w:val="auto"/>
          <w:spacing w:val="-3"/>
          <w:sz w:val="24"/>
          <w:szCs w:val="24"/>
        </w:rPr>
        <w:t xml:space="preserve"> </w:t>
      </w:r>
      <w:r w:rsidR="00A82A57" w:rsidRPr="00EF6FDD">
        <w:rPr>
          <w:color w:val="auto"/>
          <w:sz w:val="24"/>
          <w:szCs w:val="24"/>
        </w:rPr>
        <w:t>during,</w:t>
      </w:r>
      <w:r w:rsidR="00A82A57" w:rsidRPr="00EF6FDD">
        <w:rPr>
          <w:color w:val="auto"/>
          <w:spacing w:val="-3"/>
          <w:sz w:val="24"/>
          <w:szCs w:val="24"/>
        </w:rPr>
        <w:t xml:space="preserve"> </w:t>
      </w:r>
      <w:r w:rsidR="00A82A57" w:rsidRPr="00EF6FDD">
        <w:rPr>
          <w:color w:val="auto"/>
          <w:sz w:val="24"/>
          <w:szCs w:val="24"/>
        </w:rPr>
        <w:t>or</w:t>
      </w:r>
      <w:r w:rsidR="00A82A57" w:rsidRPr="00EF6FDD">
        <w:rPr>
          <w:color w:val="auto"/>
          <w:spacing w:val="-2"/>
          <w:sz w:val="24"/>
          <w:szCs w:val="24"/>
        </w:rPr>
        <w:t xml:space="preserve"> </w:t>
      </w:r>
      <w:r w:rsidR="00A82A57" w:rsidRPr="00EF6FDD">
        <w:rPr>
          <w:color w:val="auto"/>
          <w:sz w:val="24"/>
          <w:szCs w:val="24"/>
        </w:rPr>
        <w:t>immediately</w:t>
      </w:r>
      <w:r w:rsidR="00A82A57" w:rsidRPr="00EF6FDD">
        <w:rPr>
          <w:color w:val="auto"/>
          <w:spacing w:val="-4"/>
          <w:sz w:val="24"/>
          <w:szCs w:val="24"/>
        </w:rPr>
        <w:t xml:space="preserve"> </w:t>
      </w:r>
      <w:r w:rsidR="00A82A57" w:rsidRPr="00EF6FDD">
        <w:rPr>
          <w:color w:val="auto"/>
          <w:spacing w:val="1"/>
          <w:sz w:val="24"/>
          <w:szCs w:val="24"/>
        </w:rPr>
        <w:t>after</w:t>
      </w:r>
      <w:r w:rsidR="00A82A57" w:rsidRPr="00EF6FDD">
        <w:rPr>
          <w:color w:val="auto"/>
          <w:spacing w:val="-3"/>
          <w:sz w:val="24"/>
          <w:szCs w:val="24"/>
        </w:rPr>
        <w:t xml:space="preserve"> </w:t>
      </w:r>
      <w:r w:rsidR="00A82A57" w:rsidRPr="00EF6FDD">
        <w:rPr>
          <w:color w:val="auto"/>
          <w:sz w:val="24"/>
          <w:szCs w:val="24"/>
        </w:rPr>
        <w:t>a</w:t>
      </w:r>
      <w:r w:rsidR="00A82A57" w:rsidRPr="00EF6FDD">
        <w:rPr>
          <w:color w:val="auto"/>
          <w:spacing w:val="-2"/>
          <w:sz w:val="24"/>
          <w:szCs w:val="24"/>
        </w:rPr>
        <w:t xml:space="preserve"> </w:t>
      </w:r>
      <w:r w:rsidR="00A82A57" w:rsidRPr="00EF6FDD">
        <w:rPr>
          <w:color w:val="auto"/>
          <w:sz w:val="24"/>
          <w:szCs w:val="24"/>
        </w:rPr>
        <w:t>crisis</w:t>
      </w:r>
      <w:r w:rsidR="00A82A57" w:rsidRPr="00EF6FDD">
        <w:rPr>
          <w:color w:val="auto"/>
          <w:spacing w:val="-4"/>
          <w:sz w:val="24"/>
          <w:szCs w:val="24"/>
        </w:rPr>
        <w:t xml:space="preserve"> </w:t>
      </w:r>
      <w:r w:rsidR="00A82A57" w:rsidRPr="00EF6FDD">
        <w:rPr>
          <w:color w:val="auto"/>
          <w:sz w:val="24"/>
          <w:szCs w:val="24"/>
        </w:rPr>
        <w:t>to</w:t>
      </w:r>
      <w:r w:rsidR="00A82A57" w:rsidRPr="00EF6FDD">
        <w:rPr>
          <w:color w:val="auto"/>
          <w:spacing w:val="-3"/>
          <w:sz w:val="24"/>
          <w:szCs w:val="24"/>
        </w:rPr>
        <w:t xml:space="preserve"> </w:t>
      </w:r>
      <w:r w:rsidR="00A82A57" w:rsidRPr="00EF6FDD">
        <w:rPr>
          <w:color w:val="auto"/>
          <w:sz w:val="24"/>
          <w:szCs w:val="24"/>
        </w:rPr>
        <w:t>ensure</w:t>
      </w:r>
      <w:r w:rsidR="00A82A57" w:rsidRPr="00EF6FDD">
        <w:rPr>
          <w:color w:val="auto"/>
          <w:spacing w:val="-2"/>
          <w:sz w:val="24"/>
          <w:szCs w:val="24"/>
        </w:rPr>
        <w:t xml:space="preserve"> </w:t>
      </w:r>
      <w:r w:rsidR="00A82A57" w:rsidRPr="00EF6FDD">
        <w:rPr>
          <w:color w:val="auto"/>
          <w:sz w:val="24"/>
          <w:szCs w:val="24"/>
        </w:rPr>
        <w:t>that</w:t>
      </w:r>
      <w:r w:rsidR="00A82A57" w:rsidRPr="00EF6FDD">
        <w:rPr>
          <w:color w:val="auto"/>
          <w:spacing w:val="-3"/>
          <w:sz w:val="24"/>
          <w:szCs w:val="24"/>
        </w:rPr>
        <w:t xml:space="preserve"> </w:t>
      </w:r>
      <w:r w:rsidR="00A82A57" w:rsidRPr="00EF6FDD">
        <w:rPr>
          <w:color w:val="auto"/>
          <w:sz w:val="24"/>
          <w:szCs w:val="24"/>
        </w:rPr>
        <w:t>its</w:t>
      </w:r>
      <w:r w:rsidR="00A82A57" w:rsidRPr="00EF6FDD">
        <w:rPr>
          <w:color w:val="auto"/>
          <w:spacing w:val="27"/>
          <w:sz w:val="24"/>
          <w:szCs w:val="24"/>
        </w:rPr>
        <w:t xml:space="preserve"> </w:t>
      </w:r>
      <w:r w:rsidR="00B2380F" w:rsidRPr="00EF6FDD">
        <w:rPr>
          <w:color w:val="auto"/>
          <w:sz w:val="24"/>
          <w:szCs w:val="24"/>
        </w:rPr>
        <w:t xml:space="preserve">impacts </w:t>
      </w:r>
      <w:r w:rsidR="00A82A57" w:rsidRPr="00EF6FDD">
        <w:rPr>
          <w:color w:val="auto"/>
          <w:sz w:val="24"/>
          <w:szCs w:val="24"/>
        </w:rPr>
        <w:t>are</w:t>
      </w:r>
      <w:r w:rsidR="00A82A57" w:rsidRPr="00EF6FDD">
        <w:rPr>
          <w:color w:val="auto"/>
          <w:spacing w:val="-3"/>
          <w:sz w:val="24"/>
          <w:szCs w:val="24"/>
        </w:rPr>
        <w:t xml:space="preserve"> </w:t>
      </w:r>
      <w:r w:rsidR="00A82A57" w:rsidRPr="00EF6FDD">
        <w:rPr>
          <w:color w:val="auto"/>
          <w:sz w:val="24"/>
          <w:szCs w:val="24"/>
        </w:rPr>
        <w:t>minimised,</w:t>
      </w:r>
      <w:r w:rsidR="00A82A57" w:rsidRPr="00EF6FDD">
        <w:rPr>
          <w:color w:val="auto"/>
          <w:spacing w:val="-5"/>
          <w:sz w:val="24"/>
          <w:szCs w:val="24"/>
        </w:rPr>
        <w:t xml:space="preserve"> </w:t>
      </w:r>
      <w:r w:rsidR="00A82A57" w:rsidRPr="00EF6FDD">
        <w:rPr>
          <w:color w:val="auto"/>
          <w:sz w:val="24"/>
          <w:szCs w:val="24"/>
        </w:rPr>
        <w:t>and</w:t>
      </w:r>
      <w:r w:rsidR="00A82A57" w:rsidRPr="00EF6FDD">
        <w:rPr>
          <w:color w:val="auto"/>
          <w:spacing w:val="-3"/>
          <w:sz w:val="24"/>
          <w:szCs w:val="24"/>
        </w:rPr>
        <w:t xml:space="preserve"> </w:t>
      </w:r>
      <w:r w:rsidR="00A82A57" w:rsidRPr="00EF6FDD">
        <w:rPr>
          <w:color w:val="auto"/>
          <w:sz w:val="24"/>
          <w:szCs w:val="24"/>
        </w:rPr>
        <w:t>that</w:t>
      </w:r>
      <w:r w:rsidR="00A82A57" w:rsidRPr="00EF6FDD">
        <w:rPr>
          <w:color w:val="auto"/>
          <w:spacing w:val="-4"/>
          <w:sz w:val="24"/>
          <w:szCs w:val="24"/>
        </w:rPr>
        <w:t xml:space="preserve"> </w:t>
      </w:r>
      <w:r w:rsidR="00A82A57" w:rsidRPr="00EF6FDD">
        <w:rPr>
          <w:color w:val="auto"/>
          <w:sz w:val="24"/>
          <w:szCs w:val="24"/>
        </w:rPr>
        <w:t>those</w:t>
      </w:r>
      <w:r w:rsidR="00A82A57" w:rsidRPr="00EF6FDD">
        <w:rPr>
          <w:color w:val="auto"/>
          <w:spacing w:val="-4"/>
          <w:sz w:val="24"/>
          <w:szCs w:val="24"/>
        </w:rPr>
        <w:t xml:space="preserve"> </w:t>
      </w:r>
      <w:r w:rsidR="00A82A57" w:rsidRPr="00EF6FDD">
        <w:rPr>
          <w:color w:val="auto"/>
          <w:sz w:val="24"/>
          <w:szCs w:val="24"/>
        </w:rPr>
        <w:t>affected</w:t>
      </w:r>
      <w:r w:rsidR="00A82A57" w:rsidRPr="00EF6FDD">
        <w:rPr>
          <w:color w:val="auto"/>
          <w:spacing w:val="-4"/>
          <w:sz w:val="24"/>
          <w:szCs w:val="24"/>
        </w:rPr>
        <w:t xml:space="preserve"> </w:t>
      </w:r>
      <w:r w:rsidR="00A82A57" w:rsidRPr="00EF6FDD">
        <w:rPr>
          <w:color w:val="auto"/>
          <w:sz w:val="24"/>
          <w:szCs w:val="24"/>
        </w:rPr>
        <w:t>are</w:t>
      </w:r>
      <w:r w:rsidR="00A82A57" w:rsidRPr="00EF6FDD">
        <w:rPr>
          <w:color w:val="auto"/>
          <w:spacing w:val="-4"/>
          <w:sz w:val="24"/>
          <w:szCs w:val="24"/>
        </w:rPr>
        <w:t xml:space="preserve"> </w:t>
      </w:r>
      <w:r w:rsidR="00A82A57" w:rsidRPr="00EF6FDD">
        <w:rPr>
          <w:color w:val="auto"/>
          <w:sz w:val="24"/>
          <w:szCs w:val="24"/>
        </w:rPr>
        <w:t>support</w:t>
      </w:r>
      <w:r w:rsidR="00D04F6A" w:rsidRPr="00EF6FDD">
        <w:rPr>
          <w:color w:val="auto"/>
          <w:sz w:val="24"/>
          <w:szCs w:val="24"/>
        </w:rPr>
        <w:t>ed</w:t>
      </w:r>
      <w:r w:rsidR="00A82A57" w:rsidRPr="00EF6FDD">
        <w:rPr>
          <w:color w:val="auto"/>
          <w:spacing w:val="-4"/>
          <w:sz w:val="24"/>
          <w:szCs w:val="24"/>
        </w:rPr>
        <w:t xml:space="preserve"> </w:t>
      </w:r>
      <w:r w:rsidR="00A82A57" w:rsidRPr="00EF6FDD">
        <w:rPr>
          <w:color w:val="auto"/>
          <w:sz w:val="24"/>
          <w:szCs w:val="24"/>
        </w:rPr>
        <w:t>as</w:t>
      </w:r>
      <w:r w:rsidR="00A82A57" w:rsidRPr="00EF6FDD">
        <w:rPr>
          <w:color w:val="auto"/>
          <w:spacing w:val="-4"/>
          <w:sz w:val="24"/>
          <w:szCs w:val="24"/>
        </w:rPr>
        <w:t xml:space="preserve"> </w:t>
      </w:r>
      <w:r w:rsidR="00A82A57" w:rsidRPr="00EF6FDD">
        <w:rPr>
          <w:color w:val="auto"/>
          <w:sz w:val="24"/>
          <w:szCs w:val="24"/>
        </w:rPr>
        <w:t>quickly</w:t>
      </w:r>
      <w:r w:rsidR="00A82A57" w:rsidRPr="00EF6FDD">
        <w:rPr>
          <w:color w:val="auto"/>
          <w:spacing w:val="-3"/>
          <w:sz w:val="24"/>
          <w:szCs w:val="24"/>
        </w:rPr>
        <w:t xml:space="preserve"> </w:t>
      </w:r>
      <w:r w:rsidR="00A82A57" w:rsidRPr="00EF6FDD">
        <w:rPr>
          <w:color w:val="auto"/>
          <w:sz w:val="24"/>
          <w:szCs w:val="24"/>
        </w:rPr>
        <w:t>as</w:t>
      </w:r>
      <w:r w:rsidR="00A82A57" w:rsidRPr="00EF6FDD">
        <w:rPr>
          <w:color w:val="auto"/>
          <w:spacing w:val="-4"/>
          <w:sz w:val="24"/>
          <w:szCs w:val="24"/>
        </w:rPr>
        <w:t xml:space="preserve"> </w:t>
      </w:r>
      <w:r w:rsidRPr="00EF6FDD">
        <w:rPr>
          <w:color w:val="auto"/>
          <w:sz w:val="24"/>
          <w:szCs w:val="24"/>
        </w:rPr>
        <w:t>possible</w:t>
      </w:r>
    </w:p>
    <w:p w14:paraId="29078EA5" w14:textId="77777777" w:rsidR="0043047B" w:rsidRPr="00EF6FDD" w:rsidRDefault="006431B7" w:rsidP="00FC26B7">
      <w:pPr>
        <w:pStyle w:val="BodyText"/>
        <w:keepNext/>
        <w:keepLines/>
        <w:numPr>
          <w:ilvl w:val="0"/>
          <w:numId w:val="18"/>
        </w:numPr>
        <w:spacing w:after="240" w:line="240" w:lineRule="auto"/>
        <w:ind w:hanging="295"/>
        <w:rPr>
          <w:color w:val="auto"/>
          <w:sz w:val="24"/>
          <w:szCs w:val="24"/>
        </w:rPr>
      </w:pPr>
      <w:r w:rsidRPr="00EF6FDD">
        <w:rPr>
          <w:b/>
          <w:bCs/>
          <w:color w:val="auto"/>
          <w:spacing w:val="-2"/>
          <w:sz w:val="24"/>
          <w:szCs w:val="24"/>
        </w:rPr>
        <w:t>r</w:t>
      </w:r>
      <w:r w:rsidR="0043047B" w:rsidRPr="00EF6FDD">
        <w:rPr>
          <w:b/>
          <w:bCs/>
          <w:color w:val="auto"/>
          <w:spacing w:val="-2"/>
          <w:sz w:val="24"/>
          <w:szCs w:val="24"/>
        </w:rPr>
        <w:t>elief</w:t>
      </w:r>
      <w:r w:rsidR="00C12615" w:rsidRPr="00C12615">
        <w:rPr>
          <w:bCs/>
          <w:color w:val="auto"/>
          <w:spacing w:val="-4"/>
          <w:sz w:val="24"/>
          <w:szCs w:val="24"/>
        </w:rPr>
        <w:t xml:space="preserve"> –</w:t>
      </w:r>
      <w:r w:rsidR="00C12615">
        <w:rPr>
          <w:b/>
          <w:bCs/>
          <w:color w:val="auto"/>
          <w:spacing w:val="-4"/>
          <w:sz w:val="24"/>
          <w:szCs w:val="24"/>
        </w:rPr>
        <w:t xml:space="preserve"> </w:t>
      </w:r>
      <w:r w:rsidR="0043047B" w:rsidRPr="00EF6FDD">
        <w:rPr>
          <w:bCs/>
          <w:color w:val="auto"/>
          <w:spacing w:val="-2"/>
          <w:sz w:val="24"/>
          <w:szCs w:val="24"/>
        </w:rPr>
        <w:t xml:space="preserve">meeting the </w:t>
      </w:r>
      <w:r w:rsidR="00DF4F7D" w:rsidRPr="00EF6FDD">
        <w:rPr>
          <w:bCs/>
          <w:color w:val="auto"/>
          <w:spacing w:val="-2"/>
          <w:sz w:val="24"/>
          <w:szCs w:val="24"/>
        </w:rPr>
        <w:t xml:space="preserve">essential </w:t>
      </w:r>
      <w:r w:rsidR="0043047B" w:rsidRPr="00EF6FDD">
        <w:rPr>
          <w:bCs/>
          <w:color w:val="auto"/>
          <w:spacing w:val="-2"/>
          <w:sz w:val="24"/>
          <w:szCs w:val="24"/>
        </w:rPr>
        <w:t>needs of food, water, shelter</w:t>
      </w:r>
      <w:r w:rsidR="009770E1">
        <w:rPr>
          <w:bCs/>
          <w:color w:val="auto"/>
          <w:spacing w:val="-2"/>
          <w:sz w:val="24"/>
          <w:szCs w:val="24"/>
        </w:rPr>
        <w:t>, energy, communications</w:t>
      </w:r>
      <w:r w:rsidR="0043047B" w:rsidRPr="00EF6FDD">
        <w:rPr>
          <w:bCs/>
          <w:color w:val="auto"/>
          <w:spacing w:val="-2"/>
          <w:sz w:val="24"/>
          <w:szCs w:val="24"/>
        </w:rPr>
        <w:t xml:space="preserve"> and medicines for people affected by a </w:t>
      </w:r>
      <w:r w:rsidRPr="00EF6FDD">
        <w:rPr>
          <w:bCs/>
          <w:color w:val="auto"/>
          <w:spacing w:val="-2"/>
          <w:sz w:val="24"/>
          <w:szCs w:val="24"/>
        </w:rPr>
        <w:t>crisis event</w:t>
      </w:r>
    </w:p>
    <w:p w14:paraId="21F81673" w14:textId="40D4D0CF" w:rsidR="00A82A57" w:rsidRPr="00EF6FDD" w:rsidRDefault="006431B7" w:rsidP="00FC26B7">
      <w:pPr>
        <w:pStyle w:val="BodyText"/>
        <w:keepNext/>
        <w:keepLines/>
        <w:numPr>
          <w:ilvl w:val="0"/>
          <w:numId w:val="18"/>
        </w:numPr>
        <w:spacing w:after="240" w:line="240" w:lineRule="auto"/>
        <w:ind w:hanging="295"/>
        <w:rPr>
          <w:color w:val="auto"/>
          <w:sz w:val="24"/>
          <w:szCs w:val="24"/>
        </w:rPr>
      </w:pPr>
      <w:r w:rsidRPr="00EF6FDD">
        <w:rPr>
          <w:rStyle w:val="Strong"/>
          <w:color w:val="auto"/>
          <w:sz w:val="24"/>
          <w:szCs w:val="24"/>
        </w:rPr>
        <w:t>r</w:t>
      </w:r>
      <w:r w:rsidR="00A82A57" w:rsidRPr="00EF6FDD">
        <w:rPr>
          <w:rStyle w:val="Strong"/>
          <w:color w:val="auto"/>
          <w:sz w:val="24"/>
          <w:szCs w:val="24"/>
        </w:rPr>
        <w:t>ecovery</w:t>
      </w:r>
      <w:r w:rsidR="00C12615" w:rsidRPr="00C12615">
        <w:rPr>
          <w:bCs/>
          <w:color w:val="auto"/>
          <w:spacing w:val="-4"/>
          <w:sz w:val="24"/>
          <w:szCs w:val="24"/>
        </w:rPr>
        <w:t xml:space="preserve"> –</w:t>
      </w:r>
      <w:r w:rsidR="00C12615">
        <w:rPr>
          <w:b/>
          <w:bCs/>
          <w:color w:val="auto"/>
          <w:spacing w:val="-4"/>
          <w:sz w:val="24"/>
          <w:szCs w:val="24"/>
        </w:rPr>
        <w:t xml:space="preserve"> </w:t>
      </w:r>
      <w:r w:rsidR="0043047B" w:rsidRPr="00EF6FDD">
        <w:rPr>
          <w:color w:val="auto"/>
          <w:spacing w:val="-4"/>
          <w:sz w:val="24"/>
          <w:szCs w:val="24"/>
        </w:rPr>
        <w:t xml:space="preserve">short </w:t>
      </w:r>
      <w:r w:rsidR="00256E3A">
        <w:rPr>
          <w:color w:val="auto"/>
          <w:spacing w:val="-4"/>
          <w:sz w:val="24"/>
          <w:szCs w:val="24"/>
        </w:rPr>
        <w:t>and medium-</w:t>
      </w:r>
      <w:r w:rsidR="0043047B" w:rsidRPr="00EF6FDD">
        <w:rPr>
          <w:color w:val="auto"/>
          <w:spacing w:val="-4"/>
          <w:sz w:val="24"/>
          <w:szCs w:val="24"/>
        </w:rPr>
        <w:t xml:space="preserve">term measures to </w:t>
      </w:r>
      <w:r w:rsidR="0043047B" w:rsidRPr="00EF6FDD">
        <w:rPr>
          <w:color w:val="auto"/>
          <w:sz w:val="24"/>
          <w:szCs w:val="24"/>
        </w:rPr>
        <w:t>restore or improve the</w:t>
      </w:r>
      <w:r w:rsidR="00256E3A">
        <w:rPr>
          <w:color w:val="auto"/>
          <w:sz w:val="24"/>
          <w:szCs w:val="24"/>
        </w:rPr>
        <w:t xml:space="preserve"> livelihoods, </w:t>
      </w:r>
      <w:r w:rsidR="00A82A57" w:rsidRPr="00EF6FDD">
        <w:rPr>
          <w:color w:val="auto"/>
          <w:sz w:val="24"/>
          <w:szCs w:val="24"/>
        </w:rPr>
        <w:t>health, economic, physical, social, cultural and environmental assets, systems and activities, of a disaster-affected community or society, aligning with the principles of sustainable dev</w:t>
      </w:r>
      <w:r w:rsidR="008D5169">
        <w:rPr>
          <w:color w:val="auto"/>
          <w:sz w:val="24"/>
          <w:szCs w:val="24"/>
        </w:rPr>
        <w:t>elopment and ‘build back better</w:t>
      </w:r>
      <w:r w:rsidR="00E73421" w:rsidRPr="00EF6FDD">
        <w:rPr>
          <w:rStyle w:val="FootnoteReference"/>
          <w:color w:val="auto"/>
          <w:sz w:val="24"/>
          <w:szCs w:val="24"/>
        </w:rPr>
        <w:footnoteReference w:id="3"/>
      </w:r>
      <w:r w:rsidR="008D5169">
        <w:rPr>
          <w:color w:val="auto"/>
          <w:sz w:val="24"/>
          <w:szCs w:val="24"/>
        </w:rPr>
        <w:t>’</w:t>
      </w:r>
      <w:r w:rsidR="00A82A57" w:rsidRPr="00EF6FDD">
        <w:rPr>
          <w:color w:val="auto"/>
          <w:sz w:val="24"/>
          <w:szCs w:val="24"/>
        </w:rPr>
        <w:t xml:space="preserve"> to avoid or reduce future disaster risk</w:t>
      </w:r>
    </w:p>
    <w:p w14:paraId="458210B2" w14:textId="77777777" w:rsidR="0043047B" w:rsidRPr="00EF6FDD" w:rsidRDefault="006431B7" w:rsidP="00FC26B7">
      <w:pPr>
        <w:pStyle w:val="BodyText"/>
        <w:keepNext/>
        <w:keepLines/>
        <w:numPr>
          <w:ilvl w:val="0"/>
          <w:numId w:val="18"/>
        </w:numPr>
        <w:spacing w:after="240" w:line="240" w:lineRule="auto"/>
        <w:ind w:hanging="295"/>
        <w:rPr>
          <w:color w:val="auto"/>
          <w:sz w:val="24"/>
          <w:szCs w:val="24"/>
        </w:rPr>
      </w:pPr>
      <w:r w:rsidRPr="00EF6FDD">
        <w:rPr>
          <w:rStyle w:val="Strong"/>
          <w:color w:val="auto"/>
          <w:sz w:val="24"/>
          <w:szCs w:val="24"/>
        </w:rPr>
        <w:t>r</w:t>
      </w:r>
      <w:r w:rsidR="0043047B" w:rsidRPr="00EF6FDD">
        <w:rPr>
          <w:rStyle w:val="Strong"/>
          <w:color w:val="auto"/>
          <w:sz w:val="24"/>
          <w:szCs w:val="24"/>
        </w:rPr>
        <w:t>econstruction</w:t>
      </w:r>
      <w:r w:rsidR="00C12615" w:rsidRPr="00C12615">
        <w:rPr>
          <w:bCs/>
          <w:color w:val="auto"/>
          <w:spacing w:val="-4"/>
          <w:sz w:val="24"/>
          <w:szCs w:val="24"/>
        </w:rPr>
        <w:t xml:space="preserve"> –</w:t>
      </w:r>
      <w:r w:rsidR="00C12615">
        <w:rPr>
          <w:b/>
          <w:bCs/>
          <w:color w:val="auto"/>
          <w:spacing w:val="-4"/>
          <w:sz w:val="24"/>
          <w:szCs w:val="24"/>
        </w:rPr>
        <w:t xml:space="preserve"> </w:t>
      </w:r>
      <w:r w:rsidR="0043047B" w:rsidRPr="00EF6FDD">
        <w:rPr>
          <w:rStyle w:val="Strong"/>
          <w:b w:val="0"/>
          <w:color w:val="auto"/>
          <w:sz w:val="24"/>
          <w:szCs w:val="24"/>
        </w:rPr>
        <w:t>i</w:t>
      </w:r>
      <w:r w:rsidR="0006116A" w:rsidRPr="00EF6FDD">
        <w:rPr>
          <w:rStyle w:val="Strong"/>
          <w:b w:val="0"/>
          <w:color w:val="auto"/>
          <w:sz w:val="24"/>
          <w:szCs w:val="24"/>
        </w:rPr>
        <w:t>mplementing longer-</w:t>
      </w:r>
      <w:r w:rsidR="0043047B" w:rsidRPr="00EF6FDD">
        <w:rPr>
          <w:rStyle w:val="Strong"/>
          <w:b w:val="0"/>
          <w:color w:val="auto"/>
          <w:sz w:val="24"/>
          <w:szCs w:val="24"/>
        </w:rPr>
        <w:t xml:space="preserve">term </w:t>
      </w:r>
      <w:r w:rsidR="0006116A" w:rsidRPr="00EF6FDD">
        <w:rPr>
          <w:rStyle w:val="Strong"/>
          <w:b w:val="0"/>
          <w:color w:val="auto"/>
          <w:sz w:val="24"/>
          <w:szCs w:val="24"/>
        </w:rPr>
        <w:t>strategies post-incident to ‘build back better’</w:t>
      </w:r>
      <w:r w:rsidR="0043047B" w:rsidRPr="00EF6FDD">
        <w:rPr>
          <w:rStyle w:val="Strong"/>
          <w:b w:val="0"/>
          <w:color w:val="auto"/>
          <w:sz w:val="24"/>
          <w:szCs w:val="24"/>
        </w:rPr>
        <w:t xml:space="preserve"> </w:t>
      </w:r>
      <w:r w:rsidR="0006116A" w:rsidRPr="00EF6FDD">
        <w:rPr>
          <w:rStyle w:val="Strong"/>
          <w:b w:val="0"/>
          <w:color w:val="auto"/>
          <w:sz w:val="24"/>
          <w:szCs w:val="24"/>
        </w:rPr>
        <w:t xml:space="preserve">from a crisis, including identifying sustainable </w:t>
      </w:r>
      <w:r w:rsidR="00132792" w:rsidRPr="00EF6FDD">
        <w:rPr>
          <w:rStyle w:val="Strong"/>
          <w:b w:val="0"/>
          <w:color w:val="auto"/>
          <w:sz w:val="24"/>
          <w:szCs w:val="24"/>
        </w:rPr>
        <w:t xml:space="preserve">development approaches and </w:t>
      </w:r>
      <w:r w:rsidR="0006116A" w:rsidRPr="00EF6FDD">
        <w:rPr>
          <w:rStyle w:val="Strong"/>
          <w:b w:val="0"/>
          <w:color w:val="auto"/>
          <w:sz w:val="24"/>
          <w:szCs w:val="24"/>
        </w:rPr>
        <w:t>mitigation measures that may be applicable beyond the directly affected community</w:t>
      </w:r>
      <w:r w:rsidR="0043047B" w:rsidRPr="00EF6FDD">
        <w:rPr>
          <w:rStyle w:val="Strong"/>
          <w:b w:val="0"/>
          <w:color w:val="auto"/>
          <w:sz w:val="24"/>
          <w:szCs w:val="24"/>
        </w:rPr>
        <w:t xml:space="preserve"> </w:t>
      </w:r>
    </w:p>
    <w:p w14:paraId="45AA154D" w14:textId="659D7185" w:rsidR="001A065B" w:rsidRPr="00D32DEC" w:rsidRDefault="006431B7" w:rsidP="00A30EA1">
      <w:pPr>
        <w:pStyle w:val="BodyText"/>
        <w:keepNext/>
        <w:keepLines/>
        <w:numPr>
          <w:ilvl w:val="0"/>
          <w:numId w:val="18"/>
        </w:numPr>
        <w:spacing w:after="240" w:line="240" w:lineRule="auto"/>
        <w:ind w:hanging="295"/>
        <w:rPr>
          <w:rFonts w:ascii="Minion Pro" w:eastAsia="Minion Pro" w:hAnsi="Minion Pro"/>
          <w:b/>
          <w:bCs/>
          <w:color w:val="D40031"/>
          <w:spacing w:val="14"/>
          <w:sz w:val="24"/>
          <w:szCs w:val="24"/>
        </w:rPr>
      </w:pPr>
      <w:r w:rsidRPr="00D32DEC">
        <w:rPr>
          <w:b/>
          <w:color w:val="auto"/>
          <w:sz w:val="24"/>
          <w:szCs w:val="24"/>
        </w:rPr>
        <w:t>r</w:t>
      </w:r>
      <w:r w:rsidR="0043047B" w:rsidRPr="00D32DEC">
        <w:rPr>
          <w:b/>
          <w:color w:val="auto"/>
          <w:sz w:val="24"/>
          <w:szCs w:val="24"/>
        </w:rPr>
        <w:t xml:space="preserve">isk </w:t>
      </w:r>
      <w:r w:rsidRPr="00D32DEC">
        <w:rPr>
          <w:b/>
          <w:color w:val="auto"/>
          <w:sz w:val="24"/>
          <w:szCs w:val="24"/>
        </w:rPr>
        <w:t>r</w:t>
      </w:r>
      <w:r w:rsidR="0043047B" w:rsidRPr="00D32DEC">
        <w:rPr>
          <w:b/>
          <w:color w:val="auto"/>
          <w:sz w:val="24"/>
          <w:szCs w:val="24"/>
        </w:rPr>
        <w:t>eduction</w:t>
      </w:r>
      <w:r w:rsidR="00C12615" w:rsidRPr="00D32DEC">
        <w:rPr>
          <w:bCs/>
          <w:color w:val="auto"/>
          <w:spacing w:val="-4"/>
          <w:sz w:val="24"/>
          <w:szCs w:val="24"/>
        </w:rPr>
        <w:t xml:space="preserve"> –</w:t>
      </w:r>
      <w:r w:rsidR="00C12615" w:rsidRPr="00D32DEC">
        <w:rPr>
          <w:b/>
          <w:bCs/>
          <w:color w:val="auto"/>
          <w:spacing w:val="-4"/>
          <w:sz w:val="24"/>
          <w:szCs w:val="24"/>
        </w:rPr>
        <w:t xml:space="preserve"> </w:t>
      </w:r>
      <w:r w:rsidR="0043047B" w:rsidRPr="00D32DEC">
        <w:rPr>
          <w:color w:val="auto"/>
          <w:sz w:val="24"/>
          <w:szCs w:val="24"/>
        </w:rPr>
        <w:t xml:space="preserve">reducing future risk and identifying measures that may be taken to reduce the impact of future crises. </w:t>
      </w:r>
      <w:r w:rsidR="001A065B" w:rsidRPr="00D32DEC">
        <w:rPr>
          <w:sz w:val="24"/>
          <w:szCs w:val="24"/>
        </w:rPr>
        <w:br w:type="page"/>
      </w:r>
    </w:p>
    <w:p w14:paraId="28FFF4EE" w14:textId="77777777" w:rsidR="000A54F5" w:rsidRPr="00EF6FDD" w:rsidRDefault="000A54F5" w:rsidP="00FC26B7">
      <w:pPr>
        <w:pStyle w:val="H2"/>
        <w:keepNext/>
        <w:keepLines/>
        <w:numPr>
          <w:ilvl w:val="0"/>
          <w:numId w:val="5"/>
        </w:numPr>
        <w:ind w:left="709" w:hanging="709"/>
      </w:pPr>
      <w:bookmarkStart w:id="47" w:name="_Toc142485753"/>
      <w:r w:rsidRPr="00EF6FDD">
        <w:lastRenderedPageBreak/>
        <w:t>Ministerial Responsibilities</w:t>
      </w:r>
      <w:bookmarkEnd w:id="47"/>
    </w:p>
    <w:p w14:paraId="7E640CA6" w14:textId="0AE60F62" w:rsidR="001A065B" w:rsidRPr="00EF6FDD" w:rsidRDefault="00D04F6A" w:rsidP="00324210">
      <w:pPr>
        <w:pStyle w:val="BodyText"/>
        <w:keepNext/>
        <w:keepLines/>
        <w:rPr>
          <w:color w:val="auto"/>
          <w:sz w:val="24"/>
          <w:szCs w:val="24"/>
        </w:rPr>
      </w:pPr>
      <w:r w:rsidRPr="00EF6FDD">
        <w:rPr>
          <w:color w:val="auto"/>
          <w:sz w:val="24"/>
          <w:szCs w:val="24"/>
        </w:rPr>
        <w:t>T</w:t>
      </w:r>
      <w:r w:rsidR="001A065B" w:rsidRPr="00EF6FDD">
        <w:rPr>
          <w:color w:val="auto"/>
          <w:sz w:val="24"/>
          <w:szCs w:val="24"/>
        </w:rPr>
        <w:t xml:space="preserve">he nature of the hazard or hazards </w:t>
      </w:r>
      <w:r w:rsidRPr="00EF6FDD">
        <w:rPr>
          <w:color w:val="auto"/>
          <w:sz w:val="24"/>
          <w:szCs w:val="24"/>
        </w:rPr>
        <w:t xml:space="preserve">will determine the lead </w:t>
      </w:r>
      <w:r w:rsidR="0040061E">
        <w:rPr>
          <w:color w:val="auto"/>
          <w:sz w:val="24"/>
          <w:szCs w:val="24"/>
        </w:rPr>
        <w:t>m</w:t>
      </w:r>
      <w:r w:rsidRPr="00EF6FDD">
        <w:rPr>
          <w:color w:val="auto"/>
          <w:sz w:val="24"/>
          <w:szCs w:val="24"/>
        </w:rPr>
        <w:t xml:space="preserve">inister for the </w:t>
      </w:r>
      <w:r w:rsidR="00BF79EA">
        <w:rPr>
          <w:color w:val="auto"/>
          <w:sz w:val="24"/>
          <w:szCs w:val="24"/>
        </w:rPr>
        <w:t xml:space="preserve">coordination of the </w:t>
      </w:r>
      <w:r w:rsidRPr="00EF6FDD">
        <w:rPr>
          <w:color w:val="auto"/>
          <w:sz w:val="24"/>
          <w:szCs w:val="24"/>
        </w:rPr>
        <w:t>Australian Government’s near-term crisis preparation, immediate crisis response and early recovery</w:t>
      </w:r>
      <w:r w:rsidR="00BF79EA">
        <w:rPr>
          <w:color w:val="auto"/>
          <w:sz w:val="24"/>
          <w:szCs w:val="24"/>
        </w:rPr>
        <w:t xml:space="preserve"> from crisis</w:t>
      </w:r>
      <w:r w:rsidR="001A065B" w:rsidRPr="00EF6FDD">
        <w:rPr>
          <w:color w:val="auto"/>
          <w:sz w:val="24"/>
          <w:szCs w:val="24"/>
        </w:rPr>
        <w:t xml:space="preserve">. </w:t>
      </w:r>
    </w:p>
    <w:p w14:paraId="5F46335D" w14:textId="24758441" w:rsidR="001A065B" w:rsidRPr="00EF6FDD" w:rsidRDefault="001A065B" w:rsidP="00324210">
      <w:pPr>
        <w:pStyle w:val="BodyText"/>
        <w:keepNext/>
        <w:keepLines/>
        <w:rPr>
          <w:color w:val="auto"/>
          <w:sz w:val="24"/>
          <w:szCs w:val="24"/>
        </w:rPr>
      </w:pPr>
      <w:r w:rsidRPr="00EF6FDD">
        <w:rPr>
          <w:color w:val="auto"/>
          <w:sz w:val="24"/>
          <w:szCs w:val="24"/>
        </w:rPr>
        <w:t>In certain circumstances, it may be necessary for two or more ministers to co-lead the Australian Government’s preparation for, response to</w:t>
      </w:r>
      <w:r w:rsidR="000D270A">
        <w:rPr>
          <w:color w:val="auto"/>
          <w:sz w:val="24"/>
          <w:szCs w:val="24"/>
        </w:rPr>
        <w:t>,</w:t>
      </w:r>
      <w:r w:rsidRPr="00EF6FDD">
        <w:rPr>
          <w:color w:val="auto"/>
          <w:sz w:val="24"/>
          <w:szCs w:val="24"/>
        </w:rPr>
        <w:t xml:space="preserve"> and recovery from a crisis.</w:t>
      </w:r>
    </w:p>
    <w:p w14:paraId="232D68C1" w14:textId="5B6B98BC" w:rsidR="001A065B" w:rsidRPr="00EF6FDD" w:rsidRDefault="001A065B" w:rsidP="00324210">
      <w:pPr>
        <w:pStyle w:val="BodyText"/>
        <w:keepNext/>
        <w:keepLines/>
        <w:rPr>
          <w:color w:val="auto"/>
          <w:sz w:val="24"/>
          <w:szCs w:val="24"/>
        </w:rPr>
      </w:pPr>
      <w:r w:rsidRPr="00EF6FDD">
        <w:rPr>
          <w:color w:val="auto"/>
          <w:sz w:val="24"/>
          <w:szCs w:val="24"/>
        </w:rPr>
        <w:t xml:space="preserve">As an incident evolves and details around the incident become clearer, responsibility for leading the </w:t>
      </w:r>
      <w:r w:rsidR="00BF79EA">
        <w:rPr>
          <w:color w:val="auto"/>
          <w:sz w:val="24"/>
          <w:szCs w:val="24"/>
        </w:rPr>
        <w:t xml:space="preserve">coordination of the </w:t>
      </w:r>
      <w:r w:rsidRPr="00EF6FDD">
        <w:rPr>
          <w:color w:val="auto"/>
          <w:sz w:val="24"/>
          <w:szCs w:val="24"/>
        </w:rPr>
        <w:t>Australian Government</w:t>
      </w:r>
      <w:r w:rsidR="00C42607" w:rsidRPr="00EF6FDD">
        <w:rPr>
          <w:color w:val="auto"/>
          <w:sz w:val="24"/>
          <w:szCs w:val="24"/>
        </w:rPr>
        <w:t>’s</w:t>
      </w:r>
      <w:r w:rsidRPr="00EF6FDD">
        <w:rPr>
          <w:color w:val="auto"/>
          <w:sz w:val="24"/>
          <w:szCs w:val="24"/>
        </w:rPr>
        <w:t xml:space="preserve"> preparation for, response to</w:t>
      </w:r>
      <w:r w:rsidR="000D270A">
        <w:rPr>
          <w:color w:val="auto"/>
          <w:sz w:val="24"/>
          <w:szCs w:val="24"/>
        </w:rPr>
        <w:t>,</w:t>
      </w:r>
      <w:r w:rsidRPr="00EF6FDD">
        <w:rPr>
          <w:color w:val="auto"/>
          <w:sz w:val="24"/>
          <w:szCs w:val="24"/>
        </w:rPr>
        <w:t xml:space="preserve"> and recovery from a crisis may trans</w:t>
      </w:r>
      <w:r w:rsidR="002465A9">
        <w:rPr>
          <w:color w:val="auto"/>
          <w:sz w:val="24"/>
          <w:szCs w:val="24"/>
        </w:rPr>
        <w:t>fer to a different minister, as </w:t>
      </w:r>
      <w:r w:rsidRPr="00EF6FDD">
        <w:rPr>
          <w:color w:val="auto"/>
          <w:sz w:val="24"/>
          <w:szCs w:val="24"/>
        </w:rPr>
        <w:t>appropriate.</w:t>
      </w:r>
    </w:p>
    <w:p w14:paraId="20187228" w14:textId="7543B2E6" w:rsidR="001A065B" w:rsidRPr="00EF6FDD" w:rsidRDefault="001A065B" w:rsidP="00324210">
      <w:pPr>
        <w:pStyle w:val="BodyText"/>
        <w:keepNext/>
        <w:keepLines/>
        <w:rPr>
          <w:color w:val="auto"/>
          <w:sz w:val="24"/>
          <w:szCs w:val="24"/>
        </w:rPr>
      </w:pPr>
      <w:r w:rsidRPr="00EF6FDD">
        <w:rPr>
          <w:color w:val="auto"/>
          <w:sz w:val="24"/>
          <w:szCs w:val="24"/>
        </w:rPr>
        <w:t xml:space="preserve">Where there is no clear ministerial lead on a domestic crisis, the </w:t>
      </w:r>
      <w:r w:rsidRPr="00EF6FDD">
        <w:rPr>
          <w:b/>
          <w:color w:val="auto"/>
          <w:sz w:val="24"/>
          <w:szCs w:val="24"/>
        </w:rPr>
        <w:t>Minister responsible for Home Affairs</w:t>
      </w:r>
      <w:r w:rsidRPr="00EF6FDD">
        <w:rPr>
          <w:color w:val="auto"/>
          <w:sz w:val="24"/>
          <w:szCs w:val="24"/>
        </w:rPr>
        <w:t xml:space="preserve"> is the default lead </w:t>
      </w:r>
      <w:r w:rsidR="0040061E">
        <w:rPr>
          <w:color w:val="auto"/>
          <w:sz w:val="24"/>
          <w:szCs w:val="24"/>
        </w:rPr>
        <w:t>M</w:t>
      </w:r>
      <w:r w:rsidRPr="00EF6FDD">
        <w:rPr>
          <w:color w:val="auto"/>
          <w:sz w:val="24"/>
          <w:szCs w:val="24"/>
        </w:rPr>
        <w:t xml:space="preserve">inister, supported by the </w:t>
      </w:r>
      <w:r w:rsidR="000F397C" w:rsidRPr="00EF6FDD">
        <w:rPr>
          <w:b/>
          <w:color w:val="auto"/>
          <w:sz w:val="24"/>
          <w:szCs w:val="24"/>
        </w:rPr>
        <w:t>M</w:t>
      </w:r>
      <w:r w:rsidRPr="00EF6FDD">
        <w:rPr>
          <w:b/>
          <w:color w:val="auto"/>
          <w:sz w:val="24"/>
          <w:szCs w:val="24"/>
        </w:rPr>
        <w:t>inister respons</w:t>
      </w:r>
      <w:r w:rsidR="00D04F6A" w:rsidRPr="00EF6FDD">
        <w:rPr>
          <w:b/>
          <w:color w:val="auto"/>
          <w:sz w:val="24"/>
          <w:szCs w:val="24"/>
        </w:rPr>
        <w:t>ible</w:t>
      </w:r>
      <w:r w:rsidRPr="00EF6FDD">
        <w:rPr>
          <w:b/>
          <w:color w:val="auto"/>
          <w:sz w:val="24"/>
          <w:szCs w:val="24"/>
        </w:rPr>
        <w:t xml:space="preserve"> for </w:t>
      </w:r>
      <w:r w:rsidR="00D04F6A" w:rsidRPr="00EF6FDD">
        <w:rPr>
          <w:b/>
          <w:color w:val="auto"/>
          <w:sz w:val="24"/>
          <w:szCs w:val="24"/>
        </w:rPr>
        <w:t>E</w:t>
      </w:r>
      <w:r w:rsidRPr="00EF6FDD">
        <w:rPr>
          <w:b/>
          <w:color w:val="auto"/>
          <w:sz w:val="24"/>
          <w:szCs w:val="24"/>
        </w:rPr>
        <w:t xml:space="preserve">mergency </w:t>
      </w:r>
      <w:r w:rsidR="00D04F6A" w:rsidRPr="00EF6FDD">
        <w:rPr>
          <w:b/>
          <w:color w:val="auto"/>
          <w:sz w:val="24"/>
          <w:szCs w:val="24"/>
        </w:rPr>
        <w:t>M</w:t>
      </w:r>
      <w:r w:rsidRPr="00EF6FDD">
        <w:rPr>
          <w:b/>
          <w:color w:val="auto"/>
          <w:sz w:val="24"/>
          <w:szCs w:val="24"/>
        </w:rPr>
        <w:t>anagement</w:t>
      </w:r>
      <w:r w:rsidRPr="00EF6FDD">
        <w:rPr>
          <w:color w:val="auto"/>
          <w:sz w:val="24"/>
          <w:szCs w:val="24"/>
        </w:rPr>
        <w:t>.</w:t>
      </w:r>
    </w:p>
    <w:p w14:paraId="64E02B4A" w14:textId="6BB17BB4" w:rsidR="001A065B" w:rsidRPr="00EF6FDD" w:rsidRDefault="001A065B" w:rsidP="00324210">
      <w:pPr>
        <w:pStyle w:val="BodyText"/>
        <w:keepNext/>
        <w:keepLines/>
        <w:rPr>
          <w:color w:val="auto"/>
          <w:sz w:val="24"/>
          <w:szCs w:val="24"/>
        </w:rPr>
      </w:pPr>
      <w:r w:rsidRPr="00EF6FDD">
        <w:rPr>
          <w:color w:val="auto"/>
          <w:sz w:val="24"/>
          <w:szCs w:val="24"/>
        </w:rPr>
        <w:t xml:space="preserve">Depending on the nature and scale of the crisis, the </w:t>
      </w:r>
      <w:r w:rsidRPr="00EF6FDD">
        <w:rPr>
          <w:b/>
          <w:color w:val="auto"/>
          <w:sz w:val="24"/>
          <w:szCs w:val="24"/>
        </w:rPr>
        <w:t>Prime Minister</w:t>
      </w:r>
      <w:r w:rsidRPr="00EF6FDD">
        <w:rPr>
          <w:color w:val="auto"/>
          <w:sz w:val="24"/>
          <w:szCs w:val="24"/>
        </w:rPr>
        <w:t xml:space="preserve"> may decide to lead some or all elements of the Australian Government</w:t>
      </w:r>
      <w:r w:rsidR="00830787" w:rsidRPr="00EF6FDD">
        <w:rPr>
          <w:color w:val="auto"/>
          <w:sz w:val="24"/>
          <w:szCs w:val="24"/>
        </w:rPr>
        <w:t xml:space="preserve">’s </w:t>
      </w:r>
      <w:r w:rsidRPr="00EF6FDD">
        <w:rPr>
          <w:color w:val="auto"/>
          <w:sz w:val="24"/>
          <w:szCs w:val="24"/>
        </w:rPr>
        <w:t xml:space="preserve">preparation for, response to and recovery from a crisis. When this occurs, the </w:t>
      </w:r>
      <w:r w:rsidRPr="00EF6FDD">
        <w:rPr>
          <w:b/>
          <w:color w:val="auto"/>
          <w:sz w:val="24"/>
          <w:szCs w:val="24"/>
        </w:rPr>
        <w:t>Prime Minister</w:t>
      </w:r>
      <w:r w:rsidR="00D04F6A" w:rsidRPr="00EF6FDD">
        <w:rPr>
          <w:color w:val="auto"/>
          <w:sz w:val="24"/>
          <w:szCs w:val="24"/>
        </w:rPr>
        <w:t xml:space="preserve"> </w:t>
      </w:r>
      <w:r w:rsidRPr="00EF6FDD">
        <w:rPr>
          <w:color w:val="auto"/>
          <w:sz w:val="24"/>
          <w:szCs w:val="24"/>
        </w:rPr>
        <w:t xml:space="preserve">will advise ministers which elements the </w:t>
      </w:r>
      <w:r w:rsidRPr="00EF6FDD">
        <w:rPr>
          <w:b/>
          <w:color w:val="auto"/>
          <w:sz w:val="24"/>
          <w:szCs w:val="24"/>
        </w:rPr>
        <w:t>Prime Minister</w:t>
      </w:r>
      <w:r w:rsidRPr="00EF6FDD">
        <w:rPr>
          <w:color w:val="auto"/>
          <w:sz w:val="24"/>
          <w:szCs w:val="24"/>
        </w:rPr>
        <w:t xml:space="preserve"> will lead on and which elements th</w:t>
      </w:r>
      <w:r w:rsidR="00B56BE3">
        <w:rPr>
          <w:color w:val="auto"/>
          <w:sz w:val="24"/>
          <w:szCs w:val="24"/>
        </w:rPr>
        <w:t>e relevant portfolio minister</w:t>
      </w:r>
      <w:r w:rsidRPr="00EF6FDD">
        <w:rPr>
          <w:color w:val="auto"/>
          <w:sz w:val="24"/>
          <w:szCs w:val="24"/>
        </w:rPr>
        <w:t xml:space="preserve"> will continue to lead.</w:t>
      </w:r>
    </w:p>
    <w:p w14:paraId="06E9B005" w14:textId="4C33DF4A" w:rsidR="001A065B" w:rsidRPr="00EF6FDD" w:rsidRDefault="001A065B" w:rsidP="00324210">
      <w:pPr>
        <w:pStyle w:val="BodyText"/>
        <w:keepNext/>
        <w:keepLines/>
        <w:rPr>
          <w:color w:val="auto"/>
          <w:sz w:val="24"/>
          <w:szCs w:val="24"/>
        </w:rPr>
      </w:pPr>
      <w:r w:rsidRPr="00EF6FDD">
        <w:rPr>
          <w:color w:val="auto"/>
          <w:sz w:val="24"/>
          <w:szCs w:val="24"/>
        </w:rPr>
        <w:t xml:space="preserve">For example, the </w:t>
      </w:r>
      <w:r w:rsidRPr="00EF6FDD">
        <w:rPr>
          <w:b/>
          <w:color w:val="auto"/>
          <w:sz w:val="24"/>
          <w:szCs w:val="24"/>
        </w:rPr>
        <w:t>Prime Minister</w:t>
      </w:r>
      <w:r w:rsidRPr="00EF6FDD">
        <w:rPr>
          <w:color w:val="auto"/>
          <w:sz w:val="24"/>
          <w:szCs w:val="24"/>
        </w:rPr>
        <w:t xml:space="preserve"> may choose to act as the Australian Government</w:t>
      </w:r>
      <w:r w:rsidR="00830787" w:rsidRPr="00EF6FDD">
        <w:rPr>
          <w:color w:val="auto"/>
          <w:sz w:val="24"/>
          <w:szCs w:val="24"/>
        </w:rPr>
        <w:t xml:space="preserve"> </w:t>
      </w:r>
      <w:r w:rsidRPr="00EF6FDD">
        <w:rPr>
          <w:color w:val="auto"/>
          <w:sz w:val="24"/>
          <w:szCs w:val="24"/>
        </w:rPr>
        <w:t>spokesperson in the event of a crisis of national significance, whil</w:t>
      </w:r>
      <w:r w:rsidR="00D04F6A" w:rsidRPr="00EF6FDD">
        <w:rPr>
          <w:color w:val="auto"/>
          <w:sz w:val="24"/>
          <w:szCs w:val="24"/>
        </w:rPr>
        <w:t>e the</w:t>
      </w:r>
      <w:r w:rsidR="00256E3A">
        <w:rPr>
          <w:color w:val="auto"/>
          <w:sz w:val="24"/>
          <w:szCs w:val="24"/>
        </w:rPr>
        <w:t xml:space="preserve"> relevant</w:t>
      </w:r>
      <w:r w:rsidR="00D04F6A" w:rsidRPr="00EF6FDD">
        <w:rPr>
          <w:color w:val="auto"/>
          <w:sz w:val="24"/>
          <w:szCs w:val="24"/>
        </w:rPr>
        <w:t xml:space="preserve"> </w:t>
      </w:r>
      <w:r w:rsidR="00D04F6A" w:rsidRPr="00EF6FDD">
        <w:rPr>
          <w:b/>
          <w:color w:val="auto"/>
          <w:sz w:val="24"/>
          <w:szCs w:val="24"/>
        </w:rPr>
        <w:t xml:space="preserve">Minister </w:t>
      </w:r>
      <w:r w:rsidR="00645542" w:rsidRPr="00EF6FDD">
        <w:rPr>
          <w:color w:val="auto"/>
          <w:sz w:val="24"/>
          <w:szCs w:val="24"/>
        </w:rPr>
        <w:t>otherwise</w:t>
      </w:r>
      <w:r w:rsidR="00645542" w:rsidRPr="00EF6FDD">
        <w:rPr>
          <w:b/>
          <w:color w:val="auto"/>
          <w:sz w:val="24"/>
          <w:szCs w:val="24"/>
        </w:rPr>
        <w:t xml:space="preserve"> </w:t>
      </w:r>
      <w:r w:rsidRPr="00EF6FDD">
        <w:rPr>
          <w:color w:val="auto"/>
          <w:sz w:val="24"/>
          <w:szCs w:val="24"/>
        </w:rPr>
        <w:t>remains responsible for all other elements of preparation, response</w:t>
      </w:r>
      <w:r w:rsidR="000D270A">
        <w:rPr>
          <w:color w:val="auto"/>
          <w:sz w:val="24"/>
          <w:szCs w:val="24"/>
        </w:rPr>
        <w:t>,</w:t>
      </w:r>
      <w:r w:rsidRPr="00EF6FDD">
        <w:rPr>
          <w:color w:val="auto"/>
          <w:sz w:val="24"/>
          <w:szCs w:val="24"/>
        </w:rPr>
        <w:t xml:space="preserve"> and recovery.</w:t>
      </w:r>
    </w:p>
    <w:p w14:paraId="4E126624" w14:textId="77777777" w:rsidR="002C6674" w:rsidRPr="00EF6FDD" w:rsidRDefault="002C6674" w:rsidP="00324210">
      <w:pPr>
        <w:pStyle w:val="BodyText"/>
        <w:keepNext/>
        <w:keepLines/>
        <w:rPr>
          <w:color w:val="auto"/>
          <w:sz w:val="24"/>
          <w:szCs w:val="24"/>
        </w:rPr>
      </w:pPr>
      <w:r w:rsidRPr="00EF6FDD">
        <w:rPr>
          <w:b/>
          <w:color w:val="auto"/>
          <w:sz w:val="24"/>
          <w:szCs w:val="24"/>
        </w:rPr>
        <w:t>Ministers</w:t>
      </w:r>
      <w:r w:rsidRPr="00EF6FDD">
        <w:rPr>
          <w:color w:val="auto"/>
          <w:sz w:val="24"/>
          <w:szCs w:val="24"/>
        </w:rPr>
        <w:t xml:space="preserve"> should familiarise themselves with their roles and responsibilities under these arrangements and understand their </w:t>
      </w:r>
      <w:r w:rsidR="00B2380F" w:rsidRPr="00EF6FDD">
        <w:rPr>
          <w:color w:val="auto"/>
          <w:sz w:val="24"/>
          <w:szCs w:val="24"/>
        </w:rPr>
        <w:t xml:space="preserve">legislative </w:t>
      </w:r>
      <w:r w:rsidRPr="00EF6FDD">
        <w:rPr>
          <w:color w:val="auto"/>
          <w:sz w:val="24"/>
          <w:szCs w:val="24"/>
        </w:rPr>
        <w:t>powers.</w:t>
      </w:r>
    </w:p>
    <w:p w14:paraId="32E54101" w14:textId="77777777" w:rsidR="00F901C2" w:rsidRDefault="005B678F" w:rsidP="00324210">
      <w:pPr>
        <w:pStyle w:val="BodyText"/>
        <w:keepNext/>
        <w:keepLines/>
        <w:rPr>
          <w:color w:val="auto"/>
          <w:sz w:val="24"/>
          <w:szCs w:val="24"/>
        </w:rPr>
      </w:pPr>
      <w:r w:rsidRPr="00EF6FDD">
        <w:rPr>
          <w:b/>
          <w:color w:val="auto"/>
          <w:sz w:val="24"/>
          <w:szCs w:val="24"/>
        </w:rPr>
        <w:t>Ministerial Offices</w:t>
      </w:r>
      <w:r w:rsidRPr="00EF6FDD">
        <w:rPr>
          <w:color w:val="auto"/>
          <w:sz w:val="24"/>
          <w:szCs w:val="24"/>
        </w:rPr>
        <w:t xml:space="preserve"> should ensure appropriate staffing and contingency arrangements are in place, particularly during periods when crisis arrangements are</w:t>
      </w:r>
      <w:r w:rsidR="00256E3A">
        <w:rPr>
          <w:color w:val="auto"/>
          <w:sz w:val="24"/>
          <w:szCs w:val="24"/>
        </w:rPr>
        <w:t xml:space="preserve"> likely to be activated (e.g. during</w:t>
      </w:r>
      <w:r w:rsidRPr="00EF6FDD">
        <w:rPr>
          <w:color w:val="auto"/>
          <w:sz w:val="24"/>
          <w:szCs w:val="24"/>
        </w:rPr>
        <w:t xml:space="preserve"> the Australian high</w:t>
      </w:r>
      <w:r w:rsidR="00D669A9">
        <w:rPr>
          <w:color w:val="auto"/>
          <w:sz w:val="24"/>
          <w:szCs w:val="24"/>
        </w:rPr>
        <w:t>er</w:t>
      </w:r>
      <w:r w:rsidR="00323F90">
        <w:rPr>
          <w:color w:val="auto"/>
          <w:sz w:val="24"/>
          <w:szCs w:val="24"/>
        </w:rPr>
        <w:t>-</w:t>
      </w:r>
      <w:r w:rsidRPr="00EF6FDD">
        <w:rPr>
          <w:color w:val="auto"/>
          <w:sz w:val="24"/>
          <w:szCs w:val="24"/>
        </w:rPr>
        <w:t xml:space="preserve">risk weather season). </w:t>
      </w:r>
    </w:p>
    <w:p w14:paraId="1240ABC6" w14:textId="14F060AB" w:rsidR="00806929" w:rsidRPr="00EF6FDD" w:rsidRDefault="009A352E" w:rsidP="00EA5055">
      <w:pPr>
        <w:pStyle w:val="BodyText"/>
        <w:keepNext/>
        <w:keepLines/>
      </w:pPr>
      <w:r w:rsidRPr="00EF6FDD">
        <w:rPr>
          <w:b/>
          <w:color w:val="auto"/>
          <w:sz w:val="24"/>
          <w:szCs w:val="24"/>
        </w:rPr>
        <w:t xml:space="preserve">Ministerial </w:t>
      </w:r>
      <w:r w:rsidR="005B678F" w:rsidRPr="00EF6FDD">
        <w:rPr>
          <w:b/>
          <w:color w:val="auto"/>
          <w:sz w:val="24"/>
          <w:szCs w:val="24"/>
        </w:rPr>
        <w:t>Offices</w:t>
      </w:r>
      <w:r w:rsidR="005B678F" w:rsidRPr="00EF6FDD">
        <w:rPr>
          <w:color w:val="auto"/>
          <w:sz w:val="24"/>
          <w:szCs w:val="24"/>
        </w:rPr>
        <w:t xml:space="preserve"> should be familiar with their minister’s role, responsibilities and decision-making powers under the arrangements.</w:t>
      </w:r>
      <w:r w:rsidR="00B2380F" w:rsidRPr="00EF6FDD">
        <w:rPr>
          <w:color w:val="auto"/>
          <w:sz w:val="24"/>
          <w:szCs w:val="24"/>
        </w:rPr>
        <w:t xml:space="preserve"> This includes en</w:t>
      </w:r>
      <w:r w:rsidR="005A6AF3" w:rsidRPr="00EF6FDD">
        <w:rPr>
          <w:color w:val="auto"/>
          <w:sz w:val="24"/>
          <w:szCs w:val="24"/>
        </w:rPr>
        <w:t xml:space="preserve">suring </w:t>
      </w:r>
      <w:r w:rsidR="00B2380F" w:rsidRPr="00EF6FDD">
        <w:rPr>
          <w:color w:val="auto"/>
          <w:sz w:val="24"/>
          <w:szCs w:val="24"/>
        </w:rPr>
        <w:t xml:space="preserve">that ministers with executive powers </w:t>
      </w:r>
      <w:r w:rsidR="005A6AF3" w:rsidRPr="00EF6FDD">
        <w:rPr>
          <w:color w:val="auto"/>
          <w:sz w:val="24"/>
          <w:szCs w:val="24"/>
        </w:rPr>
        <w:t xml:space="preserve">who are </w:t>
      </w:r>
      <w:r w:rsidR="00B2380F" w:rsidRPr="00EF6FDD">
        <w:rPr>
          <w:color w:val="auto"/>
          <w:sz w:val="24"/>
          <w:szCs w:val="24"/>
        </w:rPr>
        <w:t>likely to be called upon during crises are readily contactable.</w:t>
      </w:r>
    </w:p>
    <w:p w14:paraId="560A83F3" w14:textId="77777777" w:rsidR="00572FC5" w:rsidRPr="00F26234" w:rsidRDefault="00572FC5" w:rsidP="00324210">
      <w:pPr>
        <w:pStyle w:val="BodyText"/>
        <w:keepNext/>
        <w:keepLines/>
        <w:spacing w:after="240" w:line="240" w:lineRule="auto"/>
        <w:rPr>
          <w:color w:val="auto"/>
          <w:sz w:val="24"/>
          <w:szCs w:val="24"/>
        </w:rPr>
      </w:pPr>
      <w:r w:rsidRPr="00EF6FDD">
        <w:rPr>
          <w:color w:val="auto"/>
          <w:sz w:val="24"/>
          <w:szCs w:val="24"/>
        </w:rPr>
        <w:lastRenderedPageBreak/>
        <w:t>The</w:t>
      </w:r>
      <w:r w:rsidRPr="00EF6FDD">
        <w:rPr>
          <w:color w:val="auto"/>
          <w:spacing w:val="-6"/>
          <w:sz w:val="24"/>
          <w:szCs w:val="24"/>
        </w:rPr>
        <w:t xml:space="preserve"> </w:t>
      </w:r>
      <w:r w:rsidRPr="004C7EAB">
        <w:rPr>
          <w:b/>
          <w:color w:val="auto"/>
          <w:sz w:val="24"/>
          <w:szCs w:val="24"/>
        </w:rPr>
        <w:t>lead</w:t>
      </w:r>
      <w:r w:rsidRPr="004C7EAB">
        <w:rPr>
          <w:b/>
          <w:color w:val="auto"/>
          <w:spacing w:val="-5"/>
          <w:sz w:val="24"/>
          <w:szCs w:val="24"/>
        </w:rPr>
        <w:t xml:space="preserve"> </w:t>
      </w:r>
      <w:r w:rsidRPr="004C7EAB">
        <w:rPr>
          <w:b/>
          <w:color w:val="auto"/>
          <w:sz w:val="24"/>
          <w:szCs w:val="24"/>
        </w:rPr>
        <w:t>minister</w:t>
      </w:r>
      <w:r w:rsidRPr="00F26234">
        <w:rPr>
          <w:color w:val="auto"/>
          <w:spacing w:val="-5"/>
          <w:sz w:val="24"/>
          <w:szCs w:val="24"/>
          <w:u w:color="58595B"/>
        </w:rPr>
        <w:t xml:space="preserve"> </w:t>
      </w:r>
      <w:r w:rsidRPr="00F26234">
        <w:rPr>
          <w:color w:val="auto"/>
          <w:sz w:val="24"/>
          <w:szCs w:val="24"/>
        </w:rPr>
        <w:t>should:</w:t>
      </w:r>
    </w:p>
    <w:p w14:paraId="6C74E3E1" w14:textId="1DCC481E" w:rsidR="00572FC5" w:rsidRPr="00F26234" w:rsidRDefault="00572FC5" w:rsidP="00FC26B7">
      <w:pPr>
        <w:pStyle w:val="BodyText"/>
        <w:keepNext/>
        <w:keepLines/>
        <w:numPr>
          <w:ilvl w:val="0"/>
          <w:numId w:val="8"/>
        </w:numPr>
        <w:spacing w:after="240" w:line="240" w:lineRule="auto"/>
        <w:ind w:left="709" w:hanging="284"/>
        <w:rPr>
          <w:color w:val="auto"/>
          <w:sz w:val="24"/>
          <w:szCs w:val="24"/>
        </w:rPr>
      </w:pPr>
      <w:r w:rsidRPr="00F26234">
        <w:rPr>
          <w:color w:val="auto"/>
          <w:sz w:val="24"/>
          <w:szCs w:val="24"/>
        </w:rPr>
        <w:t>o</w:t>
      </w:r>
      <w:r w:rsidRPr="00BF79EA">
        <w:rPr>
          <w:color w:val="auto"/>
          <w:sz w:val="24"/>
          <w:szCs w:val="24"/>
        </w:rPr>
        <w:t xml:space="preserve">versee the </w:t>
      </w:r>
      <w:r w:rsidR="00FB1D1C" w:rsidRPr="00BF79EA">
        <w:rPr>
          <w:color w:val="auto"/>
          <w:sz w:val="24"/>
          <w:szCs w:val="24"/>
        </w:rPr>
        <w:t xml:space="preserve">coordination and </w:t>
      </w:r>
      <w:r w:rsidRPr="00BF79EA">
        <w:rPr>
          <w:color w:val="auto"/>
          <w:sz w:val="24"/>
          <w:szCs w:val="24"/>
        </w:rPr>
        <w:t>delivery of the Australian Government response</w:t>
      </w:r>
      <w:r w:rsidR="005B678F" w:rsidRPr="00BF79EA">
        <w:rPr>
          <w:color w:val="auto"/>
          <w:sz w:val="24"/>
          <w:szCs w:val="24"/>
        </w:rPr>
        <w:t xml:space="preserve"> in conjunction with state and territory counterparts, where applicable</w:t>
      </w:r>
    </w:p>
    <w:p w14:paraId="5B573070" w14:textId="77777777" w:rsidR="00572FC5" w:rsidRPr="00EF6FDD" w:rsidRDefault="00572FC5" w:rsidP="00FC26B7">
      <w:pPr>
        <w:pStyle w:val="BodyText"/>
        <w:keepNext/>
        <w:keepLines/>
        <w:numPr>
          <w:ilvl w:val="0"/>
          <w:numId w:val="8"/>
        </w:numPr>
        <w:spacing w:after="240" w:line="240" w:lineRule="auto"/>
        <w:ind w:left="709" w:hanging="284"/>
        <w:rPr>
          <w:color w:val="auto"/>
          <w:sz w:val="24"/>
          <w:szCs w:val="24"/>
        </w:rPr>
      </w:pPr>
      <w:r w:rsidRPr="00EF6FDD">
        <w:rPr>
          <w:color w:val="auto"/>
          <w:sz w:val="24"/>
          <w:szCs w:val="24"/>
        </w:rPr>
        <w:t>exercise executive responsibilities in consultation with ministers who have relevant portfolio interests</w:t>
      </w:r>
    </w:p>
    <w:p w14:paraId="3AEA22B6" w14:textId="77777777" w:rsidR="00572FC5" w:rsidRPr="00EF6FDD" w:rsidRDefault="00572FC5" w:rsidP="00FC26B7">
      <w:pPr>
        <w:pStyle w:val="BodyText"/>
        <w:keepNext/>
        <w:keepLines/>
        <w:numPr>
          <w:ilvl w:val="0"/>
          <w:numId w:val="8"/>
        </w:numPr>
        <w:spacing w:after="240" w:line="240" w:lineRule="auto"/>
        <w:ind w:left="709" w:hanging="284"/>
        <w:rPr>
          <w:color w:val="auto"/>
          <w:sz w:val="24"/>
          <w:szCs w:val="24"/>
        </w:rPr>
      </w:pPr>
      <w:r w:rsidRPr="00EF6FDD">
        <w:rPr>
          <w:color w:val="auto"/>
          <w:sz w:val="24"/>
          <w:szCs w:val="24"/>
        </w:rPr>
        <w:t>represent the Australian Government as the key spokesperson (or appoint a delegate</w:t>
      </w:r>
      <w:r w:rsidR="00806929" w:rsidRPr="00EF6FDD">
        <w:rPr>
          <w:color w:val="auto"/>
          <w:sz w:val="24"/>
          <w:szCs w:val="24"/>
        </w:rPr>
        <w:t>,</w:t>
      </w:r>
      <w:r w:rsidRPr="00EF6FDD">
        <w:rPr>
          <w:color w:val="auto"/>
          <w:sz w:val="24"/>
          <w:szCs w:val="24"/>
        </w:rPr>
        <w:t xml:space="preserve"> as required).</w:t>
      </w:r>
    </w:p>
    <w:p w14:paraId="43427AC8" w14:textId="77777777" w:rsidR="00904DCA" w:rsidRPr="00EF6FDD" w:rsidRDefault="00F22954" w:rsidP="00B04FCC">
      <w:pPr>
        <w:pStyle w:val="H3a"/>
        <w:rPr>
          <w:u w:color="58595B"/>
        </w:rPr>
      </w:pPr>
      <w:r w:rsidRPr="00EF6FDD">
        <w:rPr>
          <w:u w:color="58595B"/>
        </w:rPr>
        <w:t>Supporting or co-lead</w:t>
      </w:r>
      <w:r w:rsidR="00572FC5" w:rsidRPr="00EF6FDD">
        <w:rPr>
          <w:spacing w:val="-7"/>
          <w:u w:color="58595B"/>
        </w:rPr>
        <w:t xml:space="preserve"> </w:t>
      </w:r>
      <w:r w:rsidR="00572FC5" w:rsidRPr="00EF6FDD">
        <w:rPr>
          <w:u w:color="58595B"/>
        </w:rPr>
        <w:t>ministers</w:t>
      </w:r>
      <w:r w:rsidR="00904DCA" w:rsidRPr="00EF6FDD">
        <w:rPr>
          <w:u w:color="58595B"/>
        </w:rPr>
        <w:t>:</w:t>
      </w:r>
    </w:p>
    <w:p w14:paraId="686D1C40" w14:textId="77777777" w:rsidR="00904DCA" w:rsidRPr="00EF6FDD" w:rsidRDefault="00572FC5" w:rsidP="00FC26B7">
      <w:pPr>
        <w:pStyle w:val="BodyText"/>
        <w:keepNext/>
        <w:keepLines/>
        <w:numPr>
          <w:ilvl w:val="0"/>
          <w:numId w:val="15"/>
        </w:numPr>
        <w:spacing w:after="240" w:line="240" w:lineRule="auto"/>
        <w:ind w:hanging="295"/>
        <w:rPr>
          <w:color w:val="auto"/>
          <w:sz w:val="24"/>
          <w:szCs w:val="24"/>
        </w:rPr>
      </w:pPr>
      <w:r w:rsidRPr="00EF6FDD">
        <w:rPr>
          <w:color w:val="auto"/>
          <w:sz w:val="24"/>
          <w:szCs w:val="24"/>
        </w:rPr>
        <w:t>oversee</w:t>
      </w:r>
      <w:r w:rsidRPr="00EF6FDD">
        <w:rPr>
          <w:color w:val="auto"/>
          <w:spacing w:val="-7"/>
          <w:sz w:val="24"/>
          <w:szCs w:val="24"/>
        </w:rPr>
        <w:t xml:space="preserve"> </w:t>
      </w:r>
      <w:r w:rsidRPr="00EF6FDD">
        <w:rPr>
          <w:color w:val="auto"/>
          <w:sz w:val="24"/>
          <w:szCs w:val="24"/>
        </w:rPr>
        <w:t>the</w:t>
      </w:r>
      <w:r w:rsidRPr="00EF6FDD">
        <w:rPr>
          <w:color w:val="auto"/>
          <w:spacing w:val="-7"/>
          <w:sz w:val="24"/>
          <w:szCs w:val="24"/>
        </w:rPr>
        <w:t xml:space="preserve"> </w:t>
      </w:r>
      <w:r w:rsidRPr="00EF6FDD">
        <w:rPr>
          <w:color w:val="auto"/>
          <w:sz w:val="24"/>
          <w:szCs w:val="24"/>
        </w:rPr>
        <w:t>delivery</w:t>
      </w:r>
      <w:r w:rsidRPr="00EF6FDD">
        <w:rPr>
          <w:color w:val="auto"/>
          <w:spacing w:val="-6"/>
          <w:sz w:val="24"/>
          <w:szCs w:val="24"/>
        </w:rPr>
        <w:t xml:space="preserve"> </w:t>
      </w:r>
      <w:r w:rsidRPr="00EF6FDD">
        <w:rPr>
          <w:color w:val="auto"/>
          <w:sz w:val="24"/>
          <w:szCs w:val="24"/>
        </w:rPr>
        <w:t>of</w:t>
      </w:r>
      <w:r w:rsidRPr="00EF6FDD">
        <w:rPr>
          <w:color w:val="auto"/>
          <w:spacing w:val="-6"/>
          <w:sz w:val="24"/>
          <w:szCs w:val="24"/>
        </w:rPr>
        <w:t xml:space="preserve"> </w:t>
      </w:r>
      <w:r w:rsidRPr="00EF6FDD">
        <w:rPr>
          <w:color w:val="auto"/>
          <w:sz w:val="24"/>
          <w:szCs w:val="24"/>
        </w:rPr>
        <w:t>the</w:t>
      </w:r>
      <w:r w:rsidRPr="00EF6FDD">
        <w:rPr>
          <w:color w:val="auto"/>
          <w:spacing w:val="-7"/>
          <w:sz w:val="24"/>
          <w:szCs w:val="24"/>
        </w:rPr>
        <w:t xml:space="preserve"> </w:t>
      </w:r>
      <w:r w:rsidRPr="00EF6FDD">
        <w:rPr>
          <w:color w:val="auto"/>
          <w:sz w:val="24"/>
          <w:szCs w:val="24"/>
        </w:rPr>
        <w:t>Australian</w:t>
      </w:r>
      <w:r w:rsidRPr="00EF6FDD">
        <w:rPr>
          <w:color w:val="auto"/>
          <w:spacing w:val="-6"/>
          <w:sz w:val="24"/>
          <w:szCs w:val="24"/>
        </w:rPr>
        <w:t xml:space="preserve"> </w:t>
      </w:r>
      <w:r w:rsidRPr="00EF6FDD">
        <w:rPr>
          <w:color w:val="auto"/>
          <w:sz w:val="24"/>
          <w:szCs w:val="24"/>
        </w:rPr>
        <w:t>Government</w:t>
      </w:r>
      <w:r w:rsidRPr="00EF6FDD">
        <w:rPr>
          <w:color w:val="auto"/>
          <w:spacing w:val="-6"/>
          <w:sz w:val="24"/>
          <w:szCs w:val="24"/>
        </w:rPr>
        <w:t xml:space="preserve"> </w:t>
      </w:r>
      <w:r w:rsidRPr="00EF6FDD">
        <w:rPr>
          <w:color w:val="auto"/>
          <w:sz w:val="24"/>
          <w:szCs w:val="24"/>
        </w:rPr>
        <w:t>response</w:t>
      </w:r>
      <w:r w:rsidRPr="00EF6FDD">
        <w:rPr>
          <w:color w:val="auto"/>
          <w:spacing w:val="-8"/>
          <w:sz w:val="24"/>
          <w:szCs w:val="24"/>
        </w:rPr>
        <w:t xml:space="preserve"> </w:t>
      </w:r>
    </w:p>
    <w:p w14:paraId="3CE1BC09" w14:textId="77777777" w:rsidR="00904DCA" w:rsidRPr="00EF6FDD" w:rsidRDefault="00572FC5" w:rsidP="00FC26B7">
      <w:pPr>
        <w:pStyle w:val="BodyText"/>
        <w:keepNext/>
        <w:keepLines/>
        <w:numPr>
          <w:ilvl w:val="0"/>
          <w:numId w:val="15"/>
        </w:numPr>
        <w:spacing w:after="240" w:line="240" w:lineRule="auto"/>
        <w:ind w:hanging="295"/>
        <w:rPr>
          <w:color w:val="auto"/>
          <w:sz w:val="24"/>
          <w:szCs w:val="24"/>
        </w:rPr>
      </w:pPr>
      <w:r w:rsidRPr="00EF6FDD">
        <w:rPr>
          <w:color w:val="auto"/>
          <w:sz w:val="24"/>
          <w:szCs w:val="24"/>
        </w:rPr>
        <w:t>exercise</w:t>
      </w:r>
      <w:r w:rsidRPr="00EF6FDD">
        <w:rPr>
          <w:color w:val="auto"/>
          <w:spacing w:val="-7"/>
          <w:sz w:val="24"/>
          <w:szCs w:val="24"/>
        </w:rPr>
        <w:t xml:space="preserve"> </w:t>
      </w:r>
      <w:r w:rsidRPr="00EF6FDD">
        <w:rPr>
          <w:color w:val="auto"/>
          <w:sz w:val="24"/>
          <w:szCs w:val="24"/>
        </w:rPr>
        <w:t>their</w:t>
      </w:r>
      <w:r w:rsidRPr="00EF6FDD">
        <w:rPr>
          <w:color w:val="auto"/>
          <w:spacing w:val="23"/>
          <w:w w:val="99"/>
          <w:sz w:val="24"/>
          <w:szCs w:val="24"/>
        </w:rPr>
        <w:t xml:space="preserve"> </w:t>
      </w:r>
      <w:r w:rsidRPr="00EF6FDD">
        <w:rPr>
          <w:color w:val="auto"/>
          <w:sz w:val="24"/>
          <w:szCs w:val="24"/>
        </w:rPr>
        <w:t>executive</w:t>
      </w:r>
      <w:r w:rsidRPr="00EF6FDD">
        <w:rPr>
          <w:color w:val="auto"/>
          <w:spacing w:val="-7"/>
          <w:sz w:val="24"/>
          <w:szCs w:val="24"/>
        </w:rPr>
        <w:t xml:space="preserve"> </w:t>
      </w:r>
      <w:r w:rsidRPr="00EF6FDD">
        <w:rPr>
          <w:color w:val="auto"/>
          <w:sz w:val="24"/>
          <w:szCs w:val="24"/>
        </w:rPr>
        <w:t>responsibilities</w:t>
      </w:r>
      <w:r w:rsidRPr="00EF6FDD">
        <w:rPr>
          <w:color w:val="auto"/>
          <w:spacing w:val="-8"/>
          <w:sz w:val="24"/>
          <w:szCs w:val="24"/>
        </w:rPr>
        <w:t xml:space="preserve"> </w:t>
      </w:r>
      <w:r w:rsidRPr="00EF6FDD">
        <w:rPr>
          <w:color w:val="auto"/>
          <w:spacing w:val="-1"/>
          <w:sz w:val="24"/>
          <w:szCs w:val="24"/>
        </w:rPr>
        <w:t>in</w:t>
      </w:r>
      <w:r w:rsidRPr="00EF6FDD">
        <w:rPr>
          <w:color w:val="auto"/>
          <w:spacing w:val="-6"/>
          <w:sz w:val="24"/>
          <w:szCs w:val="24"/>
        </w:rPr>
        <w:t xml:space="preserve"> </w:t>
      </w:r>
      <w:r w:rsidRPr="00EF6FDD">
        <w:rPr>
          <w:color w:val="auto"/>
          <w:sz w:val="24"/>
          <w:szCs w:val="24"/>
        </w:rPr>
        <w:t>consultation</w:t>
      </w:r>
      <w:r w:rsidRPr="00EF6FDD">
        <w:rPr>
          <w:color w:val="auto"/>
          <w:spacing w:val="-6"/>
          <w:sz w:val="24"/>
          <w:szCs w:val="24"/>
        </w:rPr>
        <w:t xml:space="preserve"> </w:t>
      </w:r>
      <w:r w:rsidRPr="00EF6FDD">
        <w:rPr>
          <w:color w:val="auto"/>
          <w:sz w:val="24"/>
          <w:szCs w:val="24"/>
        </w:rPr>
        <w:t>with</w:t>
      </w:r>
      <w:r w:rsidRPr="00EF6FDD">
        <w:rPr>
          <w:color w:val="auto"/>
          <w:spacing w:val="-6"/>
          <w:sz w:val="24"/>
          <w:szCs w:val="24"/>
        </w:rPr>
        <w:t xml:space="preserve"> </w:t>
      </w:r>
      <w:r w:rsidRPr="00EF6FDD">
        <w:rPr>
          <w:color w:val="auto"/>
          <w:spacing w:val="-1"/>
          <w:sz w:val="24"/>
          <w:szCs w:val="24"/>
        </w:rPr>
        <w:t>ministers</w:t>
      </w:r>
      <w:r w:rsidRPr="00EF6FDD">
        <w:rPr>
          <w:color w:val="auto"/>
          <w:spacing w:val="-6"/>
          <w:sz w:val="24"/>
          <w:szCs w:val="24"/>
        </w:rPr>
        <w:t xml:space="preserve"> </w:t>
      </w:r>
      <w:r w:rsidRPr="00EF6FDD">
        <w:rPr>
          <w:color w:val="auto"/>
          <w:sz w:val="24"/>
          <w:szCs w:val="24"/>
        </w:rPr>
        <w:t>who</w:t>
      </w:r>
      <w:r w:rsidRPr="00EF6FDD">
        <w:rPr>
          <w:color w:val="auto"/>
          <w:spacing w:val="-6"/>
          <w:sz w:val="24"/>
          <w:szCs w:val="24"/>
        </w:rPr>
        <w:t xml:space="preserve"> </w:t>
      </w:r>
      <w:r w:rsidRPr="00EF6FDD">
        <w:rPr>
          <w:color w:val="auto"/>
          <w:sz w:val="24"/>
          <w:szCs w:val="24"/>
        </w:rPr>
        <w:t>have</w:t>
      </w:r>
      <w:r w:rsidRPr="00EF6FDD">
        <w:rPr>
          <w:color w:val="auto"/>
          <w:spacing w:val="-7"/>
          <w:sz w:val="24"/>
          <w:szCs w:val="24"/>
        </w:rPr>
        <w:t xml:space="preserve"> </w:t>
      </w:r>
      <w:r w:rsidRPr="00EF6FDD">
        <w:rPr>
          <w:color w:val="auto"/>
          <w:sz w:val="24"/>
          <w:szCs w:val="24"/>
        </w:rPr>
        <w:t>relevant</w:t>
      </w:r>
      <w:r w:rsidRPr="00EF6FDD">
        <w:rPr>
          <w:color w:val="auto"/>
          <w:spacing w:val="-6"/>
          <w:sz w:val="24"/>
          <w:szCs w:val="24"/>
        </w:rPr>
        <w:t xml:space="preserve"> </w:t>
      </w:r>
      <w:r w:rsidRPr="00EF6FDD">
        <w:rPr>
          <w:color w:val="auto"/>
          <w:sz w:val="24"/>
          <w:szCs w:val="24"/>
        </w:rPr>
        <w:t>portfolio</w:t>
      </w:r>
      <w:r w:rsidRPr="00EF6FDD">
        <w:rPr>
          <w:color w:val="auto"/>
          <w:spacing w:val="-6"/>
          <w:sz w:val="24"/>
          <w:szCs w:val="24"/>
        </w:rPr>
        <w:t xml:space="preserve"> </w:t>
      </w:r>
      <w:r w:rsidRPr="00EF6FDD">
        <w:rPr>
          <w:color w:val="auto"/>
          <w:spacing w:val="-1"/>
          <w:sz w:val="24"/>
          <w:szCs w:val="24"/>
        </w:rPr>
        <w:t>interests</w:t>
      </w:r>
      <w:r w:rsidRPr="00EF6FDD">
        <w:rPr>
          <w:color w:val="auto"/>
          <w:spacing w:val="-6"/>
          <w:sz w:val="24"/>
          <w:szCs w:val="24"/>
        </w:rPr>
        <w:t xml:space="preserve"> </w:t>
      </w:r>
    </w:p>
    <w:p w14:paraId="3AF7779E" w14:textId="77777777" w:rsidR="00904DCA" w:rsidRPr="00EF6FDD" w:rsidRDefault="00572FC5" w:rsidP="00FC26B7">
      <w:pPr>
        <w:pStyle w:val="BodyText"/>
        <w:keepNext/>
        <w:keepLines/>
        <w:numPr>
          <w:ilvl w:val="0"/>
          <w:numId w:val="15"/>
        </w:numPr>
        <w:spacing w:after="240" w:line="240" w:lineRule="auto"/>
        <w:ind w:hanging="295"/>
        <w:rPr>
          <w:color w:val="auto"/>
          <w:sz w:val="24"/>
          <w:szCs w:val="24"/>
        </w:rPr>
      </w:pPr>
      <w:r w:rsidRPr="00EF6FDD">
        <w:rPr>
          <w:color w:val="auto"/>
          <w:spacing w:val="-1"/>
          <w:sz w:val="24"/>
          <w:szCs w:val="24"/>
        </w:rPr>
        <w:t>support</w:t>
      </w:r>
      <w:r w:rsidRPr="00EF6FDD">
        <w:rPr>
          <w:color w:val="auto"/>
          <w:spacing w:val="-7"/>
          <w:sz w:val="24"/>
          <w:szCs w:val="24"/>
        </w:rPr>
        <w:t xml:space="preserve"> </w:t>
      </w:r>
      <w:r w:rsidRPr="00EF6FDD">
        <w:rPr>
          <w:color w:val="auto"/>
          <w:sz w:val="24"/>
          <w:szCs w:val="24"/>
        </w:rPr>
        <w:t>the</w:t>
      </w:r>
      <w:r w:rsidRPr="00EF6FDD">
        <w:rPr>
          <w:color w:val="auto"/>
          <w:spacing w:val="-7"/>
          <w:sz w:val="24"/>
          <w:szCs w:val="24"/>
        </w:rPr>
        <w:t xml:space="preserve"> </w:t>
      </w:r>
      <w:r w:rsidRPr="00EF6FDD">
        <w:rPr>
          <w:color w:val="auto"/>
          <w:sz w:val="24"/>
          <w:szCs w:val="24"/>
        </w:rPr>
        <w:t>agreed</w:t>
      </w:r>
      <w:r w:rsidRPr="00EF6FDD">
        <w:rPr>
          <w:color w:val="auto"/>
          <w:spacing w:val="-7"/>
          <w:sz w:val="24"/>
          <w:szCs w:val="24"/>
        </w:rPr>
        <w:t xml:space="preserve"> </w:t>
      </w:r>
      <w:r w:rsidRPr="00EF6FDD">
        <w:rPr>
          <w:color w:val="auto"/>
          <w:sz w:val="24"/>
          <w:szCs w:val="24"/>
        </w:rPr>
        <w:t>whole-of-government</w:t>
      </w:r>
      <w:r w:rsidRPr="00EF6FDD">
        <w:rPr>
          <w:color w:val="auto"/>
          <w:spacing w:val="-9"/>
          <w:sz w:val="24"/>
          <w:szCs w:val="24"/>
        </w:rPr>
        <w:t xml:space="preserve"> </w:t>
      </w:r>
      <w:r w:rsidRPr="00EF6FDD">
        <w:rPr>
          <w:color w:val="auto"/>
          <w:sz w:val="24"/>
          <w:szCs w:val="24"/>
        </w:rPr>
        <w:t>communications</w:t>
      </w:r>
      <w:r w:rsidRPr="00EF6FDD">
        <w:rPr>
          <w:color w:val="auto"/>
          <w:spacing w:val="-7"/>
          <w:sz w:val="24"/>
          <w:szCs w:val="24"/>
        </w:rPr>
        <w:t xml:space="preserve"> </w:t>
      </w:r>
      <w:r w:rsidR="00904DCA" w:rsidRPr="00EF6FDD">
        <w:rPr>
          <w:color w:val="auto"/>
          <w:spacing w:val="-1"/>
          <w:sz w:val="24"/>
          <w:szCs w:val="24"/>
        </w:rPr>
        <w:t>strategy</w:t>
      </w:r>
      <w:r w:rsidR="000F397C" w:rsidRPr="00EF6FDD">
        <w:rPr>
          <w:color w:val="auto"/>
          <w:spacing w:val="-1"/>
          <w:sz w:val="24"/>
          <w:szCs w:val="24"/>
        </w:rPr>
        <w:t>.</w:t>
      </w:r>
    </w:p>
    <w:p w14:paraId="42B4B3C7" w14:textId="77777777" w:rsidR="00572FC5" w:rsidRPr="00EF6FDD" w:rsidRDefault="00572FC5" w:rsidP="00324210">
      <w:pPr>
        <w:pStyle w:val="BodyText"/>
        <w:keepNext/>
        <w:keepLines/>
        <w:rPr>
          <w:color w:val="auto"/>
          <w:sz w:val="24"/>
          <w:szCs w:val="24"/>
        </w:rPr>
      </w:pPr>
      <w:r w:rsidRPr="00EF6FDD">
        <w:rPr>
          <w:color w:val="auto"/>
          <w:sz w:val="24"/>
          <w:szCs w:val="24"/>
        </w:rPr>
        <w:t>As</w:t>
      </w:r>
      <w:r w:rsidRPr="00EF6FDD">
        <w:rPr>
          <w:color w:val="auto"/>
          <w:spacing w:val="-7"/>
          <w:sz w:val="24"/>
          <w:szCs w:val="24"/>
        </w:rPr>
        <w:t xml:space="preserve"> </w:t>
      </w:r>
      <w:r w:rsidRPr="00EF6FDD">
        <w:rPr>
          <w:color w:val="auto"/>
          <w:sz w:val="24"/>
          <w:szCs w:val="24"/>
        </w:rPr>
        <w:t>part</w:t>
      </w:r>
      <w:r w:rsidRPr="00EF6FDD">
        <w:rPr>
          <w:color w:val="auto"/>
          <w:spacing w:val="-6"/>
          <w:sz w:val="24"/>
          <w:szCs w:val="24"/>
        </w:rPr>
        <w:t xml:space="preserve"> </w:t>
      </w:r>
      <w:r w:rsidRPr="00EF6FDD">
        <w:rPr>
          <w:color w:val="auto"/>
          <w:sz w:val="24"/>
          <w:szCs w:val="24"/>
        </w:rPr>
        <w:t>of</w:t>
      </w:r>
      <w:r w:rsidRPr="00EF6FDD">
        <w:rPr>
          <w:color w:val="auto"/>
          <w:spacing w:val="-6"/>
          <w:sz w:val="24"/>
          <w:szCs w:val="24"/>
        </w:rPr>
        <w:t xml:space="preserve"> </w:t>
      </w:r>
      <w:r w:rsidRPr="00EF6FDD">
        <w:rPr>
          <w:color w:val="auto"/>
          <w:sz w:val="24"/>
          <w:szCs w:val="24"/>
        </w:rPr>
        <w:t>the</w:t>
      </w:r>
      <w:r w:rsidRPr="00EF6FDD">
        <w:rPr>
          <w:color w:val="auto"/>
          <w:spacing w:val="-8"/>
          <w:sz w:val="24"/>
          <w:szCs w:val="24"/>
        </w:rPr>
        <w:t xml:space="preserve"> </w:t>
      </w:r>
      <w:r w:rsidRPr="00EF6FDD">
        <w:rPr>
          <w:color w:val="auto"/>
          <w:spacing w:val="-1"/>
          <w:sz w:val="24"/>
          <w:szCs w:val="24"/>
        </w:rPr>
        <w:t>strategy,</w:t>
      </w:r>
      <w:r w:rsidRPr="00EF6FDD">
        <w:rPr>
          <w:color w:val="auto"/>
          <w:spacing w:val="-5"/>
          <w:sz w:val="24"/>
          <w:szCs w:val="24"/>
        </w:rPr>
        <w:t xml:space="preserve"> </w:t>
      </w:r>
      <w:r w:rsidRPr="00EF6FDD">
        <w:rPr>
          <w:color w:val="auto"/>
          <w:sz w:val="24"/>
          <w:szCs w:val="24"/>
        </w:rPr>
        <w:t>co-lead</w:t>
      </w:r>
      <w:r w:rsidRPr="00EF6FDD">
        <w:rPr>
          <w:color w:val="auto"/>
          <w:spacing w:val="24"/>
          <w:w w:val="99"/>
          <w:sz w:val="24"/>
          <w:szCs w:val="24"/>
        </w:rPr>
        <w:t xml:space="preserve"> </w:t>
      </w:r>
      <w:r w:rsidRPr="00EF6FDD">
        <w:rPr>
          <w:color w:val="auto"/>
          <w:spacing w:val="-1"/>
          <w:sz w:val="24"/>
          <w:szCs w:val="24"/>
        </w:rPr>
        <w:t>ministers</w:t>
      </w:r>
      <w:r w:rsidRPr="00EF6FDD">
        <w:rPr>
          <w:color w:val="auto"/>
          <w:spacing w:val="-5"/>
          <w:sz w:val="24"/>
          <w:szCs w:val="24"/>
        </w:rPr>
        <w:t xml:space="preserve"> </w:t>
      </w:r>
      <w:r w:rsidRPr="00EF6FDD">
        <w:rPr>
          <w:color w:val="auto"/>
          <w:spacing w:val="-1"/>
          <w:sz w:val="24"/>
          <w:szCs w:val="24"/>
        </w:rPr>
        <w:t>should</w:t>
      </w:r>
      <w:r w:rsidRPr="00EF6FDD">
        <w:rPr>
          <w:color w:val="auto"/>
          <w:spacing w:val="-4"/>
          <w:sz w:val="24"/>
          <w:szCs w:val="24"/>
        </w:rPr>
        <w:t xml:space="preserve"> </w:t>
      </w:r>
      <w:r w:rsidRPr="00EF6FDD">
        <w:rPr>
          <w:color w:val="auto"/>
          <w:sz w:val="24"/>
          <w:szCs w:val="24"/>
        </w:rPr>
        <w:t>agree</w:t>
      </w:r>
      <w:r w:rsidRPr="00EF6FDD">
        <w:rPr>
          <w:color w:val="auto"/>
          <w:spacing w:val="-5"/>
          <w:sz w:val="24"/>
          <w:szCs w:val="24"/>
        </w:rPr>
        <w:t xml:space="preserve"> </w:t>
      </w:r>
      <w:r w:rsidRPr="00EF6FDD">
        <w:rPr>
          <w:color w:val="auto"/>
          <w:sz w:val="24"/>
          <w:szCs w:val="24"/>
        </w:rPr>
        <w:t>on</w:t>
      </w:r>
      <w:r w:rsidRPr="00EF6FDD">
        <w:rPr>
          <w:color w:val="auto"/>
          <w:spacing w:val="-5"/>
          <w:sz w:val="24"/>
          <w:szCs w:val="24"/>
        </w:rPr>
        <w:t xml:space="preserve"> </w:t>
      </w:r>
      <w:r w:rsidRPr="00EF6FDD">
        <w:rPr>
          <w:color w:val="auto"/>
          <w:sz w:val="24"/>
          <w:szCs w:val="24"/>
        </w:rPr>
        <w:t>whether</w:t>
      </w:r>
      <w:r w:rsidRPr="00EF6FDD">
        <w:rPr>
          <w:color w:val="auto"/>
          <w:spacing w:val="-5"/>
          <w:sz w:val="24"/>
          <w:szCs w:val="24"/>
        </w:rPr>
        <w:t xml:space="preserve"> </w:t>
      </w:r>
      <w:r w:rsidRPr="00EF6FDD">
        <w:rPr>
          <w:color w:val="auto"/>
          <w:sz w:val="24"/>
          <w:szCs w:val="24"/>
        </w:rPr>
        <w:t>the</w:t>
      </w:r>
      <w:r w:rsidRPr="00EF6FDD">
        <w:rPr>
          <w:color w:val="auto"/>
          <w:spacing w:val="-5"/>
          <w:sz w:val="24"/>
          <w:szCs w:val="24"/>
        </w:rPr>
        <w:t xml:space="preserve"> </w:t>
      </w:r>
      <w:r w:rsidRPr="00EF6FDD">
        <w:rPr>
          <w:color w:val="auto"/>
          <w:spacing w:val="-1"/>
          <w:sz w:val="24"/>
          <w:szCs w:val="24"/>
        </w:rPr>
        <w:t>lead</w:t>
      </w:r>
      <w:r w:rsidRPr="00EF6FDD">
        <w:rPr>
          <w:color w:val="auto"/>
          <w:spacing w:val="-4"/>
          <w:sz w:val="24"/>
          <w:szCs w:val="24"/>
        </w:rPr>
        <w:t xml:space="preserve"> </w:t>
      </w:r>
      <w:r w:rsidRPr="00EF6FDD">
        <w:rPr>
          <w:color w:val="auto"/>
          <w:spacing w:val="-1"/>
          <w:sz w:val="24"/>
          <w:szCs w:val="24"/>
        </w:rPr>
        <w:t>ministers</w:t>
      </w:r>
      <w:r w:rsidRPr="00EF6FDD">
        <w:rPr>
          <w:color w:val="auto"/>
          <w:spacing w:val="-5"/>
          <w:sz w:val="24"/>
          <w:szCs w:val="24"/>
        </w:rPr>
        <w:t xml:space="preserve"> </w:t>
      </w:r>
      <w:r w:rsidRPr="00EF6FDD">
        <w:rPr>
          <w:color w:val="auto"/>
          <w:sz w:val="24"/>
          <w:szCs w:val="24"/>
        </w:rPr>
        <w:t>will</w:t>
      </w:r>
      <w:r w:rsidRPr="00EF6FDD">
        <w:rPr>
          <w:color w:val="auto"/>
          <w:spacing w:val="-5"/>
          <w:sz w:val="24"/>
          <w:szCs w:val="24"/>
        </w:rPr>
        <w:t xml:space="preserve"> </w:t>
      </w:r>
      <w:r w:rsidRPr="00EF6FDD">
        <w:rPr>
          <w:color w:val="auto"/>
          <w:sz w:val="24"/>
          <w:szCs w:val="24"/>
        </w:rPr>
        <w:t>represent</w:t>
      </w:r>
      <w:r w:rsidRPr="00EF6FDD">
        <w:rPr>
          <w:color w:val="auto"/>
          <w:spacing w:val="-6"/>
          <w:sz w:val="24"/>
          <w:szCs w:val="24"/>
        </w:rPr>
        <w:t xml:space="preserve"> </w:t>
      </w:r>
      <w:r w:rsidRPr="00EF6FDD">
        <w:rPr>
          <w:color w:val="auto"/>
          <w:sz w:val="24"/>
          <w:szCs w:val="24"/>
        </w:rPr>
        <w:t>the</w:t>
      </w:r>
      <w:r w:rsidRPr="00EF6FDD">
        <w:rPr>
          <w:color w:val="auto"/>
          <w:spacing w:val="-5"/>
          <w:sz w:val="24"/>
          <w:szCs w:val="24"/>
        </w:rPr>
        <w:t xml:space="preserve"> </w:t>
      </w:r>
      <w:r w:rsidRPr="00EF6FDD">
        <w:rPr>
          <w:color w:val="auto"/>
          <w:sz w:val="24"/>
          <w:szCs w:val="24"/>
        </w:rPr>
        <w:t>Australian</w:t>
      </w:r>
      <w:r w:rsidRPr="00EF6FDD">
        <w:rPr>
          <w:color w:val="auto"/>
          <w:spacing w:val="-5"/>
          <w:sz w:val="24"/>
          <w:szCs w:val="24"/>
        </w:rPr>
        <w:t xml:space="preserve"> </w:t>
      </w:r>
      <w:r w:rsidRPr="00EF6FDD">
        <w:rPr>
          <w:color w:val="auto"/>
          <w:sz w:val="24"/>
          <w:szCs w:val="24"/>
        </w:rPr>
        <w:t>Government</w:t>
      </w:r>
      <w:r w:rsidRPr="00EF6FDD">
        <w:rPr>
          <w:color w:val="auto"/>
          <w:spacing w:val="-4"/>
          <w:sz w:val="24"/>
          <w:szCs w:val="24"/>
        </w:rPr>
        <w:t xml:space="preserve"> </w:t>
      </w:r>
      <w:r w:rsidRPr="00EF6FDD">
        <w:rPr>
          <w:color w:val="auto"/>
          <w:sz w:val="24"/>
          <w:szCs w:val="24"/>
        </w:rPr>
        <w:t>as</w:t>
      </w:r>
      <w:r w:rsidRPr="00EF6FDD">
        <w:rPr>
          <w:color w:val="auto"/>
          <w:spacing w:val="-5"/>
          <w:sz w:val="24"/>
          <w:szCs w:val="24"/>
        </w:rPr>
        <w:t xml:space="preserve"> </w:t>
      </w:r>
      <w:r w:rsidRPr="00EF6FDD">
        <w:rPr>
          <w:color w:val="auto"/>
          <w:sz w:val="24"/>
          <w:szCs w:val="24"/>
        </w:rPr>
        <w:t>the</w:t>
      </w:r>
      <w:r w:rsidRPr="00EF6FDD">
        <w:rPr>
          <w:color w:val="auto"/>
          <w:spacing w:val="25"/>
          <w:w w:val="99"/>
          <w:sz w:val="24"/>
          <w:szCs w:val="24"/>
        </w:rPr>
        <w:t xml:space="preserve"> </w:t>
      </w:r>
      <w:r w:rsidRPr="00EF6FDD">
        <w:rPr>
          <w:color w:val="auto"/>
          <w:spacing w:val="-1"/>
          <w:sz w:val="24"/>
          <w:szCs w:val="24"/>
        </w:rPr>
        <w:t>key</w:t>
      </w:r>
      <w:r w:rsidRPr="00EF6FDD">
        <w:rPr>
          <w:color w:val="auto"/>
          <w:spacing w:val="-5"/>
          <w:sz w:val="24"/>
          <w:szCs w:val="24"/>
        </w:rPr>
        <w:t xml:space="preserve"> </w:t>
      </w:r>
      <w:r w:rsidRPr="00EF6FDD">
        <w:rPr>
          <w:color w:val="auto"/>
          <w:spacing w:val="-1"/>
          <w:sz w:val="24"/>
          <w:szCs w:val="24"/>
        </w:rPr>
        <w:t>spokespersons</w:t>
      </w:r>
      <w:r w:rsidRPr="00EF6FDD">
        <w:rPr>
          <w:color w:val="auto"/>
          <w:spacing w:val="-3"/>
          <w:sz w:val="24"/>
          <w:szCs w:val="24"/>
        </w:rPr>
        <w:t xml:space="preserve"> </w:t>
      </w:r>
      <w:r w:rsidRPr="00EF6FDD">
        <w:rPr>
          <w:color w:val="auto"/>
          <w:sz w:val="24"/>
          <w:szCs w:val="24"/>
        </w:rPr>
        <w:t>within</w:t>
      </w:r>
      <w:r w:rsidRPr="00EF6FDD">
        <w:rPr>
          <w:color w:val="auto"/>
          <w:spacing w:val="-5"/>
          <w:sz w:val="24"/>
          <w:szCs w:val="24"/>
        </w:rPr>
        <w:t xml:space="preserve"> </w:t>
      </w:r>
      <w:r w:rsidRPr="00EF6FDD">
        <w:rPr>
          <w:color w:val="auto"/>
          <w:sz w:val="24"/>
          <w:szCs w:val="24"/>
        </w:rPr>
        <w:t>their</w:t>
      </w:r>
      <w:r w:rsidRPr="00EF6FDD">
        <w:rPr>
          <w:color w:val="auto"/>
          <w:spacing w:val="-5"/>
          <w:sz w:val="24"/>
          <w:szCs w:val="24"/>
        </w:rPr>
        <w:t xml:space="preserve"> </w:t>
      </w:r>
      <w:r w:rsidRPr="00EF6FDD">
        <w:rPr>
          <w:color w:val="auto"/>
          <w:sz w:val="24"/>
          <w:szCs w:val="24"/>
        </w:rPr>
        <w:t>respective</w:t>
      </w:r>
      <w:r w:rsidRPr="00EF6FDD">
        <w:rPr>
          <w:color w:val="auto"/>
          <w:spacing w:val="-6"/>
          <w:sz w:val="24"/>
          <w:szCs w:val="24"/>
        </w:rPr>
        <w:t xml:space="preserve"> </w:t>
      </w:r>
      <w:r w:rsidRPr="00EF6FDD">
        <w:rPr>
          <w:color w:val="auto"/>
          <w:sz w:val="24"/>
          <w:szCs w:val="24"/>
        </w:rPr>
        <w:t>portfolio</w:t>
      </w:r>
      <w:r w:rsidRPr="00EF6FDD">
        <w:rPr>
          <w:color w:val="auto"/>
          <w:spacing w:val="-5"/>
          <w:sz w:val="24"/>
          <w:szCs w:val="24"/>
        </w:rPr>
        <w:t xml:space="preserve"> </w:t>
      </w:r>
      <w:r w:rsidRPr="00EF6FDD">
        <w:rPr>
          <w:color w:val="auto"/>
          <w:sz w:val="24"/>
          <w:szCs w:val="24"/>
        </w:rPr>
        <w:t>area,</w:t>
      </w:r>
      <w:r w:rsidRPr="00EF6FDD">
        <w:rPr>
          <w:color w:val="auto"/>
          <w:spacing w:val="-5"/>
          <w:sz w:val="24"/>
          <w:szCs w:val="24"/>
        </w:rPr>
        <w:t xml:space="preserve"> </w:t>
      </w:r>
      <w:r w:rsidRPr="00EF6FDD">
        <w:rPr>
          <w:color w:val="auto"/>
          <w:sz w:val="24"/>
          <w:szCs w:val="24"/>
        </w:rPr>
        <w:t>or</w:t>
      </w:r>
      <w:r w:rsidRPr="00EF6FDD">
        <w:rPr>
          <w:color w:val="auto"/>
          <w:spacing w:val="-4"/>
          <w:sz w:val="24"/>
          <w:szCs w:val="24"/>
        </w:rPr>
        <w:t xml:space="preserve"> </w:t>
      </w:r>
      <w:r w:rsidRPr="00EF6FDD">
        <w:rPr>
          <w:color w:val="auto"/>
          <w:sz w:val="24"/>
          <w:szCs w:val="24"/>
        </w:rPr>
        <w:t>whether</w:t>
      </w:r>
      <w:r w:rsidRPr="00EF6FDD">
        <w:rPr>
          <w:color w:val="auto"/>
          <w:spacing w:val="-5"/>
          <w:sz w:val="24"/>
          <w:szCs w:val="24"/>
        </w:rPr>
        <w:t xml:space="preserve"> </w:t>
      </w:r>
      <w:r w:rsidRPr="00EF6FDD">
        <w:rPr>
          <w:color w:val="auto"/>
          <w:sz w:val="24"/>
          <w:szCs w:val="24"/>
        </w:rPr>
        <w:t>one</w:t>
      </w:r>
      <w:r w:rsidRPr="00EF6FDD">
        <w:rPr>
          <w:color w:val="auto"/>
          <w:spacing w:val="-4"/>
          <w:sz w:val="24"/>
          <w:szCs w:val="24"/>
        </w:rPr>
        <w:t xml:space="preserve"> </w:t>
      </w:r>
      <w:r w:rsidRPr="00EF6FDD">
        <w:rPr>
          <w:color w:val="auto"/>
          <w:spacing w:val="-1"/>
          <w:sz w:val="24"/>
          <w:szCs w:val="24"/>
        </w:rPr>
        <w:t>key</w:t>
      </w:r>
      <w:r w:rsidRPr="00EF6FDD">
        <w:rPr>
          <w:color w:val="auto"/>
          <w:spacing w:val="-5"/>
          <w:sz w:val="24"/>
          <w:szCs w:val="24"/>
        </w:rPr>
        <w:t xml:space="preserve"> </w:t>
      </w:r>
      <w:r w:rsidRPr="00EF6FDD">
        <w:rPr>
          <w:color w:val="auto"/>
          <w:spacing w:val="-1"/>
          <w:sz w:val="24"/>
          <w:szCs w:val="24"/>
        </w:rPr>
        <w:t>spokesperson</w:t>
      </w:r>
      <w:r w:rsidRPr="00EF6FDD">
        <w:rPr>
          <w:color w:val="auto"/>
          <w:spacing w:val="-3"/>
          <w:sz w:val="24"/>
          <w:szCs w:val="24"/>
        </w:rPr>
        <w:t xml:space="preserve"> </w:t>
      </w:r>
      <w:r w:rsidRPr="00EF6FDD">
        <w:rPr>
          <w:color w:val="auto"/>
          <w:sz w:val="24"/>
          <w:szCs w:val="24"/>
        </w:rPr>
        <w:t>will</w:t>
      </w:r>
      <w:r w:rsidRPr="00EF6FDD">
        <w:rPr>
          <w:color w:val="auto"/>
          <w:spacing w:val="-5"/>
          <w:sz w:val="24"/>
          <w:szCs w:val="24"/>
        </w:rPr>
        <w:t xml:space="preserve"> </w:t>
      </w:r>
      <w:r w:rsidRPr="00EF6FDD">
        <w:rPr>
          <w:color w:val="auto"/>
          <w:sz w:val="24"/>
          <w:szCs w:val="24"/>
        </w:rPr>
        <w:t>be</w:t>
      </w:r>
      <w:r w:rsidRPr="00EF6FDD">
        <w:rPr>
          <w:color w:val="auto"/>
          <w:spacing w:val="25"/>
          <w:w w:val="99"/>
          <w:sz w:val="24"/>
          <w:szCs w:val="24"/>
        </w:rPr>
        <w:t xml:space="preserve"> </w:t>
      </w:r>
      <w:r w:rsidRPr="00EF6FDD">
        <w:rPr>
          <w:color w:val="auto"/>
          <w:sz w:val="24"/>
          <w:szCs w:val="24"/>
        </w:rPr>
        <w:t>appointed</w:t>
      </w:r>
      <w:r w:rsidRPr="00EF6FDD">
        <w:rPr>
          <w:color w:val="auto"/>
          <w:spacing w:val="-10"/>
          <w:sz w:val="24"/>
          <w:szCs w:val="24"/>
        </w:rPr>
        <w:t xml:space="preserve"> </w:t>
      </w:r>
      <w:r w:rsidRPr="00EF6FDD">
        <w:rPr>
          <w:color w:val="auto"/>
          <w:sz w:val="24"/>
          <w:szCs w:val="24"/>
        </w:rPr>
        <w:t>to</w:t>
      </w:r>
      <w:r w:rsidRPr="00EF6FDD">
        <w:rPr>
          <w:color w:val="auto"/>
          <w:spacing w:val="-9"/>
          <w:sz w:val="24"/>
          <w:szCs w:val="24"/>
        </w:rPr>
        <w:t xml:space="preserve"> </w:t>
      </w:r>
      <w:r w:rsidRPr="00EF6FDD">
        <w:rPr>
          <w:color w:val="auto"/>
          <w:sz w:val="24"/>
          <w:szCs w:val="24"/>
        </w:rPr>
        <w:t>represent</w:t>
      </w:r>
      <w:r w:rsidRPr="00EF6FDD">
        <w:rPr>
          <w:color w:val="auto"/>
          <w:spacing w:val="-10"/>
          <w:sz w:val="24"/>
          <w:szCs w:val="24"/>
        </w:rPr>
        <w:t xml:space="preserve"> </w:t>
      </w:r>
      <w:r w:rsidRPr="00EF6FDD">
        <w:rPr>
          <w:color w:val="auto"/>
          <w:sz w:val="24"/>
          <w:szCs w:val="24"/>
        </w:rPr>
        <w:t>the</w:t>
      </w:r>
      <w:r w:rsidRPr="00EF6FDD">
        <w:rPr>
          <w:color w:val="auto"/>
          <w:spacing w:val="-10"/>
          <w:sz w:val="24"/>
          <w:szCs w:val="24"/>
        </w:rPr>
        <w:t xml:space="preserve"> </w:t>
      </w:r>
      <w:r w:rsidRPr="00EF6FDD">
        <w:rPr>
          <w:color w:val="auto"/>
          <w:sz w:val="24"/>
          <w:szCs w:val="24"/>
        </w:rPr>
        <w:t>Australian</w:t>
      </w:r>
      <w:r w:rsidRPr="00EF6FDD">
        <w:rPr>
          <w:color w:val="auto"/>
          <w:spacing w:val="-9"/>
          <w:sz w:val="24"/>
          <w:szCs w:val="24"/>
        </w:rPr>
        <w:t xml:space="preserve"> </w:t>
      </w:r>
      <w:r w:rsidRPr="00EF6FDD">
        <w:rPr>
          <w:color w:val="auto"/>
          <w:sz w:val="24"/>
          <w:szCs w:val="24"/>
        </w:rPr>
        <w:t>Government.</w:t>
      </w:r>
    </w:p>
    <w:p w14:paraId="2961A8CB" w14:textId="77777777" w:rsidR="00572FC5" w:rsidRPr="00EF6FDD" w:rsidRDefault="00572FC5" w:rsidP="00324210">
      <w:pPr>
        <w:pStyle w:val="BodyText"/>
        <w:keepNext/>
        <w:keepLines/>
        <w:spacing w:after="240" w:line="240" w:lineRule="auto"/>
        <w:rPr>
          <w:color w:val="auto"/>
          <w:sz w:val="24"/>
          <w:szCs w:val="24"/>
        </w:rPr>
      </w:pPr>
      <w:r w:rsidRPr="00EF6FDD">
        <w:rPr>
          <w:color w:val="auto"/>
          <w:sz w:val="24"/>
          <w:szCs w:val="24"/>
          <w:u w:val="single" w:color="58595B"/>
        </w:rPr>
        <w:t>All</w:t>
      </w:r>
      <w:r w:rsidRPr="00EF6FDD">
        <w:rPr>
          <w:color w:val="auto"/>
          <w:spacing w:val="-7"/>
          <w:sz w:val="24"/>
          <w:szCs w:val="24"/>
          <w:u w:val="single" w:color="58595B"/>
        </w:rPr>
        <w:t xml:space="preserve"> </w:t>
      </w:r>
      <w:r w:rsidRPr="00EF6FDD">
        <w:rPr>
          <w:color w:val="auto"/>
          <w:spacing w:val="-1"/>
          <w:sz w:val="24"/>
          <w:szCs w:val="24"/>
          <w:u w:val="single" w:color="58595B"/>
        </w:rPr>
        <w:t>ministers</w:t>
      </w:r>
      <w:r w:rsidRPr="00EF6FDD">
        <w:rPr>
          <w:color w:val="auto"/>
          <w:spacing w:val="-1"/>
          <w:sz w:val="24"/>
          <w:szCs w:val="24"/>
        </w:rPr>
        <w:t>,</w:t>
      </w:r>
      <w:r w:rsidRPr="00EF6FDD">
        <w:rPr>
          <w:color w:val="auto"/>
          <w:spacing w:val="-6"/>
          <w:sz w:val="24"/>
          <w:szCs w:val="24"/>
        </w:rPr>
        <w:t xml:space="preserve"> </w:t>
      </w:r>
      <w:r w:rsidRPr="00EF6FDD">
        <w:rPr>
          <w:color w:val="auto"/>
          <w:spacing w:val="-1"/>
          <w:sz w:val="24"/>
          <w:szCs w:val="24"/>
        </w:rPr>
        <w:t>including</w:t>
      </w:r>
      <w:r w:rsidRPr="00EF6FDD">
        <w:rPr>
          <w:color w:val="auto"/>
          <w:spacing w:val="-6"/>
          <w:sz w:val="24"/>
          <w:szCs w:val="24"/>
        </w:rPr>
        <w:t xml:space="preserve"> </w:t>
      </w:r>
      <w:r w:rsidRPr="00EF6FDD">
        <w:rPr>
          <w:color w:val="auto"/>
          <w:sz w:val="24"/>
          <w:szCs w:val="24"/>
        </w:rPr>
        <w:t>those</w:t>
      </w:r>
      <w:r w:rsidRPr="00EF6FDD">
        <w:rPr>
          <w:color w:val="auto"/>
          <w:spacing w:val="-6"/>
          <w:sz w:val="24"/>
          <w:szCs w:val="24"/>
        </w:rPr>
        <w:t xml:space="preserve"> </w:t>
      </w:r>
      <w:r w:rsidRPr="00EF6FDD">
        <w:rPr>
          <w:color w:val="auto"/>
          <w:spacing w:val="-1"/>
          <w:sz w:val="24"/>
          <w:szCs w:val="24"/>
        </w:rPr>
        <w:t>in</w:t>
      </w:r>
      <w:r w:rsidRPr="00EF6FDD">
        <w:rPr>
          <w:color w:val="auto"/>
          <w:spacing w:val="-6"/>
          <w:sz w:val="24"/>
          <w:szCs w:val="24"/>
        </w:rPr>
        <w:t xml:space="preserve"> </w:t>
      </w:r>
      <w:r w:rsidRPr="00EF6FDD">
        <w:rPr>
          <w:color w:val="auto"/>
          <w:sz w:val="24"/>
          <w:szCs w:val="24"/>
        </w:rPr>
        <w:t>non-lead</w:t>
      </w:r>
      <w:r w:rsidRPr="00EF6FDD">
        <w:rPr>
          <w:color w:val="auto"/>
          <w:spacing w:val="-6"/>
          <w:sz w:val="24"/>
          <w:szCs w:val="24"/>
        </w:rPr>
        <w:t xml:space="preserve"> </w:t>
      </w:r>
      <w:r w:rsidRPr="00EF6FDD">
        <w:rPr>
          <w:color w:val="auto"/>
          <w:sz w:val="24"/>
          <w:szCs w:val="24"/>
        </w:rPr>
        <w:t>portfolios,</w:t>
      </w:r>
      <w:r w:rsidRPr="00EF6FDD">
        <w:rPr>
          <w:color w:val="auto"/>
          <w:spacing w:val="-7"/>
          <w:sz w:val="24"/>
          <w:szCs w:val="24"/>
        </w:rPr>
        <w:t xml:space="preserve"> </w:t>
      </w:r>
      <w:r w:rsidRPr="00EF6FDD">
        <w:rPr>
          <w:color w:val="auto"/>
          <w:spacing w:val="-1"/>
          <w:sz w:val="24"/>
          <w:szCs w:val="24"/>
        </w:rPr>
        <w:t>should:</w:t>
      </w:r>
    </w:p>
    <w:p w14:paraId="229542DF" w14:textId="77777777" w:rsidR="00572FC5" w:rsidRPr="00EF6FDD" w:rsidRDefault="00572FC5" w:rsidP="00FC26B7">
      <w:pPr>
        <w:pStyle w:val="BodyText"/>
        <w:keepNext/>
        <w:keepLines/>
        <w:numPr>
          <w:ilvl w:val="0"/>
          <w:numId w:val="9"/>
        </w:numPr>
        <w:spacing w:after="240" w:line="240" w:lineRule="auto"/>
        <w:ind w:hanging="294"/>
        <w:rPr>
          <w:color w:val="auto"/>
          <w:sz w:val="24"/>
          <w:szCs w:val="24"/>
        </w:rPr>
      </w:pPr>
      <w:r w:rsidRPr="00EF6FDD">
        <w:rPr>
          <w:color w:val="auto"/>
          <w:sz w:val="24"/>
          <w:szCs w:val="24"/>
        </w:rPr>
        <w:t>remain</w:t>
      </w:r>
      <w:r w:rsidRPr="00EF6FDD">
        <w:rPr>
          <w:color w:val="auto"/>
          <w:spacing w:val="-7"/>
          <w:sz w:val="24"/>
          <w:szCs w:val="24"/>
        </w:rPr>
        <w:t xml:space="preserve"> </w:t>
      </w:r>
      <w:r w:rsidRPr="00EF6FDD">
        <w:rPr>
          <w:color w:val="auto"/>
          <w:sz w:val="24"/>
          <w:szCs w:val="24"/>
        </w:rPr>
        <w:t>available</w:t>
      </w:r>
      <w:r w:rsidRPr="00EF6FDD">
        <w:rPr>
          <w:color w:val="auto"/>
          <w:spacing w:val="-6"/>
          <w:sz w:val="24"/>
          <w:szCs w:val="24"/>
        </w:rPr>
        <w:t xml:space="preserve"> </w:t>
      </w:r>
      <w:r w:rsidRPr="00EF6FDD">
        <w:rPr>
          <w:color w:val="auto"/>
          <w:sz w:val="24"/>
          <w:szCs w:val="24"/>
        </w:rPr>
        <w:t>to</w:t>
      </w:r>
      <w:r w:rsidRPr="00EF6FDD">
        <w:rPr>
          <w:color w:val="auto"/>
          <w:spacing w:val="-5"/>
          <w:sz w:val="24"/>
          <w:szCs w:val="24"/>
        </w:rPr>
        <w:t xml:space="preserve"> </w:t>
      </w:r>
      <w:r w:rsidRPr="00EF6FDD">
        <w:rPr>
          <w:color w:val="auto"/>
          <w:sz w:val="24"/>
          <w:szCs w:val="24"/>
        </w:rPr>
        <w:t>the</w:t>
      </w:r>
      <w:r w:rsidRPr="00EF6FDD">
        <w:rPr>
          <w:color w:val="auto"/>
          <w:spacing w:val="-6"/>
          <w:sz w:val="24"/>
          <w:szCs w:val="24"/>
        </w:rPr>
        <w:t xml:space="preserve"> </w:t>
      </w:r>
      <w:r w:rsidRPr="00EF6FDD">
        <w:rPr>
          <w:b/>
          <w:color w:val="auto"/>
          <w:spacing w:val="-1"/>
          <w:sz w:val="24"/>
          <w:szCs w:val="24"/>
        </w:rPr>
        <w:t>Prime</w:t>
      </w:r>
      <w:r w:rsidRPr="00EF6FDD">
        <w:rPr>
          <w:b/>
          <w:color w:val="auto"/>
          <w:spacing w:val="-5"/>
          <w:sz w:val="24"/>
          <w:szCs w:val="24"/>
        </w:rPr>
        <w:t xml:space="preserve"> </w:t>
      </w:r>
      <w:r w:rsidRPr="00EF6FDD">
        <w:rPr>
          <w:b/>
          <w:color w:val="auto"/>
          <w:sz w:val="24"/>
          <w:szCs w:val="24"/>
        </w:rPr>
        <w:t>Minister</w:t>
      </w:r>
      <w:r w:rsidRPr="00EF6FDD">
        <w:rPr>
          <w:color w:val="auto"/>
          <w:sz w:val="24"/>
          <w:szCs w:val="24"/>
        </w:rPr>
        <w:t>,</w:t>
      </w:r>
      <w:r w:rsidRPr="00EF6FDD">
        <w:rPr>
          <w:color w:val="auto"/>
          <w:spacing w:val="-6"/>
          <w:sz w:val="24"/>
          <w:szCs w:val="24"/>
        </w:rPr>
        <w:t xml:space="preserve"> </w:t>
      </w:r>
      <w:r w:rsidRPr="00EF6FDD">
        <w:rPr>
          <w:color w:val="auto"/>
          <w:sz w:val="24"/>
          <w:szCs w:val="24"/>
        </w:rPr>
        <w:t>as</w:t>
      </w:r>
      <w:r w:rsidRPr="00EF6FDD">
        <w:rPr>
          <w:color w:val="auto"/>
          <w:spacing w:val="-6"/>
          <w:sz w:val="24"/>
          <w:szCs w:val="24"/>
        </w:rPr>
        <w:t xml:space="preserve"> </w:t>
      </w:r>
      <w:r w:rsidRPr="00EF6FDD">
        <w:rPr>
          <w:color w:val="auto"/>
          <w:sz w:val="24"/>
          <w:szCs w:val="24"/>
        </w:rPr>
        <w:t>required</w:t>
      </w:r>
    </w:p>
    <w:p w14:paraId="533337A8" w14:textId="77777777" w:rsidR="00572FC5" w:rsidRPr="00EF6FDD" w:rsidRDefault="00572FC5" w:rsidP="00FC26B7">
      <w:pPr>
        <w:pStyle w:val="BodyText"/>
        <w:keepNext/>
        <w:keepLines/>
        <w:numPr>
          <w:ilvl w:val="0"/>
          <w:numId w:val="9"/>
        </w:numPr>
        <w:spacing w:after="240" w:line="240" w:lineRule="auto"/>
        <w:ind w:hanging="294"/>
        <w:rPr>
          <w:color w:val="auto"/>
          <w:sz w:val="24"/>
          <w:szCs w:val="24"/>
        </w:rPr>
      </w:pPr>
      <w:r w:rsidRPr="00EF6FDD">
        <w:rPr>
          <w:color w:val="auto"/>
          <w:sz w:val="24"/>
          <w:szCs w:val="24"/>
        </w:rPr>
        <w:t xml:space="preserve">receive briefings and regular updates from their department(s) about any impacts or actions, </w:t>
      </w:r>
      <w:r w:rsidRPr="00EF6FDD">
        <w:rPr>
          <w:color w:val="auto"/>
          <w:spacing w:val="-1"/>
          <w:sz w:val="24"/>
          <w:szCs w:val="24"/>
        </w:rPr>
        <w:t>including</w:t>
      </w:r>
      <w:r w:rsidRPr="00EF6FDD">
        <w:rPr>
          <w:color w:val="auto"/>
          <w:spacing w:val="-4"/>
          <w:sz w:val="24"/>
          <w:szCs w:val="24"/>
        </w:rPr>
        <w:t xml:space="preserve"> </w:t>
      </w:r>
      <w:r w:rsidRPr="00EF6FDD">
        <w:rPr>
          <w:color w:val="auto"/>
          <w:sz w:val="24"/>
          <w:szCs w:val="24"/>
        </w:rPr>
        <w:t>any</w:t>
      </w:r>
      <w:r w:rsidRPr="00EF6FDD">
        <w:rPr>
          <w:color w:val="auto"/>
          <w:spacing w:val="-5"/>
          <w:sz w:val="24"/>
          <w:szCs w:val="24"/>
        </w:rPr>
        <w:t xml:space="preserve"> </w:t>
      </w:r>
      <w:r w:rsidRPr="00EF6FDD">
        <w:rPr>
          <w:color w:val="auto"/>
          <w:spacing w:val="-1"/>
          <w:sz w:val="24"/>
          <w:szCs w:val="24"/>
        </w:rPr>
        <w:t>legislative</w:t>
      </w:r>
      <w:r w:rsidRPr="00EF6FDD">
        <w:rPr>
          <w:color w:val="auto"/>
          <w:spacing w:val="-4"/>
          <w:sz w:val="24"/>
          <w:szCs w:val="24"/>
        </w:rPr>
        <w:t xml:space="preserve"> </w:t>
      </w:r>
      <w:r w:rsidRPr="00EF6FDD">
        <w:rPr>
          <w:color w:val="auto"/>
          <w:sz w:val="24"/>
          <w:szCs w:val="24"/>
        </w:rPr>
        <w:t>responsibilities</w:t>
      </w:r>
    </w:p>
    <w:p w14:paraId="6EEB0F48" w14:textId="77777777" w:rsidR="00572FC5" w:rsidRPr="00EF6FDD" w:rsidRDefault="00572FC5" w:rsidP="00FC26B7">
      <w:pPr>
        <w:pStyle w:val="BodyText"/>
        <w:keepNext/>
        <w:keepLines/>
        <w:numPr>
          <w:ilvl w:val="0"/>
          <w:numId w:val="9"/>
        </w:numPr>
        <w:spacing w:after="240" w:line="240" w:lineRule="auto"/>
        <w:ind w:hanging="294"/>
        <w:rPr>
          <w:color w:val="auto"/>
          <w:sz w:val="24"/>
          <w:szCs w:val="24"/>
        </w:rPr>
      </w:pPr>
      <w:r w:rsidRPr="00EF6FDD">
        <w:rPr>
          <w:color w:val="auto"/>
          <w:sz w:val="24"/>
          <w:szCs w:val="24"/>
        </w:rPr>
        <w:t>record</w:t>
      </w:r>
      <w:r w:rsidRPr="00EF6FDD">
        <w:rPr>
          <w:color w:val="auto"/>
          <w:spacing w:val="-6"/>
          <w:sz w:val="24"/>
          <w:szCs w:val="24"/>
        </w:rPr>
        <w:t xml:space="preserve"> </w:t>
      </w:r>
      <w:r w:rsidRPr="00EF6FDD">
        <w:rPr>
          <w:color w:val="auto"/>
          <w:spacing w:val="-1"/>
          <w:sz w:val="24"/>
          <w:szCs w:val="24"/>
        </w:rPr>
        <w:t>ministerial</w:t>
      </w:r>
      <w:r w:rsidRPr="00EF6FDD">
        <w:rPr>
          <w:color w:val="auto"/>
          <w:spacing w:val="-4"/>
          <w:sz w:val="24"/>
          <w:szCs w:val="24"/>
        </w:rPr>
        <w:t xml:space="preserve"> </w:t>
      </w:r>
      <w:r w:rsidRPr="00EF6FDD">
        <w:rPr>
          <w:color w:val="auto"/>
          <w:sz w:val="24"/>
          <w:szCs w:val="24"/>
        </w:rPr>
        <w:t>decision(s)</w:t>
      </w:r>
      <w:r w:rsidRPr="00EF6FDD">
        <w:rPr>
          <w:color w:val="auto"/>
          <w:spacing w:val="-5"/>
          <w:sz w:val="24"/>
          <w:szCs w:val="24"/>
        </w:rPr>
        <w:t xml:space="preserve"> </w:t>
      </w:r>
      <w:r w:rsidRPr="00EF6FDD">
        <w:rPr>
          <w:color w:val="auto"/>
          <w:sz w:val="24"/>
          <w:szCs w:val="24"/>
        </w:rPr>
        <w:t>and</w:t>
      </w:r>
      <w:r w:rsidRPr="00EF6FDD">
        <w:rPr>
          <w:color w:val="auto"/>
          <w:spacing w:val="-6"/>
          <w:sz w:val="24"/>
          <w:szCs w:val="24"/>
        </w:rPr>
        <w:t xml:space="preserve"> </w:t>
      </w:r>
      <w:r w:rsidRPr="00EF6FDD">
        <w:rPr>
          <w:color w:val="auto"/>
          <w:sz w:val="24"/>
          <w:szCs w:val="24"/>
        </w:rPr>
        <w:t>actions</w:t>
      </w:r>
      <w:r w:rsidRPr="00EF6FDD">
        <w:rPr>
          <w:color w:val="auto"/>
          <w:spacing w:val="-5"/>
          <w:sz w:val="24"/>
          <w:szCs w:val="24"/>
        </w:rPr>
        <w:t xml:space="preserve"> </w:t>
      </w:r>
      <w:r w:rsidRPr="00EF6FDD">
        <w:rPr>
          <w:color w:val="auto"/>
          <w:sz w:val="24"/>
          <w:szCs w:val="24"/>
        </w:rPr>
        <w:t>relevant</w:t>
      </w:r>
      <w:r w:rsidRPr="00EF6FDD">
        <w:rPr>
          <w:color w:val="auto"/>
          <w:spacing w:val="-6"/>
          <w:sz w:val="24"/>
          <w:szCs w:val="24"/>
        </w:rPr>
        <w:t xml:space="preserve"> </w:t>
      </w:r>
      <w:r w:rsidRPr="00EF6FDD">
        <w:rPr>
          <w:color w:val="auto"/>
          <w:sz w:val="24"/>
          <w:szCs w:val="24"/>
        </w:rPr>
        <w:t>to</w:t>
      </w:r>
      <w:r w:rsidRPr="00EF6FDD">
        <w:rPr>
          <w:color w:val="auto"/>
          <w:spacing w:val="-4"/>
          <w:sz w:val="24"/>
          <w:szCs w:val="24"/>
        </w:rPr>
        <w:t xml:space="preserve"> </w:t>
      </w:r>
      <w:r w:rsidRPr="00EF6FDD">
        <w:rPr>
          <w:color w:val="auto"/>
          <w:sz w:val="24"/>
          <w:szCs w:val="24"/>
        </w:rPr>
        <w:t>the</w:t>
      </w:r>
      <w:r w:rsidRPr="00EF6FDD">
        <w:rPr>
          <w:color w:val="auto"/>
          <w:spacing w:val="-6"/>
          <w:sz w:val="24"/>
          <w:szCs w:val="24"/>
        </w:rPr>
        <w:t xml:space="preserve"> </w:t>
      </w:r>
      <w:r w:rsidRPr="00EF6FDD">
        <w:rPr>
          <w:color w:val="auto"/>
          <w:spacing w:val="-1"/>
          <w:sz w:val="24"/>
          <w:szCs w:val="24"/>
        </w:rPr>
        <w:t>incident</w:t>
      </w:r>
    </w:p>
    <w:p w14:paraId="4AB62289" w14:textId="77777777" w:rsidR="00572FC5" w:rsidRPr="00EF6FDD" w:rsidRDefault="00572FC5" w:rsidP="00FC26B7">
      <w:pPr>
        <w:pStyle w:val="BodyText"/>
        <w:keepNext/>
        <w:keepLines/>
        <w:numPr>
          <w:ilvl w:val="0"/>
          <w:numId w:val="9"/>
        </w:numPr>
        <w:spacing w:after="240" w:line="240" w:lineRule="auto"/>
        <w:ind w:hanging="294"/>
        <w:rPr>
          <w:color w:val="auto"/>
          <w:sz w:val="24"/>
          <w:szCs w:val="24"/>
        </w:rPr>
      </w:pPr>
      <w:r w:rsidRPr="00EF6FDD">
        <w:rPr>
          <w:color w:val="auto"/>
          <w:sz w:val="24"/>
          <w:szCs w:val="24"/>
        </w:rPr>
        <w:t>provide</w:t>
      </w:r>
      <w:r w:rsidRPr="00EF6FDD">
        <w:rPr>
          <w:color w:val="auto"/>
          <w:spacing w:val="-7"/>
          <w:sz w:val="24"/>
          <w:szCs w:val="24"/>
        </w:rPr>
        <w:t xml:space="preserve"> </w:t>
      </w:r>
      <w:r w:rsidRPr="00EF6FDD">
        <w:rPr>
          <w:color w:val="auto"/>
          <w:spacing w:val="-1"/>
          <w:sz w:val="24"/>
          <w:szCs w:val="24"/>
        </w:rPr>
        <w:t>support</w:t>
      </w:r>
      <w:r w:rsidRPr="00EF6FDD">
        <w:rPr>
          <w:color w:val="auto"/>
          <w:spacing w:val="-5"/>
          <w:sz w:val="24"/>
          <w:szCs w:val="24"/>
        </w:rPr>
        <w:t xml:space="preserve"> </w:t>
      </w:r>
      <w:r w:rsidRPr="00EF6FDD">
        <w:rPr>
          <w:color w:val="auto"/>
          <w:sz w:val="24"/>
          <w:szCs w:val="24"/>
        </w:rPr>
        <w:t>to</w:t>
      </w:r>
      <w:r w:rsidRPr="00EF6FDD">
        <w:rPr>
          <w:color w:val="auto"/>
          <w:spacing w:val="-5"/>
          <w:sz w:val="24"/>
          <w:szCs w:val="24"/>
        </w:rPr>
        <w:t xml:space="preserve"> </w:t>
      </w:r>
      <w:r w:rsidRPr="00EF6FDD">
        <w:rPr>
          <w:color w:val="auto"/>
          <w:sz w:val="24"/>
          <w:szCs w:val="24"/>
        </w:rPr>
        <w:t>other</w:t>
      </w:r>
      <w:r w:rsidRPr="00EF6FDD">
        <w:rPr>
          <w:color w:val="auto"/>
          <w:spacing w:val="-5"/>
          <w:sz w:val="24"/>
          <w:szCs w:val="24"/>
        </w:rPr>
        <w:t xml:space="preserve"> </w:t>
      </w:r>
      <w:r w:rsidRPr="00EF6FDD">
        <w:rPr>
          <w:color w:val="auto"/>
          <w:spacing w:val="-1"/>
          <w:sz w:val="24"/>
          <w:szCs w:val="24"/>
        </w:rPr>
        <w:t>ministers</w:t>
      </w:r>
      <w:r w:rsidRPr="00EF6FDD">
        <w:rPr>
          <w:color w:val="auto"/>
          <w:spacing w:val="-6"/>
          <w:sz w:val="24"/>
          <w:szCs w:val="24"/>
        </w:rPr>
        <w:t xml:space="preserve"> </w:t>
      </w:r>
      <w:r w:rsidRPr="00EF6FDD">
        <w:rPr>
          <w:color w:val="auto"/>
          <w:sz w:val="24"/>
          <w:szCs w:val="24"/>
        </w:rPr>
        <w:t>and/or</w:t>
      </w:r>
      <w:r w:rsidRPr="00EF6FDD">
        <w:rPr>
          <w:color w:val="auto"/>
          <w:spacing w:val="-6"/>
          <w:sz w:val="24"/>
          <w:szCs w:val="24"/>
        </w:rPr>
        <w:t xml:space="preserve"> </w:t>
      </w:r>
      <w:r w:rsidRPr="00EF6FDD">
        <w:rPr>
          <w:b/>
          <w:color w:val="auto"/>
          <w:spacing w:val="-1"/>
          <w:sz w:val="24"/>
          <w:szCs w:val="24"/>
        </w:rPr>
        <w:t>Cabinet</w:t>
      </w:r>
      <w:r w:rsidRPr="00EF6FDD">
        <w:rPr>
          <w:color w:val="auto"/>
          <w:spacing w:val="-1"/>
          <w:sz w:val="24"/>
          <w:szCs w:val="24"/>
        </w:rPr>
        <w:t>,</w:t>
      </w:r>
      <w:r w:rsidRPr="00EF6FDD">
        <w:rPr>
          <w:color w:val="auto"/>
          <w:spacing w:val="-5"/>
          <w:sz w:val="24"/>
          <w:szCs w:val="24"/>
        </w:rPr>
        <w:t xml:space="preserve"> </w:t>
      </w:r>
      <w:r w:rsidRPr="00EF6FDD">
        <w:rPr>
          <w:color w:val="auto"/>
          <w:sz w:val="24"/>
          <w:szCs w:val="24"/>
        </w:rPr>
        <w:t>as</w:t>
      </w:r>
      <w:r w:rsidRPr="00EF6FDD">
        <w:rPr>
          <w:color w:val="auto"/>
          <w:spacing w:val="-6"/>
          <w:sz w:val="24"/>
          <w:szCs w:val="24"/>
        </w:rPr>
        <w:t xml:space="preserve"> </w:t>
      </w:r>
      <w:r w:rsidRPr="00EF6FDD">
        <w:rPr>
          <w:color w:val="auto"/>
          <w:sz w:val="24"/>
          <w:szCs w:val="24"/>
        </w:rPr>
        <w:t>required</w:t>
      </w:r>
    </w:p>
    <w:p w14:paraId="4857B278" w14:textId="77777777" w:rsidR="00572FC5" w:rsidRPr="00EF6FDD" w:rsidRDefault="00572FC5" w:rsidP="00FC26B7">
      <w:pPr>
        <w:pStyle w:val="BodyText"/>
        <w:keepNext/>
        <w:keepLines/>
        <w:numPr>
          <w:ilvl w:val="0"/>
          <w:numId w:val="9"/>
        </w:numPr>
        <w:spacing w:after="240" w:line="240" w:lineRule="auto"/>
        <w:ind w:hanging="294"/>
        <w:rPr>
          <w:color w:val="auto"/>
          <w:sz w:val="24"/>
          <w:szCs w:val="24"/>
        </w:rPr>
      </w:pPr>
      <w:r w:rsidRPr="00EF6FDD">
        <w:rPr>
          <w:color w:val="auto"/>
          <w:spacing w:val="-1"/>
          <w:sz w:val="24"/>
          <w:szCs w:val="24"/>
        </w:rPr>
        <w:t>support</w:t>
      </w:r>
      <w:r w:rsidRPr="00EF6FDD">
        <w:rPr>
          <w:color w:val="auto"/>
          <w:spacing w:val="-7"/>
          <w:sz w:val="24"/>
          <w:szCs w:val="24"/>
        </w:rPr>
        <w:t xml:space="preserve"> </w:t>
      </w:r>
      <w:r w:rsidRPr="00EF6FDD">
        <w:rPr>
          <w:color w:val="auto"/>
          <w:sz w:val="24"/>
          <w:szCs w:val="24"/>
        </w:rPr>
        <w:t>the</w:t>
      </w:r>
      <w:r w:rsidRPr="00EF6FDD">
        <w:rPr>
          <w:color w:val="auto"/>
          <w:spacing w:val="-7"/>
          <w:sz w:val="24"/>
          <w:szCs w:val="24"/>
        </w:rPr>
        <w:t xml:space="preserve"> </w:t>
      </w:r>
      <w:r w:rsidRPr="00EF6FDD">
        <w:rPr>
          <w:color w:val="auto"/>
          <w:sz w:val="24"/>
          <w:szCs w:val="24"/>
        </w:rPr>
        <w:t>whole-of-government</w:t>
      </w:r>
      <w:r w:rsidRPr="00EF6FDD">
        <w:rPr>
          <w:color w:val="auto"/>
          <w:spacing w:val="-9"/>
          <w:sz w:val="24"/>
          <w:szCs w:val="24"/>
        </w:rPr>
        <w:t xml:space="preserve"> </w:t>
      </w:r>
      <w:r w:rsidRPr="00EF6FDD">
        <w:rPr>
          <w:color w:val="auto"/>
          <w:sz w:val="24"/>
          <w:szCs w:val="24"/>
        </w:rPr>
        <w:t>communications</w:t>
      </w:r>
      <w:r w:rsidRPr="00EF6FDD">
        <w:rPr>
          <w:color w:val="auto"/>
          <w:spacing w:val="-7"/>
          <w:sz w:val="24"/>
          <w:szCs w:val="24"/>
        </w:rPr>
        <w:t xml:space="preserve"> </w:t>
      </w:r>
      <w:r w:rsidRPr="00EF6FDD">
        <w:rPr>
          <w:color w:val="auto"/>
          <w:spacing w:val="-1"/>
          <w:sz w:val="24"/>
          <w:szCs w:val="24"/>
        </w:rPr>
        <w:t>strategy,</w:t>
      </w:r>
      <w:r w:rsidRPr="00EF6FDD">
        <w:rPr>
          <w:color w:val="auto"/>
          <w:spacing w:val="-5"/>
          <w:sz w:val="24"/>
          <w:szCs w:val="24"/>
        </w:rPr>
        <w:t xml:space="preserve"> </w:t>
      </w:r>
      <w:r w:rsidRPr="00EF6FDD">
        <w:rPr>
          <w:color w:val="auto"/>
          <w:sz w:val="24"/>
          <w:szCs w:val="24"/>
        </w:rPr>
        <w:t>headed</w:t>
      </w:r>
      <w:r w:rsidRPr="00EF6FDD">
        <w:rPr>
          <w:color w:val="auto"/>
          <w:spacing w:val="-7"/>
          <w:sz w:val="24"/>
          <w:szCs w:val="24"/>
        </w:rPr>
        <w:t xml:space="preserve"> </w:t>
      </w:r>
      <w:r w:rsidRPr="00EF6FDD">
        <w:rPr>
          <w:color w:val="auto"/>
          <w:sz w:val="24"/>
          <w:szCs w:val="24"/>
        </w:rPr>
        <w:t>by</w:t>
      </w:r>
      <w:r w:rsidRPr="00EF6FDD">
        <w:rPr>
          <w:color w:val="auto"/>
          <w:spacing w:val="-6"/>
          <w:sz w:val="24"/>
          <w:szCs w:val="24"/>
        </w:rPr>
        <w:t xml:space="preserve"> </w:t>
      </w:r>
      <w:r w:rsidRPr="00EF6FDD">
        <w:rPr>
          <w:color w:val="auto"/>
          <w:sz w:val="24"/>
          <w:szCs w:val="24"/>
        </w:rPr>
        <w:t>the</w:t>
      </w:r>
      <w:r w:rsidRPr="00EF6FDD">
        <w:rPr>
          <w:color w:val="auto"/>
          <w:spacing w:val="-7"/>
          <w:sz w:val="24"/>
          <w:szCs w:val="24"/>
        </w:rPr>
        <w:t xml:space="preserve"> </w:t>
      </w:r>
      <w:r w:rsidRPr="00EF6FDD">
        <w:rPr>
          <w:color w:val="auto"/>
          <w:sz w:val="24"/>
          <w:szCs w:val="24"/>
        </w:rPr>
        <w:t>responsible</w:t>
      </w:r>
      <w:r w:rsidRPr="00EF6FDD">
        <w:rPr>
          <w:color w:val="auto"/>
          <w:spacing w:val="-8"/>
          <w:sz w:val="24"/>
          <w:szCs w:val="24"/>
        </w:rPr>
        <w:t xml:space="preserve"> </w:t>
      </w:r>
      <w:r w:rsidRPr="00EF6FDD">
        <w:rPr>
          <w:color w:val="auto"/>
          <w:spacing w:val="-1"/>
          <w:sz w:val="24"/>
          <w:szCs w:val="24"/>
        </w:rPr>
        <w:t>lead</w:t>
      </w:r>
      <w:r w:rsidRPr="00EF6FDD">
        <w:rPr>
          <w:color w:val="auto"/>
          <w:spacing w:val="22"/>
          <w:w w:val="99"/>
          <w:sz w:val="24"/>
          <w:szCs w:val="24"/>
        </w:rPr>
        <w:t xml:space="preserve"> </w:t>
      </w:r>
      <w:r w:rsidRPr="00EF6FDD">
        <w:rPr>
          <w:color w:val="auto"/>
          <w:spacing w:val="-1"/>
          <w:sz w:val="24"/>
          <w:szCs w:val="24"/>
        </w:rPr>
        <w:t>minister</w:t>
      </w:r>
      <w:r w:rsidRPr="00EF6FDD">
        <w:rPr>
          <w:color w:val="auto"/>
          <w:spacing w:val="-3"/>
          <w:sz w:val="24"/>
          <w:szCs w:val="24"/>
        </w:rPr>
        <w:t xml:space="preserve"> </w:t>
      </w:r>
      <w:r w:rsidRPr="00EF6FDD">
        <w:rPr>
          <w:color w:val="auto"/>
          <w:sz w:val="24"/>
          <w:szCs w:val="24"/>
        </w:rPr>
        <w:t>or</w:t>
      </w:r>
      <w:r w:rsidRPr="00EF6FDD">
        <w:rPr>
          <w:color w:val="auto"/>
          <w:spacing w:val="-2"/>
          <w:sz w:val="24"/>
          <w:szCs w:val="24"/>
        </w:rPr>
        <w:t xml:space="preserve"> </w:t>
      </w:r>
      <w:r w:rsidRPr="00EF6FDD">
        <w:rPr>
          <w:color w:val="auto"/>
          <w:sz w:val="24"/>
          <w:szCs w:val="24"/>
        </w:rPr>
        <w:t>co-lead</w:t>
      </w:r>
      <w:r w:rsidRPr="00EF6FDD">
        <w:rPr>
          <w:color w:val="auto"/>
          <w:spacing w:val="-3"/>
          <w:sz w:val="24"/>
          <w:szCs w:val="24"/>
        </w:rPr>
        <w:t xml:space="preserve"> </w:t>
      </w:r>
      <w:r w:rsidRPr="00EF6FDD">
        <w:rPr>
          <w:color w:val="auto"/>
          <w:spacing w:val="-1"/>
          <w:sz w:val="24"/>
          <w:szCs w:val="24"/>
        </w:rPr>
        <w:t xml:space="preserve">ministers, </w:t>
      </w:r>
      <w:r w:rsidRPr="00EF6FDD">
        <w:rPr>
          <w:color w:val="auto"/>
          <w:sz w:val="24"/>
          <w:szCs w:val="24"/>
        </w:rPr>
        <w:t>using:</w:t>
      </w:r>
    </w:p>
    <w:p w14:paraId="6766711F" w14:textId="77777777" w:rsidR="00572FC5" w:rsidRPr="00EF6FDD" w:rsidRDefault="00572FC5" w:rsidP="00FC26B7">
      <w:pPr>
        <w:pStyle w:val="BodyText"/>
        <w:keepNext/>
        <w:keepLines/>
        <w:numPr>
          <w:ilvl w:val="1"/>
          <w:numId w:val="9"/>
        </w:numPr>
        <w:spacing w:after="240" w:line="240" w:lineRule="auto"/>
        <w:rPr>
          <w:color w:val="auto"/>
          <w:sz w:val="24"/>
          <w:szCs w:val="24"/>
        </w:rPr>
      </w:pPr>
      <w:r w:rsidRPr="00EF6FDD">
        <w:rPr>
          <w:color w:val="auto"/>
          <w:sz w:val="24"/>
          <w:szCs w:val="24"/>
        </w:rPr>
        <w:t>approved</w:t>
      </w:r>
      <w:r w:rsidRPr="00EF6FDD">
        <w:rPr>
          <w:color w:val="auto"/>
          <w:spacing w:val="-7"/>
          <w:sz w:val="24"/>
          <w:szCs w:val="24"/>
        </w:rPr>
        <w:t xml:space="preserve"> </w:t>
      </w:r>
      <w:r w:rsidRPr="00EF6FDD">
        <w:rPr>
          <w:color w:val="auto"/>
          <w:sz w:val="24"/>
          <w:szCs w:val="24"/>
        </w:rPr>
        <w:t>holding</w:t>
      </w:r>
      <w:r w:rsidRPr="00EF6FDD">
        <w:rPr>
          <w:color w:val="auto"/>
          <w:spacing w:val="-7"/>
          <w:sz w:val="24"/>
          <w:szCs w:val="24"/>
        </w:rPr>
        <w:t xml:space="preserve"> </w:t>
      </w:r>
      <w:r w:rsidR="0014203D" w:rsidRPr="00EF6FDD">
        <w:rPr>
          <w:color w:val="auto"/>
          <w:spacing w:val="-7"/>
          <w:sz w:val="24"/>
          <w:szCs w:val="24"/>
        </w:rPr>
        <w:t xml:space="preserve">or media </w:t>
      </w:r>
      <w:r w:rsidRPr="00EF6FDD">
        <w:rPr>
          <w:color w:val="auto"/>
          <w:spacing w:val="-1"/>
          <w:sz w:val="24"/>
          <w:szCs w:val="24"/>
        </w:rPr>
        <w:t>statements</w:t>
      </w:r>
      <w:r w:rsidRPr="00EF6FDD">
        <w:rPr>
          <w:color w:val="auto"/>
          <w:spacing w:val="-5"/>
          <w:sz w:val="24"/>
          <w:szCs w:val="24"/>
        </w:rPr>
        <w:t xml:space="preserve"> </w:t>
      </w:r>
      <w:r w:rsidRPr="00EF6FDD">
        <w:rPr>
          <w:color w:val="auto"/>
          <w:sz w:val="24"/>
          <w:szCs w:val="24"/>
        </w:rPr>
        <w:t>and</w:t>
      </w:r>
      <w:r w:rsidRPr="00EF6FDD">
        <w:rPr>
          <w:color w:val="auto"/>
          <w:spacing w:val="-7"/>
          <w:sz w:val="24"/>
          <w:szCs w:val="24"/>
        </w:rPr>
        <w:t xml:space="preserve"> </w:t>
      </w:r>
      <w:r w:rsidRPr="00EF6FDD">
        <w:rPr>
          <w:color w:val="auto"/>
          <w:sz w:val="24"/>
          <w:szCs w:val="24"/>
        </w:rPr>
        <w:t>talking</w:t>
      </w:r>
      <w:r w:rsidRPr="00EF6FDD">
        <w:rPr>
          <w:color w:val="auto"/>
          <w:spacing w:val="-7"/>
          <w:sz w:val="24"/>
          <w:szCs w:val="24"/>
        </w:rPr>
        <w:t xml:space="preserve"> </w:t>
      </w:r>
      <w:r w:rsidRPr="00EF6FDD">
        <w:rPr>
          <w:color w:val="auto"/>
          <w:sz w:val="24"/>
          <w:szCs w:val="24"/>
        </w:rPr>
        <w:t>points</w:t>
      </w:r>
    </w:p>
    <w:p w14:paraId="29AB8CE9" w14:textId="4E4CC02D" w:rsidR="00806929" w:rsidRPr="00D32DEC" w:rsidRDefault="00572FC5" w:rsidP="00A30EA1">
      <w:pPr>
        <w:pStyle w:val="BodyText"/>
        <w:keepNext/>
        <w:keepLines/>
        <w:numPr>
          <w:ilvl w:val="1"/>
          <w:numId w:val="9"/>
        </w:numPr>
        <w:spacing w:after="240" w:line="240" w:lineRule="auto"/>
        <w:rPr>
          <w:rFonts w:ascii="Minion Pro" w:eastAsia="Minion Pro" w:hAnsi="Minion Pro"/>
          <w:b/>
          <w:bCs/>
          <w:color w:val="9D2235"/>
          <w:spacing w:val="-2"/>
          <w:sz w:val="28"/>
          <w:szCs w:val="28"/>
        </w:rPr>
      </w:pPr>
      <w:r w:rsidRPr="00D32DEC">
        <w:rPr>
          <w:color w:val="auto"/>
          <w:sz w:val="24"/>
          <w:szCs w:val="24"/>
        </w:rPr>
        <w:t>agreed</w:t>
      </w:r>
      <w:r w:rsidRPr="00D32DEC">
        <w:rPr>
          <w:color w:val="auto"/>
          <w:spacing w:val="-6"/>
          <w:sz w:val="24"/>
          <w:szCs w:val="24"/>
        </w:rPr>
        <w:t xml:space="preserve"> </w:t>
      </w:r>
      <w:r w:rsidRPr="00D32DEC">
        <w:rPr>
          <w:color w:val="auto"/>
          <w:sz w:val="24"/>
          <w:szCs w:val="24"/>
        </w:rPr>
        <w:t>coordination</w:t>
      </w:r>
      <w:r w:rsidRPr="00D32DEC">
        <w:rPr>
          <w:color w:val="auto"/>
          <w:spacing w:val="-7"/>
          <w:sz w:val="24"/>
          <w:szCs w:val="24"/>
        </w:rPr>
        <w:t xml:space="preserve"> </w:t>
      </w:r>
      <w:r w:rsidRPr="00D32DEC">
        <w:rPr>
          <w:color w:val="auto"/>
          <w:sz w:val="24"/>
          <w:szCs w:val="24"/>
        </w:rPr>
        <w:t>and</w:t>
      </w:r>
      <w:r w:rsidRPr="00D32DEC">
        <w:rPr>
          <w:color w:val="auto"/>
          <w:spacing w:val="-6"/>
          <w:sz w:val="24"/>
          <w:szCs w:val="24"/>
        </w:rPr>
        <w:t xml:space="preserve"> </w:t>
      </w:r>
      <w:r w:rsidRPr="00D32DEC">
        <w:rPr>
          <w:color w:val="auto"/>
          <w:sz w:val="24"/>
          <w:szCs w:val="24"/>
        </w:rPr>
        <w:t>clearance</w:t>
      </w:r>
      <w:r w:rsidRPr="00D32DEC">
        <w:rPr>
          <w:color w:val="auto"/>
          <w:spacing w:val="-7"/>
          <w:sz w:val="24"/>
          <w:szCs w:val="24"/>
        </w:rPr>
        <w:t xml:space="preserve"> </w:t>
      </w:r>
      <w:r w:rsidRPr="00D32DEC">
        <w:rPr>
          <w:color w:val="auto"/>
          <w:sz w:val="24"/>
          <w:szCs w:val="24"/>
        </w:rPr>
        <w:t>processes</w:t>
      </w:r>
      <w:r w:rsidRPr="00D32DEC">
        <w:rPr>
          <w:color w:val="auto"/>
          <w:spacing w:val="-6"/>
          <w:sz w:val="24"/>
          <w:szCs w:val="24"/>
        </w:rPr>
        <w:t xml:space="preserve"> </w:t>
      </w:r>
      <w:r w:rsidRPr="00D32DEC">
        <w:rPr>
          <w:color w:val="auto"/>
          <w:sz w:val="24"/>
          <w:szCs w:val="24"/>
        </w:rPr>
        <w:t>to</w:t>
      </w:r>
      <w:r w:rsidRPr="00D32DEC">
        <w:rPr>
          <w:color w:val="auto"/>
          <w:spacing w:val="-6"/>
          <w:sz w:val="24"/>
          <w:szCs w:val="24"/>
        </w:rPr>
        <w:t xml:space="preserve"> </w:t>
      </w:r>
      <w:r w:rsidRPr="00D32DEC">
        <w:rPr>
          <w:color w:val="auto"/>
          <w:sz w:val="24"/>
          <w:szCs w:val="24"/>
        </w:rPr>
        <w:t>release</w:t>
      </w:r>
      <w:r w:rsidRPr="00D32DEC">
        <w:rPr>
          <w:color w:val="auto"/>
          <w:spacing w:val="-6"/>
          <w:sz w:val="24"/>
          <w:szCs w:val="24"/>
        </w:rPr>
        <w:t xml:space="preserve"> </w:t>
      </w:r>
      <w:r w:rsidRPr="00D32DEC">
        <w:rPr>
          <w:color w:val="auto"/>
          <w:spacing w:val="-1"/>
          <w:sz w:val="24"/>
          <w:szCs w:val="24"/>
        </w:rPr>
        <w:t>information</w:t>
      </w:r>
      <w:r w:rsidRPr="00D32DEC">
        <w:rPr>
          <w:color w:val="auto"/>
          <w:spacing w:val="-6"/>
          <w:sz w:val="24"/>
          <w:szCs w:val="24"/>
        </w:rPr>
        <w:t xml:space="preserve"> </w:t>
      </w:r>
      <w:r w:rsidRPr="00D32DEC">
        <w:rPr>
          <w:color w:val="auto"/>
          <w:sz w:val="24"/>
          <w:szCs w:val="24"/>
        </w:rPr>
        <w:t>or</w:t>
      </w:r>
      <w:r w:rsidR="004E3FB7">
        <w:rPr>
          <w:color w:val="auto"/>
          <w:sz w:val="24"/>
          <w:szCs w:val="24"/>
        </w:rPr>
        <w:t> </w:t>
      </w:r>
      <w:r w:rsidRPr="00D32DEC">
        <w:rPr>
          <w:color w:val="auto"/>
          <w:sz w:val="24"/>
          <w:szCs w:val="24"/>
        </w:rPr>
        <w:t>comment.</w:t>
      </w:r>
      <w:r w:rsidR="00806929" w:rsidRPr="00EF6FDD">
        <w:br w:type="page"/>
      </w:r>
    </w:p>
    <w:p w14:paraId="35499A0A" w14:textId="77777777" w:rsidR="00572FC5" w:rsidRPr="00EF6FDD" w:rsidRDefault="009A64B9" w:rsidP="002E2934">
      <w:pPr>
        <w:pStyle w:val="H4"/>
        <w:keepNext/>
        <w:keepLines/>
        <w:outlineLvl w:val="2"/>
      </w:pPr>
      <w:bookmarkStart w:id="48" w:name="_Toc142485754"/>
      <w:r w:rsidRPr="00EF6FDD">
        <w:lastRenderedPageBreak/>
        <w:t>Prime Minister</w:t>
      </w:r>
      <w:bookmarkEnd w:id="48"/>
    </w:p>
    <w:p w14:paraId="63A751D7" w14:textId="77777777" w:rsidR="00572FC5" w:rsidRPr="00EF6FDD" w:rsidRDefault="00572FC5" w:rsidP="00324210">
      <w:pPr>
        <w:pStyle w:val="BodyText"/>
        <w:keepNext/>
        <w:keepLines/>
        <w:spacing w:after="240" w:line="240" w:lineRule="auto"/>
        <w:rPr>
          <w:color w:val="auto"/>
          <w:sz w:val="24"/>
          <w:szCs w:val="24"/>
        </w:rPr>
      </w:pPr>
      <w:r w:rsidRPr="00EF6FDD">
        <w:rPr>
          <w:color w:val="auto"/>
          <w:sz w:val="24"/>
          <w:szCs w:val="24"/>
        </w:rPr>
        <w:t xml:space="preserve">In the event the </w:t>
      </w:r>
      <w:r w:rsidRPr="00EF6FDD">
        <w:rPr>
          <w:b/>
          <w:color w:val="auto"/>
          <w:sz w:val="24"/>
          <w:szCs w:val="24"/>
        </w:rPr>
        <w:t>Prime Minister</w:t>
      </w:r>
      <w:r w:rsidRPr="00EF6FDD">
        <w:rPr>
          <w:color w:val="auto"/>
          <w:sz w:val="24"/>
          <w:szCs w:val="24"/>
        </w:rPr>
        <w:t xml:space="preserve"> decides to lead the Australian Government</w:t>
      </w:r>
      <w:r w:rsidR="00830787" w:rsidRPr="00EF6FDD">
        <w:rPr>
          <w:color w:val="auto"/>
          <w:sz w:val="24"/>
          <w:szCs w:val="24"/>
        </w:rPr>
        <w:t xml:space="preserve"> </w:t>
      </w:r>
      <w:r w:rsidRPr="00EF6FDD">
        <w:rPr>
          <w:color w:val="auto"/>
          <w:sz w:val="24"/>
          <w:szCs w:val="24"/>
        </w:rPr>
        <w:t xml:space="preserve">response to (and/or recovery from) a crisis, the </w:t>
      </w:r>
      <w:r w:rsidRPr="000D270A">
        <w:rPr>
          <w:b/>
          <w:color w:val="auto"/>
          <w:sz w:val="24"/>
          <w:szCs w:val="24"/>
        </w:rPr>
        <w:t>Prime Minister</w:t>
      </w:r>
      <w:r w:rsidRPr="00EF6FDD">
        <w:rPr>
          <w:color w:val="auto"/>
          <w:sz w:val="24"/>
          <w:szCs w:val="24"/>
        </w:rPr>
        <w:t>:</w:t>
      </w:r>
    </w:p>
    <w:p w14:paraId="24FB87A3" w14:textId="77777777" w:rsidR="00572FC5" w:rsidRPr="00EF6FDD" w:rsidRDefault="00572FC5" w:rsidP="00FC26B7">
      <w:pPr>
        <w:pStyle w:val="BodyText"/>
        <w:keepNext/>
        <w:keepLines/>
        <w:numPr>
          <w:ilvl w:val="0"/>
          <w:numId w:val="10"/>
        </w:numPr>
        <w:spacing w:after="240" w:line="240" w:lineRule="auto"/>
        <w:ind w:hanging="295"/>
        <w:rPr>
          <w:color w:val="auto"/>
          <w:sz w:val="24"/>
          <w:szCs w:val="24"/>
        </w:rPr>
      </w:pPr>
      <w:r w:rsidRPr="00EF6FDD">
        <w:rPr>
          <w:color w:val="auto"/>
          <w:sz w:val="24"/>
          <w:szCs w:val="24"/>
        </w:rPr>
        <w:t>will oversee the delivery of the Australian Government response</w:t>
      </w:r>
    </w:p>
    <w:p w14:paraId="608F4C95" w14:textId="77777777" w:rsidR="00572FC5" w:rsidRPr="00EF6FDD" w:rsidRDefault="00572FC5" w:rsidP="00FC26B7">
      <w:pPr>
        <w:pStyle w:val="BodyText"/>
        <w:keepNext/>
        <w:keepLines/>
        <w:numPr>
          <w:ilvl w:val="0"/>
          <w:numId w:val="10"/>
        </w:numPr>
        <w:spacing w:after="240" w:line="240" w:lineRule="auto"/>
        <w:ind w:hanging="295"/>
        <w:rPr>
          <w:color w:val="auto"/>
          <w:sz w:val="24"/>
          <w:szCs w:val="24"/>
        </w:rPr>
      </w:pPr>
      <w:r w:rsidRPr="00EF6FDD">
        <w:rPr>
          <w:color w:val="auto"/>
          <w:sz w:val="24"/>
          <w:szCs w:val="24"/>
        </w:rPr>
        <w:t>will determine which ministers should support that response, and how</w:t>
      </w:r>
    </w:p>
    <w:p w14:paraId="7479DE32" w14:textId="77777777" w:rsidR="00572FC5" w:rsidRPr="00EF6FDD" w:rsidRDefault="00572FC5" w:rsidP="00FC26B7">
      <w:pPr>
        <w:pStyle w:val="BodyText"/>
        <w:keepNext/>
        <w:keepLines/>
        <w:numPr>
          <w:ilvl w:val="0"/>
          <w:numId w:val="10"/>
        </w:numPr>
        <w:spacing w:after="240" w:line="240" w:lineRule="auto"/>
        <w:ind w:hanging="295"/>
        <w:rPr>
          <w:color w:val="auto"/>
          <w:sz w:val="24"/>
          <w:szCs w:val="24"/>
        </w:rPr>
      </w:pPr>
      <w:r w:rsidRPr="00EF6FDD">
        <w:rPr>
          <w:color w:val="auto"/>
          <w:sz w:val="24"/>
          <w:szCs w:val="24"/>
        </w:rPr>
        <w:t>may represent the Australian Government as the key spokesperson</w:t>
      </w:r>
    </w:p>
    <w:p w14:paraId="024E1DDA" w14:textId="77777777" w:rsidR="00572FC5" w:rsidRPr="00EF6FDD" w:rsidRDefault="00572FC5" w:rsidP="00FC26B7">
      <w:pPr>
        <w:pStyle w:val="BodyText"/>
        <w:keepNext/>
        <w:keepLines/>
        <w:numPr>
          <w:ilvl w:val="0"/>
          <w:numId w:val="10"/>
        </w:numPr>
        <w:spacing w:after="240" w:line="240" w:lineRule="auto"/>
        <w:ind w:hanging="295"/>
        <w:rPr>
          <w:color w:val="auto"/>
          <w:sz w:val="24"/>
          <w:szCs w:val="24"/>
        </w:rPr>
      </w:pPr>
      <w:r w:rsidRPr="00EF6FDD">
        <w:rPr>
          <w:color w:val="auto"/>
          <w:sz w:val="24"/>
          <w:szCs w:val="24"/>
        </w:rPr>
        <w:t>may consult with leaders of the affected states and/or territories</w:t>
      </w:r>
    </w:p>
    <w:p w14:paraId="09DBE713" w14:textId="77777777" w:rsidR="00572FC5" w:rsidRPr="00EF6FDD" w:rsidRDefault="00572FC5" w:rsidP="00FC26B7">
      <w:pPr>
        <w:pStyle w:val="BodyText"/>
        <w:keepNext/>
        <w:keepLines/>
        <w:numPr>
          <w:ilvl w:val="0"/>
          <w:numId w:val="10"/>
        </w:numPr>
        <w:spacing w:after="240" w:line="240" w:lineRule="auto"/>
        <w:ind w:hanging="295"/>
        <w:rPr>
          <w:color w:val="auto"/>
          <w:sz w:val="24"/>
          <w:szCs w:val="24"/>
        </w:rPr>
      </w:pPr>
      <w:r w:rsidRPr="00EF6FDD">
        <w:rPr>
          <w:color w:val="auto"/>
          <w:sz w:val="24"/>
          <w:szCs w:val="24"/>
        </w:rPr>
        <w:t>may engage with foreign leaders</w:t>
      </w:r>
      <w:r w:rsidR="002212AF" w:rsidRPr="00EF6FDD">
        <w:rPr>
          <w:color w:val="auto"/>
          <w:sz w:val="24"/>
          <w:szCs w:val="24"/>
        </w:rPr>
        <w:t>,</w:t>
      </w:r>
      <w:r w:rsidRPr="00EF6FDD">
        <w:rPr>
          <w:color w:val="auto"/>
          <w:sz w:val="24"/>
          <w:szCs w:val="24"/>
        </w:rPr>
        <w:t xml:space="preserve"> as appropriate.</w:t>
      </w:r>
    </w:p>
    <w:p w14:paraId="543C8431" w14:textId="77777777" w:rsidR="00572FC5" w:rsidRPr="00EF6FDD" w:rsidRDefault="00572FC5" w:rsidP="00324210">
      <w:pPr>
        <w:pStyle w:val="BodyText"/>
        <w:keepNext/>
        <w:keepLines/>
        <w:rPr>
          <w:color w:val="auto"/>
          <w:sz w:val="24"/>
          <w:szCs w:val="24"/>
        </w:rPr>
      </w:pPr>
      <w:r w:rsidRPr="00EF6FDD">
        <w:rPr>
          <w:color w:val="auto"/>
          <w:sz w:val="24"/>
          <w:szCs w:val="24"/>
        </w:rPr>
        <w:t>The</w:t>
      </w:r>
      <w:r w:rsidRPr="00EF6FDD">
        <w:rPr>
          <w:color w:val="auto"/>
          <w:spacing w:val="-4"/>
          <w:sz w:val="24"/>
          <w:szCs w:val="24"/>
        </w:rPr>
        <w:t xml:space="preserve"> </w:t>
      </w:r>
      <w:r w:rsidRPr="00EF6FDD">
        <w:rPr>
          <w:b/>
          <w:color w:val="auto"/>
          <w:spacing w:val="-1"/>
          <w:sz w:val="24"/>
          <w:szCs w:val="24"/>
        </w:rPr>
        <w:t>Prime</w:t>
      </w:r>
      <w:r w:rsidRPr="00EF6FDD">
        <w:rPr>
          <w:b/>
          <w:color w:val="auto"/>
          <w:spacing w:val="-4"/>
          <w:sz w:val="24"/>
          <w:szCs w:val="24"/>
        </w:rPr>
        <w:t xml:space="preserve"> </w:t>
      </w:r>
      <w:r w:rsidRPr="00EF6FDD">
        <w:rPr>
          <w:b/>
          <w:color w:val="auto"/>
          <w:sz w:val="24"/>
          <w:szCs w:val="24"/>
        </w:rPr>
        <w:t>Minister</w:t>
      </w:r>
      <w:r w:rsidRPr="00EF6FDD">
        <w:rPr>
          <w:color w:val="auto"/>
          <w:spacing w:val="-4"/>
          <w:sz w:val="24"/>
          <w:szCs w:val="24"/>
        </w:rPr>
        <w:t xml:space="preserve"> </w:t>
      </w:r>
      <w:r w:rsidRPr="00EF6FDD">
        <w:rPr>
          <w:color w:val="auto"/>
          <w:spacing w:val="-1"/>
          <w:sz w:val="24"/>
          <w:szCs w:val="24"/>
        </w:rPr>
        <w:t>may</w:t>
      </w:r>
      <w:r w:rsidRPr="00EF6FDD">
        <w:rPr>
          <w:color w:val="auto"/>
          <w:spacing w:val="-4"/>
          <w:sz w:val="24"/>
          <w:szCs w:val="24"/>
        </w:rPr>
        <w:t xml:space="preserve"> </w:t>
      </w:r>
      <w:r w:rsidRPr="00EF6FDD">
        <w:rPr>
          <w:color w:val="auto"/>
          <w:sz w:val="24"/>
          <w:szCs w:val="24"/>
        </w:rPr>
        <w:t>convene</w:t>
      </w:r>
      <w:r w:rsidRPr="00EF6FDD">
        <w:rPr>
          <w:color w:val="auto"/>
          <w:spacing w:val="-4"/>
          <w:sz w:val="24"/>
          <w:szCs w:val="24"/>
        </w:rPr>
        <w:t xml:space="preserve"> </w:t>
      </w:r>
      <w:r w:rsidRPr="00EF6FDD">
        <w:rPr>
          <w:color w:val="auto"/>
          <w:sz w:val="24"/>
          <w:szCs w:val="24"/>
        </w:rPr>
        <w:t>the</w:t>
      </w:r>
      <w:r w:rsidRPr="00EF6FDD">
        <w:rPr>
          <w:color w:val="auto"/>
          <w:spacing w:val="-5"/>
          <w:sz w:val="24"/>
          <w:szCs w:val="24"/>
        </w:rPr>
        <w:t xml:space="preserve"> </w:t>
      </w:r>
      <w:r w:rsidRPr="00EF6FDD">
        <w:rPr>
          <w:b/>
          <w:color w:val="auto"/>
          <w:spacing w:val="-1"/>
          <w:sz w:val="24"/>
          <w:szCs w:val="24"/>
        </w:rPr>
        <w:t>Cabinet</w:t>
      </w:r>
      <w:r w:rsidRPr="00EF6FDD">
        <w:rPr>
          <w:color w:val="auto"/>
          <w:spacing w:val="-4"/>
          <w:sz w:val="24"/>
          <w:szCs w:val="24"/>
        </w:rPr>
        <w:t xml:space="preserve"> </w:t>
      </w:r>
      <w:r w:rsidRPr="00EF6FDD">
        <w:rPr>
          <w:color w:val="auto"/>
          <w:sz w:val="24"/>
          <w:szCs w:val="24"/>
        </w:rPr>
        <w:t>or</w:t>
      </w:r>
      <w:r w:rsidRPr="00EF6FDD">
        <w:rPr>
          <w:color w:val="auto"/>
          <w:spacing w:val="-3"/>
          <w:sz w:val="24"/>
          <w:szCs w:val="24"/>
        </w:rPr>
        <w:t xml:space="preserve"> </w:t>
      </w:r>
      <w:r w:rsidRPr="00EF6FDD">
        <w:rPr>
          <w:color w:val="auto"/>
          <w:sz w:val="24"/>
          <w:szCs w:val="24"/>
        </w:rPr>
        <w:t>relevant</w:t>
      </w:r>
      <w:r w:rsidRPr="00EF6FDD">
        <w:rPr>
          <w:color w:val="auto"/>
          <w:spacing w:val="-5"/>
          <w:sz w:val="24"/>
          <w:szCs w:val="24"/>
        </w:rPr>
        <w:t xml:space="preserve"> </w:t>
      </w:r>
      <w:r w:rsidRPr="00EF6FDD">
        <w:rPr>
          <w:b/>
          <w:color w:val="auto"/>
          <w:sz w:val="24"/>
          <w:szCs w:val="24"/>
        </w:rPr>
        <w:t>committees</w:t>
      </w:r>
      <w:r w:rsidRPr="00EF6FDD">
        <w:rPr>
          <w:b/>
          <w:color w:val="auto"/>
          <w:spacing w:val="-4"/>
          <w:sz w:val="24"/>
          <w:szCs w:val="24"/>
        </w:rPr>
        <w:t xml:space="preserve"> </w:t>
      </w:r>
      <w:r w:rsidRPr="00EF6FDD">
        <w:rPr>
          <w:b/>
          <w:color w:val="auto"/>
          <w:sz w:val="24"/>
          <w:szCs w:val="24"/>
        </w:rPr>
        <w:t>of</w:t>
      </w:r>
      <w:r w:rsidRPr="00EF6FDD">
        <w:rPr>
          <w:b/>
          <w:color w:val="auto"/>
          <w:spacing w:val="-4"/>
          <w:sz w:val="24"/>
          <w:szCs w:val="24"/>
        </w:rPr>
        <w:t xml:space="preserve"> </w:t>
      </w:r>
      <w:r w:rsidRPr="00EF6FDD">
        <w:rPr>
          <w:b/>
          <w:color w:val="auto"/>
          <w:spacing w:val="-1"/>
          <w:sz w:val="24"/>
          <w:szCs w:val="24"/>
        </w:rPr>
        <w:t>Cabinet</w:t>
      </w:r>
      <w:r w:rsidRPr="00EF6FDD">
        <w:rPr>
          <w:color w:val="auto"/>
          <w:spacing w:val="-4"/>
          <w:sz w:val="24"/>
          <w:szCs w:val="24"/>
        </w:rPr>
        <w:t xml:space="preserve"> </w:t>
      </w:r>
      <w:r w:rsidRPr="00EF6FDD">
        <w:rPr>
          <w:color w:val="auto"/>
          <w:sz w:val="24"/>
          <w:szCs w:val="24"/>
        </w:rPr>
        <w:t>at</w:t>
      </w:r>
      <w:r w:rsidRPr="00EF6FDD">
        <w:rPr>
          <w:color w:val="auto"/>
          <w:spacing w:val="-3"/>
          <w:sz w:val="24"/>
          <w:szCs w:val="24"/>
        </w:rPr>
        <w:t xml:space="preserve"> </w:t>
      </w:r>
      <w:r w:rsidRPr="00EF6FDD">
        <w:rPr>
          <w:color w:val="auto"/>
          <w:spacing w:val="-1"/>
          <w:sz w:val="24"/>
          <w:szCs w:val="24"/>
        </w:rPr>
        <w:t>short</w:t>
      </w:r>
      <w:r w:rsidRPr="00EF6FDD">
        <w:rPr>
          <w:color w:val="auto"/>
          <w:spacing w:val="-4"/>
          <w:sz w:val="24"/>
          <w:szCs w:val="24"/>
        </w:rPr>
        <w:t xml:space="preserve"> </w:t>
      </w:r>
      <w:r w:rsidRPr="00EF6FDD">
        <w:rPr>
          <w:color w:val="auto"/>
          <w:sz w:val="24"/>
          <w:szCs w:val="24"/>
        </w:rPr>
        <w:t>notice</w:t>
      </w:r>
      <w:r w:rsidRPr="00EF6FDD">
        <w:rPr>
          <w:color w:val="auto"/>
          <w:spacing w:val="-4"/>
          <w:sz w:val="24"/>
          <w:szCs w:val="24"/>
        </w:rPr>
        <w:t xml:space="preserve"> </w:t>
      </w:r>
      <w:r w:rsidRPr="00EF6FDD">
        <w:rPr>
          <w:color w:val="auto"/>
          <w:sz w:val="24"/>
          <w:szCs w:val="24"/>
        </w:rPr>
        <w:t>to</w:t>
      </w:r>
      <w:r w:rsidRPr="00EF6FDD">
        <w:rPr>
          <w:color w:val="auto"/>
          <w:spacing w:val="26"/>
          <w:w w:val="99"/>
          <w:sz w:val="24"/>
          <w:szCs w:val="24"/>
        </w:rPr>
        <w:t xml:space="preserve"> </w:t>
      </w:r>
      <w:r w:rsidRPr="00EF6FDD">
        <w:rPr>
          <w:color w:val="auto"/>
          <w:sz w:val="24"/>
          <w:szCs w:val="24"/>
        </w:rPr>
        <w:t>ensure</w:t>
      </w:r>
      <w:r w:rsidRPr="00EF6FDD">
        <w:rPr>
          <w:color w:val="auto"/>
          <w:spacing w:val="-8"/>
          <w:sz w:val="24"/>
          <w:szCs w:val="24"/>
        </w:rPr>
        <w:t xml:space="preserve"> </w:t>
      </w:r>
      <w:r w:rsidRPr="00EF6FDD">
        <w:rPr>
          <w:color w:val="auto"/>
          <w:sz w:val="24"/>
          <w:szCs w:val="24"/>
        </w:rPr>
        <w:t>coordinated,</w:t>
      </w:r>
      <w:r w:rsidRPr="00EF6FDD">
        <w:rPr>
          <w:color w:val="auto"/>
          <w:spacing w:val="-7"/>
          <w:sz w:val="24"/>
          <w:szCs w:val="24"/>
        </w:rPr>
        <w:t xml:space="preserve"> </w:t>
      </w:r>
      <w:r w:rsidRPr="00EF6FDD">
        <w:rPr>
          <w:color w:val="auto"/>
          <w:sz w:val="24"/>
          <w:szCs w:val="24"/>
        </w:rPr>
        <w:t>timely</w:t>
      </w:r>
      <w:r w:rsidRPr="00EF6FDD">
        <w:rPr>
          <w:color w:val="auto"/>
          <w:spacing w:val="-7"/>
          <w:sz w:val="24"/>
          <w:szCs w:val="24"/>
        </w:rPr>
        <w:t xml:space="preserve"> </w:t>
      </w:r>
      <w:r w:rsidRPr="00EF6FDD">
        <w:rPr>
          <w:color w:val="auto"/>
          <w:sz w:val="24"/>
          <w:szCs w:val="24"/>
        </w:rPr>
        <w:t>government</w:t>
      </w:r>
      <w:r w:rsidRPr="00EF6FDD">
        <w:rPr>
          <w:color w:val="auto"/>
          <w:spacing w:val="-7"/>
          <w:sz w:val="24"/>
          <w:szCs w:val="24"/>
        </w:rPr>
        <w:t xml:space="preserve"> </w:t>
      </w:r>
      <w:r w:rsidRPr="00EF6FDD">
        <w:rPr>
          <w:color w:val="auto"/>
          <w:sz w:val="24"/>
          <w:szCs w:val="24"/>
        </w:rPr>
        <w:t>action.</w:t>
      </w:r>
      <w:r w:rsidRPr="00EF6FDD">
        <w:rPr>
          <w:color w:val="auto"/>
          <w:spacing w:val="-7"/>
          <w:sz w:val="24"/>
          <w:szCs w:val="24"/>
        </w:rPr>
        <w:t xml:space="preserve"> </w:t>
      </w:r>
      <w:r w:rsidRPr="000D270A">
        <w:rPr>
          <w:b/>
          <w:color w:val="auto"/>
          <w:spacing w:val="-1"/>
          <w:sz w:val="24"/>
          <w:szCs w:val="24"/>
        </w:rPr>
        <w:t>Cabinet</w:t>
      </w:r>
      <w:r w:rsidRPr="00EF6FDD">
        <w:rPr>
          <w:color w:val="auto"/>
          <w:spacing w:val="-6"/>
          <w:sz w:val="24"/>
          <w:szCs w:val="24"/>
        </w:rPr>
        <w:t xml:space="preserve"> </w:t>
      </w:r>
      <w:r w:rsidRPr="00EF6FDD">
        <w:rPr>
          <w:color w:val="auto"/>
          <w:spacing w:val="-1"/>
          <w:sz w:val="24"/>
          <w:szCs w:val="24"/>
        </w:rPr>
        <w:t>meetings</w:t>
      </w:r>
      <w:r w:rsidRPr="00EF6FDD">
        <w:rPr>
          <w:color w:val="auto"/>
          <w:spacing w:val="-7"/>
          <w:sz w:val="24"/>
          <w:szCs w:val="24"/>
        </w:rPr>
        <w:t xml:space="preserve"> </w:t>
      </w:r>
      <w:r w:rsidR="00D4660E">
        <w:rPr>
          <w:color w:val="auto"/>
          <w:spacing w:val="-7"/>
          <w:sz w:val="24"/>
          <w:szCs w:val="24"/>
        </w:rPr>
        <w:t xml:space="preserve">may be </w:t>
      </w:r>
      <w:r w:rsidRPr="00EF6FDD">
        <w:rPr>
          <w:color w:val="auto"/>
          <w:sz w:val="24"/>
          <w:szCs w:val="24"/>
        </w:rPr>
        <w:t>convene</w:t>
      </w:r>
      <w:r w:rsidR="00D4660E">
        <w:rPr>
          <w:color w:val="auto"/>
          <w:sz w:val="24"/>
          <w:szCs w:val="24"/>
        </w:rPr>
        <w:t>d</w:t>
      </w:r>
      <w:r w:rsidRPr="00EF6FDD">
        <w:rPr>
          <w:color w:val="auto"/>
          <w:spacing w:val="-7"/>
          <w:sz w:val="24"/>
          <w:szCs w:val="24"/>
        </w:rPr>
        <w:t xml:space="preserve"> </w:t>
      </w:r>
      <w:r w:rsidRPr="00EF6FDD">
        <w:rPr>
          <w:color w:val="auto"/>
          <w:sz w:val="24"/>
          <w:szCs w:val="24"/>
        </w:rPr>
        <w:t>as</w:t>
      </w:r>
      <w:r w:rsidRPr="00EF6FDD">
        <w:rPr>
          <w:color w:val="auto"/>
          <w:spacing w:val="-7"/>
          <w:sz w:val="24"/>
          <w:szCs w:val="24"/>
        </w:rPr>
        <w:t xml:space="preserve"> </w:t>
      </w:r>
      <w:r w:rsidRPr="00EF6FDD">
        <w:rPr>
          <w:color w:val="auto"/>
          <w:sz w:val="24"/>
          <w:szCs w:val="24"/>
        </w:rPr>
        <w:t>frequently</w:t>
      </w:r>
      <w:r w:rsidRPr="00EF6FDD">
        <w:rPr>
          <w:color w:val="auto"/>
          <w:spacing w:val="-6"/>
          <w:sz w:val="24"/>
          <w:szCs w:val="24"/>
        </w:rPr>
        <w:t xml:space="preserve"> </w:t>
      </w:r>
      <w:r w:rsidRPr="00EF6FDD">
        <w:rPr>
          <w:color w:val="auto"/>
          <w:sz w:val="24"/>
          <w:szCs w:val="24"/>
        </w:rPr>
        <w:t>as</w:t>
      </w:r>
      <w:r w:rsidRPr="00EF6FDD">
        <w:rPr>
          <w:color w:val="auto"/>
          <w:spacing w:val="-7"/>
          <w:sz w:val="24"/>
          <w:szCs w:val="24"/>
        </w:rPr>
        <w:t xml:space="preserve"> </w:t>
      </w:r>
      <w:r w:rsidRPr="00EF6FDD">
        <w:rPr>
          <w:color w:val="auto"/>
          <w:sz w:val="24"/>
          <w:szCs w:val="24"/>
        </w:rPr>
        <w:t>required.</w:t>
      </w:r>
    </w:p>
    <w:p w14:paraId="30A836CA" w14:textId="77777777" w:rsidR="005B678F" w:rsidRPr="00EF6FDD" w:rsidRDefault="005B678F" w:rsidP="00324210">
      <w:pPr>
        <w:pStyle w:val="BodyText"/>
        <w:keepNext/>
        <w:keepLines/>
        <w:rPr>
          <w:color w:val="auto"/>
          <w:sz w:val="24"/>
          <w:szCs w:val="24"/>
        </w:rPr>
      </w:pPr>
      <w:r w:rsidRPr="00EF6FDD">
        <w:rPr>
          <w:color w:val="auto"/>
          <w:sz w:val="24"/>
          <w:szCs w:val="24"/>
        </w:rPr>
        <w:t xml:space="preserve">The </w:t>
      </w:r>
      <w:r w:rsidRPr="00C12615">
        <w:rPr>
          <w:b/>
          <w:color w:val="auto"/>
          <w:sz w:val="24"/>
          <w:szCs w:val="24"/>
        </w:rPr>
        <w:t>Prime Minister</w:t>
      </w:r>
      <w:r w:rsidRPr="00EF6FDD">
        <w:rPr>
          <w:color w:val="auto"/>
          <w:sz w:val="24"/>
          <w:szCs w:val="24"/>
        </w:rPr>
        <w:t xml:space="preserve"> may convene the </w:t>
      </w:r>
      <w:r w:rsidRPr="00EF6FDD">
        <w:rPr>
          <w:b/>
          <w:color w:val="auto"/>
          <w:sz w:val="24"/>
          <w:szCs w:val="24"/>
        </w:rPr>
        <w:t>National Cabinet</w:t>
      </w:r>
      <w:r w:rsidRPr="00EF6FDD">
        <w:rPr>
          <w:color w:val="auto"/>
          <w:sz w:val="24"/>
          <w:szCs w:val="24"/>
        </w:rPr>
        <w:t xml:space="preserve"> at short notice to ensure coordinated, timely action across Australian governments where cooperation across all states and territories is required.</w:t>
      </w:r>
    </w:p>
    <w:p w14:paraId="404ABC9F" w14:textId="4D736C04" w:rsidR="00F706DB" w:rsidRPr="00EF6FDD" w:rsidRDefault="00F706DB" w:rsidP="00324210">
      <w:pPr>
        <w:pStyle w:val="BodyText"/>
        <w:keepNext/>
        <w:keepLines/>
        <w:rPr>
          <w:color w:val="auto"/>
          <w:sz w:val="24"/>
          <w:szCs w:val="24"/>
        </w:rPr>
      </w:pPr>
      <w:r w:rsidRPr="00EF6FDD">
        <w:rPr>
          <w:color w:val="auto"/>
          <w:sz w:val="24"/>
          <w:szCs w:val="24"/>
        </w:rPr>
        <w:t xml:space="preserve">The </w:t>
      </w:r>
      <w:r w:rsidRPr="00EF6FDD">
        <w:rPr>
          <w:b/>
          <w:color w:val="auto"/>
          <w:sz w:val="24"/>
          <w:szCs w:val="24"/>
        </w:rPr>
        <w:t>National Cabinet</w:t>
      </w:r>
      <w:r w:rsidRPr="00EF6FDD">
        <w:rPr>
          <w:color w:val="auto"/>
          <w:sz w:val="24"/>
          <w:szCs w:val="24"/>
        </w:rPr>
        <w:t xml:space="preserve"> is an intergovernmental forum which brings together </w:t>
      </w:r>
      <w:r w:rsidR="00197216" w:rsidRPr="00197216">
        <w:rPr>
          <w:color w:val="auto"/>
          <w:sz w:val="24"/>
          <w:szCs w:val="24"/>
        </w:rPr>
        <w:t xml:space="preserve">the </w:t>
      </w:r>
      <w:r w:rsidR="00314912">
        <w:rPr>
          <w:color w:val="auto"/>
          <w:sz w:val="24"/>
          <w:szCs w:val="24"/>
        </w:rPr>
        <w:t xml:space="preserve">Australian Government with </w:t>
      </w:r>
      <w:r w:rsidR="00197216" w:rsidRPr="00197216">
        <w:rPr>
          <w:color w:val="auto"/>
          <w:sz w:val="24"/>
          <w:szCs w:val="24"/>
        </w:rPr>
        <w:t>state and territory governments to collaboratively address a wide range of issues of national significance.</w:t>
      </w:r>
      <w:r w:rsidRPr="00EF6FDD">
        <w:rPr>
          <w:color w:val="auto"/>
          <w:sz w:val="24"/>
          <w:szCs w:val="24"/>
        </w:rPr>
        <w:t xml:space="preserve"> It is chaired by the </w:t>
      </w:r>
      <w:r w:rsidRPr="00EF6FDD">
        <w:rPr>
          <w:b/>
          <w:color w:val="auto"/>
          <w:sz w:val="24"/>
          <w:szCs w:val="24"/>
        </w:rPr>
        <w:t>Prime Minister</w:t>
      </w:r>
      <w:r w:rsidRPr="00EF6FDD">
        <w:rPr>
          <w:color w:val="auto"/>
          <w:sz w:val="24"/>
          <w:szCs w:val="24"/>
        </w:rPr>
        <w:t xml:space="preserve"> and attended by the </w:t>
      </w:r>
      <w:r w:rsidRPr="00EF6FDD">
        <w:rPr>
          <w:b/>
          <w:color w:val="auto"/>
          <w:sz w:val="24"/>
          <w:szCs w:val="24"/>
        </w:rPr>
        <w:t>First Minister</w:t>
      </w:r>
      <w:r w:rsidRPr="00EF6FDD">
        <w:rPr>
          <w:color w:val="auto"/>
          <w:sz w:val="24"/>
          <w:szCs w:val="24"/>
        </w:rPr>
        <w:t xml:space="preserve"> of each of the states and territories. </w:t>
      </w:r>
    </w:p>
    <w:p w14:paraId="0E33066B" w14:textId="4FB6864A" w:rsidR="001D3B68" w:rsidRPr="00EF6FDD" w:rsidRDefault="002212AF" w:rsidP="00324210">
      <w:pPr>
        <w:pStyle w:val="BodyText"/>
        <w:keepNext/>
        <w:keepLines/>
        <w:rPr>
          <w:color w:val="auto"/>
          <w:sz w:val="24"/>
          <w:szCs w:val="24"/>
        </w:rPr>
      </w:pPr>
      <w:r w:rsidRPr="00EF6FDD">
        <w:rPr>
          <w:i/>
          <w:color w:val="auto"/>
          <w:sz w:val="24"/>
          <w:szCs w:val="24"/>
        </w:rPr>
        <w:t xml:space="preserve">Figure </w:t>
      </w:r>
      <w:r w:rsidR="001D3B68" w:rsidRPr="00EF6FDD">
        <w:rPr>
          <w:rStyle w:val="BodyTextChar"/>
          <w:i/>
          <w:color w:val="auto"/>
          <w:sz w:val="24"/>
          <w:szCs w:val="24"/>
        </w:rPr>
        <w:t>5.1</w:t>
      </w:r>
      <w:r w:rsidR="000D270A">
        <w:rPr>
          <w:rStyle w:val="BodyTextChar"/>
          <w:color w:val="auto"/>
          <w:sz w:val="24"/>
          <w:szCs w:val="24"/>
        </w:rPr>
        <w:t xml:space="preserve"> </w:t>
      </w:r>
      <w:r w:rsidR="001D3B68" w:rsidRPr="00EF6FDD">
        <w:rPr>
          <w:rStyle w:val="BodyTextChar"/>
          <w:color w:val="auto"/>
          <w:sz w:val="24"/>
          <w:szCs w:val="24"/>
        </w:rPr>
        <w:t xml:space="preserve">provides a summary of the lead minister for single hazard crises. An Australian Government response may commence at any phase during the </w:t>
      </w:r>
      <w:r w:rsidR="001D3B68" w:rsidRPr="00EF6FDD">
        <w:rPr>
          <w:rStyle w:val="BodyTextChar"/>
          <w:i/>
          <w:color w:val="auto"/>
          <w:sz w:val="24"/>
          <w:szCs w:val="24"/>
        </w:rPr>
        <w:t>National Disaster Management</w:t>
      </w:r>
      <w:r w:rsidRPr="00EF6FDD">
        <w:rPr>
          <w:rStyle w:val="BodyTextChar"/>
          <w:i/>
          <w:color w:val="auto"/>
          <w:sz w:val="24"/>
          <w:szCs w:val="24"/>
        </w:rPr>
        <w:t xml:space="preserve"> and Recovery</w:t>
      </w:r>
      <w:r w:rsidR="001D3B68" w:rsidRPr="00EF6FDD">
        <w:rPr>
          <w:rStyle w:val="BodyTextChar"/>
          <w:i/>
          <w:color w:val="auto"/>
          <w:sz w:val="24"/>
          <w:szCs w:val="24"/>
        </w:rPr>
        <w:t xml:space="preserve"> Continuum</w:t>
      </w:r>
      <w:r w:rsidR="001D3B68" w:rsidRPr="00EF6FDD">
        <w:rPr>
          <w:rStyle w:val="BodyTextChar"/>
          <w:color w:val="auto"/>
          <w:sz w:val="24"/>
          <w:szCs w:val="24"/>
        </w:rPr>
        <w:t>.</w:t>
      </w:r>
      <w:r w:rsidR="001D3B68" w:rsidRPr="00EF6FDD">
        <w:rPr>
          <w:color w:val="auto"/>
          <w:sz w:val="24"/>
          <w:szCs w:val="24"/>
        </w:rPr>
        <w:t xml:space="preserve"> </w:t>
      </w:r>
    </w:p>
    <w:p w14:paraId="5689E480" w14:textId="0D8DC7F0" w:rsidR="00132730" w:rsidRPr="00EF6FDD" w:rsidRDefault="00132730" w:rsidP="00324210">
      <w:pPr>
        <w:pStyle w:val="BodyText"/>
        <w:keepNext/>
        <w:keepLines/>
        <w:rPr>
          <w:color w:val="auto"/>
          <w:sz w:val="24"/>
          <w:szCs w:val="24"/>
        </w:rPr>
      </w:pPr>
      <w:r w:rsidRPr="00EF6FDD">
        <w:rPr>
          <w:color w:val="auto"/>
          <w:sz w:val="24"/>
          <w:szCs w:val="24"/>
        </w:rPr>
        <w:t xml:space="preserve">Under the </w:t>
      </w:r>
      <w:r w:rsidRPr="00EF6FDD">
        <w:rPr>
          <w:i/>
          <w:color w:val="auto"/>
          <w:sz w:val="24"/>
          <w:szCs w:val="24"/>
        </w:rPr>
        <w:t>National Emergency Declaration Act 2020</w:t>
      </w:r>
      <w:r w:rsidR="00D4660E">
        <w:rPr>
          <w:i/>
          <w:color w:val="auto"/>
          <w:sz w:val="24"/>
          <w:szCs w:val="24"/>
        </w:rPr>
        <w:t xml:space="preserve"> </w:t>
      </w:r>
      <w:r w:rsidR="00D4660E">
        <w:rPr>
          <w:color w:val="auto"/>
          <w:sz w:val="24"/>
          <w:szCs w:val="24"/>
        </w:rPr>
        <w:t>(the NED Act)</w:t>
      </w:r>
      <w:r w:rsidRPr="00EF6FDD">
        <w:rPr>
          <w:i/>
          <w:color w:val="auto"/>
          <w:sz w:val="24"/>
          <w:szCs w:val="24"/>
        </w:rPr>
        <w:t>,</w:t>
      </w:r>
      <w:r w:rsidR="000D270A">
        <w:rPr>
          <w:color w:val="auto"/>
          <w:sz w:val="24"/>
          <w:szCs w:val="24"/>
        </w:rPr>
        <w:t xml:space="preserve"> </w:t>
      </w:r>
      <w:r w:rsidRPr="00EF6FDD">
        <w:rPr>
          <w:color w:val="auto"/>
          <w:sz w:val="24"/>
          <w:szCs w:val="24"/>
        </w:rPr>
        <w:t>the</w:t>
      </w:r>
      <w:r w:rsidR="000D270A">
        <w:rPr>
          <w:color w:val="auto"/>
          <w:sz w:val="24"/>
          <w:szCs w:val="24"/>
        </w:rPr>
        <w:t xml:space="preserve"> </w:t>
      </w:r>
      <w:r w:rsidR="008648AC">
        <w:rPr>
          <w:b/>
          <w:color w:val="auto"/>
          <w:sz w:val="24"/>
          <w:szCs w:val="24"/>
        </w:rPr>
        <w:t>Governor</w:t>
      </w:r>
      <w:r w:rsidR="008648AC">
        <w:rPr>
          <w:b/>
          <w:color w:val="auto"/>
          <w:sz w:val="24"/>
          <w:szCs w:val="24"/>
        </w:rPr>
        <w:noBreakHyphen/>
      </w:r>
      <w:r w:rsidRPr="00EF6FDD">
        <w:rPr>
          <w:b/>
          <w:color w:val="auto"/>
          <w:sz w:val="24"/>
          <w:szCs w:val="24"/>
        </w:rPr>
        <w:t>General</w:t>
      </w:r>
      <w:r w:rsidRPr="00EF6FDD">
        <w:rPr>
          <w:color w:val="auto"/>
          <w:sz w:val="24"/>
          <w:szCs w:val="24"/>
        </w:rPr>
        <w:t xml:space="preserve"> may, on the advice of the </w:t>
      </w:r>
      <w:r w:rsidRPr="00EF6FDD">
        <w:rPr>
          <w:b/>
          <w:color w:val="auto"/>
          <w:sz w:val="24"/>
          <w:szCs w:val="24"/>
        </w:rPr>
        <w:t>Prime Minister</w:t>
      </w:r>
      <w:r w:rsidRPr="00EF6FDD">
        <w:rPr>
          <w:color w:val="auto"/>
          <w:sz w:val="24"/>
          <w:szCs w:val="24"/>
        </w:rPr>
        <w:t xml:space="preserve">, declare a national emergency in relation to emergencies of national significance. The </w:t>
      </w:r>
      <w:r w:rsidR="00D4660E">
        <w:rPr>
          <w:color w:val="auto"/>
          <w:sz w:val="24"/>
          <w:szCs w:val="24"/>
        </w:rPr>
        <w:t>N</w:t>
      </w:r>
      <w:r w:rsidRPr="00EF6FDD">
        <w:rPr>
          <w:color w:val="auto"/>
          <w:sz w:val="24"/>
          <w:szCs w:val="24"/>
        </w:rPr>
        <w:t xml:space="preserve">ational </w:t>
      </w:r>
      <w:r w:rsidR="00D4660E">
        <w:rPr>
          <w:color w:val="auto"/>
          <w:sz w:val="24"/>
          <w:szCs w:val="24"/>
        </w:rPr>
        <w:t>E</w:t>
      </w:r>
      <w:r w:rsidRPr="00EF6FDD">
        <w:rPr>
          <w:color w:val="auto"/>
          <w:sz w:val="24"/>
          <w:szCs w:val="24"/>
        </w:rPr>
        <w:t xml:space="preserve">mergency </w:t>
      </w:r>
      <w:r w:rsidR="00D4660E">
        <w:rPr>
          <w:color w:val="auto"/>
          <w:sz w:val="24"/>
          <w:szCs w:val="24"/>
        </w:rPr>
        <w:t>D</w:t>
      </w:r>
      <w:r w:rsidRPr="00EF6FDD">
        <w:rPr>
          <w:color w:val="auto"/>
          <w:sz w:val="24"/>
          <w:szCs w:val="24"/>
        </w:rPr>
        <w:t>eclaration</w:t>
      </w:r>
      <w:r w:rsidR="003065CD" w:rsidRPr="00EF6FDD">
        <w:rPr>
          <w:color w:val="auto"/>
          <w:sz w:val="24"/>
          <w:szCs w:val="24"/>
        </w:rPr>
        <w:t xml:space="preserve"> (NED)</w:t>
      </w:r>
      <w:r w:rsidRPr="00EF6FDD">
        <w:rPr>
          <w:color w:val="auto"/>
          <w:sz w:val="24"/>
          <w:szCs w:val="24"/>
        </w:rPr>
        <w:t xml:space="preserve"> framework is intended to capture the most significant and grave events</w:t>
      </w:r>
      <w:r w:rsidR="00C641AB">
        <w:rPr>
          <w:color w:val="auto"/>
          <w:sz w:val="24"/>
          <w:szCs w:val="24"/>
        </w:rPr>
        <w:t>.</w:t>
      </w:r>
      <w:r w:rsidRPr="00EF6FDD">
        <w:rPr>
          <w:color w:val="auto"/>
          <w:sz w:val="24"/>
          <w:szCs w:val="24"/>
        </w:rPr>
        <w:t xml:space="preserve"> </w:t>
      </w:r>
      <w:r w:rsidR="00C641AB">
        <w:rPr>
          <w:color w:val="auto"/>
          <w:sz w:val="24"/>
          <w:szCs w:val="24"/>
        </w:rPr>
        <w:t>T</w:t>
      </w:r>
      <w:r w:rsidRPr="00EF6FDD">
        <w:rPr>
          <w:color w:val="auto"/>
          <w:sz w:val="24"/>
          <w:szCs w:val="24"/>
        </w:rPr>
        <w:t xml:space="preserve">hat is, </w:t>
      </w:r>
      <w:r w:rsidR="00D4660E">
        <w:rPr>
          <w:color w:val="auto"/>
          <w:sz w:val="24"/>
          <w:szCs w:val="24"/>
        </w:rPr>
        <w:t>emergencies that cause, or are likely to cause,</w:t>
      </w:r>
      <w:r w:rsidRPr="00EF6FDD">
        <w:rPr>
          <w:color w:val="auto"/>
          <w:sz w:val="24"/>
          <w:szCs w:val="24"/>
        </w:rPr>
        <w:t xml:space="preserve"> nationally significant harm. The NED </w:t>
      </w:r>
      <w:r w:rsidR="00D4660E">
        <w:rPr>
          <w:color w:val="auto"/>
          <w:sz w:val="24"/>
          <w:szCs w:val="24"/>
        </w:rPr>
        <w:t xml:space="preserve">Act </w:t>
      </w:r>
      <w:r w:rsidRPr="00EF6FDD">
        <w:rPr>
          <w:color w:val="auto"/>
          <w:sz w:val="24"/>
          <w:szCs w:val="24"/>
        </w:rPr>
        <w:t xml:space="preserve">takes an all-hazards approach and the </w:t>
      </w:r>
      <w:r w:rsidRPr="00EF6FDD">
        <w:rPr>
          <w:b/>
          <w:color w:val="auto"/>
          <w:sz w:val="24"/>
          <w:szCs w:val="24"/>
        </w:rPr>
        <w:t>Prime Minister</w:t>
      </w:r>
      <w:r w:rsidRPr="00EF6FDD">
        <w:rPr>
          <w:color w:val="auto"/>
          <w:sz w:val="24"/>
          <w:szCs w:val="24"/>
        </w:rPr>
        <w:t xml:space="preserve"> retains responsibility for advising the</w:t>
      </w:r>
      <w:r w:rsidR="00EE1CAC">
        <w:rPr>
          <w:color w:val="auto"/>
          <w:sz w:val="24"/>
          <w:szCs w:val="24"/>
        </w:rPr>
        <w:t xml:space="preserve"> </w:t>
      </w:r>
      <w:r w:rsidRPr="00EF6FDD">
        <w:rPr>
          <w:b/>
          <w:color w:val="auto"/>
          <w:sz w:val="24"/>
          <w:szCs w:val="24"/>
        </w:rPr>
        <w:t>Governor-General</w:t>
      </w:r>
      <w:r w:rsidRPr="00EF6FDD">
        <w:rPr>
          <w:color w:val="auto"/>
          <w:sz w:val="24"/>
          <w:szCs w:val="24"/>
        </w:rPr>
        <w:t xml:space="preserve"> in relation to all crisis types.</w:t>
      </w:r>
    </w:p>
    <w:p w14:paraId="1613FE49" w14:textId="22A54597" w:rsidR="001D3B68" w:rsidRPr="00EF6FDD" w:rsidRDefault="004F2E10" w:rsidP="00324210">
      <w:pPr>
        <w:pStyle w:val="BodyText"/>
        <w:keepNext/>
        <w:keepLines/>
        <w:rPr>
          <w:rFonts w:asciiTheme="minorHAnsi" w:eastAsiaTheme="minorHAnsi" w:hAnsiTheme="minorHAnsi"/>
          <w:color w:val="auto"/>
          <w:sz w:val="22"/>
          <w:szCs w:val="22"/>
        </w:rPr>
      </w:pPr>
      <w:r w:rsidRPr="00F901C2">
        <w:rPr>
          <w:color w:val="auto"/>
          <w:sz w:val="24"/>
          <w:szCs w:val="24"/>
        </w:rPr>
        <w:lastRenderedPageBreak/>
        <w:t xml:space="preserve">Where a NED is contemplated or is in force, </w:t>
      </w:r>
      <w:r w:rsidR="00F830D9">
        <w:rPr>
          <w:b/>
          <w:color w:val="auto"/>
          <w:sz w:val="24"/>
          <w:szCs w:val="24"/>
        </w:rPr>
        <w:t>Deputy Coordinator-</w:t>
      </w:r>
      <w:r w:rsidR="00B4197C">
        <w:rPr>
          <w:b/>
          <w:color w:val="auto"/>
          <w:sz w:val="24"/>
          <w:szCs w:val="24"/>
        </w:rPr>
        <w:t>General, Emergency Management and Response (</w:t>
      </w:r>
      <w:r w:rsidR="00613F73">
        <w:rPr>
          <w:b/>
          <w:color w:val="auto"/>
          <w:sz w:val="24"/>
          <w:szCs w:val="24"/>
        </w:rPr>
        <w:t>Deputy CG EMR</w:t>
      </w:r>
      <w:r w:rsidR="00C12615">
        <w:rPr>
          <w:b/>
          <w:color w:val="auto"/>
          <w:sz w:val="24"/>
          <w:szCs w:val="24"/>
        </w:rPr>
        <w:t>), NEMA</w:t>
      </w:r>
      <w:r w:rsidR="00B4197C">
        <w:rPr>
          <w:b/>
          <w:color w:val="auto"/>
          <w:sz w:val="24"/>
          <w:szCs w:val="24"/>
        </w:rPr>
        <w:t>,</w:t>
      </w:r>
      <w:r w:rsidR="00B4197C" w:rsidRPr="00B4197C">
        <w:rPr>
          <w:color w:val="auto"/>
          <w:sz w:val="24"/>
          <w:szCs w:val="24"/>
        </w:rPr>
        <w:t xml:space="preserve"> the </w:t>
      </w:r>
      <w:r w:rsidR="00B4197C" w:rsidRPr="00E12EFE">
        <w:rPr>
          <w:b/>
          <w:color w:val="auto"/>
          <w:sz w:val="24"/>
          <w:szCs w:val="24"/>
        </w:rPr>
        <w:t>Department of Home Affairs</w:t>
      </w:r>
      <w:r w:rsidR="00B4197C" w:rsidRPr="00B4197C">
        <w:rPr>
          <w:color w:val="auto"/>
          <w:sz w:val="24"/>
          <w:szCs w:val="24"/>
        </w:rPr>
        <w:t xml:space="preserve"> </w:t>
      </w:r>
      <w:r w:rsidRPr="00F901C2">
        <w:rPr>
          <w:color w:val="auto"/>
          <w:sz w:val="24"/>
          <w:szCs w:val="24"/>
        </w:rPr>
        <w:t xml:space="preserve">and/or other senior officials responsible for managing the relevant hazard/s will work with the </w:t>
      </w:r>
      <w:r w:rsidRPr="00E12EFE">
        <w:rPr>
          <w:b/>
          <w:color w:val="auto"/>
          <w:sz w:val="24"/>
          <w:szCs w:val="24"/>
        </w:rPr>
        <w:t>Department of the Prime Minister and Cabinet</w:t>
      </w:r>
      <w:r w:rsidRPr="00F901C2">
        <w:rPr>
          <w:color w:val="auto"/>
          <w:sz w:val="24"/>
          <w:szCs w:val="24"/>
        </w:rPr>
        <w:t xml:space="preserve"> to make recommendations to the </w:t>
      </w:r>
      <w:r w:rsidRPr="00487A97">
        <w:rPr>
          <w:b/>
          <w:color w:val="auto"/>
          <w:sz w:val="24"/>
          <w:szCs w:val="24"/>
        </w:rPr>
        <w:t>Prime Minister</w:t>
      </w:r>
      <w:r w:rsidRPr="00F901C2">
        <w:rPr>
          <w:color w:val="auto"/>
          <w:sz w:val="24"/>
          <w:szCs w:val="24"/>
        </w:rPr>
        <w:t xml:space="preserve"> on the making, extension, variation or revocation of a NED pursuant to the legal and consultation thresholds of the </w:t>
      </w:r>
      <w:r w:rsidR="00B4197C" w:rsidRPr="00B4197C">
        <w:rPr>
          <w:color w:val="auto"/>
          <w:sz w:val="24"/>
          <w:szCs w:val="24"/>
        </w:rPr>
        <w:t>NED</w:t>
      </w:r>
      <w:r w:rsidRPr="00B4197C">
        <w:rPr>
          <w:color w:val="auto"/>
          <w:sz w:val="24"/>
          <w:szCs w:val="24"/>
        </w:rPr>
        <w:t xml:space="preserve"> Act </w:t>
      </w:r>
      <w:r w:rsidRPr="00F901C2">
        <w:rPr>
          <w:color w:val="auto"/>
          <w:sz w:val="24"/>
          <w:szCs w:val="24"/>
        </w:rPr>
        <w:t>(</w:t>
      </w:r>
      <w:r w:rsidR="008D5169">
        <w:rPr>
          <w:i/>
          <w:color w:val="auto"/>
          <w:sz w:val="24"/>
          <w:szCs w:val="24"/>
        </w:rPr>
        <w:t>see also Section 10</w:t>
      </w:r>
      <w:r w:rsidRPr="00F901C2">
        <w:rPr>
          <w:color w:val="auto"/>
          <w:sz w:val="24"/>
          <w:szCs w:val="24"/>
        </w:rPr>
        <w:t xml:space="preserve">). </w:t>
      </w:r>
      <w:r w:rsidR="00132730" w:rsidRPr="00F901C2">
        <w:rPr>
          <w:color w:val="auto"/>
          <w:sz w:val="24"/>
          <w:szCs w:val="24"/>
        </w:rPr>
        <w:t xml:space="preserve">The process for making a NED, including legal and consultation thresholds, is outlined in the </w:t>
      </w:r>
      <w:r w:rsidR="00132730" w:rsidRPr="00597F35">
        <w:rPr>
          <w:b/>
          <w:color w:val="auto"/>
          <w:sz w:val="24"/>
          <w:szCs w:val="24"/>
        </w:rPr>
        <w:t>Nati</w:t>
      </w:r>
      <w:r w:rsidR="00577698">
        <w:rPr>
          <w:b/>
          <w:color w:val="auto"/>
          <w:sz w:val="24"/>
          <w:szCs w:val="24"/>
        </w:rPr>
        <w:t>onal Emergency Declaration Aide</w:t>
      </w:r>
      <w:r w:rsidR="00577698">
        <w:rPr>
          <w:b/>
          <w:color w:val="auto"/>
          <w:sz w:val="24"/>
          <w:szCs w:val="24"/>
        </w:rPr>
        <w:noBreakHyphen/>
      </w:r>
      <w:r w:rsidR="00132730" w:rsidRPr="00597F35">
        <w:rPr>
          <w:b/>
          <w:color w:val="auto"/>
          <w:sz w:val="24"/>
          <w:szCs w:val="24"/>
        </w:rPr>
        <w:t>Mémoire.</w:t>
      </w:r>
      <w:r w:rsidR="00B2380F" w:rsidRPr="00597F35">
        <w:rPr>
          <w:b/>
          <w:color w:val="auto"/>
          <w:vertAlign w:val="superscript"/>
        </w:rPr>
        <w:footnoteReference w:id="4"/>
      </w:r>
    </w:p>
    <w:tbl>
      <w:tblPr>
        <w:tblW w:w="9340" w:type="dxa"/>
        <w:tblInd w:w="8" w:type="dxa"/>
        <w:tblLayout w:type="fixed"/>
        <w:tblCellMar>
          <w:top w:w="113" w:type="dxa"/>
          <w:left w:w="113" w:type="dxa"/>
          <w:bottom w:w="113" w:type="dxa"/>
          <w:right w:w="113" w:type="dxa"/>
        </w:tblCellMar>
        <w:tblLook w:val="01E0" w:firstRow="1" w:lastRow="1" w:firstColumn="1" w:lastColumn="1" w:noHBand="0" w:noVBand="0"/>
      </w:tblPr>
      <w:tblGrid>
        <w:gridCol w:w="2961"/>
        <w:gridCol w:w="4347"/>
        <w:gridCol w:w="2032"/>
      </w:tblGrid>
      <w:tr w:rsidR="001A065B" w:rsidRPr="00EF6FDD" w14:paraId="05CF5BF5" w14:textId="77777777" w:rsidTr="001D0F2F">
        <w:trPr>
          <w:trHeight w:hRule="exact" w:val="1051"/>
          <w:tblHeader/>
        </w:trPr>
        <w:tc>
          <w:tcPr>
            <w:tcW w:w="2961" w:type="dxa"/>
            <w:tcBorders>
              <w:top w:val="single" w:sz="6" w:space="0" w:color="D40031"/>
              <w:left w:val="single" w:sz="6" w:space="0" w:color="D40031"/>
              <w:right w:val="single" w:sz="48" w:space="0" w:color="D40031"/>
            </w:tcBorders>
            <w:shd w:val="clear" w:color="auto" w:fill="D50032"/>
            <w:vAlign w:val="center"/>
          </w:tcPr>
          <w:p w14:paraId="180EE787" w14:textId="77777777" w:rsidR="00694DA1" w:rsidRDefault="002C6674" w:rsidP="005C408D">
            <w:pPr>
              <w:pStyle w:val="TableParagraph"/>
              <w:keepNext/>
              <w:keepLines/>
              <w:rPr>
                <w:rFonts w:ascii="Segoe UI"/>
                <w:b/>
                <w:color w:val="FFFFFF" w:themeColor="background1"/>
                <w:spacing w:val="-4"/>
                <w:w w:val="95"/>
                <w:sz w:val="24"/>
                <w:szCs w:val="24"/>
              </w:rPr>
            </w:pPr>
            <w:r w:rsidRPr="00EF6FDD">
              <w:rPr>
                <w:sz w:val="24"/>
                <w:szCs w:val="24"/>
              </w:rPr>
              <w:lastRenderedPageBreak/>
              <w:br w:type="page"/>
            </w:r>
            <w:r w:rsidR="001A065B" w:rsidRPr="00EF6FDD">
              <w:rPr>
                <w:rFonts w:ascii="Segoe UI"/>
                <w:b/>
                <w:color w:val="FFFFFF"/>
                <w:spacing w:val="-4"/>
                <w:w w:val="95"/>
                <w:sz w:val="24"/>
                <w:szCs w:val="24"/>
              </w:rPr>
              <w:t>Lead</w:t>
            </w:r>
            <w:r w:rsidR="001A065B" w:rsidRPr="00EF6FDD">
              <w:rPr>
                <w:rFonts w:ascii="Segoe UI"/>
                <w:b/>
                <w:color w:val="FFFFFF"/>
                <w:spacing w:val="-23"/>
                <w:w w:val="95"/>
                <w:sz w:val="24"/>
                <w:szCs w:val="24"/>
              </w:rPr>
              <w:t xml:space="preserve"> </w:t>
            </w:r>
            <w:r w:rsidR="001A065B" w:rsidRPr="00EF6FDD">
              <w:rPr>
                <w:rFonts w:ascii="Segoe UI"/>
                <w:b/>
                <w:color w:val="FFFFFF" w:themeColor="background1"/>
                <w:spacing w:val="-4"/>
                <w:w w:val="95"/>
                <w:sz w:val="24"/>
                <w:szCs w:val="24"/>
              </w:rPr>
              <w:t>Minister</w:t>
            </w:r>
            <w:r w:rsidR="00351D15" w:rsidRPr="00EF6FDD">
              <w:rPr>
                <w:rFonts w:ascii="Segoe UI"/>
                <w:b/>
                <w:color w:val="FFFFFF" w:themeColor="background1"/>
                <w:spacing w:val="-4"/>
                <w:w w:val="95"/>
                <w:sz w:val="24"/>
                <w:szCs w:val="24"/>
              </w:rPr>
              <w:t xml:space="preserve"> </w:t>
            </w:r>
          </w:p>
          <w:p w14:paraId="0ED4E895" w14:textId="77777777" w:rsidR="001A065B" w:rsidRPr="00EF6FDD" w:rsidRDefault="00351D15" w:rsidP="005C408D">
            <w:pPr>
              <w:pStyle w:val="TableParagraph"/>
              <w:keepNext/>
              <w:keepLines/>
              <w:rPr>
                <w:rFonts w:ascii="Segoe UI" w:eastAsia="Segoe UI" w:hAnsi="Segoe UI" w:cs="Segoe UI"/>
                <w:sz w:val="24"/>
                <w:szCs w:val="24"/>
              </w:rPr>
            </w:pPr>
            <w:r w:rsidRPr="00EF6FDD">
              <w:rPr>
                <w:rFonts w:ascii="Segoe UI"/>
                <w:b/>
                <w:color w:val="FFFFFF" w:themeColor="background1"/>
                <w:spacing w:val="-4"/>
                <w:w w:val="95"/>
                <w:sz w:val="24"/>
                <w:szCs w:val="24"/>
              </w:rPr>
              <w:t>(see notes</w:t>
            </w:r>
            <w:r w:rsidR="00B20282" w:rsidRPr="00EF6FDD">
              <w:rPr>
                <w:rFonts w:ascii="Segoe UI"/>
                <w:b/>
                <w:color w:val="FFFFFF" w:themeColor="background1"/>
                <w:spacing w:val="-4"/>
                <w:w w:val="95"/>
                <w:sz w:val="24"/>
                <w:szCs w:val="24"/>
              </w:rPr>
              <w:t xml:space="preserve"> below</w:t>
            </w:r>
            <w:r w:rsidRPr="00EF6FDD">
              <w:rPr>
                <w:rFonts w:ascii="Segoe UI"/>
                <w:b/>
                <w:color w:val="FFFFFF" w:themeColor="background1"/>
                <w:spacing w:val="-4"/>
                <w:w w:val="95"/>
                <w:sz w:val="24"/>
                <w:szCs w:val="24"/>
              </w:rPr>
              <w:t>)</w:t>
            </w:r>
          </w:p>
        </w:tc>
        <w:tc>
          <w:tcPr>
            <w:tcW w:w="4347" w:type="dxa"/>
            <w:tcBorders>
              <w:top w:val="single" w:sz="6" w:space="0" w:color="D40031"/>
              <w:left w:val="single" w:sz="48" w:space="0" w:color="D40031"/>
              <w:right w:val="nil"/>
            </w:tcBorders>
            <w:shd w:val="clear" w:color="auto" w:fill="D50032"/>
            <w:vAlign w:val="center"/>
          </w:tcPr>
          <w:p w14:paraId="18EB5AFF" w14:textId="77777777" w:rsidR="001A065B" w:rsidRPr="00EF6FDD" w:rsidRDefault="001A065B" w:rsidP="005C408D">
            <w:pPr>
              <w:pStyle w:val="TableParagraph"/>
              <w:keepNext/>
              <w:keepLines/>
              <w:rPr>
                <w:rFonts w:ascii="Segoe UI" w:eastAsia="Segoe UI" w:hAnsi="Segoe UI" w:cs="Segoe UI"/>
                <w:sz w:val="24"/>
                <w:szCs w:val="24"/>
              </w:rPr>
            </w:pPr>
            <w:r w:rsidRPr="00EF6FDD">
              <w:rPr>
                <w:rFonts w:ascii="Segoe UI"/>
                <w:b/>
                <w:color w:val="FFFFFF"/>
                <w:spacing w:val="-5"/>
                <w:w w:val="95"/>
                <w:sz w:val="24"/>
                <w:szCs w:val="24"/>
              </w:rPr>
              <w:t>Possible</w:t>
            </w:r>
            <w:r w:rsidRPr="00EF6FDD">
              <w:rPr>
                <w:rFonts w:ascii="Segoe UI"/>
                <w:b/>
                <w:color w:val="FFFFFF"/>
                <w:spacing w:val="-23"/>
                <w:w w:val="95"/>
                <w:sz w:val="24"/>
                <w:szCs w:val="24"/>
              </w:rPr>
              <w:t xml:space="preserve"> </w:t>
            </w:r>
            <w:r w:rsidRPr="00EF6FDD">
              <w:rPr>
                <w:rFonts w:ascii="Segoe UI"/>
                <w:b/>
                <w:color w:val="FFFFFF"/>
                <w:spacing w:val="-4"/>
                <w:w w:val="95"/>
                <w:sz w:val="24"/>
                <w:szCs w:val="24"/>
              </w:rPr>
              <w:t>hazards</w:t>
            </w:r>
          </w:p>
        </w:tc>
        <w:tc>
          <w:tcPr>
            <w:tcW w:w="2032" w:type="dxa"/>
            <w:tcBorders>
              <w:top w:val="single" w:sz="6" w:space="0" w:color="D40031"/>
              <w:left w:val="nil"/>
              <w:right w:val="single" w:sz="6" w:space="0" w:color="D40031"/>
            </w:tcBorders>
            <w:shd w:val="clear" w:color="auto" w:fill="D50032"/>
            <w:vAlign w:val="center"/>
          </w:tcPr>
          <w:p w14:paraId="180EAB53" w14:textId="77777777" w:rsidR="001A065B" w:rsidRPr="00EF6FDD" w:rsidRDefault="001A065B" w:rsidP="00324210">
            <w:pPr>
              <w:pStyle w:val="TableParagraph"/>
              <w:keepNext/>
              <w:keepLines/>
              <w:ind w:left="567"/>
              <w:rPr>
                <w:rFonts w:ascii="Segoe UI" w:eastAsia="Segoe UI" w:hAnsi="Segoe UI" w:cs="Segoe UI"/>
                <w:sz w:val="24"/>
                <w:szCs w:val="24"/>
              </w:rPr>
            </w:pPr>
            <w:r w:rsidRPr="00EF6FDD">
              <w:rPr>
                <w:rFonts w:ascii="Segoe UI"/>
                <w:b/>
                <w:color w:val="FFFFFF"/>
                <w:spacing w:val="-4"/>
                <w:sz w:val="24"/>
                <w:szCs w:val="24"/>
              </w:rPr>
              <w:t>Annex</w:t>
            </w:r>
          </w:p>
        </w:tc>
      </w:tr>
      <w:tr w:rsidR="001A065B" w:rsidRPr="00EF6FDD" w14:paraId="118A5E61" w14:textId="77777777" w:rsidTr="00B95AFD">
        <w:trPr>
          <w:trHeight w:hRule="exact" w:val="1278"/>
        </w:trPr>
        <w:tc>
          <w:tcPr>
            <w:tcW w:w="2961" w:type="dxa"/>
            <w:tcBorders>
              <w:left w:val="single" w:sz="6" w:space="0" w:color="D40031"/>
              <w:bottom w:val="single" w:sz="6" w:space="0" w:color="D40031"/>
              <w:right w:val="nil"/>
            </w:tcBorders>
            <w:shd w:val="clear" w:color="auto" w:fill="E6E7E8"/>
          </w:tcPr>
          <w:p w14:paraId="7F078072" w14:textId="77777777" w:rsidR="001A065B" w:rsidRPr="00EF6FDD" w:rsidRDefault="001A065B" w:rsidP="005C408D">
            <w:pPr>
              <w:pStyle w:val="TableParagraph"/>
              <w:keepNext/>
              <w:keepLines/>
              <w:spacing w:before="89"/>
              <w:rPr>
                <w:rFonts w:ascii="Segoe UI" w:eastAsia="Segoe UI" w:hAnsi="Segoe UI" w:cs="Segoe UI"/>
                <w:sz w:val="24"/>
                <w:szCs w:val="24"/>
              </w:rPr>
            </w:pPr>
            <w:r w:rsidRPr="00EF6FDD">
              <w:rPr>
                <w:rFonts w:ascii="Segoe UI"/>
                <w:b/>
                <w:spacing w:val="-1"/>
                <w:sz w:val="24"/>
                <w:szCs w:val="24"/>
              </w:rPr>
              <w:t>Minister responsible for Foreign Affairs</w:t>
            </w:r>
          </w:p>
          <w:p w14:paraId="5DD78954" w14:textId="77777777" w:rsidR="001A065B" w:rsidRPr="00EF6FDD" w:rsidRDefault="001A065B" w:rsidP="00324210">
            <w:pPr>
              <w:pStyle w:val="TableParagraph"/>
              <w:keepNext/>
              <w:keepLines/>
              <w:spacing w:before="60"/>
              <w:ind w:left="567"/>
              <w:jc w:val="right"/>
              <w:rPr>
                <w:rFonts w:ascii="Segoe UI" w:eastAsia="Segoe UI" w:hAnsi="Segoe UI" w:cs="Segoe UI"/>
                <w:sz w:val="24"/>
                <w:szCs w:val="24"/>
              </w:rPr>
            </w:pPr>
          </w:p>
        </w:tc>
        <w:tc>
          <w:tcPr>
            <w:tcW w:w="4347" w:type="dxa"/>
            <w:tcBorders>
              <w:left w:val="nil"/>
              <w:bottom w:val="single" w:sz="6" w:space="0" w:color="D40031"/>
              <w:right w:val="nil"/>
            </w:tcBorders>
          </w:tcPr>
          <w:p w14:paraId="30BC355B" w14:textId="77777777" w:rsidR="001A065B" w:rsidRPr="00EF6FDD" w:rsidRDefault="001A065B" w:rsidP="005C408D">
            <w:pPr>
              <w:pStyle w:val="TableParagraph"/>
              <w:keepNext/>
              <w:keepLines/>
              <w:spacing w:before="89" w:after="120"/>
              <w:rPr>
                <w:rFonts w:ascii="Segoe UI"/>
                <w:b/>
                <w:sz w:val="24"/>
                <w:szCs w:val="24"/>
              </w:rPr>
            </w:pPr>
            <w:r w:rsidRPr="00EF6FDD">
              <w:rPr>
                <w:rFonts w:ascii="Segoe UI"/>
                <w:b/>
                <w:spacing w:val="-1"/>
                <w:sz w:val="24"/>
                <w:szCs w:val="24"/>
              </w:rPr>
              <w:t>International</w:t>
            </w:r>
            <w:r w:rsidRPr="00EF6FDD">
              <w:rPr>
                <w:rFonts w:ascii="Segoe UI"/>
                <w:b/>
                <w:spacing w:val="-12"/>
                <w:sz w:val="24"/>
                <w:szCs w:val="24"/>
              </w:rPr>
              <w:t xml:space="preserve"> </w:t>
            </w:r>
            <w:r w:rsidRPr="00EF6FDD">
              <w:rPr>
                <w:rFonts w:ascii="Segoe UI"/>
                <w:b/>
                <w:sz w:val="24"/>
                <w:szCs w:val="24"/>
              </w:rPr>
              <w:t>crises</w:t>
            </w:r>
          </w:p>
          <w:p w14:paraId="3F57B5BB" w14:textId="77777777" w:rsidR="00E9304D" w:rsidRPr="00EF6FDD" w:rsidRDefault="00E9304D" w:rsidP="00324210">
            <w:pPr>
              <w:pStyle w:val="TableParagraph"/>
              <w:keepNext/>
              <w:keepLines/>
              <w:spacing w:before="89" w:after="120"/>
              <w:ind w:left="567"/>
              <w:rPr>
                <w:rFonts w:ascii="Segoe UI" w:eastAsia="Segoe UI" w:hAnsi="Segoe UI" w:cs="Segoe UI"/>
                <w:sz w:val="24"/>
                <w:szCs w:val="24"/>
              </w:rPr>
            </w:pPr>
          </w:p>
        </w:tc>
        <w:tc>
          <w:tcPr>
            <w:tcW w:w="2032" w:type="dxa"/>
            <w:tcBorders>
              <w:left w:val="nil"/>
              <w:bottom w:val="single" w:sz="6" w:space="0" w:color="D40031"/>
              <w:right w:val="single" w:sz="6" w:space="0" w:color="D40031"/>
            </w:tcBorders>
          </w:tcPr>
          <w:p w14:paraId="22E3A053" w14:textId="77777777" w:rsidR="001A065B" w:rsidRPr="00EF6FDD" w:rsidRDefault="001A065B"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pacing w:val="-9"/>
                <w:sz w:val="24"/>
                <w:szCs w:val="24"/>
              </w:rPr>
              <w:t>C</w:t>
            </w:r>
            <w:r w:rsidRPr="00EF6FDD">
              <w:rPr>
                <w:rFonts w:ascii="Segoe UI"/>
                <w:sz w:val="24"/>
                <w:szCs w:val="24"/>
              </w:rPr>
              <w:t>.1</w:t>
            </w:r>
          </w:p>
        </w:tc>
      </w:tr>
      <w:tr w:rsidR="00A64D73" w:rsidRPr="00EF6FDD" w14:paraId="73101AA7" w14:textId="77777777" w:rsidTr="00B95AFD">
        <w:trPr>
          <w:trHeight w:hRule="exact" w:val="1894"/>
        </w:trPr>
        <w:tc>
          <w:tcPr>
            <w:tcW w:w="2961" w:type="dxa"/>
            <w:tcBorders>
              <w:top w:val="single" w:sz="6" w:space="0" w:color="D40031"/>
              <w:left w:val="single" w:sz="6" w:space="0" w:color="D40031"/>
              <w:bottom w:val="single" w:sz="6" w:space="0" w:color="D40031"/>
              <w:right w:val="nil"/>
            </w:tcBorders>
            <w:shd w:val="clear" w:color="auto" w:fill="E6E7E8"/>
          </w:tcPr>
          <w:p w14:paraId="04537AFF" w14:textId="77777777" w:rsidR="001A065B" w:rsidRPr="00EF6FDD" w:rsidRDefault="001A065B" w:rsidP="005C408D">
            <w:pPr>
              <w:pStyle w:val="TableParagraph"/>
              <w:keepNext/>
              <w:keepLines/>
              <w:spacing w:before="89"/>
              <w:rPr>
                <w:rFonts w:ascii="Segoe UI" w:eastAsia="Segoe UI" w:hAnsi="Segoe UI" w:cs="Segoe UI"/>
                <w:sz w:val="24"/>
                <w:szCs w:val="24"/>
              </w:rPr>
            </w:pPr>
            <w:r w:rsidRPr="00EF6FDD">
              <w:rPr>
                <w:rFonts w:ascii="Segoe UI"/>
                <w:b/>
                <w:spacing w:val="-1"/>
                <w:sz w:val="24"/>
                <w:szCs w:val="24"/>
              </w:rPr>
              <w:t>Minister responsible for Home Affairs</w:t>
            </w:r>
          </w:p>
        </w:tc>
        <w:tc>
          <w:tcPr>
            <w:tcW w:w="4347" w:type="dxa"/>
            <w:tcBorders>
              <w:top w:val="single" w:sz="6" w:space="0" w:color="D40031"/>
              <w:left w:val="nil"/>
              <w:bottom w:val="single" w:sz="6" w:space="0" w:color="D40031"/>
              <w:right w:val="nil"/>
            </w:tcBorders>
          </w:tcPr>
          <w:p w14:paraId="11A22E41" w14:textId="77777777" w:rsidR="001A065B" w:rsidRPr="00EF6FDD" w:rsidRDefault="001A065B" w:rsidP="005C408D">
            <w:pPr>
              <w:pStyle w:val="TableParagraph"/>
              <w:keepNext/>
              <w:keepLines/>
              <w:spacing w:before="89" w:after="120"/>
              <w:rPr>
                <w:rFonts w:ascii="Segoe UI"/>
                <w:b/>
                <w:spacing w:val="-1"/>
                <w:sz w:val="24"/>
                <w:szCs w:val="24"/>
              </w:rPr>
            </w:pPr>
            <w:r w:rsidRPr="00EF6FDD">
              <w:rPr>
                <w:rFonts w:ascii="Segoe UI"/>
                <w:b/>
                <w:spacing w:val="-1"/>
                <w:sz w:val="24"/>
                <w:szCs w:val="24"/>
              </w:rPr>
              <w:t>Domestic</w:t>
            </w:r>
            <w:r w:rsidRPr="00EF6FDD">
              <w:rPr>
                <w:rFonts w:ascii="Segoe UI"/>
                <w:b/>
                <w:spacing w:val="-10"/>
                <w:sz w:val="24"/>
                <w:szCs w:val="24"/>
              </w:rPr>
              <w:t xml:space="preserve"> </w:t>
            </w:r>
            <w:r w:rsidRPr="00EF6FDD">
              <w:rPr>
                <w:rFonts w:ascii="Segoe UI"/>
                <w:b/>
                <w:spacing w:val="-1"/>
                <w:sz w:val="24"/>
                <w:szCs w:val="24"/>
              </w:rPr>
              <w:t>security-related</w:t>
            </w:r>
            <w:r w:rsidRPr="00EF6FDD">
              <w:rPr>
                <w:rFonts w:ascii="Segoe UI"/>
                <w:b/>
                <w:spacing w:val="-8"/>
                <w:sz w:val="24"/>
                <w:szCs w:val="24"/>
              </w:rPr>
              <w:t xml:space="preserve"> </w:t>
            </w:r>
            <w:r w:rsidRPr="00EF6FDD">
              <w:rPr>
                <w:rFonts w:ascii="Segoe UI"/>
                <w:b/>
                <w:spacing w:val="-1"/>
                <w:sz w:val="24"/>
                <w:szCs w:val="24"/>
              </w:rPr>
              <w:t>incidents</w:t>
            </w:r>
            <w:r w:rsidR="00E9304D" w:rsidRPr="00EF6FDD" w:rsidDel="00E9304D">
              <w:rPr>
                <w:rFonts w:ascii="Segoe UI"/>
                <w:b/>
                <w:spacing w:val="-1"/>
                <w:sz w:val="24"/>
                <w:szCs w:val="24"/>
              </w:rPr>
              <w:t xml:space="preserve"> </w:t>
            </w:r>
            <w:r w:rsidRPr="00EF6FDD">
              <w:rPr>
                <w:rFonts w:ascii="Segoe UI"/>
                <w:b/>
                <w:sz w:val="24"/>
                <w:szCs w:val="24"/>
              </w:rPr>
              <w:t>(excluding</w:t>
            </w:r>
            <w:r w:rsidRPr="00EF6FDD">
              <w:rPr>
                <w:rFonts w:ascii="Segoe UI"/>
                <w:b/>
                <w:spacing w:val="-10"/>
                <w:sz w:val="24"/>
                <w:szCs w:val="24"/>
              </w:rPr>
              <w:t xml:space="preserve"> </w:t>
            </w:r>
            <w:r w:rsidRPr="00EF6FDD">
              <w:rPr>
                <w:rFonts w:ascii="Segoe UI"/>
                <w:b/>
                <w:sz w:val="24"/>
                <w:szCs w:val="24"/>
              </w:rPr>
              <w:t>terrorist</w:t>
            </w:r>
            <w:r w:rsidRPr="00EF6FDD">
              <w:rPr>
                <w:rFonts w:ascii="Segoe UI"/>
                <w:b/>
                <w:spacing w:val="-9"/>
                <w:sz w:val="24"/>
                <w:szCs w:val="24"/>
              </w:rPr>
              <w:t xml:space="preserve"> </w:t>
            </w:r>
            <w:r w:rsidRPr="00EF6FDD">
              <w:rPr>
                <w:rFonts w:ascii="Segoe UI"/>
                <w:b/>
                <w:spacing w:val="-1"/>
                <w:sz w:val="24"/>
                <w:szCs w:val="24"/>
              </w:rPr>
              <w:t>incidents)</w:t>
            </w:r>
            <w:r w:rsidRPr="00EF6FDD">
              <w:rPr>
                <w:rFonts w:ascii="Segoe UI"/>
                <w:b/>
                <w:spacing w:val="-9"/>
                <w:sz w:val="24"/>
                <w:szCs w:val="24"/>
              </w:rPr>
              <w:t xml:space="preserve"> </w:t>
            </w:r>
            <w:r w:rsidRPr="00EF6FDD">
              <w:rPr>
                <w:rFonts w:ascii="Segoe UI"/>
                <w:b/>
                <w:sz w:val="24"/>
                <w:szCs w:val="24"/>
              </w:rPr>
              <w:t>or</w:t>
            </w:r>
            <w:r w:rsidRPr="00EF6FDD">
              <w:rPr>
                <w:rFonts w:ascii="Segoe UI"/>
                <w:b/>
                <w:spacing w:val="-5"/>
                <w:sz w:val="24"/>
                <w:szCs w:val="24"/>
              </w:rPr>
              <w:t xml:space="preserve"> </w:t>
            </w:r>
            <w:r w:rsidRPr="00EF6FDD">
              <w:rPr>
                <w:rFonts w:ascii="Segoe UI"/>
                <w:b/>
                <w:sz w:val="24"/>
                <w:szCs w:val="24"/>
              </w:rPr>
              <w:t>other</w:t>
            </w:r>
            <w:r w:rsidRPr="00EF6FDD">
              <w:rPr>
                <w:rFonts w:ascii="Segoe UI"/>
                <w:b/>
                <w:spacing w:val="-3"/>
                <w:sz w:val="24"/>
                <w:szCs w:val="24"/>
              </w:rPr>
              <w:t xml:space="preserve"> </w:t>
            </w:r>
            <w:r w:rsidRPr="00EF6FDD">
              <w:rPr>
                <w:rFonts w:ascii="Segoe UI"/>
                <w:b/>
                <w:sz w:val="24"/>
                <w:szCs w:val="24"/>
              </w:rPr>
              <w:t>domestic</w:t>
            </w:r>
            <w:r w:rsidRPr="00EF6FDD">
              <w:rPr>
                <w:rFonts w:ascii="Segoe UI"/>
                <w:b/>
                <w:spacing w:val="-4"/>
                <w:sz w:val="24"/>
                <w:szCs w:val="24"/>
              </w:rPr>
              <w:t xml:space="preserve"> </w:t>
            </w:r>
            <w:r w:rsidRPr="00EF6FDD">
              <w:rPr>
                <w:rFonts w:ascii="Segoe UI"/>
                <w:b/>
                <w:sz w:val="24"/>
                <w:szCs w:val="24"/>
              </w:rPr>
              <w:t>crises</w:t>
            </w:r>
            <w:r w:rsidRPr="00EF6FDD">
              <w:rPr>
                <w:rFonts w:ascii="Segoe UI"/>
                <w:b/>
                <w:spacing w:val="-4"/>
                <w:sz w:val="24"/>
                <w:szCs w:val="24"/>
              </w:rPr>
              <w:t xml:space="preserve"> </w:t>
            </w:r>
            <w:r w:rsidRPr="00EF6FDD">
              <w:rPr>
                <w:rFonts w:ascii="Segoe UI"/>
                <w:b/>
                <w:sz w:val="24"/>
                <w:szCs w:val="24"/>
              </w:rPr>
              <w:t>with</w:t>
            </w:r>
            <w:r w:rsidRPr="00EF6FDD">
              <w:rPr>
                <w:rFonts w:ascii="Segoe UI"/>
                <w:b/>
                <w:spacing w:val="-4"/>
                <w:sz w:val="24"/>
                <w:szCs w:val="24"/>
              </w:rPr>
              <w:t xml:space="preserve"> </w:t>
            </w:r>
            <w:r w:rsidRPr="00EF6FDD">
              <w:rPr>
                <w:rFonts w:ascii="Segoe UI"/>
                <w:b/>
                <w:sz w:val="24"/>
                <w:szCs w:val="24"/>
              </w:rPr>
              <w:t>no</w:t>
            </w:r>
            <w:r w:rsidRPr="00EF6FDD">
              <w:rPr>
                <w:rFonts w:ascii="Segoe UI"/>
                <w:b/>
                <w:spacing w:val="-3"/>
                <w:sz w:val="24"/>
                <w:szCs w:val="24"/>
              </w:rPr>
              <w:t xml:space="preserve"> </w:t>
            </w:r>
            <w:r w:rsidRPr="00EF6FDD">
              <w:rPr>
                <w:rFonts w:ascii="Segoe UI"/>
                <w:b/>
                <w:sz w:val="24"/>
                <w:szCs w:val="24"/>
              </w:rPr>
              <w:t>clear</w:t>
            </w:r>
            <w:r w:rsidRPr="00EF6FDD">
              <w:rPr>
                <w:rFonts w:ascii="Segoe UI"/>
                <w:b/>
                <w:w w:val="99"/>
                <w:sz w:val="24"/>
                <w:szCs w:val="24"/>
              </w:rPr>
              <w:t xml:space="preserve"> </w:t>
            </w:r>
            <w:r w:rsidRPr="00EF6FDD">
              <w:rPr>
                <w:rFonts w:ascii="Segoe UI"/>
                <w:b/>
                <w:spacing w:val="-1"/>
                <w:sz w:val="24"/>
                <w:szCs w:val="24"/>
              </w:rPr>
              <w:t>ministerial</w:t>
            </w:r>
            <w:r w:rsidRPr="00EF6FDD">
              <w:rPr>
                <w:rFonts w:ascii="Segoe UI"/>
                <w:b/>
                <w:spacing w:val="-3"/>
                <w:sz w:val="24"/>
                <w:szCs w:val="24"/>
              </w:rPr>
              <w:t xml:space="preserve"> </w:t>
            </w:r>
            <w:r w:rsidRPr="00EF6FDD">
              <w:rPr>
                <w:rFonts w:ascii="Segoe UI"/>
                <w:b/>
                <w:spacing w:val="-1"/>
                <w:sz w:val="24"/>
                <w:szCs w:val="24"/>
              </w:rPr>
              <w:t>lead</w:t>
            </w:r>
          </w:p>
          <w:p w14:paraId="15D52E23" w14:textId="77777777" w:rsidR="00E9304D" w:rsidRPr="00EF6FDD" w:rsidRDefault="00E9304D" w:rsidP="00324210">
            <w:pPr>
              <w:pStyle w:val="TableParagraph"/>
              <w:keepNext/>
              <w:keepLines/>
              <w:spacing w:before="89" w:after="120"/>
              <w:ind w:left="567"/>
              <w:rPr>
                <w:rFonts w:ascii="Segoe UI"/>
                <w:sz w:val="24"/>
                <w:szCs w:val="24"/>
              </w:rPr>
            </w:pPr>
          </w:p>
        </w:tc>
        <w:tc>
          <w:tcPr>
            <w:tcW w:w="2032" w:type="dxa"/>
            <w:tcBorders>
              <w:top w:val="single" w:sz="6" w:space="0" w:color="D40031"/>
              <w:left w:val="nil"/>
              <w:bottom w:val="single" w:sz="6" w:space="0" w:color="D40031"/>
              <w:right w:val="single" w:sz="6" w:space="0" w:color="D40031"/>
            </w:tcBorders>
          </w:tcPr>
          <w:p w14:paraId="2E57A2DF" w14:textId="77777777" w:rsidR="001A065B" w:rsidRPr="00EF6FDD" w:rsidRDefault="001A065B"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pacing w:val="-9"/>
                <w:sz w:val="24"/>
                <w:szCs w:val="24"/>
              </w:rPr>
              <w:t>C</w:t>
            </w:r>
            <w:r w:rsidRPr="00EF6FDD">
              <w:rPr>
                <w:rFonts w:ascii="Segoe UI"/>
                <w:sz w:val="24"/>
                <w:szCs w:val="24"/>
              </w:rPr>
              <w:t>.2</w:t>
            </w:r>
          </w:p>
        </w:tc>
      </w:tr>
      <w:tr w:rsidR="00A64D73" w:rsidRPr="00EF6FDD" w14:paraId="6170D19F" w14:textId="77777777" w:rsidTr="00B95AFD">
        <w:trPr>
          <w:trHeight w:hRule="exact" w:val="1597"/>
        </w:trPr>
        <w:tc>
          <w:tcPr>
            <w:tcW w:w="2961" w:type="dxa"/>
            <w:tcBorders>
              <w:top w:val="single" w:sz="6" w:space="0" w:color="D40031"/>
              <w:left w:val="single" w:sz="6" w:space="0" w:color="D40031"/>
              <w:bottom w:val="single" w:sz="6" w:space="0" w:color="D40031"/>
              <w:right w:val="nil"/>
            </w:tcBorders>
            <w:shd w:val="clear" w:color="auto" w:fill="E6E7E8"/>
          </w:tcPr>
          <w:p w14:paraId="4BDB6A1C" w14:textId="77777777" w:rsidR="001A065B" w:rsidRPr="00EF6FDD" w:rsidRDefault="001A065B" w:rsidP="005C408D">
            <w:pPr>
              <w:pStyle w:val="TableParagraph"/>
              <w:keepNext/>
              <w:keepLines/>
              <w:spacing w:before="89"/>
              <w:rPr>
                <w:rFonts w:ascii="Segoe UI" w:eastAsia="Segoe UI" w:hAnsi="Segoe UI" w:cs="Segoe UI"/>
                <w:sz w:val="24"/>
                <w:szCs w:val="24"/>
              </w:rPr>
            </w:pPr>
            <w:r w:rsidRPr="00EF6FDD">
              <w:rPr>
                <w:rFonts w:ascii="Segoe UI"/>
                <w:b/>
                <w:spacing w:val="-1"/>
                <w:sz w:val="24"/>
                <w:szCs w:val="24"/>
              </w:rPr>
              <w:t xml:space="preserve">Minister responsible for </w:t>
            </w:r>
            <w:r w:rsidRPr="00EF6FDD">
              <w:rPr>
                <w:rFonts w:ascii="Segoe UI"/>
                <w:b/>
                <w:spacing w:val="-1"/>
                <w:sz w:val="24"/>
                <w:szCs w:val="24"/>
              </w:rPr>
              <w:br/>
              <w:t>Home Affairs</w:t>
            </w:r>
          </w:p>
        </w:tc>
        <w:tc>
          <w:tcPr>
            <w:tcW w:w="4347" w:type="dxa"/>
            <w:tcBorders>
              <w:top w:val="single" w:sz="6" w:space="0" w:color="D40031"/>
              <w:left w:val="nil"/>
              <w:bottom w:val="single" w:sz="6" w:space="0" w:color="D40031"/>
              <w:right w:val="nil"/>
            </w:tcBorders>
          </w:tcPr>
          <w:p w14:paraId="3B828E50" w14:textId="77777777" w:rsidR="001A065B" w:rsidRPr="00EF6FDD" w:rsidRDefault="001A065B" w:rsidP="005C408D">
            <w:pPr>
              <w:pStyle w:val="TableParagraph"/>
              <w:keepNext/>
              <w:keepLines/>
              <w:spacing w:before="89" w:after="120"/>
              <w:rPr>
                <w:rFonts w:ascii="Segoe UI"/>
                <w:b/>
                <w:spacing w:val="-1"/>
                <w:sz w:val="24"/>
                <w:szCs w:val="24"/>
              </w:rPr>
            </w:pPr>
            <w:r w:rsidRPr="00EF6FDD">
              <w:rPr>
                <w:rFonts w:ascii="Segoe UI"/>
                <w:b/>
                <w:spacing w:val="-1"/>
                <w:sz w:val="24"/>
                <w:szCs w:val="24"/>
              </w:rPr>
              <w:t>Domestic</w:t>
            </w:r>
            <w:r w:rsidRPr="00EF6FDD">
              <w:rPr>
                <w:rFonts w:ascii="Segoe UI"/>
                <w:b/>
                <w:spacing w:val="-3"/>
                <w:sz w:val="24"/>
                <w:szCs w:val="24"/>
              </w:rPr>
              <w:t xml:space="preserve"> </w:t>
            </w:r>
            <w:r w:rsidRPr="00EF6FDD">
              <w:rPr>
                <w:rFonts w:ascii="Segoe UI"/>
                <w:b/>
                <w:sz w:val="24"/>
                <w:szCs w:val="24"/>
              </w:rPr>
              <w:t>terrorist</w:t>
            </w:r>
            <w:r w:rsidRPr="00EF6FDD">
              <w:rPr>
                <w:rFonts w:ascii="Segoe UI"/>
                <w:b/>
                <w:spacing w:val="-3"/>
                <w:sz w:val="24"/>
                <w:szCs w:val="24"/>
              </w:rPr>
              <w:t xml:space="preserve"> </w:t>
            </w:r>
            <w:r w:rsidRPr="00EF6FDD">
              <w:rPr>
                <w:rFonts w:ascii="Segoe UI"/>
                <w:b/>
                <w:spacing w:val="-1"/>
                <w:sz w:val="24"/>
                <w:szCs w:val="24"/>
              </w:rPr>
              <w:t>incidents</w:t>
            </w:r>
            <w:r w:rsidRPr="00EF6FDD">
              <w:rPr>
                <w:rFonts w:ascii="Segoe UI"/>
                <w:b/>
                <w:spacing w:val="-2"/>
                <w:sz w:val="24"/>
                <w:szCs w:val="24"/>
              </w:rPr>
              <w:t xml:space="preserve"> </w:t>
            </w:r>
            <w:r w:rsidRPr="00EF6FDD">
              <w:rPr>
                <w:rFonts w:ascii="Segoe UI"/>
                <w:b/>
                <w:sz w:val="24"/>
                <w:szCs w:val="24"/>
              </w:rPr>
              <w:t>or</w:t>
            </w:r>
            <w:r w:rsidRPr="00EF6FDD">
              <w:rPr>
                <w:rFonts w:ascii="Segoe UI"/>
                <w:b/>
                <w:spacing w:val="-3"/>
                <w:sz w:val="24"/>
                <w:szCs w:val="24"/>
              </w:rPr>
              <w:t xml:space="preserve"> </w:t>
            </w:r>
            <w:r w:rsidRPr="00EF6FDD">
              <w:rPr>
                <w:rFonts w:ascii="Segoe UI"/>
                <w:b/>
                <w:spacing w:val="-1"/>
                <w:sz w:val="24"/>
                <w:szCs w:val="24"/>
              </w:rPr>
              <w:t>maritime</w:t>
            </w:r>
            <w:r w:rsidRPr="00EF6FDD">
              <w:rPr>
                <w:rFonts w:ascii="Segoe UI"/>
                <w:b/>
                <w:spacing w:val="22"/>
                <w:sz w:val="24"/>
                <w:szCs w:val="24"/>
              </w:rPr>
              <w:t xml:space="preserve"> </w:t>
            </w:r>
            <w:r w:rsidRPr="00EF6FDD">
              <w:rPr>
                <w:rFonts w:ascii="Segoe UI"/>
                <w:b/>
                <w:sz w:val="24"/>
                <w:szCs w:val="24"/>
              </w:rPr>
              <w:t>terrorist</w:t>
            </w:r>
            <w:r w:rsidRPr="00EF6FDD">
              <w:rPr>
                <w:rFonts w:ascii="Segoe UI"/>
                <w:b/>
                <w:spacing w:val="-8"/>
                <w:sz w:val="24"/>
                <w:szCs w:val="24"/>
              </w:rPr>
              <w:t xml:space="preserve"> </w:t>
            </w:r>
            <w:r w:rsidRPr="00EF6FDD">
              <w:rPr>
                <w:rFonts w:ascii="Segoe UI"/>
                <w:b/>
                <w:spacing w:val="-1"/>
                <w:sz w:val="24"/>
                <w:szCs w:val="24"/>
              </w:rPr>
              <w:t>incidents</w:t>
            </w:r>
            <w:r w:rsidRPr="00EF6FDD">
              <w:rPr>
                <w:rFonts w:ascii="Segoe UI"/>
                <w:b/>
                <w:spacing w:val="-6"/>
                <w:sz w:val="24"/>
                <w:szCs w:val="24"/>
              </w:rPr>
              <w:t xml:space="preserve"> </w:t>
            </w:r>
            <w:r w:rsidRPr="00EF6FDD">
              <w:rPr>
                <w:rFonts w:ascii="Segoe UI"/>
                <w:b/>
                <w:sz w:val="24"/>
                <w:szCs w:val="24"/>
              </w:rPr>
              <w:t>within</w:t>
            </w:r>
            <w:r w:rsidRPr="00EF6FDD">
              <w:rPr>
                <w:rFonts w:ascii="Segoe UI"/>
                <w:b/>
                <w:spacing w:val="-7"/>
                <w:sz w:val="24"/>
                <w:szCs w:val="24"/>
              </w:rPr>
              <w:t xml:space="preserve"> </w:t>
            </w:r>
            <w:r w:rsidRPr="00EF6FDD">
              <w:rPr>
                <w:rFonts w:ascii="Segoe UI"/>
                <w:b/>
                <w:sz w:val="24"/>
                <w:szCs w:val="24"/>
              </w:rPr>
              <w:t>the</w:t>
            </w:r>
            <w:r w:rsidRPr="00EF6FDD">
              <w:rPr>
                <w:rFonts w:ascii="Segoe UI"/>
                <w:b/>
                <w:spacing w:val="-8"/>
                <w:sz w:val="24"/>
                <w:szCs w:val="24"/>
              </w:rPr>
              <w:t xml:space="preserve"> </w:t>
            </w:r>
            <w:r w:rsidRPr="00EF6FDD">
              <w:rPr>
                <w:rFonts w:ascii="Segoe UI"/>
                <w:b/>
                <w:sz w:val="24"/>
                <w:szCs w:val="24"/>
              </w:rPr>
              <w:t>Australian</w:t>
            </w:r>
            <w:r w:rsidRPr="00EF6FDD">
              <w:rPr>
                <w:rFonts w:ascii="Segoe UI"/>
                <w:b/>
                <w:spacing w:val="22"/>
                <w:w w:val="99"/>
                <w:sz w:val="24"/>
                <w:szCs w:val="24"/>
              </w:rPr>
              <w:t xml:space="preserve"> </w:t>
            </w:r>
            <w:r w:rsidRPr="00EF6FDD">
              <w:rPr>
                <w:rFonts w:ascii="Segoe UI"/>
                <w:b/>
                <w:sz w:val="24"/>
                <w:szCs w:val="24"/>
              </w:rPr>
              <w:t>Maritime</w:t>
            </w:r>
            <w:r w:rsidRPr="00EF6FDD">
              <w:rPr>
                <w:rFonts w:ascii="Segoe UI"/>
                <w:b/>
                <w:spacing w:val="-10"/>
                <w:sz w:val="24"/>
                <w:szCs w:val="24"/>
              </w:rPr>
              <w:t xml:space="preserve"> </w:t>
            </w:r>
            <w:r w:rsidRPr="00EF6FDD">
              <w:rPr>
                <w:rFonts w:ascii="Segoe UI"/>
                <w:b/>
                <w:spacing w:val="-1"/>
                <w:sz w:val="24"/>
                <w:szCs w:val="24"/>
              </w:rPr>
              <w:t>Domain</w:t>
            </w:r>
          </w:p>
          <w:p w14:paraId="1A9A5A3F" w14:textId="77777777" w:rsidR="00E9304D" w:rsidRPr="00EF6FDD" w:rsidRDefault="00E9304D" w:rsidP="00324210">
            <w:pPr>
              <w:pStyle w:val="TableParagraph"/>
              <w:keepNext/>
              <w:keepLines/>
              <w:spacing w:before="89" w:after="120"/>
              <w:ind w:left="567"/>
              <w:rPr>
                <w:rFonts w:ascii="Segoe UI" w:eastAsia="Segoe UI" w:hAnsi="Segoe UI" w:cs="Segoe UI"/>
                <w:sz w:val="24"/>
                <w:szCs w:val="24"/>
              </w:rPr>
            </w:pPr>
          </w:p>
        </w:tc>
        <w:tc>
          <w:tcPr>
            <w:tcW w:w="2032" w:type="dxa"/>
            <w:tcBorders>
              <w:top w:val="single" w:sz="6" w:space="0" w:color="D40031"/>
              <w:left w:val="nil"/>
              <w:bottom w:val="single" w:sz="6" w:space="0" w:color="D40031"/>
              <w:right w:val="single" w:sz="6" w:space="0" w:color="D40031"/>
            </w:tcBorders>
          </w:tcPr>
          <w:p w14:paraId="2E84EBCB" w14:textId="77777777" w:rsidR="00904DCA" w:rsidRPr="00EF6FDD" w:rsidRDefault="001A065B" w:rsidP="00324210">
            <w:pPr>
              <w:pStyle w:val="TableParagraph"/>
              <w:keepNext/>
              <w:keepLines/>
              <w:spacing w:before="89" w:line="292" w:lineRule="auto"/>
              <w:ind w:left="567"/>
              <w:rPr>
                <w:rFonts w:ascii="Segoe UI"/>
                <w:w w:val="99"/>
                <w:sz w:val="24"/>
                <w:szCs w:val="24"/>
              </w:rPr>
            </w:pPr>
            <w:r w:rsidRPr="00EF6FDD">
              <w:rPr>
                <w:rFonts w:ascii="Segoe UI"/>
                <w:sz w:val="24"/>
                <w:szCs w:val="24"/>
              </w:rPr>
              <w:t>Annex</w:t>
            </w:r>
            <w:r w:rsidRPr="00EF6FDD">
              <w:rPr>
                <w:rFonts w:ascii="Segoe UI"/>
                <w:spacing w:val="-7"/>
                <w:sz w:val="24"/>
                <w:szCs w:val="24"/>
              </w:rPr>
              <w:t xml:space="preserve"> </w:t>
            </w:r>
            <w:r w:rsidR="009E49FA" w:rsidRPr="00EF6FDD">
              <w:rPr>
                <w:rFonts w:ascii="Segoe UI"/>
                <w:spacing w:val="-7"/>
                <w:sz w:val="24"/>
                <w:szCs w:val="24"/>
              </w:rPr>
              <w:t>C</w:t>
            </w:r>
            <w:r w:rsidRPr="00EF6FDD">
              <w:rPr>
                <w:rFonts w:ascii="Segoe UI"/>
                <w:sz w:val="24"/>
                <w:szCs w:val="24"/>
              </w:rPr>
              <w:t>.3</w:t>
            </w:r>
            <w:r w:rsidRPr="00EF6FDD">
              <w:rPr>
                <w:rFonts w:ascii="Segoe UI"/>
                <w:spacing w:val="-6"/>
                <w:sz w:val="24"/>
                <w:szCs w:val="24"/>
              </w:rPr>
              <w:t xml:space="preserve"> </w:t>
            </w:r>
            <w:r w:rsidRPr="00EF6FDD">
              <w:rPr>
                <w:rFonts w:ascii="Segoe UI"/>
                <w:sz w:val="24"/>
                <w:szCs w:val="24"/>
              </w:rPr>
              <w:t>and</w:t>
            </w:r>
            <w:r w:rsidRPr="00EF6FDD">
              <w:rPr>
                <w:rFonts w:ascii="Segoe UI"/>
                <w:w w:val="99"/>
                <w:sz w:val="24"/>
                <w:szCs w:val="24"/>
              </w:rPr>
              <w:t xml:space="preserve"> </w:t>
            </w:r>
          </w:p>
          <w:p w14:paraId="3C569A78" w14:textId="77777777" w:rsidR="001A065B" w:rsidRPr="00EF6FDD" w:rsidRDefault="001A065B" w:rsidP="00324210">
            <w:pPr>
              <w:pStyle w:val="TableParagraph"/>
              <w:keepNext/>
              <w:keepLines/>
              <w:spacing w:before="89" w:line="292" w:lineRule="auto"/>
              <w:ind w:left="567"/>
              <w:rPr>
                <w:rFonts w:ascii="Segoe UI"/>
                <w:w w:val="99"/>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pacing w:val="-9"/>
                <w:sz w:val="24"/>
                <w:szCs w:val="24"/>
              </w:rPr>
              <w:t>C</w:t>
            </w:r>
            <w:r w:rsidRPr="00EF6FDD">
              <w:rPr>
                <w:rFonts w:ascii="Segoe UI"/>
                <w:sz w:val="24"/>
                <w:szCs w:val="24"/>
              </w:rPr>
              <w:t>.4</w:t>
            </w:r>
          </w:p>
        </w:tc>
      </w:tr>
      <w:tr w:rsidR="001A065B" w:rsidRPr="00EF6FDD" w14:paraId="20773381" w14:textId="77777777" w:rsidTr="00B95AFD">
        <w:trPr>
          <w:trHeight w:hRule="exact" w:val="1579"/>
        </w:trPr>
        <w:tc>
          <w:tcPr>
            <w:tcW w:w="2961" w:type="dxa"/>
            <w:tcBorders>
              <w:top w:val="single" w:sz="6" w:space="0" w:color="D40031"/>
              <w:left w:val="single" w:sz="6" w:space="0" w:color="D40031"/>
              <w:bottom w:val="single" w:sz="6" w:space="0" w:color="D40031"/>
              <w:right w:val="nil"/>
            </w:tcBorders>
            <w:shd w:val="clear" w:color="auto" w:fill="E6E7E8"/>
          </w:tcPr>
          <w:p w14:paraId="4026AD68" w14:textId="77777777" w:rsidR="001A065B" w:rsidRPr="00EF6FDD" w:rsidRDefault="001A065B" w:rsidP="005C408D">
            <w:pPr>
              <w:pStyle w:val="TableParagraph"/>
              <w:keepNext/>
              <w:keepLines/>
              <w:spacing w:before="89"/>
              <w:rPr>
                <w:rFonts w:ascii="Segoe UI" w:eastAsia="Segoe UI" w:hAnsi="Segoe UI" w:cs="Segoe UI"/>
                <w:sz w:val="24"/>
                <w:szCs w:val="24"/>
              </w:rPr>
            </w:pPr>
            <w:r w:rsidRPr="00EF6FDD">
              <w:rPr>
                <w:rFonts w:ascii="Segoe UI"/>
                <w:b/>
                <w:spacing w:val="-1"/>
                <w:sz w:val="24"/>
                <w:szCs w:val="24"/>
              </w:rPr>
              <w:t xml:space="preserve">Minister responsible for Emergency Management </w:t>
            </w:r>
          </w:p>
        </w:tc>
        <w:tc>
          <w:tcPr>
            <w:tcW w:w="4347" w:type="dxa"/>
            <w:tcBorders>
              <w:top w:val="single" w:sz="6" w:space="0" w:color="D40031"/>
              <w:left w:val="nil"/>
              <w:bottom w:val="single" w:sz="6" w:space="0" w:color="D40031"/>
              <w:right w:val="nil"/>
            </w:tcBorders>
          </w:tcPr>
          <w:p w14:paraId="26D75729" w14:textId="77777777" w:rsidR="001A065B" w:rsidRPr="00EF6FDD" w:rsidRDefault="001A065B" w:rsidP="005C408D">
            <w:pPr>
              <w:pStyle w:val="TableParagraph"/>
              <w:keepNext/>
              <w:keepLines/>
              <w:spacing w:before="89" w:after="120"/>
              <w:rPr>
                <w:rFonts w:ascii="Segoe UI" w:eastAsia="Segoe UI" w:hAnsi="Segoe UI" w:cs="Segoe UI"/>
                <w:b/>
                <w:sz w:val="24"/>
                <w:szCs w:val="24"/>
              </w:rPr>
            </w:pPr>
            <w:r w:rsidRPr="00EF6FDD">
              <w:rPr>
                <w:rFonts w:ascii="Segoe UI"/>
                <w:b/>
                <w:spacing w:val="-1"/>
                <w:sz w:val="24"/>
                <w:szCs w:val="24"/>
              </w:rPr>
              <w:t>Domestic</w:t>
            </w:r>
            <w:r w:rsidRPr="00EF6FDD">
              <w:rPr>
                <w:rFonts w:ascii="Segoe UI"/>
                <w:b/>
                <w:spacing w:val="-4"/>
                <w:sz w:val="24"/>
                <w:szCs w:val="24"/>
              </w:rPr>
              <w:t xml:space="preserve"> </w:t>
            </w:r>
            <w:r w:rsidRPr="00EF6FDD">
              <w:rPr>
                <w:rFonts w:ascii="Segoe UI"/>
                <w:b/>
                <w:sz w:val="24"/>
                <w:szCs w:val="24"/>
              </w:rPr>
              <w:t>natural</w:t>
            </w:r>
            <w:r w:rsidRPr="00EF6FDD">
              <w:rPr>
                <w:rFonts w:ascii="Segoe UI"/>
                <w:b/>
                <w:spacing w:val="-4"/>
                <w:sz w:val="24"/>
                <w:szCs w:val="24"/>
              </w:rPr>
              <w:t xml:space="preserve"> </w:t>
            </w:r>
            <w:r w:rsidRPr="00EF6FDD">
              <w:rPr>
                <w:rFonts w:ascii="Segoe UI"/>
                <w:b/>
                <w:sz w:val="24"/>
                <w:szCs w:val="24"/>
              </w:rPr>
              <w:t>disasters</w:t>
            </w:r>
          </w:p>
        </w:tc>
        <w:tc>
          <w:tcPr>
            <w:tcW w:w="2032" w:type="dxa"/>
            <w:tcBorders>
              <w:top w:val="single" w:sz="6" w:space="0" w:color="D40031"/>
              <w:left w:val="nil"/>
              <w:bottom w:val="single" w:sz="6" w:space="0" w:color="D40031"/>
              <w:right w:val="single" w:sz="6" w:space="0" w:color="D40031"/>
            </w:tcBorders>
          </w:tcPr>
          <w:p w14:paraId="2E377459" w14:textId="77777777" w:rsidR="001A065B" w:rsidRPr="00EF6FDD" w:rsidRDefault="001A065B"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pacing w:val="-9"/>
                <w:sz w:val="24"/>
                <w:szCs w:val="24"/>
              </w:rPr>
              <w:t>C</w:t>
            </w:r>
            <w:r w:rsidRPr="00EF6FDD">
              <w:rPr>
                <w:rFonts w:ascii="Segoe UI"/>
                <w:sz w:val="24"/>
                <w:szCs w:val="24"/>
              </w:rPr>
              <w:t>.5</w:t>
            </w:r>
          </w:p>
        </w:tc>
      </w:tr>
      <w:tr w:rsidR="001A065B" w:rsidRPr="00EF6FDD" w14:paraId="162EEDBE" w14:textId="77777777" w:rsidTr="00B95AFD">
        <w:trPr>
          <w:trHeight w:hRule="exact" w:val="1022"/>
        </w:trPr>
        <w:tc>
          <w:tcPr>
            <w:tcW w:w="2961" w:type="dxa"/>
            <w:tcBorders>
              <w:top w:val="single" w:sz="6" w:space="0" w:color="D40031"/>
              <w:left w:val="single" w:sz="6" w:space="0" w:color="D40031"/>
              <w:bottom w:val="single" w:sz="6" w:space="0" w:color="D40031"/>
              <w:right w:val="nil"/>
            </w:tcBorders>
            <w:shd w:val="clear" w:color="auto" w:fill="E6E7E8"/>
          </w:tcPr>
          <w:p w14:paraId="17FFA60C" w14:textId="77777777" w:rsidR="001A065B" w:rsidRPr="00EF6FDD" w:rsidRDefault="001A065B" w:rsidP="005C408D">
            <w:pPr>
              <w:pStyle w:val="TableParagraph"/>
              <w:keepNext/>
              <w:keepLines/>
              <w:spacing w:before="89" w:line="292" w:lineRule="auto"/>
              <w:rPr>
                <w:rFonts w:ascii="Segoe UI" w:eastAsia="Segoe UI" w:hAnsi="Segoe UI" w:cs="Segoe UI"/>
                <w:sz w:val="24"/>
                <w:szCs w:val="24"/>
              </w:rPr>
            </w:pPr>
            <w:r w:rsidRPr="00EF6FDD">
              <w:rPr>
                <w:rFonts w:ascii="Segoe UI"/>
                <w:b/>
                <w:spacing w:val="-1"/>
                <w:sz w:val="24"/>
                <w:szCs w:val="24"/>
              </w:rPr>
              <w:t>Minister responsible for Agriculture</w:t>
            </w:r>
            <w:r w:rsidRPr="00EF6FDD">
              <w:rPr>
                <w:rFonts w:ascii="Segoe UI"/>
                <w:b/>
                <w:spacing w:val="21"/>
                <w:sz w:val="24"/>
                <w:szCs w:val="24"/>
              </w:rPr>
              <w:t xml:space="preserve"> </w:t>
            </w:r>
          </w:p>
        </w:tc>
        <w:tc>
          <w:tcPr>
            <w:tcW w:w="4347" w:type="dxa"/>
            <w:tcBorders>
              <w:top w:val="single" w:sz="6" w:space="0" w:color="D40031"/>
              <w:left w:val="nil"/>
              <w:bottom w:val="single" w:sz="6" w:space="0" w:color="D40031"/>
              <w:right w:val="nil"/>
            </w:tcBorders>
          </w:tcPr>
          <w:p w14:paraId="4591C717" w14:textId="77777777" w:rsidR="001A065B" w:rsidRPr="00EF6FDD" w:rsidRDefault="001A065B" w:rsidP="005C408D">
            <w:pPr>
              <w:pStyle w:val="TableParagraph"/>
              <w:keepNext/>
              <w:keepLines/>
              <w:spacing w:before="89" w:after="120"/>
              <w:rPr>
                <w:rFonts w:ascii="Segoe UI" w:eastAsia="Segoe UI" w:hAnsi="Segoe UI" w:cs="Segoe UI"/>
                <w:b/>
                <w:sz w:val="24"/>
                <w:szCs w:val="24"/>
              </w:rPr>
            </w:pPr>
            <w:r w:rsidRPr="00EF6FDD">
              <w:rPr>
                <w:rFonts w:ascii="Segoe UI"/>
                <w:b/>
                <w:spacing w:val="-1"/>
                <w:sz w:val="24"/>
                <w:szCs w:val="24"/>
              </w:rPr>
              <w:t>Domestic</w:t>
            </w:r>
            <w:r w:rsidRPr="00EF6FDD">
              <w:rPr>
                <w:rFonts w:ascii="Segoe UI"/>
                <w:b/>
                <w:spacing w:val="-6"/>
                <w:sz w:val="24"/>
                <w:szCs w:val="24"/>
              </w:rPr>
              <w:t xml:space="preserve"> </w:t>
            </w:r>
            <w:r w:rsidR="00904DCA" w:rsidRPr="00EF6FDD">
              <w:rPr>
                <w:rFonts w:ascii="Segoe UI"/>
                <w:b/>
                <w:spacing w:val="-6"/>
                <w:sz w:val="24"/>
                <w:szCs w:val="24"/>
              </w:rPr>
              <w:t xml:space="preserve">plant and animal </w:t>
            </w:r>
            <w:r w:rsidRPr="00EF6FDD">
              <w:rPr>
                <w:rFonts w:ascii="Segoe UI"/>
                <w:b/>
                <w:sz w:val="24"/>
                <w:szCs w:val="24"/>
              </w:rPr>
              <w:t>biosecurity</w:t>
            </w:r>
            <w:r w:rsidRPr="00EF6FDD">
              <w:rPr>
                <w:rFonts w:ascii="Segoe UI"/>
                <w:b/>
                <w:spacing w:val="-6"/>
                <w:sz w:val="24"/>
                <w:szCs w:val="24"/>
              </w:rPr>
              <w:t xml:space="preserve"> </w:t>
            </w:r>
            <w:r w:rsidRPr="00EF6FDD">
              <w:rPr>
                <w:rFonts w:ascii="Segoe UI"/>
                <w:b/>
                <w:sz w:val="24"/>
                <w:szCs w:val="24"/>
              </w:rPr>
              <w:t>crises</w:t>
            </w:r>
          </w:p>
        </w:tc>
        <w:tc>
          <w:tcPr>
            <w:tcW w:w="2032" w:type="dxa"/>
            <w:tcBorders>
              <w:top w:val="single" w:sz="6" w:space="0" w:color="D40031"/>
              <w:left w:val="nil"/>
              <w:bottom w:val="single" w:sz="6" w:space="0" w:color="D40031"/>
              <w:right w:val="single" w:sz="6" w:space="0" w:color="D40031"/>
            </w:tcBorders>
          </w:tcPr>
          <w:p w14:paraId="048FA80F" w14:textId="77777777" w:rsidR="001A065B" w:rsidRPr="00EF6FDD" w:rsidRDefault="001A065B"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pacing w:val="-9"/>
                <w:sz w:val="24"/>
                <w:szCs w:val="24"/>
              </w:rPr>
              <w:t>C</w:t>
            </w:r>
            <w:r w:rsidRPr="00EF6FDD">
              <w:rPr>
                <w:rFonts w:ascii="Segoe UI"/>
                <w:sz w:val="24"/>
                <w:szCs w:val="24"/>
              </w:rPr>
              <w:t>.6</w:t>
            </w:r>
          </w:p>
        </w:tc>
      </w:tr>
      <w:tr w:rsidR="001A065B" w:rsidRPr="00EF6FDD" w14:paraId="2130743F" w14:textId="77777777" w:rsidTr="00682009">
        <w:trPr>
          <w:trHeight w:hRule="exact" w:val="1474"/>
        </w:trPr>
        <w:tc>
          <w:tcPr>
            <w:tcW w:w="2961" w:type="dxa"/>
            <w:tcBorders>
              <w:top w:val="single" w:sz="6" w:space="0" w:color="D40031"/>
              <w:left w:val="single" w:sz="6" w:space="0" w:color="D40031"/>
              <w:bottom w:val="single" w:sz="6" w:space="0" w:color="D40031"/>
              <w:right w:val="nil"/>
            </w:tcBorders>
            <w:shd w:val="clear" w:color="auto" w:fill="E6E7E8"/>
          </w:tcPr>
          <w:p w14:paraId="21633E88" w14:textId="77777777" w:rsidR="001A065B" w:rsidRPr="00EF6FDD" w:rsidRDefault="001A065B" w:rsidP="005C408D">
            <w:pPr>
              <w:pStyle w:val="TableParagraph"/>
              <w:keepNext/>
              <w:keepLines/>
              <w:spacing w:before="89"/>
              <w:rPr>
                <w:rFonts w:ascii="Segoe UI" w:eastAsia="Segoe UI" w:hAnsi="Segoe UI" w:cs="Segoe UI"/>
                <w:sz w:val="24"/>
                <w:szCs w:val="24"/>
              </w:rPr>
            </w:pPr>
            <w:r w:rsidRPr="00EF6FDD">
              <w:rPr>
                <w:rFonts w:ascii="Segoe UI"/>
                <w:b/>
                <w:spacing w:val="-1"/>
                <w:sz w:val="24"/>
                <w:szCs w:val="24"/>
              </w:rPr>
              <w:t>Minister responsible for Health</w:t>
            </w:r>
          </w:p>
        </w:tc>
        <w:tc>
          <w:tcPr>
            <w:tcW w:w="4347" w:type="dxa"/>
            <w:tcBorders>
              <w:top w:val="single" w:sz="6" w:space="0" w:color="D40031"/>
              <w:left w:val="nil"/>
              <w:bottom w:val="single" w:sz="6" w:space="0" w:color="D40031"/>
              <w:right w:val="nil"/>
            </w:tcBorders>
          </w:tcPr>
          <w:p w14:paraId="7762BD32" w14:textId="77777777" w:rsidR="001A065B" w:rsidRPr="00EF6FDD" w:rsidRDefault="001A065B" w:rsidP="005C408D">
            <w:pPr>
              <w:pStyle w:val="TableParagraph"/>
              <w:keepNext/>
              <w:keepLines/>
              <w:spacing w:before="89" w:after="120"/>
              <w:rPr>
                <w:rFonts w:ascii="Segoe UI" w:eastAsia="Segoe UI" w:hAnsi="Segoe UI" w:cs="Segoe UI"/>
                <w:b/>
                <w:sz w:val="24"/>
                <w:szCs w:val="24"/>
              </w:rPr>
            </w:pPr>
            <w:r w:rsidRPr="00EF6FDD">
              <w:rPr>
                <w:rFonts w:ascii="Segoe UI"/>
                <w:b/>
                <w:spacing w:val="-1"/>
                <w:sz w:val="24"/>
                <w:szCs w:val="24"/>
              </w:rPr>
              <w:t>Domestic</w:t>
            </w:r>
            <w:r w:rsidRPr="00EF6FDD">
              <w:rPr>
                <w:rFonts w:ascii="Segoe UI"/>
                <w:b/>
                <w:spacing w:val="-4"/>
                <w:sz w:val="24"/>
                <w:szCs w:val="24"/>
              </w:rPr>
              <w:t xml:space="preserve"> </w:t>
            </w:r>
            <w:r w:rsidRPr="00EF6FDD">
              <w:rPr>
                <w:rFonts w:ascii="Segoe UI"/>
                <w:b/>
                <w:sz w:val="24"/>
                <w:szCs w:val="24"/>
              </w:rPr>
              <w:t>public</w:t>
            </w:r>
            <w:r w:rsidRPr="00EF6FDD">
              <w:rPr>
                <w:rFonts w:ascii="Segoe UI"/>
                <w:b/>
                <w:spacing w:val="-5"/>
                <w:sz w:val="24"/>
                <w:szCs w:val="24"/>
              </w:rPr>
              <w:t xml:space="preserve"> </w:t>
            </w:r>
            <w:r w:rsidRPr="00EF6FDD">
              <w:rPr>
                <w:rFonts w:ascii="Segoe UI"/>
                <w:b/>
                <w:sz w:val="24"/>
                <w:szCs w:val="24"/>
              </w:rPr>
              <w:t>health</w:t>
            </w:r>
            <w:r w:rsidRPr="00EF6FDD">
              <w:rPr>
                <w:rFonts w:ascii="Segoe UI"/>
                <w:b/>
                <w:spacing w:val="-5"/>
                <w:sz w:val="24"/>
                <w:szCs w:val="24"/>
              </w:rPr>
              <w:t xml:space="preserve"> </w:t>
            </w:r>
            <w:r w:rsidR="00904DCA" w:rsidRPr="00EF6FDD">
              <w:rPr>
                <w:rFonts w:ascii="Segoe UI"/>
                <w:b/>
                <w:spacing w:val="-5"/>
                <w:sz w:val="24"/>
                <w:szCs w:val="24"/>
              </w:rPr>
              <w:t xml:space="preserve">or human biosecurity </w:t>
            </w:r>
            <w:r w:rsidRPr="00EF6FDD">
              <w:rPr>
                <w:rFonts w:ascii="Segoe UI"/>
                <w:b/>
                <w:sz w:val="24"/>
                <w:szCs w:val="24"/>
              </w:rPr>
              <w:t>crises</w:t>
            </w:r>
          </w:p>
        </w:tc>
        <w:tc>
          <w:tcPr>
            <w:tcW w:w="2032" w:type="dxa"/>
            <w:tcBorders>
              <w:top w:val="single" w:sz="6" w:space="0" w:color="D40031"/>
              <w:left w:val="nil"/>
              <w:bottom w:val="single" w:sz="6" w:space="0" w:color="D40031"/>
              <w:right w:val="single" w:sz="6" w:space="0" w:color="D40031"/>
            </w:tcBorders>
          </w:tcPr>
          <w:p w14:paraId="2201268B" w14:textId="77777777" w:rsidR="001A065B" w:rsidRPr="00EF6FDD" w:rsidRDefault="001A065B"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z w:val="24"/>
                <w:szCs w:val="24"/>
              </w:rPr>
              <w:t>C</w:t>
            </w:r>
            <w:r w:rsidRPr="00EF6FDD">
              <w:rPr>
                <w:rFonts w:ascii="Segoe UI"/>
                <w:sz w:val="24"/>
                <w:szCs w:val="24"/>
              </w:rPr>
              <w:t>.7</w:t>
            </w:r>
          </w:p>
        </w:tc>
      </w:tr>
      <w:tr w:rsidR="001A065B" w:rsidRPr="00EF6FDD" w14:paraId="34D58F0F" w14:textId="77777777" w:rsidTr="00FD3B32">
        <w:trPr>
          <w:trHeight w:hRule="exact" w:val="1546"/>
        </w:trPr>
        <w:tc>
          <w:tcPr>
            <w:tcW w:w="2961" w:type="dxa"/>
            <w:tcBorders>
              <w:top w:val="single" w:sz="6" w:space="0" w:color="D40031"/>
              <w:left w:val="single" w:sz="6" w:space="0" w:color="D40031"/>
              <w:bottom w:val="single" w:sz="6" w:space="0" w:color="D40031"/>
              <w:right w:val="nil"/>
            </w:tcBorders>
            <w:shd w:val="clear" w:color="auto" w:fill="E6E7E8"/>
          </w:tcPr>
          <w:p w14:paraId="5AE84EE1" w14:textId="77777777" w:rsidR="001A065B" w:rsidRPr="00EF6FDD" w:rsidRDefault="001A065B" w:rsidP="005C408D">
            <w:pPr>
              <w:pStyle w:val="TableParagraph"/>
              <w:keepNext/>
              <w:keepLines/>
              <w:spacing w:before="89" w:line="292" w:lineRule="auto"/>
              <w:rPr>
                <w:rFonts w:ascii="Segoe UI" w:eastAsia="Segoe UI" w:hAnsi="Segoe UI" w:cs="Segoe UI"/>
                <w:sz w:val="24"/>
                <w:szCs w:val="24"/>
              </w:rPr>
            </w:pPr>
            <w:r w:rsidRPr="00EF6FDD">
              <w:rPr>
                <w:rFonts w:ascii="Segoe UI"/>
                <w:b/>
                <w:spacing w:val="-1"/>
                <w:sz w:val="24"/>
                <w:szCs w:val="24"/>
              </w:rPr>
              <w:t>Minister responsible for Energy</w:t>
            </w:r>
          </w:p>
        </w:tc>
        <w:tc>
          <w:tcPr>
            <w:tcW w:w="4347" w:type="dxa"/>
            <w:tcBorders>
              <w:top w:val="single" w:sz="6" w:space="0" w:color="D40031"/>
              <w:left w:val="nil"/>
              <w:bottom w:val="single" w:sz="6" w:space="0" w:color="D40031"/>
              <w:right w:val="nil"/>
            </w:tcBorders>
          </w:tcPr>
          <w:p w14:paraId="1D26FE35" w14:textId="77777777" w:rsidR="001A065B" w:rsidRPr="00EF6FDD" w:rsidRDefault="001A065B" w:rsidP="005C408D">
            <w:pPr>
              <w:pStyle w:val="TableParagraph"/>
              <w:keepNext/>
              <w:keepLines/>
              <w:spacing w:before="89" w:after="120"/>
              <w:rPr>
                <w:rFonts w:ascii="Segoe UI" w:eastAsia="Segoe UI" w:hAnsi="Segoe UI" w:cs="Segoe UI"/>
                <w:b/>
                <w:sz w:val="24"/>
                <w:szCs w:val="24"/>
              </w:rPr>
            </w:pPr>
            <w:r w:rsidRPr="00EF6FDD">
              <w:rPr>
                <w:rFonts w:ascii="Segoe UI"/>
                <w:b/>
                <w:sz w:val="24"/>
                <w:szCs w:val="24"/>
              </w:rPr>
              <w:t>Domestic energy</w:t>
            </w:r>
            <w:r w:rsidRPr="00EF6FDD">
              <w:rPr>
                <w:rFonts w:ascii="Segoe UI"/>
                <w:b/>
                <w:spacing w:val="-5"/>
                <w:sz w:val="24"/>
                <w:szCs w:val="24"/>
              </w:rPr>
              <w:t xml:space="preserve"> </w:t>
            </w:r>
            <w:r w:rsidRPr="00EF6FDD">
              <w:rPr>
                <w:rFonts w:ascii="Segoe UI"/>
                <w:b/>
                <w:spacing w:val="-1"/>
                <w:sz w:val="24"/>
                <w:szCs w:val="24"/>
              </w:rPr>
              <w:t>supply</w:t>
            </w:r>
            <w:r w:rsidRPr="00EF6FDD">
              <w:rPr>
                <w:rFonts w:ascii="Segoe UI"/>
                <w:b/>
                <w:spacing w:val="-3"/>
                <w:sz w:val="24"/>
                <w:szCs w:val="24"/>
              </w:rPr>
              <w:t xml:space="preserve"> </w:t>
            </w:r>
            <w:r w:rsidRPr="00EF6FDD">
              <w:rPr>
                <w:rFonts w:ascii="Segoe UI"/>
                <w:b/>
                <w:sz w:val="24"/>
                <w:szCs w:val="24"/>
              </w:rPr>
              <w:t>crises</w:t>
            </w:r>
          </w:p>
        </w:tc>
        <w:tc>
          <w:tcPr>
            <w:tcW w:w="2032" w:type="dxa"/>
            <w:tcBorders>
              <w:top w:val="single" w:sz="6" w:space="0" w:color="D40031"/>
              <w:left w:val="nil"/>
              <w:bottom w:val="single" w:sz="6" w:space="0" w:color="D40031"/>
              <w:right w:val="single" w:sz="6" w:space="0" w:color="D40031"/>
            </w:tcBorders>
          </w:tcPr>
          <w:p w14:paraId="7BF30361" w14:textId="77777777" w:rsidR="001A065B" w:rsidRPr="00EF6FDD" w:rsidRDefault="001A065B"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pacing w:val="-9"/>
                <w:sz w:val="24"/>
                <w:szCs w:val="24"/>
              </w:rPr>
              <w:t>C</w:t>
            </w:r>
            <w:r w:rsidRPr="00EF6FDD">
              <w:rPr>
                <w:rFonts w:ascii="Segoe UI"/>
                <w:sz w:val="24"/>
                <w:szCs w:val="24"/>
              </w:rPr>
              <w:t>.8</w:t>
            </w:r>
          </w:p>
        </w:tc>
      </w:tr>
      <w:tr w:rsidR="00C86E41" w:rsidRPr="00EF6FDD" w14:paraId="1BE54349" w14:textId="77777777" w:rsidTr="00B95AFD">
        <w:trPr>
          <w:trHeight w:hRule="exact" w:val="1404"/>
        </w:trPr>
        <w:tc>
          <w:tcPr>
            <w:tcW w:w="2961" w:type="dxa"/>
            <w:tcBorders>
              <w:top w:val="single" w:sz="6" w:space="0" w:color="D40031"/>
              <w:left w:val="single" w:sz="6" w:space="0" w:color="D40031"/>
              <w:bottom w:val="single" w:sz="6" w:space="0" w:color="D40031"/>
              <w:right w:val="nil"/>
            </w:tcBorders>
            <w:shd w:val="clear" w:color="auto" w:fill="E6E7E8"/>
          </w:tcPr>
          <w:p w14:paraId="7FDDFECC" w14:textId="77777777" w:rsidR="001A065B" w:rsidRPr="00EF6FDD" w:rsidRDefault="00B56BE3" w:rsidP="005C408D">
            <w:pPr>
              <w:pStyle w:val="TableParagraph"/>
              <w:keepNext/>
              <w:keepLines/>
              <w:spacing w:before="89" w:line="292" w:lineRule="auto"/>
              <w:rPr>
                <w:rFonts w:ascii="Segoe UI"/>
                <w:b/>
                <w:spacing w:val="-1"/>
                <w:sz w:val="24"/>
                <w:szCs w:val="24"/>
              </w:rPr>
            </w:pPr>
            <w:r>
              <w:rPr>
                <w:rFonts w:ascii="Segoe UI"/>
                <w:b/>
                <w:spacing w:val="-1"/>
                <w:sz w:val="24"/>
                <w:szCs w:val="24"/>
              </w:rPr>
              <w:t>Minister</w:t>
            </w:r>
            <w:r w:rsidR="001A065B" w:rsidRPr="00EF6FDD">
              <w:rPr>
                <w:rFonts w:ascii="Segoe UI"/>
                <w:b/>
                <w:spacing w:val="-1"/>
                <w:sz w:val="24"/>
                <w:szCs w:val="24"/>
              </w:rPr>
              <w:t xml:space="preserve"> responsible for Resources </w:t>
            </w:r>
          </w:p>
          <w:p w14:paraId="0284DBD6" w14:textId="77777777" w:rsidR="001A065B" w:rsidRPr="00EF6FDD" w:rsidRDefault="001A065B" w:rsidP="00324210">
            <w:pPr>
              <w:pStyle w:val="TableParagraph"/>
              <w:keepNext/>
              <w:keepLines/>
              <w:spacing w:before="89" w:line="292" w:lineRule="auto"/>
              <w:ind w:left="567" w:firstLine="71"/>
              <w:jc w:val="right"/>
              <w:rPr>
                <w:rFonts w:ascii="Segoe UI" w:eastAsia="Segoe UI" w:hAnsi="Segoe UI" w:cs="Segoe UI"/>
                <w:sz w:val="24"/>
                <w:szCs w:val="24"/>
              </w:rPr>
            </w:pPr>
          </w:p>
        </w:tc>
        <w:tc>
          <w:tcPr>
            <w:tcW w:w="4347" w:type="dxa"/>
            <w:tcBorders>
              <w:top w:val="single" w:sz="6" w:space="0" w:color="D40031"/>
              <w:left w:val="nil"/>
              <w:bottom w:val="single" w:sz="6" w:space="0" w:color="D40031"/>
              <w:right w:val="nil"/>
            </w:tcBorders>
          </w:tcPr>
          <w:p w14:paraId="3DF260CE" w14:textId="77777777" w:rsidR="001A065B" w:rsidRPr="00EF6FDD" w:rsidRDefault="001A065B" w:rsidP="005C408D">
            <w:pPr>
              <w:pStyle w:val="TableParagraph"/>
              <w:keepNext/>
              <w:keepLines/>
              <w:spacing w:before="89" w:after="120"/>
              <w:rPr>
                <w:rFonts w:ascii="Segoe UI" w:eastAsia="Segoe UI" w:hAnsi="Segoe UI" w:cs="Segoe UI"/>
                <w:b/>
                <w:sz w:val="24"/>
                <w:szCs w:val="24"/>
              </w:rPr>
            </w:pPr>
            <w:r w:rsidRPr="00EF6FDD">
              <w:rPr>
                <w:rFonts w:ascii="Segoe UI"/>
                <w:b/>
                <w:sz w:val="24"/>
                <w:szCs w:val="24"/>
              </w:rPr>
              <w:t>Incidents</w:t>
            </w:r>
            <w:r w:rsidRPr="00EF6FDD">
              <w:rPr>
                <w:rFonts w:ascii="Segoe UI"/>
                <w:b/>
                <w:spacing w:val="-3"/>
                <w:sz w:val="24"/>
                <w:szCs w:val="24"/>
              </w:rPr>
              <w:t xml:space="preserve"> </w:t>
            </w:r>
            <w:r w:rsidRPr="00EF6FDD">
              <w:rPr>
                <w:rFonts w:ascii="Segoe UI"/>
                <w:b/>
                <w:sz w:val="24"/>
                <w:szCs w:val="24"/>
              </w:rPr>
              <w:t>involving</w:t>
            </w:r>
            <w:r w:rsidRPr="00EF6FDD">
              <w:rPr>
                <w:rFonts w:ascii="Segoe UI"/>
                <w:b/>
                <w:spacing w:val="-3"/>
                <w:sz w:val="24"/>
                <w:szCs w:val="24"/>
              </w:rPr>
              <w:t xml:space="preserve"> an </w:t>
            </w:r>
            <w:r w:rsidRPr="00EF6FDD">
              <w:rPr>
                <w:rFonts w:ascii="Segoe UI"/>
                <w:b/>
                <w:sz w:val="24"/>
                <w:szCs w:val="24"/>
              </w:rPr>
              <w:t>offshore</w:t>
            </w:r>
            <w:r w:rsidRPr="00EF6FDD">
              <w:rPr>
                <w:rFonts w:ascii="Segoe UI"/>
                <w:b/>
                <w:spacing w:val="-2"/>
                <w:sz w:val="24"/>
                <w:szCs w:val="24"/>
              </w:rPr>
              <w:t xml:space="preserve"> </w:t>
            </w:r>
            <w:r w:rsidRPr="00EF6FDD">
              <w:rPr>
                <w:rFonts w:ascii="Segoe UI"/>
                <w:b/>
                <w:sz w:val="24"/>
                <w:szCs w:val="24"/>
              </w:rPr>
              <w:t>petroleum facility in Commonwealth waters</w:t>
            </w:r>
          </w:p>
        </w:tc>
        <w:tc>
          <w:tcPr>
            <w:tcW w:w="2032" w:type="dxa"/>
            <w:tcBorders>
              <w:top w:val="single" w:sz="6" w:space="0" w:color="D40031"/>
              <w:left w:val="nil"/>
              <w:bottom w:val="single" w:sz="6" w:space="0" w:color="D40031"/>
              <w:right w:val="single" w:sz="6" w:space="0" w:color="D40031"/>
            </w:tcBorders>
          </w:tcPr>
          <w:p w14:paraId="1678A44B" w14:textId="77777777" w:rsidR="00F644BD" w:rsidRDefault="001A065B" w:rsidP="00324210">
            <w:pPr>
              <w:pStyle w:val="TableParagraph"/>
              <w:keepNext/>
              <w:keepLines/>
              <w:spacing w:before="89" w:line="292" w:lineRule="auto"/>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9E49FA" w:rsidRPr="00EF6FDD">
              <w:rPr>
                <w:rFonts w:ascii="Segoe UI"/>
                <w:spacing w:val="-9"/>
                <w:sz w:val="24"/>
                <w:szCs w:val="24"/>
              </w:rPr>
              <w:t>C</w:t>
            </w:r>
            <w:r w:rsidRPr="00EF6FDD">
              <w:rPr>
                <w:rFonts w:ascii="Segoe UI"/>
                <w:sz w:val="24"/>
                <w:szCs w:val="24"/>
              </w:rPr>
              <w:t>.9</w:t>
            </w:r>
          </w:p>
          <w:p w14:paraId="2D43997A" w14:textId="77777777" w:rsidR="00F644BD" w:rsidRPr="00682009" w:rsidRDefault="00F644BD" w:rsidP="00682009"/>
          <w:p w14:paraId="1563BB0F" w14:textId="77777777" w:rsidR="00F644BD" w:rsidRPr="00682009" w:rsidRDefault="00F644BD" w:rsidP="00682009"/>
          <w:p w14:paraId="2E0BEAD8" w14:textId="77777777" w:rsidR="00F644BD" w:rsidRPr="00682009" w:rsidRDefault="00F644BD" w:rsidP="00682009"/>
          <w:p w14:paraId="1A3D2362" w14:textId="77777777" w:rsidR="00F644BD" w:rsidRPr="00682009" w:rsidRDefault="00F644BD" w:rsidP="00682009"/>
          <w:p w14:paraId="368321F2" w14:textId="77777777" w:rsidR="00F644BD" w:rsidRPr="00682009" w:rsidRDefault="00F644BD" w:rsidP="00682009"/>
          <w:p w14:paraId="5FBA155B" w14:textId="77777777" w:rsidR="00F644BD" w:rsidRPr="00682009" w:rsidRDefault="00F644BD" w:rsidP="00682009"/>
          <w:p w14:paraId="00D2391A" w14:textId="77777777" w:rsidR="001A065B" w:rsidRPr="00682009" w:rsidRDefault="001A065B" w:rsidP="00682009">
            <w:pPr>
              <w:jc w:val="right"/>
            </w:pPr>
          </w:p>
        </w:tc>
      </w:tr>
      <w:tr w:rsidR="00A64D73" w:rsidRPr="00EF6FDD" w14:paraId="40F297EB" w14:textId="77777777" w:rsidTr="00B95AFD">
        <w:trPr>
          <w:trHeight w:hRule="exact" w:val="2587"/>
        </w:trPr>
        <w:tc>
          <w:tcPr>
            <w:tcW w:w="2961" w:type="dxa"/>
            <w:tcBorders>
              <w:top w:val="single" w:sz="6" w:space="0" w:color="D40031"/>
              <w:left w:val="single" w:sz="6" w:space="0" w:color="D40031"/>
              <w:bottom w:val="single" w:sz="6" w:space="0" w:color="D40031"/>
              <w:right w:val="nil"/>
            </w:tcBorders>
            <w:shd w:val="clear" w:color="auto" w:fill="E6E7E8"/>
          </w:tcPr>
          <w:p w14:paraId="4552FAC6" w14:textId="77777777" w:rsidR="001A065B" w:rsidRPr="00EF6FDD" w:rsidRDefault="001A065B" w:rsidP="005C408D">
            <w:pPr>
              <w:pStyle w:val="TableParagraph"/>
              <w:keepNext/>
              <w:keepLines/>
              <w:spacing w:before="89"/>
              <w:rPr>
                <w:rFonts w:ascii="Segoe UI" w:eastAsia="Segoe UI" w:hAnsi="Segoe UI" w:cs="Segoe UI"/>
                <w:sz w:val="24"/>
                <w:szCs w:val="24"/>
              </w:rPr>
            </w:pPr>
            <w:r w:rsidRPr="00EF6FDD">
              <w:rPr>
                <w:rFonts w:ascii="Segoe UI"/>
                <w:b/>
                <w:spacing w:val="-1"/>
                <w:sz w:val="24"/>
                <w:szCs w:val="24"/>
              </w:rPr>
              <w:lastRenderedPageBreak/>
              <w:t xml:space="preserve">Minister responsible for </w:t>
            </w:r>
            <w:r w:rsidRPr="00EF6FDD">
              <w:rPr>
                <w:rFonts w:ascii="Segoe UI"/>
                <w:b/>
                <w:spacing w:val="-2"/>
                <w:sz w:val="24"/>
                <w:szCs w:val="24"/>
              </w:rPr>
              <w:t>Transport</w:t>
            </w:r>
          </w:p>
        </w:tc>
        <w:tc>
          <w:tcPr>
            <w:tcW w:w="4347" w:type="dxa"/>
            <w:tcBorders>
              <w:top w:val="single" w:sz="6" w:space="0" w:color="D40031"/>
              <w:left w:val="nil"/>
              <w:bottom w:val="single" w:sz="6" w:space="0" w:color="D40031"/>
              <w:right w:val="nil"/>
            </w:tcBorders>
          </w:tcPr>
          <w:p w14:paraId="1B6B4633" w14:textId="77777777" w:rsidR="001A065B" w:rsidRPr="00EF6FDD" w:rsidRDefault="001A065B" w:rsidP="005C408D">
            <w:pPr>
              <w:pStyle w:val="TableParagraph"/>
              <w:keepNext/>
              <w:keepLines/>
              <w:spacing w:before="89" w:line="292" w:lineRule="auto"/>
              <w:rPr>
                <w:rFonts w:ascii="Segoe UI"/>
                <w:b/>
                <w:spacing w:val="-2"/>
                <w:sz w:val="24"/>
                <w:szCs w:val="24"/>
              </w:rPr>
            </w:pPr>
            <w:r w:rsidRPr="00EF6FDD">
              <w:rPr>
                <w:rFonts w:ascii="Segoe UI"/>
                <w:b/>
                <w:spacing w:val="-3"/>
                <w:sz w:val="24"/>
                <w:szCs w:val="24"/>
              </w:rPr>
              <w:t>Transport</w:t>
            </w:r>
            <w:r w:rsidRPr="00EF6FDD">
              <w:rPr>
                <w:rFonts w:ascii="Segoe UI"/>
                <w:b/>
                <w:spacing w:val="-7"/>
                <w:sz w:val="24"/>
                <w:szCs w:val="24"/>
              </w:rPr>
              <w:t xml:space="preserve"> </w:t>
            </w:r>
            <w:r w:rsidRPr="00EF6FDD">
              <w:rPr>
                <w:rFonts w:ascii="Segoe UI"/>
                <w:b/>
                <w:spacing w:val="-1"/>
                <w:sz w:val="24"/>
                <w:szCs w:val="24"/>
              </w:rPr>
              <w:t>incidents</w:t>
            </w:r>
            <w:r w:rsidRPr="00EF6FDD">
              <w:rPr>
                <w:rFonts w:ascii="Segoe UI"/>
                <w:b/>
                <w:spacing w:val="-5"/>
                <w:sz w:val="24"/>
                <w:szCs w:val="24"/>
              </w:rPr>
              <w:t xml:space="preserve"> </w:t>
            </w:r>
            <w:r w:rsidRPr="00EF6FDD">
              <w:rPr>
                <w:rFonts w:ascii="Segoe UI"/>
                <w:b/>
                <w:sz w:val="24"/>
                <w:szCs w:val="24"/>
              </w:rPr>
              <w:t>(maritime</w:t>
            </w:r>
            <w:r w:rsidR="00F37018">
              <w:rPr>
                <w:rFonts w:ascii="Segoe UI"/>
                <w:b/>
                <w:sz w:val="24"/>
                <w:szCs w:val="24"/>
              </w:rPr>
              <w:t>,</w:t>
            </w:r>
            <w:r w:rsidRPr="00EF6FDD">
              <w:rPr>
                <w:rFonts w:ascii="Segoe UI"/>
                <w:b/>
                <w:spacing w:val="-6"/>
                <w:sz w:val="24"/>
                <w:szCs w:val="24"/>
              </w:rPr>
              <w:t xml:space="preserve"> </w:t>
            </w:r>
            <w:r w:rsidRPr="00EF6FDD">
              <w:rPr>
                <w:rFonts w:ascii="Segoe UI"/>
                <w:b/>
                <w:sz w:val="24"/>
                <w:szCs w:val="24"/>
              </w:rPr>
              <w:t>aviation</w:t>
            </w:r>
            <w:r w:rsidR="00F37018">
              <w:rPr>
                <w:rFonts w:ascii="Segoe UI"/>
                <w:b/>
                <w:sz w:val="24"/>
                <w:szCs w:val="24"/>
              </w:rPr>
              <w:t>, road and rail</w:t>
            </w:r>
            <w:r w:rsidRPr="00EF6FDD">
              <w:rPr>
                <w:rFonts w:ascii="Segoe UI"/>
                <w:b/>
                <w:sz w:val="24"/>
                <w:szCs w:val="24"/>
              </w:rPr>
              <w:t>)</w:t>
            </w:r>
            <w:r w:rsidR="009200F9" w:rsidRPr="00EF6FDD">
              <w:rPr>
                <w:rFonts w:ascii="Segoe UI"/>
                <w:b/>
                <w:spacing w:val="30"/>
                <w:w w:val="99"/>
                <w:sz w:val="24"/>
                <w:szCs w:val="24"/>
              </w:rPr>
              <w:t xml:space="preserve"> </w:t>
            </w:r>
            <w:r w:rsidRPr="00EF6FDD">
              <w:rPr>
                <w:rFonts w:ascii="Segoe UI"/>
                <w:b/>
                <w:sz w:val="24"/>
                <w:szCs w:val="24"/>
              </w:rPr>
              <w:t>within</w:t>
            </w:r>
            <w:r w:rsidRPr="00EF6FDD">
              <w:rPr>
                <w:rFonts w:ascii="Segoe UI"/>
                <w:b/>
                <w:spacing w:val="-8"/>
                <w:sz w:val="24"/>
                <w:szCs w:val="24"/>
              </w:rPr>
              <w:t xml:space="preserve"> </w:t>
            </w:r>
            <w:r w:rsidRPr="00EF6FDD">
              <w:rPr>
                <w:rFonts w:ascii="Segoe UI"/>
                <w:b/>
                <w:sz w:val="24"/>
                <w:szCs w:val="24"/>
              </w:rPr>
              <w:t>Australia,</w:t>
            </w:r>
            <w:r w:rsidRPr="00EF6FDD">
              <w:rPr>
                <w:rFonts w:ascii="Segoe UI"/>
                <w:b/>
                <w:spacing w:val="-7"/>
                <w:sz w:val="24"/>
                <w:szCs w:val="24"/>
              </w:rPr>
              <w:t xml:space="preserve"> </w:t>
            </w:r>
            <w:r w:rsidRPr="00EF6FDD">
              <w:rPr>
                <w:rFonts w:ascii="Segoe UI"/>
                <w:b/>
                <w:sz w:val="24"/>
                <w:szCs w:val="24"/>
              </w:rPr>
              <w:t>the</w:t>
            </w:r>
            <w:r w:rsidRPr="00EF6FDD">
              <w:rPr>
                <w:rFonts w:ascii="Segoe UI"/>
                <w:b/>
                <w:spacing w:val="-7"/>
                <w:sz w:val="24"/>
                <w:szCs w:val="24"/>
              </w:rPr>
              <w:t xml:space="preserve"> </w:t>
            </w:r>
            <w:r w:rsidRPr="00EF6FDD">
              <w:rPr>
                <w:rFonts w:ascii="Segoe UI"/>
                <w:b/>
                <w:sz w:val="24"/>
                <w:szCs w:val="24"/>
              </w:rPr>
              <w:t>Australian</w:t>
            </w:r>
            <w:r w:rsidRPr="00EF6FDD">
              <w:rPr>
                <w:rFonts w:ascii="Segoe UI"/>
                <w:b/>
                <w:spacing w:val="-7"/>
                <w:sz w:val="24"/>
                <w:szCs w:val="24"/>
              </w:rPr>
              <w:t xml:space="preserve"> </w:t>
            </w:r>
            <w:r w:rsidRPr="00EF6FDD">
              <w:rPr>
                <w:rFonts w:ascii="Segoe UI"/>
                <w:b/>
                <w:sz w:val="24"/>
                <w:szCs w:val="24"/>
              </w:rPr>
              <w:t>Exclusive Economic</w:t>
            </w:r>
            <w:r w:rsidRPr="00EF6FDD">
              <w:rPr>
                <w:rFonts w:ascii="Segoe UI"/>
                <w:b/>
                <w:spacing w:val="-8"/>
                <w:sz w:val="24"/>
                <w:szCs w:val="24"/>
              </w:rPr>
              <w:t xml:space="preserve"> </w:t>
            </w:r>
            <w:r w:rsidRPr="00EF6FDD">
              <w:rPr>
                <w:rFonts w:ascii="Segoe UI"/>
                <w:b/>
                <w:spacing w:val="-1"/>
                <w:sz w:val="24"/>
                <w:szCs w:val="24"/>
              </w:rPr>
              <w:t>Zone,</w:t>
            </w:r>
            <w:r w:rsidRPr="00EF6FDD">
              <w:rPr>
                <w:rFonts w:ascii="Segoe UI"/>
                <w:b/>
                <w:spacing w:val="-7"/>
                <w:sz w:val="24"/>
                <w:szCs w:val="24"/>
              </w:rPr>
              <w:t xml:space="preserve"> </w:t>
            </w:r>
            <w:r w:rsidRPr="00EF6FDD">
              <w:rPr>
                <w:rFonts w:ascii="Segoe UI"/>
                <w:b/>
                <w:sz w:val="24"/>
                <w:szCs w:val="24"/>
              </w:rPr>
              <w:t>or</w:t>
            </w:r>
            <w:r w:rsidRPr="00EF6FDD">
              <w:rPr>
                <w:rFonts w:ascii="Segoe UI"/>
                <w:b/>
                <w:spacing w:val="-7"/>
                <w:sz w:val="24"/>
                <w:szCs w:val="24"/>
              </w:rPr>
              <w:t xml:space="preserve"> </w:t>
            </w:r>
            <w:r w:rsidRPr="00EF6FDD">
              <w:rPr>
                <w:rFonts w:ascii="Segoe UI"/>
                <w:b/>
                <w:sz w:val="24"/>
                <w:szCs w:val="24"/>
              </w:rPr>
              <w:t>the</w:t>
            </w:r>
            <w:r w:rsidRPr="00EF6FDD">
              <w:rPr>
                <w:rFonts w:ascii="Segoe UI"/>
                <w:b/>
                <w:spacing w:val="-8"/>
                <w:sz w:val="24"/>
                <w:szCs w:val="24"/>
              </w:rPr>
              <w:t xml:space="preserve"> </w:t>
            </w:r>
            <w:r w:rsidRPr="00EF6FDD">
              <w:rPr>
                <w:rFonts w:ascii="Segoe UI"/>
                <w:b/>
                <w:sz w:val="24"/>
                <w:szCs w:val="24"/>
              </w:rPr>
              <w:t>Australian</w:t>
            </w:r>
            <w:r w:rsidRPr="00EF6FDD">
              <w:rPr>
                <w:rFonts w:ascii="Segoe UI"/>
                <w:b/>
                <w:spacing w:val="-7"/>
                <w:sz w:val="24"/>
                <w:szCs w:val="24"/>
              </w:rPr>
              <w:t xml:space="preserve"> </w:t>
            </w:r>
            <w:r w:rsidRPr="00EF6FDD">
              <w:rPr>
                <w:rFonts w:ascii="Segoe UI"/>
                <w:b/>
                <w:spacing w:val="-1"/>
                <w:sz w:val="24"/>
                <w:szCs w:val="24"/>
              </w:rPr>
              <w:t>Search</w:t>
            </w:r>
            <w:r w:rsidRPr="00EF6FDD">
              <w:rPr>
                <w:rFonts w:ascii="Segoe UI"/>
                <w:b/>
                <w:spacing w:val="21"/>
                <w:w w:val="99"/>
                <w:sz w:val="24"/>
                <w:szCs w:val="24"/>
              </w:rPr>
              <w:t xml:space="preserve"> </w:t>
            </w:r>
            <w:r w:rsidRPr="00EF6FDD">
              <w:rPr>
                <w:rFonts w:ascii="Segoe UI"/>
                <w:b/>
                <w:sz w:val="24"/>
                <w:szCs w:val="24"/>
              </w:rPr>
              <w:t>and</w:t>
            </w:r>
            <w:r w:rsidRPr="00EF6FDD">
              <w:rPr>
                <w:rFonts w:ascii="Segoe UI"/>
                <w:b/>
                <w:spacing w:val="-6"/>
                <w:sz w:val="24"/>
                <w:szCs w:val="24"/>
              </w:rPr>
              <w:t xml:space="preserve"> </w:t>
            </w:r>
            <w:r w:rsidRPr="00EF6FDD">
              <w:rPr>
                <w:rFonts w:ascii="Segoe UI"/>
                <w:b/>
                <w:spacing w:val="-2"/>
                <w:sz w:val="24"/>
                <w:szCs w:val="24"/>
              </w:rPr>
              <w:t>Rescue</w:t>
            </w:r>
            <w:r w:rsidRPr="00EF6FDD">
              <w:rPr>
                <w:rFonts w:ascii="Segoe UI"/>
                <w:b/>
                <w:spacing w:val="-5"/>
                <w:sz w:val="24"/>
                <w:szCs w:val="24"/>
              </w:rPr>
              <w:t xml:space="preserve"> </w:t>
            </w:r>
            <w:r w:rsidRPr="00EF6FDD">
              <w:rPr>
                <w:rFonts w:ascii="Segoe UI"/>
                <w:b/>
                <w:spacing w:val="-2"/>
                <w:sz w:val="24"/>
                <w:szCs w:val="24"/>
              </w:rPr>
              <w:t>Region</w:t>
            </w:r>
          </w:p>
          <w:p w14:paraId="7D70E099" w14:textId="77777777" w:rsidR="00163CCD" w:rsidRPr="00EF6FDD" w:rsidRDefault="00163CCD" w:rsidP="00324210">
            <w:pPr>
              <w:pStyle w:val="TableParagraph"/>
              <w:keepNext/>
              <w:keepLines/>
              <w:spacing w:before="89" w:line="292" w:lineRule="auto"/>
              <w:ind w:left="567"/>
              <w:rPr>
                <w:rFonts w:ascii="Segoe UI" w:eastAsia="Segoe UI" w:hAnsi="Segoe UI" w:cs="Segoe UI"/>
                <w:sz w:val="24"/>
                <w:szCs w:val="24"/>
              </w:rPr>
            </w:pPr>
          </w:p>
        </w:tc>
        <w:tc>
          <w:tcPr>
            <w:tcW w:w="2032" w:type="dxa"/>
            <w:tcBorders>
              <w:top w:val="single" w:sz="6" w:space="0" w:color="D40031"/>
              <w:left w:val="nil"/>
              <w:bottom w:val="single" w:sz="6" w:space="0" w:color="D40031"/>
              <w:right w:val="single" w:sz="6" w:space="0" w:color="D40031"/>
            </w:tcBorders>
          </w:tcPr>
          <w:p w14:paraId="6E65581F" w14:textId="77777777" w:rsidR="001A065B" w:rsidRPr="00EF6FDD" w:rsidRDefault="001A065B"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10"/>
                <w:sz w:val="24"/>
                <w:szCs w:val="24"/>
              </w:rPr>
              <w:t xml:space="preserve"> </w:t>
            </w:r>
            <w:r w:rsidR="009E49FA" w:rsidRPr="00EF6FDD">
              <w:rPr>
                <w:rFonts w:ascii="Segoe UI"/>
                <w:sz w:val="24"/>
                <w:szCs w:val="24"/>
              </w:rPr>
              <w:t>C</w:t>
            </w:r>
            <w:r w:rsidRPr="00EF6FDD">
              <w:rPr>
                <w:rFonts w:ascii="Segoe UI"/>
                <w:sz w:val="24"/>
                <w:szCs w:val="24"/>
              </w:rPr>
              <w:t>.10</w:t>
            </w:r>
          </w:p>
        </w:tc>
      </w:tr>
      <w:tr w:rsidR="00A64D73" w:rsidRPr="00EF6FDD" w14:paraId="6EEFCCBF" w14:textId="77777777" w:rsidTr="00B95AFD">
        <w:trPr>
          <w:trHeight w:hRule="exact" w:val="1576"/>
        </w:trPr>
        <w:tc>
          <w:tcPr>
            <w:tcW w:w="2961" w:type="dxa"/>
            <w:tcBorders>
              <w:top w:val="single" w:sz="6" w:space="0" w:color="D40031"/>
              <w:left w:val="single" w:sz="6" w:space="0" w:color="D40031"/>
              <w:bottom w:val="single" w:sz="6" w:space="0" w:color="D40031"/>
              <w:right w:val="nil"/>
            </w:tcBorders>
            <w:shd w:val="clear" w:color="auto" w:fill="E6E7E8"/>
          </w:tcPr>
          <w:p w14:paraId="35BAF98C" w14:textId="77777777" w:rsidR="002C6674" w:rsidRPr="00EF6FDD" w:rsidRDefault="000C1ADC" w:rsidP="005C408D">
            <w:pPr>
              <w:pStyle w:val="TableParagraph"/>
              <w:keepNext/>
              <w:keepLines/>
              <w:spacing w:before="89"/>
              <w:rPr>
                <w:rFonts w:ascii="Segoe UI"/>
                <w:b/>
                <w:spacing w:val="-1"/>
                <w:sz w:val="24"/>
                <w:szCs w:val="24"/>
              </w:rPr>
            </w:pPr>
            <w:r w:rsidRPr="00EF6FDD">
              <w:rPr>
                <w:rFonts w:ascii="Segoe UI"/>
                <w:b/>
                <w:spacing w:val="-1"/>
                <w:sz w:val="24"/>
                <w:szCs w:val="24"/>
              </w:rPr>
              <w:t>Minister responsible for</w:t>
            </w:r>
            <w:r w:rsidR="00FD3B32" w:rsidRPr="00EF6FDD">
              <w:rPr>
                <w:rFonts w:ascii="Segoe UI"/>
                <w:b/>
                <w:spacing w:val="-1"/>
                <w:sz w:val="24"/>
                <w:szCs w:val="24"/>
              </w:rPr>
              <w:t xml:space="preserve"> </w:t>
            </w:r>
            <w:r w:rsidR="004F47F1" w:rsidRPr="00EF6FDD">
              <w:rPr>
                <w:rFonts w:ascii="Segoe UI"/>
                <w:b/>
                <w:spacing w:val="-1"/>
                <w:sz w:val="24"/>
                <w:szCs w:val="24"/>
              </w:rPr>
              <w:t>Emergency Management</w:t>
            </w:r>
          </w:p>
        </w:tc>
        <w:tc>
          <w:tcPr>
            <w:tcW w:w="4347" w:type="dxa"/>
            <w:tcBorders>
              <w:top w:val="single" w:sz="6" w:space="0" w:color="D40031"/>
              <w:left w:val="nil"/>
              <w:bottom w:val="single" w:sz="6" w:space="0" w:color="D40031"/>
              <w:right w:val="nil"/>
            </w:tcBorders>
          </w:tcPr>
          <w:p w14:paraId="61044E44" w14:textId="77777777" w:rsidR="002C6674" w:rsidRPr="00EF6FDD" w:rsidRDefault="002C6674" w:rsidP="005C408D">
            <w:pPr>
              <w:pStyle w:val="TableParagraph"/>
              <w:keepNext/>
              <w:keepLines/>
              <w:spacing w:before="89" w:line="292" w:lineRule="auto"/>
              <w:rPr>
                <w:rFonts w:ascii="Segoe UI"/>
                <w:b/>
                <w:spacing w:val="-3"/>
                <w:sz w:val="24"/>
                <w:szCs w:val="24"/>
              </w:rPr>
            </w:pPr>
            <w:r w:rsidRPr="00EF6FDD">
              <w:rPr>
                <w:rFonts w:ascii="Segoe UI"/>
                <w:b/>
                <w:spacing w:val="-3"/>
                <w:sz w:val="24"/>
                <w:szCs w:val="24"/>
              </w:rPr>
              <w:t xml:space="preserve">Space </w:t>
            </w:r>
            <w:r w:rsidR="00A915B9" w:rsidRPr="00EF6FDD">
              <w:rPr>
                <w:rFonts w:ascii="Segoe UI"/>
                <w:b/>
                <w:spacing w:val="-3"/>
                <w:sz w:val="24"/>
                <w:szCs w:val="24"/>
              </w:rPr>
              <w:t>event</w:t>
            </w:r>
            <w:r w:rsidR="003A0B74" w:rsidRPr="00EF6FDD">
              <w:rPr>
                <w:rFonts w:ascii="Segoe UI"/>
                <w:b/>
                <w:spacing w:val="-3"/>
                <w:sz w:val="24"/>
                <w:szCs w:val="24"/>
              </w:rPr>
              <w:t>s</w:t>
            </w:r>
          </w:p>
        </w:tc>
        <w:tc>
          <w:tcPr>
            <w:tcW w:w="2032" w:type="dxa"/>
            <w:tcBorders>
              <w:top w:val="single" w:sz="6" w:space="0" w:color="D40031"/>
              <w:left w:val="nil"/>
              <w:bottom w:val="single" w:sz="6" w:space="0" w:color="D40031"/>
              <w:right w:val="single" w:sz="6" w:space="0" w:color="D40031"/>
            </w:tcBorders>
          </w:tcPr>
          <w:p w14:paraId="7D3B81CF" w14:textId="77777777" w:rsidR="002C6674" w:rsidRPr="00EF6FDD" w:rsidRDefault="000C1ADC" w:rsidP="00324210">
            <w:pPr>
              <w:pStyle w:val="TableParagraph"/>
              <w:keepNext/>
              <w:keepLines/>
              <w:spacing w:before="89"/>
              <w:ind w:left="567"/>
              <w:rPr>
                <w:rFonts w:ascii="Segoe UI"/>
                <w:sz w:val="24"/>
                <w:szCs w:val="24"/>
              </w:rPr>
            </w:pPr>
            <w:r w:rsidRPr="00EF6FDD">
              <w:rPr>
                <w:rFonts w:ascii="Segoe UI"/>
                <w:sz w:val="24"/>
                <w:szCs w:val="24"/>
              </w:rPr>
              <w:t xml:space="preserve">Annex </w:t>
            </w:r>
            <w:r w:rsidR="009E49FA" w:rsidRPr="00EF6FDD">
              <w:rPr>
                <w:rFonts w:ascii="Segoe UI"/>
                <w:sz w:val="24"/>
                <w:szCs w:val="24"/>
              </w:rPr>
              <w:t>C</w:t>
            </w:r>
            <w:r w:rsidR="00477C8D" w:rsidRPr="00EF6FDD">
              <w:rPr>
                <w:rFonts w:ascii="Segoe UI"/>
                <w:sz w:val="24"/>
                <w:szCs w:val="24"/>
              </w:rPr>
              <w:t>.11</w:t>
            </w:r>
          </w:p>
        </w:tc>
      </w:tr>
      <w:tr w:rsidR="00617553" w:rsidRPr="00EF6FDD" w14:paraId="57EF89FB" w14:textId="77777777" w:rsidTr="00B95AFD">
        <w:trPr>
          <w:trHeight w:hRule="exact" w:val="1576"/>
        </w:trPr>
        <w:tc>
          <w:tcPr>
            <w:tcW w:w="2961" w:type="dxa"/>
            <w:tcBorders>
              <w:top w:val="single" w:sz="6" w:space="0" w:color="D40031"/>
              <w:left w:val="single" w:sz="6" w:space="0" w:color="D40031"/>
              <w:bottom w:val="single" w:sz="6" w:space="0" w:color="D40031"/>
              <w:right w:val="nil"/>
            </w:tcBorders>
            <w:shd w:val="clear" w:color="auto" w:fill="E6E7E8"/>
          </w:tcPr>
          <w:p w14:paraId="008EA09E" w14:textId="77777777" w:rsidR="00617553" w:rsidRPr="00EF6FDD" w:rsidRDefault="00617553" w:rsidP="005C408D">
            <w:pPr>
              <w:pStyle w:val="TableParagraph"/>
              <w:keepNext/>
              <w:keepLines/>
              <w:spacing w:before="89"/>
              <w:rPr>
                <w:rFonts w:ascii="Segoe UI"/>
                <w:b/>
                <w:spacing w:val="-1"/>
                <w:sz w:val="24"/>
                <w:szCs w:val="24"/>
              </w:rPr>
            </w:pPr>
            <w:r>
              <w:rPr>
                <w:rFonts w:ascii="Segoe UI"/>
                <w:b/>
                <w:spacing w:val="-1"/>
                <w:sz w:val="24"/>
                <w:szCs w:val="24"/>
              </w:rPr>
              <w:t xml:space="preserve">Minister responsible for </w:t>
            </w:r>
            <w:r w:rsidR="00822276">
              <w:rPr>
                <w:rFonts w:ascii="Segoe UI"/>
                <w:b/>
                <w:spacing w:val="-1"/>
                <w:sz w:val="24"/>
                <w:szCs w:val="24"/>
              </w:rPr>
              <w:t xml:space="preserve">Cyber </w:t>
            </w:r>
            <w:r w:rsidR="00C641AB">
              <w:rPr>
                <w:rFonts w:ascii="Segoe UI"/>
                <w:b/>
                <w:spacing w:val="-1"/>
                <w:sz w:val="24"/>
                <w:szCs w:val="24"/>
              </w:rPr>
              <w:t>S</w:t>
            </w:r>
            <w:r w:rsidR="00822276">
              <w:rPr>
                <w:rFonts w:ascii="Segoe UI"/>
                <w:b/>
                <w:spacing w:val="-1"/>
                <w:sz w:val="24"/>
                <w:szCs w:val="24"/>
              </w:rPr>
              <w:t>ecurity</w:t>
            </w:r>
          </w:p>
        </w:tc>
        <w:tc>
          <w:tcPr>
            <w:tcW w:w="4347" w:type="dxa"/>
            <w:tcBorders>
              <w:top w:val="single" w:sz="6" w:space="0" w:color="D40031"/>
              <w:left w:val="nil"/>
              <w:bottom w:val="single" w:sz="6" w:space="0" w:color="D40031"/>
              <w:right w:val="nil"/>
            </w:tcBorders>
          </w:tcPr>
          <w:p w14:paraId="7AB49028" w14:textId="77777777" w:rsidR="00617553" w:rsidRPr="00EF6FDD" w:rsidRDefault="00617553" w:rsidP="005C408D">
            <w:pPr>
              <w:pStyle w:val="TableParagraph"/>
              <w:keepNext/>
              <w:keepLines/>
              <w:spacing w:before="89" w:line="292" w:lineRule="auto"/>
              <w:rPr>
                <w:rFonts w:ascii="Segoe UI"/>
                <w:b/>
                <w:spacing w:val="-3"/>
                <w:sz w:val="24"/>
                <w:szCs w:val="24"/>
              </w:rPr>
            </w:pPr>
            <w:r>
              <w:rPr>
                <w:rFonts w:ascii="Segoe UI"/>
                <w:b/>
                <w:spacing w:val="-3"/>
                <w:sz w:val="24"/>
                <w:szCs w:val="24"/>
              </w:rPr>
              <w:t>Cyber incidents</w:t>
            </w:r>
          </w:p>
        </w:tc>
        <w:tc>
          <w:tcPr>
            <w:tcW w:w="2032" w:type="dxa"/>
            <w:tcBorders>
              <w:top w:val="single" w:sz="6" w:space="0" w:color="D40031"/>
              <w:left w:val="nil"/>
              <w:bottom w:val="single" w:sz="6" w:space="0" w:color="D40031"/>
              <w:right w:val="single" w:sz="6" w:space="0" w:color="D40031"/>
            </w:tcBorders>
          </w:tcPr>
          <w:p w14:paraId="7C0B48AA" w14:textId="77777777" w:rsidR="00617553" w:rsidRPr="00EF6FDD" w:rsidRDefault="00617553">
            <w:pPr>
              <w:pStyle w:val="TableParagraph"/>
              <w:keepNext/>
              <w:keepLines/>
              <w:spacing w:before="89"/>
              <w:ind w:left="567"/>
              <w:rPr>
                <w:rFonts w:ascii="Segoe UI"/>
                <w:sz w:val="24"/>
                <w:szCs w:val="24"/>
              </w:rPr>
            </w:pPr>
            <w:r>
              <w:rPr>
                <w:rFonts w:ascii="Segoe UI"/>
                <w:sz w:val="24"/>
                <w:szCs w:val="24"/>
              </w:rPr>
              <w:t>Annex C.12</w:t>
            </w:r>
          </w:p>
        </w:tc>
      </w:tr>
    </w:tbl>
    <w:p w14:paraId="1B8D5580" w14:textId="719B50A9" w:rsidR="001B2749" w:rsidRPr="00EF6FDD" w:rsidRDefault="001B2749" w:rsidP="00D32DEC">
      <w:pPr>
        <w:pStyle w:val="footnote"/>
        <w:spacing w:before="240"/>
      </w:pPr>
      <w:bookmarkStart w:id="49" w:name="_Toc73024556"/>
      <w:bookmarkStart w:id="50" w:name="_Toc73001300"/>
      <w:bookmarkStart w:id="51" w:name="_Toc73024555"/>
      <w:bookmarkStart w:id="52" w:name="_Toc74666589"/>
      <w:r w:rsidRPr="00EF6FDD">
        <w:rPr>
          <w:rStyle w:val="Strong"/>
          <w:color w:val="auto"/>
          <w:sz w:val="22"/>
          <w:szCs w:val="22"/>
        </w:rPr>
        <w:t>Figure 5.1: Ministerial Responsibilities</w:t>
      </w:r>
      <w:bookmarkEnd w:id="49"/>
    </w:p>
    <w:p w14:paraId="1907BE6A" w14:textId="6D67DAF2" w:rsidR="00662A0C" w:rsidRPr="00EF6FDD" w:rsidRDefault="0069002A" w:rsidP="00717F2E">
      <w:pPr>
        <w:pStyle w:val="footnote"/>
        <w:rPr>
          <w:rStyle w:val="Strong"/>
          <w:color w:val="auto"/>
          <w:sz w:val="22"/>
          <w:szCs w:val="22"/>
        </w:rPr>
      </w:pPr>
      <w:r w:rsidRPr="00EF6FDD">
        <w:rPr>
          <w:rStyle w:val="Strong"/>
          <w:color w:val="auto"/>
          <w:sz w:val="22"/>
          <w:szCs w:val="22"/>
        </w:rPr>
        <w:t xml:space="preserve">Note: the Minister responsible for Defence will be a </w:t>
      </w:r>
      <w:r w:rsidR="00416557" w:rsidRPr="00EF6FDD">
        <w:rPr>
          <w:rStyle w:val="Strong"/>
          <w:color w:val="auto"/>
          <w:sz w:val="22"/>
          <w:szCs w:val="22"/>
        </w:rPr>
        <w:t xml:space="preserve">key </w:t>
      </w:r>
      <w:r w:rsidRPr="00EF6FDD">
        <w:rPr>
          <w:rStyle w:val="Strong"/>
          <w:color w:val="auto"/>
          <w:sz w:val="22"/>
          <w:szCs w:val="22"/>
        </w:rPr>
        <w:t xml:space="preserve">supporting </w:t>
      </w:r>
      <w:r w:rsidR="00416557" w:rsidRPr="00EF6FDD">
        <w:rPr>
          <w:rStyle w:val="Strong"/>
          <w:color w:val="auto"/>
          <w:sz w:val="22"/>
          <w:szCs w:val="22"/>
        </w:rPr>
        <w:t>m</w:t>
      </w:r>
      <w:r w:rsidRPr="00EF6FDD">
        <w:rPr>
          <w:rStyle w:val="Strong"/>
          <w:color w:val="auto"/>
          <w:sz w:val="22"/>
          <w:szCs w:val="22"/>
        </w:rPr>
        <w:t>inister</w:t>
      </w:r>
      <w:r w:rsidR="001B4D95">
        <w:rPr>
          <w:rStyle w:val="Strong"/>
          <w:color w:val="auto"/>
          <w:sz w:val="22"/>
          <w:szCs w:val="22"/>
        </w:rPr>
        <w:t xml:space="preserve"> in a </w:t>
      </w:r>
      <w:r w:rsidR="00A50849">
        <w:rPr>
          <w:rStyle w:val="Strong"/>
          <w:color w:val="auto"/>
          <w:sz w:val="22"/>
          <w:szCs w:val="22"/>
        </w:rPr>
        <w:t>c</w:t>
      </w:r>
      <w:r w:rsidR="001B4D95">
        <w:rPr>
          <w:rStyle w:val="Strong"/>
          <w:color w:val="auto"/>
          <w:sz w:val="22"/>
          <w:szCs w:val="22"/>
        </w:rPr>
        <w:t xml:space="preserve">yber incident as </w:t>
      </w:r>
      <w:r w:rsidR="001B4D95" w:rsidRPr="000B3B00">
        <w:rPr>
          <w:rStyle w:val="Strong"/>
          <w:color w:val="auto"/>
          <w:sz w:val="22"/>
          <w:szCs w:val="22"/>
        </w:rPr>
        <w:t>the</w:t>
      </w:r>
      <w:r w:rsidR="009D1A73" w:rsidRPr="000B3B00">
        <w:rPr>
          <w:rStyle w:val="Strong"/>
          <w:color w:val="auto"/>
          <w:sz w:val="22"/>
          <w:szCs w:val="22"/>
        </w:rPr>
        <w:t xml:space="preserve"> Minister responsible for the</w:t>
      </w:r>
      <w:r w:rsidR="001B4D95" w:rsidRPr="000D1590">
        <w:rPr>
          <w:rStyle w:val="Strong"/>
          <w:color w:val="auto"/>
          <w:sz w:val="22"/>
          <w:szCs w:val="22"/>
        </w:rPr>
        <w:t xml:space="preserve"> Australian Signals Directorate</w:t>
      </w:r>
      <w:r w:rsidR="00335C53" w:rsidRPr="000D1590">
        <w:rPr>
          <w:rStyle w:val="Strong"/>
          <w:color w:val="auto"/>
          <w:sz w:val="22"/>
          <w:szCs w:val="22"/>
        </w:rPr>
        <w:t xml:space="preserve"> </w:t>
      </w:r>
      <w:r w:rsidR="00FB1D1C" w:rsidRPr="000D1590">
        <w:rPr>
          <w:rStyle w:val="Strong"/>
          <w:color w:val="auto"/>
          <w:sz w:val="22"/>
          <w:szCs w:val="22"/>
        </w:rPr>
        <w:t>(ASD). ASD</w:t>
      </w:r>
      <w:r w:rsidR="001B4D95" w:rsidRPr="000D1590">
        <w:rPr>
          <w:rStyle w:val="Strong"/>
          <w:color w:val="auto"/>
          <w:sz w:val="22"/>
          <w:szCs w:val="22"/>
        </w:rPr>
        <w:t xml:space="preserve"> has responsibility for cyber s</w:t>
      </w:r>
      <w:r w:rsidR="001B4D95" w:rsidRPr="00BD00BE">
        <w:rPr>
          <w:rStyle w:val="Strong"/>
          <w:color w:val="auto"/>
          <w:sz w:val="22"/>
          <w:szCs w:val="22"/>
        </w:rPr>
        <w:t xml:space="preserve">ecurity incident response, harm minimisation, technical capabilities, </w:t>
      </w:r>
      <w:r w:rsidR="001B4D95" w:rsidRPr="00F55B9A">
        <w:rPr>
          <w:rStyle w:val="Strong"/>
          <w:color w:val="auto"/>
          <w:sz w:val="22"/>
          <w:szCs w:val="22"/>
        </w:rPr>
        <w:t>intelligence</w:t>
      </w:r>
      <w:r w:rsidR="009D1A73" w:rsidRPr="00F55B9A">
        <w:rPr>
          <w:rStyle w:val="Strong"/>
          <w:color w:val="auto"/>
          <w:sz w:val="22"/>
          <w:szCs w:val="22"/>
        </w:rPr>
        <w:t xml:space="preserve"> and effects</w:t>
      </w:r>
      <w:r w:rsidR="001B4D95" w:rsidRPr="00F55B9A">
        <w:rPr>
          <w:rStyle w:val="Strong"/>
          <w:color w:val="auto"/>
          <w:sz w:val="22"/>
          <w:szCs w:val="22"/>
        </w:rPr>
        <w:t>.</w:t>
      </w:r>
      <w:bookmarkEnd w:id="50"/>
      <w:bookmarkEnd w:id="51"/>
      <w:bookmarkEnd w:id="52"/>
    </w:p>
    <w:p w14:paraId="59209CA8" w14:textId="77777777" w:rsidR="00351D15" w:rsidRPr="00EF6FDD" w:rsidRDefault="00351D15" w:rsidP="00717F2E">
      <w:pPr>
        <w:pStyle w:val="footnote"/>
        <w:rPr>
          <w:rStyle w:val="Strong"/>
          <w:color w:val="auto"/>
          <w:sz w:val="22"/>
          <w:szCs w:val="22"/>
        </w:rPr>
      </w:pPr>
      <w:bookmarkStart w:id="53" w:name="_Toc74666590"/>
      <w:r w:rsidRPr="00EF6FDD">
        <w:rPr>
          <w:rStyle w:val="Strong"/>
          <w:color w:val="auto"/>
          <w:sz w:val="22"/>
          <w:szCs w:val="22"/>
        </w:rPr>
        <w:t>Note: the Minister responsible for Communications will play a key supporting role if there is an online crisis event that involves terrorist or extreme violent material being disseminated online in a manner likely to cause significant harm in accordance with relevant legislation.</w:t>
      </w:r>
      <w:bookmarkEnd w:id="53"/>
    </w:p>
    <w:p w14:paraId="0C0FF95A" w14:textId="0D848C40" w:rsidR="00E47437" w:rsidRPr="00D32DEC" w:rsidRDefault="00351D15" w:rsidP="00D32DEC">
      <w:pPr>
        <w:pStyle w:val="footnote"/>
        <w:rPr>
          <w:rFonts w:cs="Segoe UI"/>
          <w:b w:val="0"/>
          <w:bCs w:val="0"/>
        </w:rPr>
      </w:pPr>
      <w:bookmarkStart w:id="54" w:name="_Toc74666591"/>
      <w:r w:rsidRPr="00EF6FDD">
        <w:rPr>
          <w:rStyle w:val="Strong"/>
          <w:color w:val="auto"/>
          <w:sz w:val="22"/>
          <w:szCs w:val="22"/>
        </w:rPr>
        <w:t>Note: the Minister responsible for Foreign Affairs will lead on international incidents that occur outside the Australian Exclusive Economic Zone or the Australian Search and Rescue Region.</w:t>
      </w:r>
      <w:bookmarkEnd w:id="54"/>
      <w:r w:rsidR="00E47437" w:rsidRPr="00EF6FDD">
        <w:br w:type="page"/>
      </w:r>
    </w:p>
    <w:p w14:paraId="5BDD9DC0" w14:textId="77777777" w:rsidR="00F22993" w:rsidRPr="00EF6FDD" w:rsidRDefault="00F82A26" w:rsidP="00FC26B7">
      <w:pPr>
        <w:pStyle w:val="H2"/>
        <w:keepNext/>
        <w:keepLines/>
        <w:numPr>
          <w:ilvl w:val="0"/>
          <w:numId w:val="5"/>
        </w:numPr>
        <w:ind w:left="709" w:hanging="709"/>
      </w:pPr>
      <w:bookmarkStart w:id="55" w:name="_Toc142485755"/>
      <w:r w:rsidRPr="00EF6FDD">
        <w:lastRenderedPageBreak/>
        <w:t>Role of Australian Government A</w:t>
      </w:r>
      <w:r w:rsidR="00F22993" w:rsidRPr="00EF6FDD">
        <w:t>gencies</w:t>
      </w:r>
      <w:bookmarkEnd w:id="55"/>
    </w:p>
    <w:p w14:paraId="2924047D" w14:textId="2FEBC327" w:rsidR="000D1590" w:rsidRPr="00EF6FDD" w:rsidRDefault="000D1590" w:rsidP="000D1590">
      <w:pPr>
        <w:pStyle w:val="BodyText"/>
        <w:keepNext/>
        <w:keepLines/>
        <w:spacing w:after="240" w:line="240" w:lineRule="auto"/>
        <w:rPr>
          <w:color w:val="auto"/>
          <w:sz w:val="24"/>
          <w:szCs w:val="24"/>
        </w:rPr>
      </w:pPr>
      <w:r w:rsidRPr="00EF6FDD">
        <w:rPr>
          <w:color w:val="auto"/>
          <w:sz w:val="24"/>
          <w:szCs w:val="24"/>
        </w:rPr>
        <w:t>Each</w:t>
      </w:r>
      <w:r w:rsidRPr="00EF6FDD">
        <w:rPr>
          <w:color w:val="auto"/>
          <w:spacing w:val="-5"/>
          <w:sz w:val="24"/>
          <w:szCs w:val="24"/>
        </w:rPr>
        <w:t xml:space="preserve"> </w:t>
      </w:r>
      <w:r w:rsidRPr="00EF6FDD">
        <w:rPr>
          <w:color w:val="auto"/>
          <w:sz w:val="24"/>
          <w:szCs w:val="24"/>
        </w:rPr>
        <w:t>agency</w:t>
      </w:r>
      <w:r w:rsidRPr="00EF6FDD">
        <w:rPr>
          <w:color w:val="auto"/>
          <w:spacing w:val="-4"/>
          <w:sz w:val="24"/>
          <w:szCs w:val="24"/>
        </w:rPr>
        <w:t xml:space="preserve"> </w:t>
      </w:r>
      <w:r w:rsidRPr="00EF6FDD">
        <w:rPr>
          <w:color w:val="auto"/>
          <w:spacing w:val="-1"/>
          <w:sz w:val="24"/>
          <w:szCs w:val="24"/>
        </w:rPr>
        <w:t>is</w:t>
      </w:r>
      <w:r w:rsidRPr="00EF6FDD">
        <w:rPr>
          <w:color w:val="auto"/>
          <w:spacing w:val="-4"/>
          <w:sz w:val="24"/>
          <w:szCs w:val="24"/>
        </w:rPr>
        <w:t xml:space="preserve"> </w:t>
      </w:r>
      <w:r w:rsidRPr="00EF6FDD">
        <w:rPr>
          <w:color w:val="auto"/>
          <w:sz w:val="24"/>
          <w:szCs w:val="24"/>
        </w:rPr>
        <w:t>responsible</w:t>
      </w:r>
      <w:r w:rsidRPr="00EF6FDD">
        <w:rPr>
          <w:color w:val="auto"/>
          <w:spacing w:val="-5"/>
          <w:sz w:val="24"/>
          <w:szCs w:val="24"/>
        </w:rPr>
        <w:t xml:space="preserve"> </w:t>
      </w:r>
      <w:r w:rsidRPr="00EF6FDD">
        <w:rPr>
          <w:color w:val="auto"/>
          <w:sz w:val="24"/>
          <w:szCs w:val="24"/>
        </w:rPr>
        <w:t>for</w:t>
      </w:r>
      <w:r w:rsidRPr="00EF6FDD">
        <w:rPr>
          <w:color w:val="auto"/>
          <w:spacing w:val="-4"/>
          <w:sz w:val="24"/>
          <w:szCs w:val="24"/>
        </w:rPr>
        <w:t xml:space="preserve"> </w:t>
      </w:r>
      <w:r w:rsidRPr="00EF6FDD">
        <w:rPr>
          <w:color w:val="auto"/>
          <w:spacing w:val="-1"/>
          <w:sz w:val="24"/>
          <w:szCs w:val="24"/>
        </w:rPr>
        <w:t>supporting</w:t>
      </w:r>
      <w:r w:rsidRPr="00EF6FDD">
        <w:rPr>
          <w:color w:val="auto"/>
          <w:spacing w:val="-2"/>
          <w:sz w:val="24"/>
          <w:szCs w:val="24"/>
        </w:rPr>
        <w:t xml:space="preserve"> </w:t>
      </w:r>
      <w:r w:rsidRPr="00EF6FDD">
        <w:rPr>
          <w:color w:val="auto"/>
          <w:spacing w:val="-1"/>
          <w:sz w:val="24"/>
          <w:szCs w:val="24"/>
        </w:rPr>
        <w:t>its</w:t>
      </w:r>
      <w:r w:rsidRPr="00EF6FDD">
        <w:rPr>
          <w:color w:val="auto"/>
          <w:spacing w:val="-3"/>
          <w:sz w:val="24"/>
          <w:szCs w:val="24"/>
        </w:rPr>
        <w:t xml:space="preserve"> </w:t>
      </w:r>
      <w:r w:rsidRPr="00EF6FDD">
        <w:rPr>
          <w:color w:val="auto"/>
          <w:spacing w:val="-1"/>
          <w:sz w:val="24"/>
          <w:szCs w:val="24"/>
        </w:rPr>
        <w:t>minister</w:t>
      </w:r>
      <w:r>
        <w:rPr>
          <w:color w:val="auto"/>
          <w:spacing w:val="-1"/>
          <w:sz w:val="24"/>
          <w:szCs w:val="24"/>
        </w:rPr>
        <w:t>(s)</w:t>
      </w:r>
      <w:r w:rsidRPr="00EF6FDD">
        <w:rPr>
          <w:color w:val="auto"/>
          <w:spacing w:val="-1"/>
          <w:sz w:val="24"/>
          <w:szCs w:val="24"/>
        </w:rPr>
        <w:t>,</w:t>
      </w:r>
      <w:r w:rsidRPr="00EF6FDD">
        <w:rPr>
          <w:color w:val="auto"/>
          <w:spacing w:val="-4"/>
          <w:sz w:val="24"/>
          <w:szCs w:val="24"/>
        </w:rPr>
        <w:t xml:space="preserve"> </w:t>
      </w:r>
      <w:r w:rsidRPr="00EF6FDD">
        <w:rPr>
          <w:color w:val="auto"/>
          <w:sz w:val="24"/>
          <w:szCs w:val="24"/>
        </w:rPr>
        <w:t>as</w:t>
      </w:r>
      <w:r w:rsidRPr="00EF6FDD">
        <w:rPr>
          <w:color w:val="auto"/>
          <w:spacing w:val="-4"/>
          <w:sz w:val="24"/>
          <w:szCs w:val="24"/>
        </w:rPr>
        <w:t xml:space="preserve"> </w:t>
      </w:r>
      <w:r w:rsidRPr="00EF6FDD">
        <w:rPr>
          <w:color w:val="auto"/>
          <w:sz w:val="24"/>
          <w:szCs w:val="24"/>
        </w:rPr>
        <w:t>usual.</w:t>
      </w:r>
      <w:r w:rsidRPr="00EF6FDD">
        <w:rPr>
          <w:color w:val="auto"/>
          <w:spacing w:val="-4"/>
          <w:sz w:val="24"/>
          <w:szCs w:val="24"/>
        </w:rPr>
        <w:t xml:space="preserve"> </w:t>
      </w:r>
      <w:r w:rsidRPr="00EF6FDD">
        <w:rPr>
          <w:color w:val="auto"/>
          <w:sz w:val="24"/>
          <w:szCs w:val="24"/>
        </w:rPr>
        <w:t>The</w:t>
      </w:r>
      <w:r w:rsidRPr="00EF6FDD">
        <w:rPr>
          <w:color w:val="auto"/>
          <w:spacing w:val="-3"/>
          <w:sz w:val="24"/>
          <w:szCs w:val="24"/>
        </w:rPr>
        <w:t xml:space="preserve"> </w:t>
      </w:r>
      <w:r w:rsidRPr="00EF6FDD">
        <w:rPr>
          <w:color w:val="auto"/>
          <w:spacing w:val="-1"/>
          <w:sz w:val="24"/>
          <w:szCs w:val="24"/>
        </w:rPr>
        <w:t>lead</w:t>
      </w:r>
      <w:r w:rsidRPr="00EF6FDD">
        <w:rPr>
          <w:color w:val="auto"/>
          <w:spacing w:val="-4"/>
          <w:sz w:val="24"/>
          <w:szCs w:val="24"/>
        </w:rPr>
        <w:t xml:space="preserve"> </w:t>
      </w:r>
      <w:r w:rsidRPr="00EF6FDD">
        <w:rPr>
          <w:color w:val="auto"/>
          <w:sz w:val="24"/>
          <w:szCs w:val="24"/>
        </w:rPr>
        <w:t>agency</w:t>
      </w:r>
      <w:r w:rsidRPr="00EF6FDD">
        <w:rPr>
          <w:color w:val="auto"/>
          <w:spacing w:val="-4"/>
          <w:sz w:val="24"/>
          <w:szCs w:val="24"/>
        </w:rPr>
        <w:t xml:space="preserve"> </w:t>
      </w:r>
      <w:r w:rsidRPr="00EF6FDD">
        <w:rPr>
          <w:color w:val="auto"/>
          <w:sz w:val="24"/>
          <w:szCs w:val="24"/>
        </w:rPr>
        <w:t>(which</w:t>
      </w:r>
      <w:r w:rsidRPr="00EF6FDD">
        <w:rPr>
          <w:color w:val="auto"/>
          <w:spacing w:val="-4"/>
          <w:sz w:val="24"/>
          <w:szCs w:val="24"/>
        </w:rPr>
        <w:t xml:space="preserve"> </w:t>
      </w:r>
      <w:r w:rsidRPr="00EF6FDD">
        <w:rPr>
          <w:color w:val="auto"/>
          <w:sz w:val="24"/>
          <w:szCs w:val="24"/>
        </w:rPr>
        <w:t>will</w:t>
      </w:r>
      <w:r w:rsidRPr="00EF6FDD">
        <w:rPr>
          <w:color w:val="auto"/>
          <w:spacing w:val="27"/>
          <w:sz w:val="24"/>
          <w:szCs w:val="24"/>
        </w:rPr>
        <w:t xml:space="preserve"> </w:t>
      </w:r>
      <w:r w:rsidRPr="00EF6FDD">
        <w:rPr>
          <w:color w:val="auto"/>
          <w:sz w:val="24"/>
          <w:szCs w:val="24"/>
        </w:rPr>
        <w:t>depend</w:t>
      </w:r>
      <w:r w:rsidRPr="00EF6FDD">
        <w:rPr>
          <w:color w:val="auto"/>
          <w:spacing w:val="-5"/>
          <w:sz w:val="24"/>
          <w:szCs w:val="24"/>
        </w:rPr>
        <w:t xml:space="preserve"> </w:t>
      </w:r>
      <w:r w:rsidRPr="00EF6FDD">
        <w:rPr>
          <w:color w:val="auto"/>
          <w:sz w:val="24"/>
          <w:szCs w:val="24"/>
        </w:rPr>
        <w:t>on</w:t>
      </w:r>
      <w:r w:rsidRPr="00EF6FDD">
        <w:rPr>
          <w:color w:val="auto"/>
          <w:spacing w:val="-4"/>
          <w:sz w:val="24"/>
          <w:szCs w:val="24"/>
        </w:rPr>
        <w:t xml:space="preserve"> </w:t>
      </w:r>
      <w:r w:rsidRPr="00EF6FDD">
        <w:rPr>
          <w:color w:val="auto"/>
          <w:sz w:val="24"/>
          <w:szCs w:val="24"/>
        </w:rPr>
        <w:t>the</w:t>
      </w:r>
      <w:r w:rsidRPr="00EF6FDD">
        <w:rPr>
          <w:color w:val="auto"/>
          <w:spacing w:val="-5"/>
          <w:sz w:val="24"/>
          <w:szCs w:val="24"/>
        </w:rPr>
        <w:t xml:space="preserve"> </w:t>
      </w:r>
      <w:r w:rsidRPr="00EF6FDD">
        <w:rPr>
          <w:color w:val="auto"/>
          <w:sz w:val="24"/>
          <w:szCs w:val="24"/>
        </w:rPr>
        <w:t>hazard)</w:t>
      </w:r>
      <w:r w:rsidRPr="00EF6FDD">
        <w:rPr>
          <w:color w:val="auto"/>
          <w:spacing w:val="-4"/>
          <w:sz w:val="24"/>
          <w:szCs w:val="24"/>
        </w:rPr>
        <w:t xml:space="preserve"> </w:t>
      </w:r>
      <w:r w:rsidRPr="00EF6FDD">
        <w:rPr>
          <w:color w:val="auto"/>
          <w:spacing w:val="-1"/>
          <w:sz w:val="24"/>
          <w:szCs w:val="24"/>
        </w:rPr>
        <w:t>is</w:t>
      </w:r>
      <w:r w:rsidRPr="00EF6FDD">
        <w:rPr>
          <w:color w:val="auto"/>
          <w:spacing w:val="-4"/>
          <w:sz w:val="24"/>
          <w:szCs w:val="24"/>
        </w:rPr>
        <w:t xml:space="preserve"> </w:t>
      </w:r>
      <w:r w:rsidRPr="00EF6FDD">
        <w:rPr>
          <w:color w:val="auto"/>
          <w:sz w:val="24"/>
          <w:szCs w:val="24"/>
        </w:rPr>
        <w:t>responsible</w:t>
      </w:r>
      <w:r w:rsidRPr="00EF6FDD">
        <w:rPr>
          <w:color w:val="auto"/>
          <w:spacing w:val="-6"/>
          <w:sz w:val="24"/>
          <w:szCs w:val="24"/>
        </w:rPr>
        <w:t xml:space="preserve"> </w:t>
      </w:r>
      <w:r w:rsidRPr="00EF6FDD">
        <w:rPr>
          <w:color w:val="auto"/>
          <w:sz w:val="24"/>
          <w:szCs w:val="24"/>
        </w:rPr>
        <w:t>for:</w:t>
      </w:r>
    </w:p>
    <w:p w14:paraId="44B52660" w14:textId="77777777" w:rsidR="000D270A" w:rsidRPr="00EF6FDD" w:rsidRDefault="000D270A"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coordinating whole-of-government response actions and overseeing the strategic response to a crisis</w:t>
      </w:r>
    </w:p>
    <w:p w14:paraId="65CCF910" w14:textId="77777777" w:rsidR="000D1590" w:rsidRPr="00EF6FDD" w:rsidRDefault="000D1590"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providing advice and support to lead ministers</w:t>
      </w:r>
    </w:p>
    <w:p w14:paraId="037BC9DC" w14:textId="77777777" w:rsidR="000D1590" w:rsidRPr="00EF6FDD" w:rsidRDefault="000D1590" w:rsidP="00FC26B7">
      <w:pPr>
        <w:pStyle w:val="BodyText"/>
        <w:keepNext/>
        <w:keepLines/>
        <w:numPr>
          <w:ilvl w:val="0"/>
          <w:numId w:val="12"/>
        </w:numPr>
        <w:spacing w:after="240" w:line="240" w:lineRule="auto"/>
        <w:ind w:left="709" w:hanging="284"/>
        <w:rPr>
          <w:color w:val="auto"/>
          <w:sz w:val="24"/>
          <w:szCs w:val="24"/>
        </w:rPr>
      </w:pPr>
      <w:r>
        <w:rPr>
          <w:color w:val="auto"/>
          <w:sz w:val="24"/>
          <w:szCs w:val="24"/>
        </w:rPr>
        <w:t>maintaining</w:t>
      </w:r>
      <w:r w:rsidRPr="00EF6FDD">
        <w:rPr>
          <w:color w:val="auto"/>
          <w:sz w:val="24"/>
          <w:szCs w:val="24"/>
        </w:rPr>
        <w:t xml:space="preserve"> mature business continuity plans to support their minister in circumstance</w:t>
      </w:r>
      <w:r>
        <w:rPr>
          <w:color w:val="auto"/>
          <w:sz w:val="24"/>
          <w:szCs w:val="24"/>
        </w:rPr>
        <w:t>s</w:t>
      </w:r>
      <w:r w:rsidRPr="00EF6FDD">
        <w:rPr>
          <w:color w:val="auto"/>
          <w:sz w:val="24"/>
          <w:szCs w:val="24"/>
        </w:rPr>
        <w:t xml:space="preserve"> where the agency itself is experiencing the effects of an unfolding crisis</w:t>
      </w:r>
    </w:p>
    <w:p w14:paraId="3EFBB7BE" w14:textId="77777777" w:rsidR="000D1590" w:rsidRPr="00EF6FDD" w:rsidRDefault="000D1590"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 xml:space="preserve">preparing plans to manage </w:t>
      </w:r>
      <w:r>
        <w:rPr>
          <w:color w:val="auto"/>
          <w:sz w:val="24"/>
          <w:szCs w:val="24"/>
        </w:rPr>
        <w:t>all-hazard</w:t>
      </w:r>
      <w:r w:rsidRPr="00EF6FDD">
        <w:rPr>
          <w:color w:val="auto"/>
          <w:sz w:val="24"/>
          <w:szCs w:val="24"/>
        </w:rPr>
        <w:t>s</w:t>
      </w:r>
    </w:p>
    <w:p w14:paraId="59C4BE0D" w14:textId="77777777" w:rsidR="000D1590" w:rsidRPr="00EF6FDD" w:rsidRDefault="000D1590"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 xml:space="preserve">exercising national plans; principally through the </w:t>
      </w:r>
      <w:r>
        <w:rPr>
          <w:color w:val="auto"/>
          <w:sz w:val="24"/>
          <w:szCs w:val="24"/>
        </w:rPr>
        <w:t xml:space="preserve">national crisis </w:t>
      </w:r>
      <w:r w:rsidRPr="00EF6FDD">
        <w:rPr>
          <w:color w:val="auto"/>
          <w:sz w:val="24"/>
          <w:szCs w:val="24"/>
        </w:rPr>
        <w:t xml:space="preserve">exercise program administered by </w:t>
      </w:r>
      <w:r>
        <w:rPr>
          <w:b/>
          <w:color w:val="auto"/>
          <w:sz w:val="24"/>
          <w:szCs w:val="24"/>
        </w:rPr>
        <w:t>NEMA</w:t>
      </w:r>
      <w:r w:rsidRPr="00EF6FDD">
        <w:rPr>
          <w:color w:val="auto"/>
          <w:sz w:val="24"/>
          <w:szCs w:val="24"/>
        </w:rPr>
        <w:t xml:space="preserve"> </w:t>
      </w:r>
    </w:p>
    <w:p w14:paraId="6BBBE43E" w14:textId="5ED0F10E" w:rsidR="000D1590" w:rsidRPr="00EF6FDD" w:rsidRDefault="000D1590"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 xml:space="preserve">leading the </w:t>
      </w:r>
      <w:r>
        <w:rPr>
          <w:color w:val="auto"/>
          <w:sz w:val="24"/>
          <w:szCs w:val="24"/>
        </w:rPr>
        <w:t>Australian Government</w:t>
      </w:r>
      <w:r w:rsidRPr="00EF6FDD">
        <w:rPr>
          <w:color w:val="auto"/>
          <w:sz w:val="24"/>
          <w:szCs w:val="24"/>
        </w:rPr>
        <w:t xml:space="preserve"> response in </w:t>
      </w:r>
      <w:r w:rsidR="002F4F6E">
        <w:rPr>
          <w:color w:val="auto"/>
          <w:sz w:val="24"/>
          <w:szCs w:val="24"/>
        </w:rPr>
        <w:t xml:space="preserve">cases that have not triggered a </w:t>
      </w:r>
      <w:r w:rsidRPr="00EF6FDD">
        <w:rPr>
          <w:color w:val="auto"/>
          <w:sz w:val="24"/>
          <w:szCs w:val="24"/>
        </w:rPr>
        <w:t>whole-of-government crisis response arrangement</w:t>
      </w:r>
    </w:p>
    <w:p w14:paraId="39F5D7D2" w14:textId="22105640" w:rsidR="008D5169" w:rsidRPr="00EF6FDD" w:rsidRDefault="000D1590" w:rsidP="00FC26B7">
      <w:pPr>
        <w:pStyle w:val="BodyText"/>
        <w:keepNext/>
        <w:keepLines/>
        <w:numPr>
          <w:ilvl w:val="0"/>
          <w:numId w:val="12"/>
        </w:numPr>
        <w:spacing w:after="240" w:line="240" w:lineRule="auto"/>
        <w:ind w:left="709" w:hanging="284"/>
        <w:rPr>
          <w:color w:val="auto"/>
          <w:sz w:val="24"/>
          <w:szCs w:val="24"/>
        </w:rPr>
      </w:pPr>
      <w:r w:rsidRPr="008D5169">
        <w:rPr>
          <w:color w:val="auto"/>
          <w:sz w:val="24"/>
          <w:szCs w:val="24"/>
        </w:rPr>
        <w:t xml:space="preserve">providing subject matter expertise, and implementing key elements of the response (for example: coordinating briefings; situational reports; and public messaging and engagement with the </w:t>
      </w:r>
      <w:r w:rsidR="008D5169" w:rsidRPr="00EF6FDD">
        <w:rPr>
          <w:b/>
          <w:color w:val="auto"/>
          <w:sz w:val="24"/>
          <w:szCs w:val="24"/>
        </w:rPr>
        <w:t xml:space="preserve">National Coordination Mechanism </w:t>
      </w:r>
      <w:r w:rsidR="008D5169" w:rsidRPr="00EF6FDD">
        <w:rPr>
          <w:color w:val="auto"/>
          <w:sz w:val="24"/>
          <w:szCs w:val="24"/>
        </w:rPr>
        <w:t>(</w:t>
      </w:r>
      <w:r w:rsidR="008D5169" w:rsidRPr="00EF6FDD">
        <w:rPr>
          <w:b/>
          <w:color w:val="auto"/>
          <w:sz w:val="24"/>
          <w:szCs w:val="24"/>
        </w:rPr>
        <w:t>NCM</w:t>
      </w:r>
      <w:r w:rsidR="003C07AD">
        <w:rPr>
          <w:color w:val="auto"/>
          <w:sz w:val="24"/>
          <w:szCs w:val="24"/>
        </w:rPr>
        <w:t>)</w:t>
      </w:r>
      <w:r w:rsidR="003C07AD">
        <w:rPr>
          <w:rStyle w:val="FootnoteReference"/>
          <w:color w:val="auto"/>
          <w:sz w:val="24"/>
          <w:szCs w:val="24"/>
        </w:rPr>
        <w:footnoteReference w:id="5"/>
      </w:r>
      <w:r w:rsidR="003C07AD">
        <w:rPr>
          <w:color w:val="auto"/>
          <w:sz w:val="24"/>
          <w:szCs w:val="24"/>
        </w:rPr>
        <w:t>,</w:t>
      </w:r>
      <w:r w:rsidR="008D5169" w:rsidRPr="00EF6FDD">
        <w:rPr>
          <w:color w:val="auto"/>
          <w:sz w:val="24"/>
          <w:szCs w:val="24"/>
        </w:rPr>
        <w:t xml:space="preserve"> if activated)</w:t>
      </w:r>
    </w:p>
    <w:p w14:paraId="291ACE49" w14:textId="3815DE17" w:rsidR="000D1590" w:rsidRPr="008D5169" w:rsidRDefault="000D1590" w:rsidP="00FC26B7">
      <w:pPr>
        <w:pStyle w:val="BodyText"/>
        <w:keepNext/>
        <w:keepLines/>
        <w:numPr>
          <w:ilvl w:val="0"/>
          <w:numId w:val="12"/>
        </w:numPr>
        <w:spacing w:after="240" w:line="240" w:lineRule="auto"/>
        <w:ind w:left="709" w:hanging="284"/>
        <w:rPr>
          <w:color w:val="auto"/>
          <w:sz w:val="24"/>
          <w:szCs w:val="24"/>
        </w:rPr>
      </w:pPr>
      <w:r w:rsidRPr="008D5169">
        <w:rPr>
          <w:color w:val="auto"/>
          <w:sz w:val="24"/>
          <w:szCs w:val="24"/>
        </w:rPr>
        <w:t>ensuring that ministerial directions and decisions are implemented effectively</w:t>
      </w:r>
    </w:p>
    <w:p w14:paraId="39368520" w14:textId="77777777" w:rsidR="000D1590" w:rsidRDefault="000D1590"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exercising relevant powers and decision-making responsibilities provided in legislation and crisis plans</w:t>
      </w:r>
    </w:p>
    <w:p w14:paraId="7B9DF2A4" w14:textId="77777777" w:rsidR="000D1590" w:rsidRPr="00B00222" w:rsidRDefault="000D1590" w:rsidP="00FC26B7">
      <w:pPr>
        <w:pStyle w:val="BodyText"/>
        <w:keepNext/>
        <w:keepLines/>
        <w:numPr>
          <w:ilvl w:val="0"/>
          <w:numId w:val="12"/>
        </w:numPr>
        <w:spacing w:after="240" w:line="240" w:lineRule="auto"/>
        <w:ind w:left="709" w:hanging="284"/>
        <w:rPr>
          <w:color w:val="auto"/>
          <w:sz w:val="24"/>
          <w:szCs w:val="24"/>
        </w:rPr>
      </w:pPr>
      <w:r>
        <w:rPr>
          <w:color w:val="auto"/>
          <w:sz w:val="24"/>
          <w:szCs w:val="24"/>
        </w:rPr>
        <w:t>working</w:t>
      </w:r>
      <w:r w:rsidRPr="00B00222">
        <w:rPr>
          <w:color w:val="auto"/>
          <w:sz w:val="24"/>
          <w:szCs w:val="24"/>
        </w:rPr>
        <w:t xml:space="preserve"> with jurisdictional partners to inform Australian Government situational awareness</w:t>
      </w:r>
    </w:p>
    <w:p w14:paraId="47E1E633" w14:textId="234A378F" w:rsidR="000D1590" w:rsidRPr="00D32DEC" w:rsidRDefault="000D1590" w:rsidP="00A30EA1">
      <w:pPr>
        <w:pStyle w:val="BodyText"/>
        <w:keepNext/>
        <w:keepLines/>
        <w:numPr>
          <w:ilvl w:val="0"/>
          <w:numId w:val="12"/>
        </w:numPr>
        <w:spacing w:after="240" w:line="240" w:lineRule="auto"/>
        <w:ind w:left="709" w:hanging="284"/>
        <w:rPr>
          <w:sz w:val="24"/>
          <w:szCs w:val="24"/>
        </w:rPr>
      </w:pPr>
      <w:r w:rsidRPr="00D32DEC">
        <w:rPr>
          <w:color w:val="auto"/>
          <w:sz w:val="24"/>
          <w:szCs w:val="24"/>
        </w:rPr>
        <w:t xml:space="preserve">contributing to situational awareness, predictive analysis and decision support through effective information sharing with the </w:t>
      </w:r>
      <w:r w:rsidRPr="00D32DEC">
        <w:rPr>
          <w:b/>
          <w:color w:val="auto"/>
          <w:sz w:val="24"/>
          <w:szCs w:val="24"/>
        </w:rPr>
        <w:t>Australian Government</w:t>
      </w:r>
      <w:r w:rsidRPr="00D32DEC">
        <w:rPr>
          <w:color w:val="auto"/>
          <w:sz w:val="24"/>
          <w:szCs w:val="24"/>
        </w:rPr>
        <w:t xml:space="preserve"> </w:t>
      </w:r>
      <w:r w:rsidRPr="00D32DEC">
        <w:rPr>
          <w:b/>
          <w:color w:val="auto"/>
          <w:sz w:val="24"/>
          <w:szCs w:val="24"/>
        </w:rPr>
        <w:t xml:space="preserve">National Situation Room (NSR) </w:t>
      </w:r>
      <w:r w:rsidRPr="00D32DEC">
        <w:rPr>
          <w:color w:val="auto"/>
          <w:sz w:val="24"/>
          <w:szCs w:val="24"/>
        </w:rPr>
        <w:t>within</w:t>
      </w:r>
      <w:r w:rsidRPr="00D32DEC">
        <w:rPr>
          <w:b/>
          <w:color w:val="auto"/>
          <w:sz w:val="24"/>
          <w:szCs w:val="24"/>
        </w:rPr>
        <w:t xml:space="preserve"> NEMA</w:t>
      </w:r>
      <w:r w:rsidRPr="00D32DEC">
        <w:rPr>
          <w:color w:val="auto"/>
          <w:sz w:val="24"/>
          <w:szCs w:val="24"/>
        </w:rPr>
        <w:t xml:space="preserve">, and through the provision of data into the </w:t>
      </w:r>
      <w:r w:rsidRPr="00D32DEC">
        <w:rPr>
          <w:b/>
          <w:color w:val="auto"/>
          <w:sz w:val="24"/>
          <w:szCs w:val="24"/>
        </w:rPr>
        <w:t>National Joint Common Operating Picture (</w:t>
      </w:r>
      <w:r w:rsidR="00A50849" w:rsidRPr="00D32DEC">
        <w:rPr>
          <w:b/>
          <w:color w:val="auto"/>
          <w:sz w:val="24"/>
          <w:szCs w:val="24"/>
        </w:rPr>
        <w:t>NJCOP</w:t>
      </w:r>
      <w:r w:rsidR="003C07AD" w:rsidRPr="00D32DEC">
        <w:rPr>
          <w:b/>
          <w:color w:val="auto"/>
          <w:sz w:val="24"/>
          <w:szCs w:val="24"/>
        </w:rPr>
        <w:t>)</w:t>
      </w:r>
      <w:r w:rsidR="003C07AD">
        <w:rPr>
          <w:rStyle w:val="FootnoteReference"/>
          <w:b/>
          <w:color w:val="auto"/>
          <w:sz w:val="24"/>
          <w:szCs w:val="24"/>
        </w:rPr>
        <w:footnoteReference w:id="6"/>
      </w:r>
      <w:r w:rsidR="008D5169" w:rsidRPr="00D32DEC">
        <w:rPr>
          <w:color w:val="auto"/>
          <w:sz w:val="24"/>
          <w:szCs w:val="24"/>
        </w:rPr>
        <w:t xml:space="preserve"> </w:t>
      </w:r>
      <w:r w:rsidRPr="00D32DEC">
        <w:rPr>
          <w:color w:val="auto"/>
          <w:sz w:val="24"/>
          <w:szCs w:val="24"/>
        </w:rPr>
        <w:t xml:space="preserve"> maintained in the NS</w:t>
      </w:r>
      <w:r w:rsidR="003C07AD" w:rsidRPr="00D32DEC">
        <w:rPr>
          <w:color w:val="auto"/>
          <w:sz w:val="24"/>
          <w:szCs w:val="24"/>
        </w:rPr>
        <w:t>R</w:t>
      </w:r>
      <w:r w:rsidR="003C07AD" w:rsidRPr="00D32DEC">
        <w:rPr>
          <w:sz w:val="24"/>
          <w:szCs w:val="24"/>
        </w:rPr>
        <w:br w:type="page"/>
      </w:r>
    </w:p>
    <w:p w14:paraId="1BDF7B04" w14:textId="56011A46" w:rsidR="003C07AD" w:rsidRPr="003C07AD" w:rsidRDefault="000D1590" w:rsidP="00FC26B7">
      <w:pPr>
        <w:pStyle w:val="BodyText"/>
        <w:keepNext/>
        <w:keepLines/>
        <w:numPr>
          <w:ilvl w:val="0"/>
          <w:numId w:val="12"/>
        </w:numPr>
        <w:spacing w:after="240" w:line="240" w:lineRule="auto"/>
        <w:ind w:left="709" w:hanging="284"/>
        <w:rPr>
          <w:sz w:val="24"/>
          <w:szCs w:val="24"/>
        </w:rPr>
      </w:pPr>
      <w:r w:rsidRPr="003C07AD">
        <w:rPr>
          <w:color w:val="auto"/>
          <w:sz w:val="24"/>
          <w:szCs w:val="24"/>
        </w:rPr>
        <w:lastRenderedPageBreak/>
        <w:t>supporting consistent, timely, accurate and effective crisis communications, including to maintain public safety and confidence</w:t>
      </w:r>
      <w:r w:rsidR="00134696" w:rsidRPr="003C07AD">
        <w:rPr>
          <w:color w:val="auto"/>
          <w:sz w:val="24"/>
          <w:szCs w:val="24"/>
        </w:rPr>
        <w:t>, and contribute to Whole of Government Talking Points</w:t>
      </w:r>
    </w:p>
    <w:p w14:paraId="6912C8CA" w14:textId="263511E8" w:rsidR="000D1590" w:rsidRPr="003C07AD" w:rsidRDefault="000D1590" w:rsidP="00FC26B7">
      <w:pPr>
        <w:pStyle w:val="BodyText"/>
        <w:keepNext/>
        <w:keepLines/>
        <w:numPr>
          <w:ilvl w:val="0"/>
          <w:numId w:val="12"/>
        </w:numPr>
        <w:spacing w:after="240" w:line="240" w:lineRule="auto"/>
        <w:ind w:left="709" w:hanging="284"/>
        <w:rPr>
          <w:color w:val="auto"/>
          <w:sz w:val="24"/>
          <w:szCs w:val="24"/>
        </w:rPr>
      </w:pPr>
      <w:r w:rsidRPr="00324210">
        <w:rPr>
          <w:color w:val="auto"/>
          <w:sz w:val="24"/>
          <w:szCs w:val="24"/>
        </w:rPr>
        <w:t xml:space="preserve">working with </w:t>
      </w:r>
      <w:r>
        <w:rPr>
          <w:b/>
          <w:color w:val="auto"/>
          <w:sz w:val="24"/>
          <w:szCs w:val="24"/>
        </w:rPr>
        <w:t>NEMA</w:t>
      </w:r>
      <w:r w:rsidRPr="00324210">
        <w:rPr>
          <w:color w:val="auto"/>
          <w:sz w:val="24"/>
          <w:szCs w:val="24"/>
        </w:rPr>
        <w:t xml:space="preserve"> to capture observations in the management of crises as part of the </w:t>
      </w:r>
      <w:r>
        <w:rPr>
          <w:color w:val="auto"/>
          <w:sz w:val="24"/>
          <w:szCs w:val="24"/>
        </w:rPr>
        <w:t xml:space="preserve">Australian </w:t>
      </w:r>
      <w:r w:rsidRPr="00324210">
        <w:rPr>
          <w:color w:val="auto"/>
          <w:sz w:val="24"/>
          <w:szCs w:val="24"/>
        </w:rPr>
        <w:t>Government’s commitment to continuous improvement</w:t>
      </w:r>
      <w:r>
        <w:rPr>
          <w:color w:val="auto"/>
          <w:sz w:val="24"/>
          <w:szCs w:val="24"/>
        </w:rPr>
        <w:t>.</w:t>
      </w:r>
    </w:p>
    <w:p w14:paraId="10ADEB0A" w14:textId="77F11EA6" w:rsidR="000D1590" w:rsidRPr="00EF6FDD" w:rsidRDefault="000D1590" w:rsidP="000D1590">
      <w:pPr>
        <w:pStyle w:val="BodyText"/>
        <w:keepNext/>
        <w:keepLines/>
        <w:rPr>
          <w:color w:val="auto"/>
          <w:sz w:val="24"/>
          <w:szCs w:val="24"/>
        </w:rPr>
      </w:pPr>
      <w:r w:rsidRPr="00EF6FDD">
        <w:rPr>
          <w:color w:val="auto"/>
          <w:sz w:val="24"/>
          <w:szCs w:val="24"/>
        </w:rPr>
        <w:t xml:space="preserve">Senior officials across </w:t>
      </w:r>
      <w:r>
        <w:rPr>
          <w:color w:val="auto"/>
          <w:sz w:val="24"/>
          <w:szCs w:val="24"/>
        </w:rPr>
        <w:t>the Australian G</w:t>
      </w:r>
      <w:r w:rsidRPr="00EF6FDD">
        <w:rPr>
          <w:color w:val="auto"/>
          <w:sz w:val="24"/>
          <w:szCs w:val="24"/>
        </w:rPr>
        <w:t>overnment play a critical role in effective and efficient crisis coordination.</w:t>
      </w:r>
      <w:r>
        <w:rPr>
          <w:color w:val="auto"/>
          <w:sz w:val="24"/>
          <w:szCs w:val="24"/>
        </w:rPr>
        <w:t xml:space="preserve"> </w:t>
      </w:r>
      <w:r w:rsidRPr="00EF6FDD">
        <w:rPr>
          <w:color w:val="auto"/>
          <w:sz w:val="24"/>
          <w:szCs w:val="24"/>
        </w:rPr>
        <w:t>The fo</w:t>
      </w:r>
      <w:r w:rsidR="001F7073">
        <w:rPr>
          <w:color w:val="auto"/>
          <w:sz w:val="24"/>
          <w:szCs w:val="24"/>
        </w:rPr>
        <w:t>llowing senior officials manage whole</w:t>
      </w:r>
      <w:r w:rsidR="001F7073">
        <w:rPr>
          <w:color w:val="auto"/>
          <w:sz w:val="24"/>
          <w:szCs w:val="24"/>
        </w:rPr>
        <w:noBreakHyphen/>
        <w:t>of</w:t>
      </w:r>
      <w:r w:rsidR="001F7073">
        <w:rPr>
          <w:color w:val="auto"/>
          <w:sz w:val="24"/>
          <w:szCs w:val="24"/>
        </w:rPr>
        <w:noBreakHyphen/>
      </w:r>
      <w:r w:rsidRPr="00EF6FDD">
        <w:rPr>
          <w:color w:val="auto"/>
          <w:sz w:val="24"/>
          <w:szCs w:val="24"/>
        </w:rPr>
        <w:t>government crisis coordination functions:</w:t>
      </w:r>
    </w:p>
    <w:p w14:paraId="51D06606" w14:textId="3DEBFC9B" w:rsidR="00532A81" w:rsidRPr="0048720B" w:rsidRDefault="00532A81"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The</w:t>
      </w:r>
      <w:r w:rsidR="00904DCA" w:rsidRPr="00EF6FDD">
        <w:rPr>
          <w:color w:val="auto"/>
          <w:sz w:val="24"/>
          <w:szCs w:val="24"/>
        </w:rPr>
        <w:t xml:space="preserve"> relevant</w:t>
      </w:r>
      <w:r w:rsidRPr="00EF6FDD">
        <w:rPr>
          <w:color w:val="auto"/>
          <w:sz w:val="24"/>
          <w:szCs w:val="24"/>
        </w:rPr>
        <w:t xml:space="preserve"> </w:t>
      </w:r>
      <w:r w:rsidRPr="00EF6FDD">
        <w:rPr>
          <w:b/>
          <w:color w:val="auto"/>
          <w:sz w:val="24"/>
          <w:szCs w:val="24"/>
        </w:rPr>
        <w:t xml:space="preserve">Deputy Secretary, Department of the Prime Minister and Cabinet (Deputy Secretary PM&amp;C) </w:t>
      </w:r>
      <w:r w:rsidRPr="00EF6FDD">
        <w:rPr>
          <w:color w:val="auto"/>
          <w:sz w:val="24"/>
          <w:szCs w:val="24"/>
        </w:rPr>
        <w:t>is responsible for setting</w:t>
      </w:r>
      <w:r w:rsidR="009200F9" w:rsidRPr="00EF6FDD">
        <w:rPr>
          <w:color w:val="auto"/>
          <w:sz w:val="24"/>
          <w:szCs w:val="24"/>
        </w:rPr>
        <w:t>,</w:t>
      </w:r>
      <w:r w:rsidRPr="00EF6FDD">
        <w:rPr>
          <w:color w:val="auto"/>
          <w:sz w:val="24"/>
          <w:szCs w:val="24"/>
        </w:rPr>
        <w:t xml:space="preserve"> and </w:t>
      </w:r>
      <w:r w:rsidR="00EB2617" w:rsidRPr="00EF6FDD">
        <w:rPr>
          <w:color w:val="auto"/>
          <w:sz w:val="24"/>
          <w:szCs w:val="24"/>
        </w:rPr>
        <w:t>oversight of</w:t>
      </w:r>
      <w:r w:rsidR="009200F9" w:rsidRPr="00EF6FDD">
        <w:rPr>
          <w:color w:val="auto"/>
          <w:sz w:val="24"/>
          <w:szCs w:val="24"/>
        </w:rPr>
        <w:t>,</w:t>
      </w:r>
      <w:r w:rsidR="00EB2617" w:rsidRPr="00EF6FDD">
        <w:rPr>
          <w:color w:val="auto"/>
          <w:sz w:val="24"/>
          <w:szCs w:val="24"/>
        </w:rPr>
        <w:t xml:space="preserve"> </w:t>
      </w:r>
      <w:r w:rsidRPr="00EF6FDD">
        <w:rPr>
          <w:color w:val="auto"/>
          <w:sz w:val="24"/>
          <w:szCs w:val="24"/>
        </w:rPr>
        <w:t>whole-of-government crisis</w:t>
      </w:r>
      <w:r w:rsidR="00657348" w:rsidRPr="00EF6FDD">
        <w:rPr>
          <w:color w:val="auto"/>
          <w:sz w:val="24"/>
          <w:szCs w:val="24"/>
        </w:rPr>
        <w:t xml:space="preserve"> management</w:t>
      </w:r>
      <w:r w:rsidR="008916A7">
        <w:rPr>
          <w:color w:val="auto"/>
          <w:sz w:val="24"/>
          <w:szCs w:val="24"/>
        </w:rPr>
        <w:t xml:space="preserve"> policy, in accordance with </w:t>
      </w:r>
      <w:r w:rsidR="008916A7">
        <w:rPr>
          <w:color w:val="auto"/>
          <w:sz w:val="24"/>
          <w:szCs w:val="24"/>
        </w:rPr>
        <w:br/>
        <w:t>the A</w:t>
      </w:r>
      <w:r w:rsidRPr="0048720B">
        <w:rPr>
          <w:color w:val="auto"/>
          <w:sz w:val="24"/>
          <w:szCs w:val="24"/>
        </w:rPr>
        <w:t>GCMF.</w:t>
      </w:r>
    </w:p>
    <w:p w14:paraId="42E6DE0E" w14:textId="478DAE5B" w:rsidR="007C7024" w:rsidRPr="0048720B" w:rsidRDefault="00950B4D" w:rsidP="00FC26B7">
      <w:pPr>
        <w:pStyle w:val="BodyText"/>
        <w:keepNext/>
        <w:keepLines/>
        <w:numPr>
          <w:ilvl w:val="0"/>
          <w:numId w:val="12"/>
        </w:numPr>
        <w:spacing w:after="240" w:line="240" w:lineRule="auto"/>
        <w:ind w:left="709" w:hanging="284"/>
        <w:rPr>
          <w:color w:val="auto"/>
          <w:sz w:val="24"/>
          <w:szCs w:val="24"/>
        </w:rPr>
      </w:pPr>
      <w:r w:rsidRPr="0048720B">
        <w:rPr>
          <w:b/>
          <w:color w:val="auto"/>
          <w:sz w:val="24"/>
          <w:szCs w:val="24"/>
        </w:rPr>
        <w:t xml:space="preserve">The relevant Deputy Coordinator-General NEMA </w:t>
      </w:r>
      <w:r w:rsidR="00532A81" w:rsidRPr="0048720B">
        <w:rPr>
          <w:color w:val="auto"/>
          <w:sz w:val="24"/>
          <w:szCs w:val="24"/>
        </w:rPr>
        <w:t>chairs</w:t>
      </w:r>
      <w:r w:rsidR="007C7024" w:rsidRPr="0048720B">
        <w:rPr>
          <w:color w:val="auto"/>
          <w:sz w:val="24"/>
          <w:szCs w:val="24"/>
        </w:rPr>
        <w:t xml:space="preserve"> the</w:t>
      </w:r>
      <w:r w:rsidR="00B05C6E" w:rsidRPr="0048720B">
        <w:rPr>
          <w:color w:val="auto"/>
          <w:sz w:val="24"/>
          <w:szCs w:val="24"/>
        </w:rPr>
        <w:t xml:space="preserve"> </w:t>
      </w:r>
      <w:r w:rsidR="00B05C6E" w:rsidRPr="0048720B">
        <w:rPr>
          <w:b/>
          <w:color w:val="auto"/>
          <w:sz w:val="24"/>
          <w:szCs w:val="24"/>
        </w:rPr>
        <w:t>Australian Government Crisis and Recovery Committee</w:t>
      </w:r>
      <w:r w:rsidR="00651643" w:rsidRPr="0048720B">
        <w:rPr>
          <w:b/>
          <w:color w:val="auto"/>
          <w:sz w:val="24"/>
          <w:szCs w:val="24"/>
        </w:rPr>
        <w:t xml:space="preserve"> (AGCRC)</w:t>
      </w:r>
      <w:r w:rsidR="00B05C6E" w:rsidRPr="0048720B">
        <w:rPr>
          <w:color w:val="auto"/>
          <w:sz w:val="24"/>
          <w:szCs w:val="24"/>
        </w:rPr>
        <w:t xml:space="preserve"> and the</w:t>
      </w:r>
      <w:r w:rsidR="007C7024" w:rsidRPr="0048720B">
        <w:rPr>
          <w:color w:val="auto"/>
          <w:sz w:val="24"/>
          <w:szCs w:val="24"/>
        </w:rPr>
        <w:t xml:space="preserve"> </w:t>
      </w:r>
      <w:r w:rsidR="00E272F1" w:rsidRPr="0048720B">
        <w:rPr>
          <w:b/>
          <w:color w:val="auto"/>
          <w:sz w:val="24"/>
          <w:szCs w:val="24"/>
        </w:rPr>
        <w:t xml:space="preserve">NCM </w:t>
      </w:r>
      <w:r w:rsidR="007C7024" w:rsidRPr="0048720B">
        <w:rPr>
          <w:color w:val="auto"/>
          <w:sz w:val="24"/>
          <w:szCs w:val="24"/>
        </w:rPr>
        <w:t>related to cris</w:t>
      </w:r>
      <w:r w:rsidR="003645E1" w:rsidRPr="0048720B">
        <w:rPr>
          <w:color w:val="auto"/>
          <w:sz w:val="24"/>
          <w:szCs w:val="24"/>
        </w:rPr>
        <w:t>i</w:t>
      </w:r>
      <w:r w:rsidR="007C7024" w:rsidRPr="0048720B">
        <w:rPr>
          <w:color w:val="auto"/>
          <w:sz w:val="24"/>
          <w:szCs w:val="24"/>
        </w:rPr>
        <w:t xml:space="preserve">s management </w:t>
      </w:r>
      <w:r w:rsidR="0048720B" w:rsidRPr="0048720B">
        <w:rPr>
          <w:color w:val="auto"/>
          <w:sz w:val="24"/>
          <w:szCs w:val="24"/>
        </w:rPr>
        <w:t xml:space="preserve">and recovery </w:t>
      </w:r>
      <w:r w:rsidR="00532A81" w:rsidRPr="0048720B">
        <w:rPr>
          <w:color w:val="auto"/>
          <w:sz w:val="24"/>
          <w:szCs w:val="24"/>
        </w:rPr>
        <w:t>and takes necessary steps to ensure whole-of-government decision</w:t>
      </w:r>
      <w:r w:rsidR="00CE660C">
        <w:rPr>
          <w:color w:val="auto"/>
          <w:sz w:val="24"/>
          <w:szCs w:val="24"/>
        </w:rPr>
        <w:t xml:space="preserve"> </w:t>
      </w:r>
      <w:r w:rsidR="00532A81" w:rsidRPr="0048720B">
        <w:rPr>
          <w:color w:val="auto"/>
          <w:sz w:val="24"/>
          <w:szCs w:val="24"/>
        </w:rPr>
        <w:t>making is timely, accurate and coordinated.</w:t>
      </w:r>
      <w:r w:rsidR="00A47011" w:rsidRPr="0048720B">
        <w:rPr>
          <w:color w:val="auto"/>
          <w:sz w:val="24"/>
          <w:szCs w:val="24"/>
        </w:rPr>
        <w:t xml:space="preserve"> </w:t>
      </w:r>
      <w:r w:rsidR="00532A81" w:rsidRPr="0048720B">
        <w:rPr>
          <w:color w:val="auto"/>
          <w:sz w:val="24"/>
          <w:szCs w:val="24"/>
        </w:rPr>
        <w:t xml:space="preserve">The </w:t>
      </w:r>
      <w:r w:rsidR="00532A81" w:rsidRPr="0048720B">
        <w:rPr>
          <w:b/>
          <w:color w:val="auto"/>
          <w:sz w:val="24"/>
          <w:szCs w:val="24"/>
        </w:rPr>
        <w:t>Deputy Secretary PM&amp;C</w:t>
      </w:r>
      <w:r w:rsidR="00532A81" w:rsidRPr="0048720B">
        <w:rPr>
          <w:color w:val="auto"/>
          <w:sz w:val="24"/>
          <w:szCs w:val="24"/>
        </w:rPr>
        <w:t xml:space="preserve"> may </w:t>
      </w:r>
      <w:r w:rsidR="00B95AFD" w:rsidRPr="0048720B">
        <w:rPr>
          <w:color w:val="auto"/>
          <w:sz w:val="24"/>
          <w:szCs w:val="24"/>
        </w:rPr>
        <w:t xml:space="preserve">elect to </w:t>
      </w:r>
      <w:r w:rsidR="00532A81" w:rsidRPr="0048720B">
        <w:rPr>
          <w:color w:val="auto"/>
          <w:sz w:val="24"/>
          <w:szCs w:val="24"/>
        </w:rPr>
        <w:t xml:space="preserve">chair or co-chair these committees. </w:t>
      </w:r>
    </w:p>
    <w:p w14:paraId="40BD8467" w14:textId="0ADA12F1" w:rsidR="00F02428" w:rsidRPr="00D32DEC" w:rsidRDefault="00532A81" w:rsidP="00A30EA1">
      <w:pPr>
        <w:pStyle w:val="BodyText"/>
        <w:keepNext/>
        <w:keepLines/>
        <w:numPr>
          <w:ilvl w:val="0"/>
          <w:numId w:val="12"/>
        </w:numPr>
        <w:spacing w:after="240" w:line="240" w:lineRule="auto"/>
        <w:ind w:left="709" w:hanging="284"/>
        <w:rPr>
          <w:sz w:val="24"/>
          <w:szCs w:val="24"/>
        </w:rPr>
      </w:pPr>
      <w:r w:rsidRPr="00D32DEC">
        <w:rPr>
          <w:color w:val="auto"/>
          <w:sz w:val="24"/>
          <w:szCs w:val="24"/>
        </w:rPr>
        <w:t xml:space="preserve">The relevant </w:t>
      </w:r>
      <w:r w:rsidR="00EE1CAC" w:rsidRPr="00D32DEC">
        <w:rPr>
          <w:b/>
          <w:color w:val="auto"/>
          <w:sz w:val="24"/>
          <w:szCs w:val="24"/>
        </w:rPr>
        <w:t>Deputy Secretary</w:t>
      </w:r>
      <w:r w:rsidRPr="00D32DEC">
        <w:rPr>
          <w:b/>
          <w:color w:val="auto"/>
          <w:sz w:val="24"/>
          <w:szCs w:val="24"/>
        </w:rPr>
        <w:t xml:space="preserve"> DFAT</w:t>
      </w:r>
      <w:r w:rsidRPr="00D32DEC">
        <w:rPr>
          <w:color w:val="auto"/>
          <w:sz w:val="24"/>
          <w:szCs w:val="24"/>
        </w:rPr>
        <w:t xml:space="preserve">, or delegate, convenes the </w:t>
      </w:r>
      <w:r w:rsidR="002465A9">
        <w:rPr>
          <w:b/>
          <w:color w:val="auto"/>
          <w:sz w:val="24"/>
          <w:szCs w:val="24"/>
        </w:rPr>
        <w:t>Inter</w:t>
      </w:r>
      <w:r w:rsidR="002465A9">
        <w:rPr>
          <w:b/>
          <w:color w:val="auto"/>
          <w:sz w:val="24"/>
          <w:szCs w:val="24"/>
        </w:rPr>
        <w:noBreakHyphen/>
      </w:r>
      <w:r w:rsidRPr="00D32DEC">
        <w:rPr>
          <w:b/>
          <w:color w:val="auto"/>
          <w:sz w:val="24"/>
          <w:szCs w:val="24"/>
        </w:rPr>
        <w:t>Departmental Emergency Taskforce</w:t>
      </w:r>
      <w:r w:rsidRPr="00D32DEC">
        <w:rPr>
          <w:color w:val="auto"/>
          <w:sz w:val="24"/>
          <w:szCs w:val="24"/>
        </w:rPr>
        <w:t xml:space="preserve"> </w:t>
      </w:r>
      <w:r w:rsidRPr="00D32DEC">
        <w:rPr>
          <w:b/>
          <w:color w:val="auto"/>
          <w:sz w:val="24"/>
          <w:szCs w:val="24"/>
        </w:rPr>
        <w:t xml:space="preserve">(IDETF) </w:t>
      </w:r>
      <w:r w:rsidRPr="00D32DEC">
        <w:rPr>
          <w:color w:val="auto"/>
          <w:sz w:val="24"/>
          <w:szCs w:val="24"/>
        </w:rPr>
        <w:t xml:space="preserve">and manages the </w:t>
      </w:r>
      <w:r w:rsidR="00844E79" w:rsidRPr="00D32DEC">
        <w:rPr>
          <w:color w:val="auto"/>
          <w:sz w:val="24"/>
          <w:szCs w:val="24"/>
        </w:rPr>
        <w:t>Australian Government</w:t>
      </w:r>
      <w:r w:rsidR="00797A15" w:rsidRPr="00D32DEC">
        <w:rPr>
          <w:color w:val="auto"/>
          <w:sz w:val="24"/>
          <w:szCs w:val="24"/>
        </w:rPr>
        <w:t>’s</w:t>
      </w:r>
      <w:r w:rsidRPr="00D32DEC">
        <w:rPr>
          <w:color w:val="auto"/>
          <w:sz w:val="24"/>
          <w:szCs w:val="24"/>
        </w:rPr>
        <w:t xml:space="preserve"> response to and/or recovery from an international crisis, including humanitarian and consular assistance. </w:t>
      </w:r>
      <w:r w:rsidR="003645E1" w:rsidRPr="00D32DEC">
        <w:rPr>
          <w:color w:val="auto"/>
          <w:sz w:val="24"/>
          <w:szCs w:val="24"/>
        </w:rPr>
        <w:t xml:space="preserve">The </w:t>
      </w:r>
      <w:r w:rsidR="003645E1" w:rsidRPr="00D32DEC">
        <w:rPr>
          <w:b/>
          <w:color w:val="auto"/>
          <w:sz w:val="24"/>
          <w:szCs w:val="24"/>
        </w:rPr>
        <w:t>Deputy Secretary PM&amp;C</w:t>
      </w:r>
      <w:r w:rsidR="003645E1" w:rsidRPr="00D32DEC">
        <w:rPr>
          <w:color w:val="auto"/>
          <w:sz w:val="24"/>
          <w:szCs w:val="24"/>
        </w:rPr>
        <w:t xml:space="preserve"> may co-chair this committee. </w:t>
      </w:r>
      <w:r w:rsidR="00517346" w:rsidRPr="00D32DEC">
        <w:rPr>
          <w:color w:val="auto"/>
          <w:sz w:val="24"/>
          <w:szCs w:val="24"/>
        </w:rPr>
        <w:t xml:space="preserve">The </w:t>
      </w:r>
      <w:r w:rsidR="00EE1CAC" w:rsidRPr="00D32DEC">
        <w:rPr>
          <w:b/>
          <w:color w:val="auto"/>
          <w:sz w:val="24"/>
          <w:szCs w:val="24"/>
        </w:rPr>
        <w:t>Deputy Secretary</w:t>
      </w:r>
      <w:r w:rsidR="00517346" w:rsidRPr="00D32DEC">
        <w:rPr>
          <w:b/>
          <w:color w:val="auto"/>
          <w:sz w:val="24"/>
          <w:szCs w:val="24"/>
        </w:rPr>
        <w:t xml:space="preserve"> DFAT</w:t>
      </w:r>
      <w:r w:rsidR="00517346" w:rsidRPr="00D32DEC">
        <w:rPr>
          <w:color w:val="auto"/>
          <w:sz w:val="24"/>
          <w:szCs w:val="24"/>
        </w:rPr>
        <w:t xml:space="preserve"> is also responsible for advising </w:t>
      </w:r>
      <w:r w:rsidR="00613F73" w:rsidRPr="00D32DEC">
        <w:rPr>
          <w:b/>
          <w:color w:val="auto"/>
          <w:sz w:val="24"/>
          <w:szCs w:val="24"/>
        </w:rPr>
        <w:t xml:space="preserve">Deputy </w:t>
      </w:r>
      <w:r w:rsidR="00E12EFE" w:rsidRPr="00D32DEC">
        <w:rPr>
          <w:b/>
          <w:color w:val="auto"/>
          <w:sz w:val="24"/>
          <w:szCs w:val="24"/>
        </w:rPr>
        <w:t>CG</w:t>
      </w:r>
      <w:r w:rsidR="00613F73" w:rsidRPr="00D32DEC">
        <w:rPr>
          <w:b/>
          <w:color w:val="auto"/>
          <w:sz w:val="24"/>
          <w:szCs w:val="24"/>
        </w:rPr>
        <w:t xml:space="preserve"> EMR</w:t>
      </w:r>
      <w:r w:rsidR="00517346" w:rsidRPr="00D32DEC">
        <w:rPr>
          <w:color w:val="auto"/>
          <w:sz w:val="24"/>
          <w:szCs w:val="24"/>
        </w:rPr>
        <w:t xml:space="preserve"> of any offers of international assistance in response to a domestic Australian crisis and to act upon the advice of </w:t>
      </w:r>
      <w:r w:rsidR="00613F73" w:rsidRPr="00D32DEC">
        <w:rPr>
          <w:b/>
          <w:color w:val="auto"/>
          <w:sz w:val="24"/>
          <w:szCs w:val="24"/>
        </w:rPr>
        <w:t>Deputy CG EMR</w:t>
      </w:r>
      <w:r w:rsidR="00517346" w:rsidRPr="00D32DEC">
        <w:rPr>
          <w:color w:val="auto"/>
          <w:sz w:val="24"/>
          <w:szCs w:val="24"/>
        </w:rPr>
        <w:t xml:space="preserve"> in accepting or declining such requests. This does</w:t>
      </w:r>
      <w:r w:rsidR="00AE40D2" w:rsidRPr="00D32DEC">
        <w:rPr>
          <w:color w:val="auto"/>
          <w:sz w:val="24"/>
          <w:szCs w:val="24"/>
        </w:rPr>
        <w:t xml:space="preserve"> not apply to counter-terrorism or</w:t>
      </w:r>
      <w:r w:rsidR="00517346" w:rsidRPr="00D32DEC">
        <w:rPr>
          <w:color w:val="auto"/>
          <w:sz w:val="24"/>
          <w:szCs w:val="24"/>
        </w:rPr>
        <w:t xml:space="preserve"> </w:t>
      </w:r>
      <w:r w:rsidR="00822276" w:rsidRPr="00D32DEC">
        <w:rPr>
          <w:color w:val="auto"/>
          <w:sz w:val="24"/>
          <w:szCs w:val="24"/>
        </w:rPr>
        <w:t xml:space="preserve">cyber </w:t>
      </w:r>
      <w:r w:rsidR="00803CD3" w:rsidRPr="00D32DEC">
        <w:rPr>
          <w:color w:val="auto"/>
          <w:sz w:val="24"/>
          <w:szCs w:val="24"/>
        </w:rPr>
        <w:t xml:space="preserve">incident derived </w:t>
      </w:r>
      <w:r w:rsidR="00517346" w:rsidRPr="00D32DEC">
        <w:rPr>
          <w:color w:val="auto"/>
          <w:sz w:val="24"/>
          <w:szCs w:val="24"/>
        </w:rPr>
        <w:t>crises</w:t>
      </w:r>
      <w:r w:rsidR="00A47011" w:rsidRPr="00D32DEC">
        <w:rPr>
          <w:color w:val="auto"/>
          <w:sz w:val="24"/>
          <w:szCs w:val="24"/>
        </w:rPr>
        <w:t>.</w:t>
      </w:r>
      <w:r w:rsidR="00F02428" w:rsidRPr="00D32DEC">
        <w:rPr>
          <w:sz w:val="24"/>
          <w:szCs w:val="24"/>
        </w:rPr>
        <w:br w:type="page"/>
      </w:r>
    </w:p>
    <w:p w14:paraId="418D3517" w14:textId="4A467D83" w:rsidR="00532A81" w:rsidRPr="00EF6FDD" w:rsidRDefault="00DD7AF5" w:rsidP="00324210">
      <w:pPr>
        <w:pStyle w:val="BodyText"/>
        <w:keepNext/>
        <w:keepLines/>
        <w:spacing w:after="240" w:line="240" w:lineRule="auto"/>
        <w:rPr>
          <w:color w:val="auto"/>
          <w:sz w:val="24"/>
          <w:szCs w:val="24"/>
        </w:rPr>
      </w:pPr>
      <w:r w:rsidRPr="00EF6FDD">
        <w:rPr>
          <w:color w:val="auto"/>
          <w:sz w:val="24"/>
          <w:szCs w:val="24"/>
        </w:rPr>
        <w:lastRenderedPageBreak/>
        <w:t>T</w:t>
      </w:r>
      <w:r w:rsidR="00532A81" w:rsidRPr="00EF6FDD">
        <w:rPr>
          <w:color w:val="auto"/>
          <w:sz w:val="24"/>
          <w:szCs w:val="24"/>
        </w:rPr>
        <w:t>he following senior officials have spec</w:t>
      </w:r>
      <w:r w:rsidR="004E3FB7">
        <w:rPr>
          <w:color w:val="auto"/>
          <w:sz w:val="24"/>
          <w:szCs w:val="24"/>
        </w:rPr>
        <w:t>ific whole-of-government crisis </w:t>
      </w:r>
      <w:r w:rsidR="00532A81" w:rsidRPr="00EF6FDD">
        <w:rPr>
          <w:color w:val="auto"/>
          <w:sz w:val="24"/>
          <w:szCs w:val="24"/>
        </w:rPr>
        <w:t>responsibilities:</w:t>
      </w:r>
    </w:p>
    <w:p w14:paraId="613A8CBE" w14:textId="6DCDC681" w:rsidR="00532A81" w:rsidRPr="00EF6FDD" w:rsidRDefault="00532A81"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 xml:space="preserve">The </w:t>
      </w:r>
      <w:r w:rsidR="00613F73">
        <w:rPr>
          <w:b/>
          <w:color w:val="auto"/>
          <w:sz w:val="24"/>
          <w:szCs w:val="24"/>
        </w:rPr>
        <w:t>Deputy CG EMR</w:t>
      </w:r>
      <w:r w:rsidRPr="00EF6FDD">
        <w:rPr>
          <w:color w:val="auto"/>
          <w:sz w:val="24"/>
          <w:szCs w:val="24"/>
        </w:rPr>
        <w:t xml:space="preserve"> oversees</w:t>
      </w:r>
      <w:r w:rsidR="009E49FA" w:rsidRPr="00EF6FDD">
        <w:rPr>
          <w:color w:val="auto"/>
          <w:sz w:val="24"/>
          <w:szCs w:val="24"/>
        </w:rPr>
        <w:t xml:space="preserve"> operational preparedness,</w:t>
      </w:r>
      <w:r w:rsidRPr="00EF6FDD">
        <w:rPr>
          <w:color w:val="auto"/>
          <w:sz w:val="24"/>
          <w:szCs w:val="24"/>
        </w:rPr>
        <w:t xml:space="preserve"> response</w:t>
      </w:r>
      <w:r w:rsidR="009E49FA" w:rsidRPr="00EF6FDD">
        <w:rPr>
          <w:color w:val="auto"/>
          <w:sz w:val="24"/>
          <w:szCs w:val="24"/>
        </w:rPr>
        <w:t>, the transition to recovery</w:t>
      </w:r>
      <w:r w:rsidR="007C7024" w:rsidRPr="00EF6FDD">
        <w:rPr>
          <w:color w:val="auto"/>
          <w:sz w:val="24"/>
          <w:szCs w:val="24"/>
        </w:rPr>
        <w:t xml:space="preserve"> and </w:t>
      </w:r>
      <w:r w:rsidRPr="00EF6FDD">
        <w:rPr>
          <w:color w:val="auto"/>
          <w:sz w:val="24"/>
          <w:szCs w:val="24"/>
        </w:rPr>
        <w:t>national planning.</w:t>
      </w:r>
      <w:r w:rsidR="00901839">
        <w:rPr>
          <w:color w:val="auto"/>
          <w:sz w:val="24"/>
          <w:szCs w:val="24"/>
        </w:rPr>
        <w:t xml:space="preserve"> The </w:t>
      </w:r>
      <w:r w:rsidR="00613F73">
        <w:rPr>
          <w:b/>
          <w:color w:val="auto"/>
          <w:sz w:val="24"/>
          <w:szCs w:val="24"/>
        </w:rPr>
        <w:t>Deputy CG EMR</w:t>
      </w:r>
      <w:r w:rsidR="00901839">
        <w:rPr>
          <w:color w:val="auto"/>
          <w:sz w:val="24"/>
          <w:szCs w:val="24"/>
        </w:rPr>
        <w:t xml:space="preserve"> also oversees the </w:t>
      </w:r>
      <w:r w:rsidR="00134696">
        <w:rPr>
          <w:color w:val="auto"/>
          <w:sz w:val="24"/>
          <w:szCs w:val="24"/>
        </w:rPr>
        <w:t xml:space="preserve">operation of the </w:t>
      </w:r>
      <w:r w:rsidR="00901839" w:rsidRPr="00901839">
        <w:rPr>
          <w:b/>
          <w:color w:val="auto"/>
          <w:sz w:val="24"/>
          <w:szCs w:val="24"/>
        </w:rPr>
        <w:t>NSR</w:t>
      </w:r>
      <w:r w:rsidR="00901839">
        <w:rPr>
          <w:color w:val="auto"/>
          <w:sz w:val="24"/>
          <w:szCs w:val="24"/>
        </w:rPr>
        <w:t>.</w:t>
      </w:r>
    </w:p>
    <w:p w14:paraId="1E36499D" w14:textId="2B4B36D3" w:rsidR="00AD527A" w:rsidRPr="00EF6FDD" w:rsidRDefault="00AD527A" w:rsidP="00FC26B7">
      <w:pPr>
        <w:pStyle w:val="BodyText"/>
        <w:keepNext/>
        <w:keepLines/>
        <w:numPr>
          <w:ilvl w:val="0"/>
          <w:numId w:val="12"/>
        </w:numPr>
        <w:spacing w:after="240" w:line="240" w:lineRule="auto"/>
        <w:ind w:left="709" w:hanging="284"/>
        <w:rPr>
          <w:color w:val="FF0000"/>
          <w:sz w:val="24"/>
          <w:szCs w:val="24"/>
        </w:rPr>
      </w:pPr>
      <w:r w:rsidRPr="00EF6FDD">
        <w:rPr>
          <w:color w:val="auto"/>
          <w:sz w:val="24"/>
          <w:szCs w:val="24"/>
        </w:rPr>
        <w:t xml:space="preserve">The </w:t>
      </w:r>
      <w:r w:rsidRPr="00EF6FDD">
        <w:rPr>
          <w:b/>
          <w:color w:val="auto"/>
          <w:sz w:val="24"/>
          <w:szCs w:val="24"/>
        </w:rPr>
        <w:t>Commonwealth Counter-Terrorism Coordinator</w:t>
      </w:r>
      <w:r w:rsidRPr="00EF6FDD">
        <w:rPr>
          <w:color w:val="auto"/>
          <w:sz w:val="24"/>
          <w:szCs w:val="24"/>
        </w:rPr>
        <w:t xml:space="preserve"> </w:t>
      </w:r>
      <w:r w:rsidRPr="00682009">
        <w:rPr>
          <w:b/>
          <w:color w:val="auto"/>
          <w:sz w:val="24"/>
          <w:szCs w:val="24"/>
        </w:rPr>
        <w:t>(</w:t>
      </w:r>
      <w:r w:rsidRPr="00557AB4">
        <w:rPr>
          <w:b/>
          <w:color w:val="auto"/>
          <w:sz w:val="24"/>
          <w:szCs w:val="24"/>
        </w:rPr>
        <w:t>Department of Home Affairs</w:t>
      </w:r>
      <w:r w:rsidRPr="00682009">
        <w:rPr>
          <w:b/>
          <w:color w:val="auto"/>
          <w:sz w:val="24"/>
          <w:szCs w:val="24"/>
        </w:rPr>
        <w:t>)</w:t>
      </w:r>
      <w:r w:rsidRPr="00EF6FDD">
        <w:rPr>
          <w:color w:val="auto"/>
          <w:sz w:val="24"/>
          <w:szCs w:val="24"/>
        </w:rPr>
        <w:t xml:space="preserve"> provide</w:t>
      </w:r>
      <w:r w:rsidR="00E02632">
        <w:rPr>
          <w:color w:val="auto"/>
          <w:sz w:val="24"/>
          <w:szCs w:val="24"/>
        </w:rPr>
        <w:t>s</w:t>
      </w:r>
      <w:r w:rsidRPr="00EF6FDD">
        <w:rPr>
          <w:color w:val="auto"/>
          <w:sz w:val="24"/>
          <w:szCs w:val="24"/>
        </w:rPr>
        <w:t xml:space="preserve"> strategic direction and/or ensure</w:t>
      </w:r>
      <w:r w:rsidR="00E02632">
        <w:rPr>
          <w:color w:val="auto"/>
          <w:sz w:val="24"/>
          <w:szCs w:val="24"/>
        </w:rPr>
        <w:t>s</w:t>
      </w:r>
      <w:r w:rsidRPr="00EF6FDD">
        <w:rPr>
          <w:color w:val="auto"/>
          <w:sz w:val="24"/>
          <w:szCs w:val="24"/>
        </w:rPr>
        <w:t xml:space="preserve"> </w:t>
      </w:r>
      <w:r w:rsidR="001F7073">
        <w:rPr>
          <w:color w:val="auto"/>
          <w:sz w:val="24"/>
          <w:szCs w:val="24"/>
        </w:rPr>
        <w:t>whole</w:t>
      </w:r>
      <w:r w:rsidR="001F7073">
        <w:rPr>
          <w:color w:val="auto"/>
          <w:sz w:val="24"/>
          <w:szCs w:val="24"/>
        </w:rPr>
        <w:noBreakHyphen/>
        <w:t>of</w:t>
      </w:r>
      <w:r w:rsidR="001F7073">
        <w:rPr>
          <w:color w:val="auto"/>
          <w:sz w:val="24"/>
          <w:szCs w:val="24"/>
        </w:rPr>
        <w:noBreakHyphen/>
      </w:r>
      <w:r w:rsidRPr="00EF6FDD">
        <w:rPr>
          <w:color w:val="auto"/>
          <w:sz w:val="24"/>
          <w:szCs w:val="24"/>
        </w:rPr>
        <w:t>government decision making is timely, accurate</w:t>
      </w:r>
      <w:r w:rsidR="00682009">
        <w:rPr>
          <w:color w:val="auto"/>
          <w:sz w:val="24"/>
          <w:szCs w:val="24"/>
        </w:rPr>
        <w:t xml:space="preserve"> and</w:t>
      </w:r>
      <w:r w:rsidRPr="00EF6FDD">
        <w:rPr>
          <w:color w:val="auto"/>
          <w:sz w:val="24"/>
          <w:szCs w:val="24"/>
        </w:rPr>
        <w:t xml:space="preserve"> coordinated in the event of a domestic terrorism-related crisis.  </w:t>
      </w:r>
    </w:p>
    <w:p w14:paraId="23B2D7CA" w14:textId="60ED930D" w:rsidR="00532A81" w:rsidRDefault="00532A81"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 xml:space="preserve">The </w:t>
      </w:r>
      <w:r w:rsidR="00715C73" w:rsidRPr="00D23B04">
        <w:rPr>
          <w:b/>
          <w:color w:val="auto"/>
          <w:sz w:val="24"/>
          <w:szCs w:val="24"/>
        </w:rPr>
        <w:t>Deputy</w:t>
      </w:r>
      <w:r w:rsidR="00784E7B" w:rsidRPr="00D23B04">
        <w:rPr>
          <w:b/>
          <w:color w:val="auto"/>
          <w:sz w:val="24"/>
          <w:szCs w:val="24"/>
        </w:rPr>
        <w:t xml:space="preserve"> Director-General</w:t>
      </w:r>
      <w:r w:rsidR="00784E7B">
        <w:rPr>
          <w:color w:val="auto"/>
          <w:sz w:val="24"/>
          <w:szCs w:val="24"/>
        </w:rPr>
        <w:t xml:space="preserve"> </w:t>
      </w:r>
      <w:r w:rsidRPr="00486E01">
        <w:rPr>
          <w:color w:val="auto"/>
          <w:sz w:val="24"/>
          <w:szCs w:val="24"/>
        </w:rPr>
        <w:t xml:space="preserve">of </w:t>
      </w:r>
      <w:r w:rsidR="00222FBB" w:rsidRPr="00486E01">
        <w:rPr>
          <w:color w:val="auto"/>
          <w:sz w:val="24"/>
          <w:szCs w:val="24"/>
        </w:rPr>
        <w:t>the</w:t>
      </w:r>
      <w:r w:rsidR="00222FBB" w:rsidRPr="00EF6FDD">
        <w:rPr>
          <w:b/>
          <w:color w:val="auto"/>
          <w:sz w:val="24"/>
          <w:szCs w:val="24"/>
        </w:rPr>
        <w:t xml:space="preserve"> Australian Signals Directorate</w:t>
      </w:r>
      <w:r w:rsidR="00715C73">
        <w:rPr>
          <w:b/>
          <w:color w:val="auto"/>
          <w:sz w:val="24"/>
          <w:szCs w:val="24"/>
        </w:rPr>
        <w:t xml:space="preserve"> (ASD) –</w:t>
      </w:r>
      <w:r w:rsidR="00B8388F">
        <w:rPr>
          <w:b/>
          <w:color w:val="auto"/>
          <w:sz w:val="24"/>
          <w:szCs w:val="24"/>
        </w:rPr>
        <w:t xml:space="preserve"> </w:t>
      </w:r>
      <w:r w:rsidR="00715C73">
        <w:rPr>
          <w:b/>
          <w:color w:val="auto"/>
          <w:sz w:val="24"/>
          <w:szCs w:val="24"/>
        </w:rPr>
        <w:t xml:space="preserve">Head of the </w:t>
      </w:r>
      <w:r w:rsidRPr="00EF6FDD">
        <w:rPr>
          <w:b/>
          <w:color w:val="auto"/>
          <w:sz w:val="24"/>
          <w:szCs w:val="24"/>
        </w:rPr>
        <w:t xml:space="preserve">Australian </w:t>
      </w:r>
      <w:r w:rsidR="00822276">
        <w:rPr>
          <w:b/>
          <w:color w:val="auto"/>
          <w:sz w:val="24"/>
          <w:szCs w:val="24"/>
        </w:rPr>
        <w:t xml:space="preserve">Cyber </w:t>
      </w:r>
      <w:r w:rsidR="00E12EFE">
        <w:rPr>
          <w:b/>
          <w:color w:val="auto"/>
          <w:sz w:val="24"/>
          <w:szCs w:val="24"/>
        </w:rPr>
        <w:t>S</w:t>
      </w:r>
      <w:r w:rsidR="00822276">
        <w:rPr>
          <w:b/>
          <w:color w:val="auto"/>
          <w:sz w:val="24"/>
          <w:szCs w:val="24"/>
        </w:rPr>
        <w:t>ecurity</w:t>
      </w:r>
      <w:r w:rsidRPr="00EF6FDD">
        <w:rPr>
          <w:b/>
          <w:color w:val="auto"/>
          <w:sz w:val="24"/>
          <w:szCs w:val="24"/>
        </w:rPr>
        <w:t xml:space="preserve"> Centre</w:t>
      </w:r>
      <w:r w:rsidR="000425CC" w:rsidRPr="00EF6FDD">
        <w:rPr>
          <w:color w:val="auto"/>
          <w:sz w:val="24"/>
          <w:szCs w:val="24"/>
        </w:rPr>
        <w:t xml:space="preserve"> </w:t>
      </w:r>
      <w:r w:rsidR="000425CC" w:rsidRPr="00682009">
        <w:rPr>
          <w:b/>
          <w:color w:val="auto"/>
          <w:sz w:val="24"/>
          <w:szCs w:val="24"/>
        </w:rPr>
        <w:t>(</w:t>
      </w:r>
      <w:r w:rsidR="000425CC" w:rsidRPr="00557AB4">
        <w:rPr>
          <w:b/>
          <w:color w:val="auto"/>
          <w:sz w:val="24"/>
          <w:szCs w:val="24"/>
        </w:rPr>
        <w:t>HACSC</w:t>
      </w:r>
      <w:r w:rsidR="000425CC" w:rsidRPr="00682009">
        <w:rPr>
          <w:b/>
          <w:color w:val="auto"/>
          <w:sz w:val="24"/>
          <w:szCs w:val="24"/>
        </w:rPr>
        <w:t>)</w:t>
      </w:r>
      <w:r w:rsidR="000425CC" w:rsidRPr="00EF6FDD">
        <w:rPr>
          <w:color w:val="auto"/>
          <w:sz w:val="24"/>
          <w:szCs w:val="24"/>
        </w:rPr>
        <w:t xml:space="preserve"> </w:t>
      </w:r>
      <w:r w:rsidRPr="00EF6FDD">
        <w:rPr>
          <w:color w:val="auto"/>
          <w:sz w:val="24"/>
          <w:szCs w:val="24"/>
        </w:rPr>
        <w:t xml:space="preserve">provides timely and accurate advice to inform ministers and other senior decision makers on the </w:t>
      </w:r>
      <w:r w:rsidR="00822276">
        <w:rPr>
          <w:color w:val="auto"/>
          <w:sz w:val="24"/>
          <w:szCs w:val="24"/>
        </w:rPr>
        <w:t>cyber security</w:t>
      </w:r>
      <w:r w:rsidR="00C42607" w:rsidRPr="00EF6FDD">
        <w:rPr>
          <w:color w:val="auto"/>
          <w:sz w:val="24"/>
          <w:szCs w:val="24"/>
        </w:rPr>
        <w:t xml:space="preserve"> </w:t>
      </w:r>
      <w:r w:rsidRPr="00EF6FDD">
        <w:rPr>
          <w:color w:val="auto"/>
          <w:sz w:val="24"/>
          <w:szCs w:val="24"/>
        </w:rPr>
        <w:t>aspects of an incident, including</w:t>
      </w:r>
      <w:r w:rsidR="00222FBB" w:rsidRPr="00EF6FDD">
        <w:rPr>
          <w:color w:val="auto"/>
          <w:sz w:val="24"/>
          <w:szCs w:val="24"/>
        </w:rPr>
        <w:t xml:space="preserve"> technical response</w:t>
      </w:r>
      <w:r w:rsidRPr="00EF6FDD">
        <w:rPr>
          <w:color w:val="auto"/>
          <w:sz w:val="24"/>
          <w:szCs w:val="24"/>
        </w:rPr>
        <w:t xml:space="preserve"> options.</w:t>
      </w:r>
    </w:p>
    <w:p w14:paraId="1F0D2C5D" w14:textId="6C81802C" w:rsidR="002D7BE8" w:rsidRPr="002D7BE8" w:rsidRDefault="002D7BE8" w:rsidP="00FC26B7">
      <w:pPr>
        <w:pStyle w:val="BodyText"/>
        <w:keepNext/>
        <w:keepLines/>
        <w:numPr>
          <w:ilvl w:val="0"/>
          <w:numId w:val="12"/>
        </w:numPr>
        <w:spacing w:after="240" w:line="240" w:lineRule="auto"/>
        <w:ind w:left="709" w:hanging="284"/>
        <w:rPr>
          <w:color w:val="auto"/>
          <w:sz w:val="24"/>
          <w:szCs w:val="24"/>
        </w:rPr>
      </w:pPr>
      <w:r w:rsidRPr="006D6858">
        <w:rPr>
          <w:color w:val="auto"/>
          <w:sz w:val="24"/>
          <w:szCs w:val="24"/>
        </w:rPr>
        <w:t xml:space="preserve">The </w:t>
      </w:r>
      <w:r w:rsidRPr="006D6858">
        <w:rPr>
          <w:b/>
          <w:color w:val="auto"/>
          <w:sz w:val="24"/>
          <w:szCs w:val="24"/>
        </w:rPr>
        <w:t>National Cyber Security Coordinator</w:t>
      </w:r>
      <w:r w:rsidRPr="006D6858">
        <w:rPr>
          <w:color w:val="auto"/>
          <w:sz w:val="24"/>
          <w:szCs w:val="24"/>
        </w:rPr>
        <w:t xml:space="preserve"> leads </w:t>
      </w:r>
      <w:r w:rsidR="00F73764">
        <w:rPr>
          <w:color w:val="auto"/>
          <w:sz w:val="24"/>
          <w:szCs w:val="24"/>
        </w:rPr>
        <w:t>on</w:t>
      </w:r>
      <w:r w:rsidRPr="006D6858">
        <w:rPr>
          <w:color w:val="auto"/>
          <w:sz w:val="24"/>
          <w:szCs w:val="24"/>
        </w:rPr>
        <w:t xml:space="preserve"> the coordination of responses to major cyber incidents, whole of government cyber incident preparedness efforts and the strengthening of </w:t>
      </w:r>
      <w:r w:rsidR="006D6858">
        <w:rPr>
          <w:color w:val="auto"/>
          <w:sz w:val="24"/>
          <w:szCs w:val="24"/>
        </w:rPr>
        <w:t>Australian Government</w:t>
      </w:r>
      <w:r w:rsidRPr="006D6858">
        <w:rPr>
          <w:color w:val="auto"/>
          <w:sz w:val="24"/>
          <w:szCs w:val="24"/>
        </w:rPr>
        <w:t xml:space="preserve"> cyber security capability. As part of this role, the Coordinator can direct and deliver </w:t>
      </w:r>
      <w:r w:rsidR="00F73764">
        <w:rPr>
          <w:color w:val="auto"/>
          <w:sz w:val="24"/>
          <w:szCs w:val="24"/>
        </w:rPr>
        <w:t xml:space="preserve">coordinated and consistent information for the public as </w:t>
      </w:r>
      <w:r w:rsidRPr="006D6858">
        <w:rPr>
          <w:color w:val="auto"/>
          <w:sz w:val="24"/>
          <w:szCs w:val="24"/>
        </w:rPr>
        <w:t xml:space="preserve">the Minister’s spokesperson on cyber incident management.  </w:t>
      </w:r>
    </w:p>
    <w:p w14:paraId="57D7D2DB" w14:textId="4B6CE491" w:rsidR="00084AE0" w:rsidRPr="00EF6FDD" w:rsidRDefault="00B80F99" w:rsidP="00324210">
      <w:pPr>
        <w:keepNext/>
        <w:keepLines/>
        <w:rPr>
          <w:sz w:val="24"/>
          <w:szCs w:val="24"/>
        </w:rPr>
      </w:pPr>
      <w:r w:rsidRPr="00EF6FDD">
        <w:rPr>
          <w:rStyle w:val="BodyTextChar"/>
          <w:i/>
          <w:color w:val="auto"/>
          <w:sz w:val="24"/>
          <w:szCs w:val="24"/>
        </w:rPr>
        <w:t xml:space="preserve">Table </w:t>
      </w:r>
      <w:r w:rsidR="00C86E41" w:rsidRPr="00EF6FDD">
        <w:rPr>
          <w:rStyle w:val="BodyTextChar"/>
          <w:i/>
          <w:color w:val="auto"/>
          <w:sz w:val="24"/>
          <w:szCs w:val="24"/>
        </w:rPr>
        <w:t>6.1</w:t>
      </w:r>
      <w:r w:rsidR="00C86E41" w:rsidRPr="00EF6FDD">
        <w:rPr>
          <w:rStyle w:val="BodyTextChar"/>
          <w:color w:val="auto"/>
          <w:sz w:val="24"/>
          <w:szCs w:val="24"/>
        </w:rPr>
        <w:t xml:space="preserve"> provides a summary of the lead depart</w:t>
      </w:r>
      <w:r w:rsidR="002344AB">
        <w:rPr>
          <w:rStyle w:val="BodyTextChar"/>
          <w:color w:val="auto"/>
          <w:sz w:val="24"/>
          <w:szCs w:val="24"/>
        </w:rPr>
        <w:t>ments for single hazard crises.</w:t>
      </w:r>
    </w:p>
    <w:tbl>
      <w:tblPr>
        <w:tblW w:w="9340" w:type="dxa"/>
        <w:tblInd w:w="8" w:type="dxa"/>
        <w:tblLayout w:type="fixed"/>
        <w:tblCellMar>
          <w:top w:w="113" w:type="dxa"/>
          <w:left w:w="113" w:type="dxa"/>
          <w:bottom w:w="113" w:type="dxa"/>
          <w:right w:w="113" w:type="dxa"/>
        </w:tblCellMar>
        <w:tblLook w:val="01E0" w:firstRow="1" w:lastRow="1" w:firstColumn="1" w:lastColumn="1" w:noHBand="0" w:noVBand="0"/>
      </w:tblPr>
      <w:tblGrid>
        <w:gridCol w:w="3103"/>
        <w:gridCol w:w="4252"/>
        <w:gridCol w:w="1985"/>
      </w:tblGrid>
      <w:tr w:rsidR="00C86E41" w:rsidRPr="00EF6FDD" w14:paraId="2D0A2B3D" w14:textId="77777777" w:rsidTr="001D0F2F">
        <w:trPr>
          <w:trHeight w:hRule="exact" w:val="1020"/>
          <w:tblHeader/>
        </w:trPr>
        <w:tc>
          <w:tcPr>
            <w:tcW w:w="3103" w:type="dxa"/>
            <w:tcBorders>
              <w:top w:val="single" w:sz="6" w:space="0" w:color="D40031"/>
              <w:left w:val="single" w:sz="6" w:space="0" w:color="D40031"/>
              <w:right w:val="single" w:sz="48" w:space="0" w:color="D40031"/>
            </w:tcBorders>
            <w:shd w:val="clear" w:color="auto" w:fill="D50032"/>
            <w:vAlign w:val="center"/>
          </w:tcPr>
          <w:p w14:paraId="0DC0F134" w14:textId="77777777" w:rsidR="00C86E41" w:rsidRPr="00EF6FDD" w:rsidRDefault="00C86E41" w:rsidP="001739E9">
            <w:pPr>
              <w:pStyle w:val="TableParagraph"/>
              <w:keepNext/>
              <w:keepLines/>
              <w:rPr>
                <w:rFonts w:ascii="Segoe UI" w:eastAsia="Segoe UI" w:hAnsi="Segoe UI" w:cs="Segoe UI"/>
                <w:sz w:val="24"/>
                <w:szCs w:val="24"/>
              </w:rPr>
            </w:pPr>
            <w:r w:rsidRPr="00EF6FDD">
              <w:rPr>
                <w:sz w:val="24"/>
                <w:szCs w:val="24"/>
              </w:rPr>
              <w:lastRenderedPageBreak/>
              <w:br w:type="page"/>
            </w:r>
            <w:r w:rsidRPr="00EF6FDD">
              <w:rPr>
                <w:rFonts w:ascii="Segoe UI"/>
                <w:b/>
                <w:color w:val="FFFFFF"/>
                <w:spacing w:val="-4"/>
                <w:w w:val="95"/>
                <w:sz w:val="24"/>
                <w:szCs w:val="24"/>
              </w:rPr>
              <w:t>Lead</w:t>
            </w:r>
            <w:r w:rsidRPr="00EF6FDD">
              <w:rPr>
                <w:rFonts w:ascii="Segoe UI"/>
                <w:b/>
                <w:color w:val="FFFFFF"/>
                <w:spacing w:val="-23"/>
                <w:w w:val="95"/>
                <w:sz w:val="24"/>
                <w:szCs w:val="24"/>
              </w:rPr>
              <w:t xml:space="preserve"> </w:t>
            </w:r>
            <w:r w:rsidRPr="00EF6FDD">
              <w:rPr>
                <w:rFonts w:ascii="Segoe UI"/>
                <w:b/>
                <w:color w:val="FFFFFF"/>
                <w:spacing w:val="-4"/>
                <w:w w:val="95"/>
                <w:sz w:val="24"/>
                <w:szCs w:val="24"/>
              </w:rPr>
              <w:t>Agency</w:t>
            </w:r>
            <w:r w:rsidR="00B20282" w:rsidRPr="00EF6FDD">
              <w:rPr>
                <w:rFonts w:ascii="Segoe UI"/>
                <w:b/>
                <w:color w:val="FFFFFF"/>
                <w:spacing w:val="-4"/>
                <w:w w:val="95"/>
                <w:sz w:val="24"/>
                <w:szCs w:val="24"/>
              </w:rPr>
              <w:t xml:space="preserve"> (see notes below)</w:t>
            </w:r>
          </w:p>
        </w:tc>
        <w:tc>
          <w:tcPr>
            <w:tcW w:w="4252" w:type="dxa"/>
            <w:tcBorders>
              <w:top w:val="single" w:sz="6" w:space="0" w:color="D40031"/>
              <w:left w:val="single" w:sz="48" w:space="0" w:color="D40031"/>
              <w:right w:val="nil"/>
            </w:tcBorders>
            <w:shd w:val="clear" w:color="auto" w:fill="D50032"/>
            <w:vAlign w:val="center"/>
          </w:tcPr>
          <w:p w14:paraId="3DF222F8" w14:textId="77777777" w:rsidR="00C86E41" w:rsidRPr="00EF6FDD" w:rsidRDefault="00C86E41" w:rsidP="001739E9">
            <w:pPr>
              <w:pStyle w:val="TableParagraph"/>
              <w:keepNext/>
              <w:keepLines/>
              <w:rPr>
                <w:rFonts w:ascii="Segoe UI" w:eastAsia="Segoe UI" w:hAnsi="Segoe UI" w:cs="Segoe UI"/>
                <w:sz w:val="24"/>
                <w:szCs w:val="24"/>
              </w:rPr>
            </w:pPr>
            <w:r w:rsidRPr="00EF6FDD">
              <w:rPr>
                <w:rFonts w:ascii="Segoe UI"/>
                <w:b/>
                <w:color w:val="FFFFFF"/>
                <w:spacing w:val="-5"/>
                <w:w w:val="95"/>
                <w:sz w:val="24"/>
                <w:szCs w:val="24"/>
              </w:rPr>
              <w:t>Possible</w:t>
            </w:r>
            <w:r w:rsidRPr="00EF6FDD">
              <w:rPr>
                <w:rFonts w:ascii="Segoe UI"/>
                <w:b/>
                <w:color w:val="FFFFFF"/>
                <w:spacing w:val="-23"/>
                <w:w w:val="95"/>
                <w:sz w:val="24"/>
                <w:szCs w:val="24"/>
              </w:rPr>
              <w:t xml:space="preserve"> </w:t>
            </w:r>
            <w:r w:rsidRPr="00EF6FDD">
              <w:rPr>
                <w:rFonts w:ascii="Segoe UI"/>
                <w:b/>
                <w:color w:val="FFFFFF"/>
                <w:spacing w:val="-4"/>
                <w:w w:val="95"/>
                <w:sz w:val="24"/>
                <w:szCs w:val="24"/>
              </w:rPr>
              <w:t>hazards</w:t>
            </w:r>
          </w:p>
        </w:tc>
        <w:tc>
          <w:tcPr>
            <w:tcW w:w="1985" w:type="dxa"/>
            <w:tcBorders>
              <w:top w:val="single" w:sz="6" w:space="0" w:color="D40031"/>
              <w:left w:val="nil"/>
              <w:right w:val="single" w:sz="6" w:space="0" w:color="D40031"/>
            </w:tcBorders>
            <w:shd w:val="clear" w:color="auto" w:fill="D50032"/>
            <w:vAlign w:val="center"/>
          </w:tcPr>
          <w:p w14:paraId="0D345E16" w14:textId="77777777" w:rsidR="00C86E41" w:rsidRPr="00EF6FDD" w:rsidRDefault="00C86E41" w:rsidP="00324210">
            <w:pPr>
              <w:pStyle w:val="TableParagraph"/>
              <w:keepNext/>
              <w:keepLines/>
              <w:ind w:left="567"/>
              <w:rPr>
                <w:rFonts w:ascii="Segoe UI" w:eastAsia="Segoe UI" w:hAnsi="Segoe UI" w:cs="Segoe UI"/>
                <w:sz w:val="24"/>
                <w:szCs w:val="24"/>
              </w:rPr>
            </w:pPr>
            <w:r w:rsidRPr="00EF6FDD">
              <w:rPr>
                <w:rFonts w:ascii="Segoe UI"/>
                <w:b/>
                <w:color w:val="FFFFFF"/>
                <w:spacing w:val="-4"/>
                <w:sz w:val="24"/>
                <w:szCs w:val="24"/>
              </w:rPr>
              <w:t>Annex</w:t>
            </w:r>
          </w:p>
        </w:tc>
      </w:tr>
      <w:tr w:rsidR="00C86E41" w:rsidRPr="00EF6FDD" w14:paraId="73709D43" w14:textId="77777777" w:rsidTr="00B56BE3">
        <w:trPr>
          <w:trHeight w:hRule="exact" w:val="1391"/>
        </w:trPr>
        <w:tc>
          <w:tcPr>
            <w:tcW w:w="3103" w:type="dxa"/>
            <w:tcBorders>
              <w:left w:val="single" w:sz="6" w:space="0" w:color="D40031"/>
              <w:bottom w:val="single" w:sz="6" w:space="0" w:color="D40031"/>
              <w:right w:val="nil"/>
            </w:tcBorders>
            <w:shd w:val="clear" w:color="auto" w:fill="E6E7E8"/>
          </w:tcPr>
          <w:p w14:paraId="7A29944E" w14:textId="77777777" w:rsidR="00C86E41" w:rsidRPr="00EF6FDD" w:rsidRDefault="00C86E41" w:rsidP="001739E9">
            <w:pPr>
              <w:pStyle w:val="TableParagraph"/>
              <w:keepNext/>
              <w:keepLines/>
              <w:spacing w:before="89"/>
              <w:rPr>
                <w:rFonts w:ascii="Segoe UI" w:eastAsia="Segoe UI" w:hAnsi="Segoe UI" w:cs="Segoe UI"/>
                <w:sz w:val="24"/>
                <w:szCs w:val="24"/>
              </w:rPr>
            </w:pPr>
            <w:r w:rsidRPr="00EF6FDD">
              <w:rPr>
                <w:rFonts w:ascii="Segoe UI"/>
                <w:b/>
                <w:spacing w:val="-1"/>
                <w:sz w:val="24"/>
                <w:szCs w:val="24"/>
              </w:rPr>
              <w:t xml:space="preserve">Department </w:t>
            </w:r>
            <w:r w:rsidR="00B56BE3">
              <w:rPr>
                <w:rFonts w:ascii="Segoe UI"/>
                <w:b/>
                <w:spacing w:val="-1"/>
                <w:sz w:val="24"/>
                <w:szCs w:val="24"/>
              </w:rPr>
              <w:t>responsible for</w:t>
            </w:r>
            <w:r w:rsidRPr="00EF6FDD">
              <w:rPr>
                <w:rFonts w:ascii="Segoe UI"/>
                <w:b/>
                <w:spacing w:val="-1"/>
                <w:sz w:val="24"/>
                <w:szCs w:val="24"/>
              </w:rPr>
              <w:t xml:space="preserve"> Foreign Affairs</w:t>
            </w:r>
          </w:p>
          <w:p w14:paraId="282B69AD" w14:textId="77777777" w:rsidR="00C86E41" w:rsidRPr="00EF6FDD" w:rsidRDefault="00C86E41" w:rsidP="004C7EAB">
            <w:pPr>
              <w:pStyle w:val="TableParagraph"/>
              <w:keepNext/>
              <w:keepLines/>
              <w:spacing w:before="60"/>
              <w:ind w:left="567"/>
              <w:rPr>
                <w:rFonts w:ascii="Segoe UI" w:eastAsia="Segoe UI" w:hAnsi="Segoe UI" w:cs="Segoe UI"/>
                <w:sz w:val="24"/>
                <w:szCs w:val="24"/>
              </w:rPr>
            </w:pPr>
          </w:p>
        </w:tc>
        <w:tc>
          <w:tcPr>
            <w:tcW w:w="4252" w:type="dxa"/>
            <w:tcBorders>
              <w:left w:val="nil"/>
              <w:bottom w:val="single" w:sz="6" w:space="0" w:color="D40031"/>
              <w:right w:val="nil"/>
            </w:tcBorders>
          </w:tcPr>
          <w:p w14:paraId="2481D6B5" w14:textId="77777777" w:rsidR="00C86E41" w:rsidRPr="00EF6FDD" w:rsidRDefault="00C86E41" w:rsidP="001739E9">
            <w:pPr>
              <w:pStyle w:val="TableParagraph"/>
              <w:keepNext/>
              <w:keepLines/>
              <w:spacing w:before="89"/>
              <w:rPr>
                <w:rFonts w:ascii="Segoe UI"/>
                <w:b/>
                <w:sz w:val="24"/>
                <w:szCs w:val="24"/>
              </w:rPr>
            </w:pPr>
            <w:r w:rsidRPr="00EF6FDD">
              <w:rPr>
                <w:rFonts w:ascii="Segoe UI"/>
                <w:b/>
                <w:spacing w:val="-1"/>
                <w:sz w:val="24"/>
                <w:szCs w:val="24"/>
              </w:rPr>
              <w:t>International</w:t>
            </w:r>
            <w:r w:rsidRPr="00EF6FDD">
              <w:rPr>
                <w:rFonts w:ascii="Segoe UI"/>
                <w:b/>
                <w:spacing w:val="-12"/>
                <w:sz w:val="24"/>
                <w:szCs w:val="24"/>
              </w:rPr>
              <w:t xml:space="preserve"> </w:t>
            </w:r>
            <w:r w:rsidRPr="00EF6FDD">
              <w:rPr>
                <w:rFonts w:ascii="Segoe UI"/>
                <w:b/>
                <w:sz w:val="24"/>
                <w:szCs w:val="24"/>
              </w:rPr>
              <w:t>crises</w:t>
            </w:r>
          </w:p>
          <w:p w14:paraId="2416B4D3" w14:textId="77777777" w:rsidR="00EC195A" w:rsidRPr="00EF6FDD" w:rsidRDefault="00EC195A" w:rsidP="00324210">
            <w:pPr>
              <w:pStyle w:val="TableParagraph"/>
              <w:keepNext/>
              <w:keepLines/>
              <w:spacing w:before="89" w:after="120"/>
              <w:ind w:left="567"/>
              <w:rPr>
                <w:rFonts w:ascii="Segoe UI" w:eastAsia="Segoe UI" w:hAnsi="Segoe UI" w:cs="Segoe UI"/>
                <w:sz w:val="24"/>
                <w:szCs w:val="24"/>
              </w:rPr>
            </w:pPr>
          </w:p>
        </w:tc>
        <w:tc>
          <w:tcPr>
            <w:tcW w:w="1985" w:type="dxa"/>
            <w:tcBorders>
              <w:left w:val="nil"/>
              <w:bottom w:val="single" w:sz="6" w:space="0" w:color="D40031"/>
              <w:right w:val="single" w:sz="6" w:space="0" w:color="D40031"/>
            </w:tcBorders>
          </w:tcPr>
          <w:p w14:paraId="1623B8AE" w14:textId="77777777" w:rsidR="00C86E41" w:rsidRPr="00EF6FDD" w:rsidRDefault="00C86E41" w:rsidP="00324210">
            <w:pPr>
              <w:pStyle w:val="TableParagraph"/>
              <w:keepNext/>
              <w:keepLines/>
              <w:spacing w:before="89"/>
              <w:ind w:left="567"/>
              <w:rPr>
                <w:rFonts w:ascii="Segoe UI"/>
                <w:spacing w:val="-1"/>
                <w:sz w:val="24"/>
                <w:szCs w:val="24"/>
              </w:rPr>
            </w:pPr>
            <w:r w:rsidRPr="00EF6FDD">
              <w:rPr>
                <w:rFonts w:ascii="Segoe UI"/>
                <w:spacing w:val="-1"/>
                <w:sz w:val="24"/>
                <w:szCs w:val="24"/>
              </w:rPr>
              <w:t xml:space="preserve">Annex </w:t>
            </w:r>
            <w:r w:rsidR="00603C43" w:rsidRPr="00EF6FDD">
              <w:rPr>
                <w:rFonts w:ascii="Segoe UI"/>
                <w:spacing w:val="-1"/>
                <w:sz w:val="24"/>
                <w:szCs w:val="24"/>
              </w:rPr>
              <w:t>C</w:t>
            </w:r>
            <w:r w:rsidRPr="00EF6FDD">
              <w:rPr>
                <w:rFonts w:ascii="Segoe UI"/>
                <w:spacing w:val="-1"/>
                <w:sz w:val="24"/>
                <w:szCs w:val="24"/>
              </w:rPr>
              <w:t>.1</w:t>
            </w:r>
          </w:p>
        </w:tc>
      </w:tr>
      <w:tr w:rsidR="00C86E41" w:rsidRPr="00EF6FDD" w14:paraId="207D76ED" w14:textId="77777777" w:rsidTr="002935C5">
        <w:trPr>
          <w:trHeight w:hRule="exact" w:val="1903"/>
        </w:trPr>
        <w:tc>
          <w:tcPr>
            <w:tcW w:w="3103" w:type="dxa"/>
            <w:tcBorders>
              <w:top w:val="single" w:sz="6" w:space="0" w:color="D40031"/>
              <w:left w:val="single" w:sz="6" w:space="0" w:color="D40031"/>
              <w:bottom w:val="single" w:sz="6" w:space="0" w:color="D40031"/>
              <w:right w:val="nil"/>
            </w:tcBorders>
            <w:shd w:val="clear" w:color="auto" w:fill="E6E7E8"/>
          </w:tcPr>
          <w:p w14:paraId="424DFA11" w14:textId="77777777" w:rsidR="00C86E41" w:rsidRPr="00EF6FDD" w:rsidRDefault="00C86E41" w:rsidP="001739E9">
            <w:pPr>
              <w:pStyle w:val="TableParagraph"/>
              <w:keepNext/>
              <w:keepLines/>
              <w:spacing w:before="89"/>
              <w:rPr>
                <w:rFonts w:ascii="Segoe UI" w:eastAsia="Segoe UI" w:hAnsi="Segoe UI" w:cs="Segoe UI"/>
                <w:sz w:val="24"/>
                <w:szCs w:val="24"/>
              </w:rPr>
            </w:pPr>
            <w:r w:rsidRPr="00EF6FDD">
              <w:rPr>
                <w:rFonts w:ascii="Segoe UI"/>
                <w:b/>
                <w:spacing w:val="-1"/>
                <w:sz w:val="24"/>
                <w:szCs w:val="24"/>
              </w:rPr>
              <w:t xml:space="preserve">Department responsible for </w:t>
            </w:r>
            <w:r w:rsidR="009B07A8">
              <w:rPr>
                <w:rFonts w:ascii="Segoe UI"/>
                <w:b/>
                <w:spacing w:val="-1"/>
                <w:sz w:val="24"/>
                <w:szCs w:val="24"/>
              </w:rPr>
              <w:t>Home Affairs</w:t>
            </w:r>
            <w:r w:rsidRPr="00EF6FDD">
              <w:rPr>
                <w:rFonts w:ascii="Segoe UI"/>
                <w:b/>
                <w:spacing w:val="-1"/>
                <w:sz w:val="24"/>
                <w:szCs w:val="24"/>
              </w:rPr>
              <w:t xml:space="preserve"> </w:t>
            </w:r>
          </w:p>
        </w:tc>
        <w:tc>
          <w:tcPr>
            <w:tcW w:w="4252" w:type="dxa"/>
            <w:tcBorders>
              <w:top w:val="single" w:sz="6" w:space="0" w:color="D40031"/>
              <w:left w:val="nil"/>
              <w:bottom w:val="single" w:sz="6" w:space="0" w:color="D40031"/>
              <w:right w:val="nil"/>
            </w:tcBorders>
          </w:tcPr>
          <w:p w14:paraId="447F3937" w14:textId="77777777" w:rsidR="00C86E41" w:rsidRPr="00EF6FDD" w:rsidRDefault="00C86E41" w:rsidP="001739E9">
            <w:pPr>
              <w:pStyle w:val="TableParagraph"/>
              <w:keepNext/>
              <w:keepLines/>
              <w:spacing w:before="89" w:after="120"/>
              <w:rPr>
                <w:rFonts w:ascii="Segoe UI"/>
                <w:b/>
                <w:spacing w:val="-1"/>
                <w:sz w:val="24"/>
                <w:szCs w:val="24"/>
              </w:rPr>
            </w:pPr>
            <w:r w:rsidRPr="00EF6FDD">
              <w:rPr>
                <w:rFonts w:ascii="Segoe UI"/>
                <w:b/>
                <w:spacing w:val="-1"/>
                <w:sz w:val="24"/>
                <w:szCs w:val="24"/>
              </w:rPr>
              <w:t>Domestic</w:t>
            </w:r>
            <w:r w:rsidRPr="00EF6FDD">
              <w:rPr>
                <w:rFonts w:ascii="Segoe UI"/>
                <w:b/>
                <w:spacing w:val="-10"/>
                <w:sz w:val="24"/>
                <w:szCs w:val="24"/>
              </w:rPr>
              <w:t xml:space="preserve"> </w:t>
            </w:r>
            <w:r w:rsidRPr="00EF6FDD">
              <w:rPr>
                <w:rFonts w:ascii="Segoe UI"/>
                <w:b/>
                <w:spacing w:val="-1"/>
                <w:sz w:val="24"/>
                <w:szCs w:val="24"/>
              </w:rPr>
              <w:t>security-related</w:t>
            </w:r>
            <w:r w:rsidRPr="00EF6FDD">
              <w:rPr>
                <w:rFonts w:ascii="Segoe UI"/>
                <w:b/>
                <w:spacing w:val="-8"/>
                <w:sz w:val="24"/>
                <w:szCs w:val="24"/>
              </w:rPr>
              <w:t xml:space="preserve"> </w:t>
            </w:r>
            <w:r w:rsidRPr="00EF6FDD">
              <w:rPr>
                <w:rFonts w:ascii="Segoe UI"/>
                <w:b/>
                <w:spacing w:val="-1"/>
                <w:sz w:val="24"/>
                <w:szCs w:val="24"/>
              </w:rPr>
              <w:t>incidents</w:t>
            </w:r>
            <w:r w:rsidRPr="00EF6FDD">
              <w:rPr>
                <w:rFonts w:ascii="Segoe UI"/>
                <w:b/>
                <w:spacing w:val="-10"/>
                <w:sz w:val="24"/>
                <w:szCs w:val="24"/>
              </w:rPr>
              <w:t xml:space="preserve"> </w:t>
            </w:r>
            <w:r w:rsidRPr="00EF6FDD">
              <w:rPr>
                <w:rFonts w:ascii="Segoe UI"/>
                <w:b/>
                <w:spacing w:val="-10"/>
                <w:sz w:val="24"/>
                <w:szCs w:val="24"/>
              </w:rPr>
              <w:br/>
            </w:r>
            <w:r w:rsidRPr="00EF6FDD">
              <w:rPr>
                <w:rFonts w:ascii="Segoe UI"/>
                <w:b/>
                <w:sz w:val="24"/>
                <w:szCs w:val="24"/>
              </w:rPr>
              <w:t>(excluding</w:t>
            </w:r>
            <w:r w:rsidRPr="00EF6FDD">
              <w:rPr>
                <w:rFonts w:ascii="Segoe UI"/>
                <w:b/>
                <w:spacing w:val="-10"/>
                <w:sz w:val="24"/>
                <w:szCs w:val="24"/>
              </w:rPr>
              <w:t xml:space="preserve"> </w:t>
            </w:r>
            <w:r w:rsidRPr="00EF6FDD">
              <w:rPr>
                <w:rFonts w:ascii="Segoe UI"/>
                <w:b/>
                <w:sz w:val="24"/>
                <w:szCs w:val="24"/>
              </w:rPr>
              <w:t>terrorist</w:t>
            </w:r>
            <w:r w:rsidRPr="00EF6FDD">
              <w:rPr>
                <w:rFonts w:ascii="Segoe UI"/>
                <w:b/>
                <w:spacing w:val="-9"/>
                <w:sz w:val="24"/>
                <w:szCs w:val="24"/>
              </w:rPr>
              <w:t xml:space="preserve"> </w:t>
            </w:r>
            <w:r w:rsidRPr="00EF6FDD">
              <w:rPr>
                <w:rFonts w:ascii="Segoe UI"/>
                <w:b/>
                <w:spacing w:val="-1"/>
                <w:sz w:val="24"/>
                <w:szCs w:val="24"/>
              </w:rPr>
              <w:t>incidents)</w:t>
            </w:r>
            <w:r w:rsidRPr="00EF6FDD">
              <w:rPr>
                <w:rFonts w:ascii="Segoe UI"/>
                <w:b/>
                <w:spacing w:val="-9"/>
                <w:sz w:val="24"/>
                <w:szCs w:val="24"/>
              </w:rPr>
              <w:t xml:space="preserve"> </w:t>
            </w:r>
            <w:r w:rsidRPr="00EF6FDD">
              <w:rPr>
                <w:rFonts w:ascii="Segoe UI"/>
                <w:b/>
                <w:sz w:val="24"/>
                <w:szCs w:val="24"/>
              </w:rPr>
              <w:t>or</w:t>
            </w:r>
            <w:r w:rsidRPr="00EF6FDD">
              <w:rPr>
                <w:rFonts w:ascii="Segoe UI"/>
                <w:b/>
                <w:spacing w:val="22"/>
                <w:w w:val="99"/>
                <w:sz w:val="24"/>
                <w:szCs w:val="24"/>
              </w:rPr>
              <w:t xml:space="preserve"> </w:t>
            </w:r>
            <w:r w:rsidRPr="00EF6FDD">
              <w:rPr>
                <w:rFonts w:ascii="Segoe UI"/>
                <w:b/>
                <w:sz w:val="24"/>
                <w:szCs w:val="24"/>
              </w:rPr>
              <w:t>any</w:t>
            </w:r>
            <w:r w:rsidRPr="00EF6FDD">
              <w:rPr>
                <w:rFonts w:ascii="Segoe UI"/>
                <w:b/>
                <w:spacing w:val="-5"/>
                <w:sz w:val="24"/>
                <w:szCs w:val="24"/>
              </w:rPr>
              <w:t xml:space="preserve"> </w:t>
            </w:r>
            <w:r w:rsidRPr="00EF6FDD">
              <w:rPr>
                <w:rFonts w:ascii="Segoe UI"/>
                <w:b/>
                <w:sz w:val="24"/>
                <w:szCs w:val="24"/>
              </w:rPr>
              <w:t>other</w:t>
            </w:r>
            <w:r w:rsidRPr="00EF6FDD">
              <w:rPr>
                <w:rFonts w:ascii="Segoe UI"/>
                <w:b/>
                <w:spacing w:val="-3"/>
                <w:sz w:val="24"/>
                <w:szCs w:val="24"/>
              </w:rPr>
              <w:t xml:space="preserve"> </w:t>
            </w:r>
            <w:r w:rsidRPr="00EF6FDD">
              <w:rPr>
                <w:rFonts w:ascii="Segoe UI"/>
                <w:b/>
                <w:sz w:val="24"/>
                <w:szCs w:val="24"/>
              </w:rPr>
              <w:t>domestic</w:t>
            </w:r>
            <w:r w:rsidRPr="00EF6FDD">
              <w:rPr>
                <w:rFonts w:ascii="Segoe UI"/>
                <w:b/>
                <w:spacing w:val="-4"/>
                <w:sz w:val="24"/>
                <w:szCs w:val="24"/>
              </w:rPr>
              <w:t xml:space="preserve"> </w:t>
            </w:r>
            <w:r w:rsidRPr="00EF6FDD">
              <w:rPr>
                <w:rFonts w:ascii="Segoe UI"/>
                <w:b/>
                <w:sz w:val="24"/>
                <w:szCs w:val="24"/>
              </w:rPr>
              <w:t>crises</w:t>
            </w:r>
            <w:r w:rsidRPr="00EF6FDD">
              <w:rPr>
                <w:rFonts w:ascii="Segoe UI"/>
                <w:b/>
                <w:spacing w:val="-4"/>
                <w:sz w:val="24"/>
                <w:szCs w:val="24"/>
              </w:rPr>
              <w:t xml:space="preserve"> </w:t>
            </w:r>
            <w:r w:rsidRPr="00EF6FDD">
              <w:rPr>
                <w:rFonts w:ascii="Segoe UI"/>
                <w:b/>
                <w:sz w:val="24"/>
                <w:szCs w:val="24"/>
              </w:rPr>
              <w:t>with</w:t>
            </w:r>
            <w:r w:rsidRPr="00EF6FDD">
              <w:rPr>
                <w:rFonts w:ascii="Segoe UI"/>
                <w:b/>
                <w:spacing w:val="-4"/>
                <w:sz w:val="24"/>
                <w:szCs w:val="24"/>
              </w:rPr>
              <w:t xml:space="preserve"> </w:t>
            </w:r>
            <w:r w:rsidRPr="00EF6FDD">
              <w:rPr>
                <w:rFonts w:ascii="Segoe UI"/>
                <w:b/>
                <w:sz w:val="24"/>
                <w:szCs w:val="24"/>
              </w:rPr>
              <w:t>no</w:t>
            </w:r>
            <w:r w:rsidRPr="00EF6FDD">
              <w:rPr>
                <w:rFonts w:ascii="Segoe UI"/>
                <w:b/>
                <w:spacing w:val="-3"/>
                <w:sz w:val="24"/>
                <w:szCs w:val="24"/>
              </w:rPr>
              <w:t xml:space="preserve"> </w:t>
            </w:r>
            <w:r w:rsidRPr="00EF6FDD">
              <w:rPr>
                <w:rFonts w:ascii="Segoe UI"/>
                <w:b/>
                <w:sz w:val="24"/>
                <w:szCs w:val="24"/>
              </w:rPr>
              <w:t>clear</w:t>
            </w:r>
            <w:r w:rsidRPr="00EF6FDD">
              <w:rPr>
                <w:rFonts w:ascii="Segoe UI"/>
                <w:b/>
                <w:w w:val="99"/>
                <w:sz w:val="24"/>
                <w:szCs w:val="24"/>
              </w:rPr>
              <w:t xml:space="preserve"> </w:t>
            </w:r>
            <w:r w:rsidRPr="00EF6FDD">
              <w:rPr>
                <w:rFonts w:ascii="Segoe UI"/>
                <w:b/>
                <w:spacing w:val="-1"/>
                <w:sz w:val="24"/>
                <w:szCs w:val="24"/>
              </w:rPr>
              <w:t>ministerial</w:t>
            </w:r>
            <w:r w:rsidRPr="00EF6FDD">
              <w:rPr>
                <w:rFonts w:ascii="Segoe UI"/>
                <w:b/>
                <w:spacing w:val="-3"/>
                <w:sz w:val="24"/>
                <w:szCs w:val="24"/>
              </w:rPr>
              <w:t xml:space="preserve"> </w:t>
            </w:r>
            <w:r w:rsidRPr="00EF6FDD">
              <w:rPr>
                <w:rFonts w:ascii="Segoe UI"/>
                <w:b/>
                <w:spacing w:val="-1"/>
                <w:sz w:val="24"/>
                <w:szCs w:val="24"/>
              </w:rPr>
              <w:t>lead</w:t>
            </w:r>
          </w:p>
          <w:p w14:paraId="5FC2C10E" w14:textId="77777777" w:rsidR="00C079CF" w:rsidRPr="00EF6FDD" w:rsidRDefault="00C079CF" w:rsidP="00324210">
            <w:pPr>
              <w:pStyle w:val="TableParagraph"/>
              <w:keepNext/>
              <w:keepLines/>
              <w:spacing w:before="89" w:after="120"/>
              <w:ind w:left="567"/>
              <w:rPr>
                <w:rFonts w:ascii="Segoe UI"/>
                <w:sz w:val="24"/>
                <w:szCs w:val="24"/>
              </w:rPr>
            </w:pPr>
          </w:p>
        </w:tc>
        <w:tc>
          <w:tcPr>
            <w:tcW w:w="1985" w:type="dxa"/>
            <w:tcBorders>
              <w:top w:val="single" w:sz="6" w:space="0" w:color="D40031"/>
              <w:left w:val="nil"/>
              <w:bottom w:val="single" w:sz="6" w:space="0" w:color="D40031"/>
              <w:right w:val="single" w:sz="6" w:space="0" w:color="D40031"/>
            </w:tcBorders>
          </w:tcPr>
          <w:p w14:paraId="4D751A44" w14:textId="77777777" w:rsidR="00C86E41" w:rsidRPr="00EF6FDD" w:rsidRDefault="00C86E41"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603C43" w:rsidRPr="00EF6FDD">
              <w:rPr>
                <w:rFonts w:ascii="Segoe UI"/>
                <w:spacing w:val="-9"/>
                <w:sz w:val="24"/>
                <w:szCs w:val="24"/>
              </w:rPr>
              <w:t>C</w:t>
            </w:r>
            <w:r w:rsidRPr="00EF6FDD">
              <w:rPr>
                <w:rFonts w:ascii="Segoe UI"/>
                <w:sz w:val="24"/>
                <w:szCs w:val="24"/>
              </w:rPr>
              <w:t>.2</w:t>
            </w:r>
          </w:p>
        </w:tc>
      </w:tr>
      <w:tr w:rsidR="00C86E41" w:rsidRPr="00EF6FDD" w14:paraId="4892A093" w14:textId="77777777" w:rsidTr="002935C5">
        <w:trPr>
          <w:trHeight w:hRule="exact" w:val="2285"/>
        </w:trPr>
        <w:tc>
          <w:tcPr>
            <w:tcW w:w="3103" w:type="dxa"/>
            <w:tcBorders>
              <w:top w:val="single" w:sz="6" w:space="0" w:color="D40031"/>
              <w:left w:val="single" w:sz="6" w:space="0" w:color="D40031"/>
              <w:bottom w:val="single" w:sz="6" w:space="0" w:color="D40031"/>
              <w:right w:val="nil"/>
            </w:tcBorders>
            <w:shd w:val="clear" w:color="auto" w:fill="E6E7E8"/>
          </w:tcPr>
          <w:p w14:paraId="08481BDF" w14:textId="77777777" w:rsidR="00C86E41" w:rsidRPr="00EF6FDD" w:rsidRDefault="00C86E41" w:rsidP="004C7EAB">
            <w:pPr>
              <w:pStyle w:val="TableParagraph"/>
              <w:keepNext/>
              <w:keepLines/>
              <w:spacing w:before="89" w:line="292" w:lineRule="auto"/>
              <w:rPr>
                <w:rFonts w:ascii="Segoe UI" w:eastAsia="Segoe UI" w:hAnsi="Segoe UI" w:cs="Segoe UI"/>
                <w:sz w:val="24"/>
                <w:szCs w:val="24"/>
              </w:rPr>
            </w:pPr>
            <w:r w:rsidRPr="00EF6FDD">
              <w:rPr>
                <w:rFonts w:ascii="Segoe UI"/>
                <w:b/>
                <w:spacing w:val="-1"/>
                <w:sz w:val="24"/>
                <w:szCs w:val="24"/>
              </w:rPr>
              <w:t xml:space="preserve">Department </w:t>
            </w:r>
            <w:r w:rsidR="000425CC" w:rsidRPr="00EF6FDD">
              <w:rPr>
                <w:rFonts w:ascii="Segoe UI"/>
                <w:b/>
                <w:spacing w:val="-1"/>
                <w:sz w:val="24"/>
                <w:szCs w:val="24"/>
              </w:rPr>
              <w:t xml:space="preserve">responsible for </w:t>
            </w:r>
            <w:r w:rsidRPr="00EF6FDD">
              <w:rPr>
                <w:rFonts w:ascii="Segoe UI"/>
                <w:b/>
                <w:spacing w:val="-1"/>
                <w:sz w:val="24"/>
                <w:szCs w:val="24"/>
              </w:rPr>
              <w:t>Counter-Terrorism Coo</w:t>
            </w:r>
            <w:r w:rsidR="00E9552E" w:rsidRPr="00EF6FDD">
              <w:rPr>
                <w:rFonts w:ascii="Segoe UI"/>
                <w:b/>
                <w:spacing w:val="-1"/>
                <w:sz w:val="24"/>
                <w:szCs w:val="24"/>
              </w:rPr>
              <w:t>rdination</w:t>
            </w:r>
          </w:p>
        </w:tc>
        <w:tc>
          <w:tcPr>
            <w:tcW w:w="4252" w:type="dxa"/>
            <w:tcBorders>
              <w:top w:val="single" w:sz="6" w:space="0" w:color="D40031"/>
              <w:left w:val="nil"/>
              <w:bottom w:val="single" w:sz="6" w:space="0" w:color="D40031"/>
              <w:right w:val="nil"/>
            </w:tcBorders>
          </w:tcPr>
          <w:p w14:paraId="5161EF36" w14:textId="77777777" w:rsidR="00C86E41" w:rsidRPr="00EF6FDD" w:rsidRDefault="00C86E41" w:rsidP="005C408D">
            <w:pPr>
              <w:pStyle w:val="TableParagraph"/>
              <w:keepNext/>
              <w:keepLines/>
              <w:spacing w:before="89" w:after="120"/>
              <w:rPr>
                <w:rFonts w:ascii="Segoe UI"/>
                <w:b/>
                <w:spacing w:val="-1"/>
                <w:sz w:val="24"/>
                <w:szCs w:val="24"/>
              </w:rPr>
            </w:pPr>
            <w:r w:rsidRPr="00EF6FDD">
              <w:rPr>
                <w:rFonts w:ascii="Segoe UI"/>
                <w:b/>
                <w:spacing w:val="-1"/>
                <w:sz w:val="24"/>
                <w:szCs w:val="24"/>
              </w:rPr>
              <w:t>Domestic</w:t>
            </w:r>
            <w:r w:rsidRPr="00EF6FDD">
              <w:rPr>
                <w:rFonts w:ascii="Segoe UI"/>
                <w:b/>
                <w:spacing w:val="-3"/>
                <w:sz w:val="24"/>
                <w:szCs w:val="24"/>
              </w:rPr>
              <w:t xml:space="preserve"> </w:t>
            </w:r>
            <w:r w:rsidRPr="00EF6FDD">
              <w:rPr>
                <w:rFonts w:ascii="Segoe UI"/>
                <w:b/>
                <w:sz w:val="24"/>
                <w:szCs w:val="24"/>
              </w:rPr>
              <w:t>terrorist</w:t>
            </w:r>
            <w:r w:rsidRPr="00EF6FDD">
              <w:rPr>
                <w:rFonts w:ascii="Segoe UI"/>
                <w:b/>
                <w:spacing w:val="-3"/>
                <w:sz w:val="24"/>
                <w:szCs w:val="24"/>
              </w:rPr>
              <w:t xml:space="preserve"> </w:t>
            </w:r>
            <w:r w:rsidRPr="00EF6FDD">
              <w:rPr>
                <w:rFonts w:ascii="Segoe UI"/>
                <w:b/>
                <w:spacing w:val="-1"/>
                <w:sz w:val="24"/>
                <w:szCs w:val="24"/>
              </w:rPr>
              <w:t>incidents</w:t>
            </w:r>
            <w:r w:rsidRPr="00EF6FDD">
              <w:rPr>
                <w:rFonts w:ascii="Segoe UI"/>
                <w:b/>
                <w:spacing w:val="-2"/>
                <w:sz w:val="24"/>
                <w:szCs w:val="24"/>
              </w:rPr>
              <w:t xml:space="preserve"> </w:t>
            </w:r>
            <w:r w:rsidRPr="00EF6FDD">
              <w:rPr>
                <w:rFonts w:ascii="Segoe UI"/>
                <w:b/>
                <w:sz w:val="24"/>
                <w:szCs w:val="24"/>
              </w:rPr>
              <w:t>or</w:t>
            </w:r>
            <w:r w:rsidRPr="00EF6FDD">
              <w:rPr>
                <w:rFonts w:ascii="Segoe UI"/>
                <w:b/>
                <w:spacing w:val="-3"/>
                <w:sz w:val="24"/>
                <w:szCs w:val="24"/>
              </w:rPr>
              <w:t xml:space="preserve"> </w:t>
            </w:r>
            <w:r w:rsidRPr="00EF6FDD">
              <w:rPr>
                <w:rFonts w:ascii="Segoe UI"/>
                <w:b/>
                <w:spacing w:val="-1"/>
                <w:sz w:val="24"/>
                <w:szCs w:val="24"/>
              </w:rPr>
              <w:t>maritime</w:t>
            </w:r>
            <w:r w:rsidRPr="00EF6FDD">
              <w:rPr>
                <w:rFonts w:ascii="Segoe UI"/>
                <w:b/>
                <w:spacing w:val="22"/>
                <w:sz w:val="24"/>
                <w:szCs w:val="24"/>
              </w:rPr>
              <w:t xml:space="preserve"> </w:t>
            </w:r>
            <w:r w:rsidRPr="00EF6FDD">
              <w:rPr>
                <w:rFonts w:ascii="Segoe UI"/>
                <w:b/>
                <w:sz w:val="24"/>
                <w:szCs w:val="24"/>
              </w:rPr>
              <w:t>terrorist</w:t>
            </w:r>
            <w:r w:rsidRPr="00EF6FDD">
              <w:rPr>
                <w:rFonts w:ascii="Segoe UI"/>
                <w:b/>
                <w:spacing w:val="-8"/>
                <w:sz w:val="24"/>
                <w:szCs w:val="24"/>
              </w:rPr>
              <w:t xml:space="preserve"> </w:t>
            </w:r>
            <w:r w:rsidRPr="00EF6FDD">
              <w:rPr>
                <w:rFonts w:ascii="Segoe UI"/>
                <w:b/>
                <w:spacing w:val="-1"/>
                <w:sz w:val="24"/>
                <w:szCs w:val="24"/>
              </w:rPr>
              <w:t>incidents</w:t>
            </w:r>
            <w:r w:rsidRPr="00EF6FDD">
              <w:rPr>
                <w:rFonts w:ascii="Segoe UI"/>
                <w:b/>
                <w:spacing w:val="-6"/>
                <w:sz w:val="24"/>
                <w:szCs w:val="24"/>
              </w:rPr>
              <w:t xml:space="preserve"> </w:t>
            </w:r>
            <w:r w:rsidRPr="00EF6FDD">
              <w:rPr>
                <w:rFonts w:ascii="Segoe UI"/>
                <w:b/>
                <w:sz w:val="24"/>
                <w:szCs w:val="24"/>
              </w:rPr>
              <w:t>within</w:t>
            </w:r>
            <w:r w:rsidRPr="00EF6FDD">
              <w:rPr>
                <w:rFonts w:ascii="Segoe UI"/>
                <w:b/>
                <w:spacing w:val="-7"/>
                <w:sz w:val="24"/>
                <w:szCs w:val="24"/>
              </w:rPr>
              <w:t xml:space="preserve"> </w:t>
            </w:r>
            <w:r w:rsidRPr="00EF6FDD">
              <w:rPr>
                <w:rFonts w:ascii="Segoe UI"/>
                <w:b/>
                <w:sz w:val="24"/>
                <w:szCs w:val="24"/>
              </w:rPr>
              <w:t>the</w:t>
            </w:r>
            <w:r w:rsidRPr="00EF6FDD">
              <w:rPr>
                <w:rFonts w:ascii="Segoe UI"/>
                <w:b/>
                <w:spacing w:val="-8"/>
                <w:sz w:val="24"/>
                <w:szCs w:val="24"/>
              </w:rPr>
              <w:t xml:space="preserve"> </w:t>
            </w:r>
            <w:r w:rsidRPr="00EF6FDD">
              <w:rPr>
                <w:rFonts w:ascii="Segoe UI"/>
                <w:b/>
                <w:sz w:val="24"/>
                <w:szCs w:val="24"/>
              </w:rPr>
              <w:t>Australian</w:t>
            </w:r>
            <w:r w:rsidRPr="00EF6FDD">
              <w:rPr>
                <w:rFonts w:ascii="Segoe UI"/>
                <w:b/>
                <w:spacing w:val="22"/>
                <w:w w:val="99"/>
                <w:sz w:val="24"/>
                <w:szCs w:val="24"/>
              </w:rPr>
              <w:t xml:space="preserve"> </w:t>
            </w:r>
            <w:r w:rsidRPr="00EF6FDD">
              <w:rPr>
                <w:rFonts w:ascii="Segoe UI"/>
                <w:b/>
                <w:sz w:val="24"/>
                <w:szCs w:val="24"/>
              </w:rPr>
              <w:t>Maritime</w:t>
            </w:r>
            <w:r w:rsidRPr="00EF6FDD">
              <w:rPr>
                <w:rFonts w:ascii="Segoe UI"/>
                <w:b/>
                <w:spacing w:val="-10"/>
                <w:sz w:val="24"/>
                <w:szCs w:val="24"/>
              </w:rPr>
              <w:t xml:space="preserve"> </w:t>
            </w:r>
            <w:r w:rsidRPr="00EF6FDD">
              <w:rPr>
                <w:rFonts w:ascii="Segoe UI"/>
                <w:b/>
                <w:spacing w:val="-1"/>
                <w:sz w:val="24"/>
                <w:szCs w:val="24"/>
              </w:rPr>
              <w:t>Domain</w:t>
            </w:r>
          </w:p>
          <w:p w14:paraId="3522C31C" w14:textId="77777777" w:rsidR="00C079CF" w:rsidRPr="00EF6FDD" w:rsidRDefault="00C079CF" w:rsidP="00324210">
            <w:pPr>
              <w:pStyle w:val="TableParagraph"/>
              <w:keepNext/>
              <w:keepLines/>
              <w:spacing w:before="89" w:after="120"/>
              <w:ind w:left="567"/>
              <w:rPr>
                <w:rFonts w:ascii="Segoe UI"/>
                <w:spacing w:val="-1"/>
                <w:sz w:val="24"/>
                <w:szCs w:val="24"/>
              </w:rPr>
            </w:pPr>
          </w:p>
          <w:p w14:paraId="11A3D082" w14:textId="77777777" w:rsidR="00C86E41" w:rsidRPr="00EF6FDD" w:rsidRDefault="00C86E41" w:rsidP="00324210">
            <w:pPr>
              <w:pStyle w:val="TableParagraph"/>
              <w:keepNext/>
              <w:keepLines/>
              <w:spacing w:before="89" w:after="120"/>
              <w:ind w:left="567"/>
              <w:rPr>
                <w:rFonts w:ascii="Segoe UI" w:eastAsia="Segoe UI" w:hAnsi="Segoe UI" w:cs="Segoe UI"/>
                <w:sz w:val="24"/>
                <w:szCs w:val="24"/>
              </w:rPr>
            </w:pPr>
          </w:p>
        </w:tc>
        <w:tc>
          <w:tcPr>
            <w:tcW w:w="1985" w:type="dxa"/>
            <w:tcBorders>
              <w:top w:val="single" w:sz="6" w:space="0" w:color="D40031"/>
              <w:left w:val="nil"/>
              <w:bottom w:val="single" w:sz="6" w:space="0" w:color="D40031"/>
              <w:right w:val="single" w:sz="6" w:space="0" w:color="D40031"/>
            </w:tcBorders>
          </w:tcPr>
          <w:p w14:paraId="5482BBB4" w14:textId="77777777" w:rsidR="00B8425D" w:rsidRPr="00EF6FDD" w:rsidRDefault="00C86E41" w:rsidP="00324210">
            <w:pPr>
              <w:pStyle w:val="TableParagraph"/>
              <w:keepNext/>
              <w:keepLines/>
              <w:spacing w:before="89" w:line="292" w:lineRule="auto"/>
              <w:ind w:left="567"/>
              <w:rPr>
                <w:rFonts w:ascii="Segoe UI"/>
                <w:w w:val="99"/>
                <w:sz w:val="24"/>
                <w:szCs w:val="24"/>
              </w:rPr>
            </w:pPr>
            <w:r w:rsidRPr="00EF6FDD">
              <w:rPr>
                <w:rFonts w:ascii="Segoe UI"/>
                <w:sz w:val="24"/>
                <w:szCs w:val="24"/>
              </w:rPr>
              <w:t>Annex</w:t>
            </w:r>
            <w:r w:rsidRPr="00EF6FDD">
              <w:rPr>
                <w:rFonts w:ascii="Segoe UI"/>
                <w:spacing w:val="-7"/>
                <w:sz w:val="24"/>
                <w:szCs w:val="24"/>
              </w:rPr>
              <w:t xml:space="preserve"> </w:t>
            </w:r>
            <w:r w:rsidR="00603C43" w:rsidRPr="00EF6FDD">
              <w:rPr>
                <w:rFonts w:ascii="Segoe UI"/>
                <w:sz w:val="24"/>
                <w:szCs w:val="24"/>
              </w:rPr>
              <w:t>C</w:t>
            </w:r>
            <w:r w:rsidRPr="00EF6FDD">
              <w:rPr>
                <w:rFonts w:ascii="Segoe UI"/>
                <w:sz w:val="24"/>
                <w:szCs w:val="24"/>
              </w:rPr>
              <w:t>.3</w:t>
            </w:r>
            <w:r w:rsidRPr="00EF6FDD">
              <w:rPr>
                <w:rFonts w:ascii="Segoe UI"/>
                <w:spacing w:val="-6"/>
                <w:sz w:val="24"/>
                <w:szCs w:val="24"/>
              </w:rPr>
              <w:t xml:space="preserve"> </w:t>
            </w:r>
            <w:r w:rsidRPr="00EF6FDD">
              <w:rPr>
                <w:rFonts w:ascii="Segoe UI"/>
                <w:sz w:val="24"/>
                <w:szCs w:val="24"/>
              </w:rPr>
              <w:t>and</w:t>
            </w:r>
            <w:r w:rsidRPr="00EF6FDD">
              <w:rPr>
                <w:rFonts w:ascii="Segoe UI"/>
                <w:w w:val="99"/>
                <w:sz w:val="24"/>
                <w:szCs w:val="24"/>
              </w:rPr>
              <w:t xml:space="preserve"> </w:t>
            </w:r>
          </w:p>
          <w:p w14:paraId="3667D63D" w14:textId="77777777" w:rsidR="00C86E41" w:rsidRPr="00EF6FDD" w:rsidRDefault="00C86E41" w:rsidP="00324210">
            <w:pPr>
              <w:pStyle w:val="TableParagraph"/>
              <w:keepNext/>
              <w:keepLines/>
              <w:spacing w:before="89" w:line="292" w:lineRule="auto"/>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603C43" w:rsidRPr="00EF6FDD">
              <w:rPr>
                <w:rFonts w:ascii="Segoe UI"/>
                <w:spacing w:val="-9"/>
                <w:sz w:val="24"/>
                <w:szCs w:val="24"/>
              </w:rPr>
              <w:t>C</w:t>
            </w:r>
            <w:r w:rsidRPr="00EF6FDD">
              <w:rPr>
                <w:rFonts w:ascii="Segoe UI"/>
                <w:sz w:val="24"/>
                <w:szCs w:val="24"/>
              </w:rPr>
              <w:t>.4</w:t>
            </w:r>
          </w:p>
        </w:tc>
      </w:tr>
      <w:tr w:rsidR="00C86E41" w:rsidRPr="00EF6FDD" w14:paraId="6FCFE1A5" w14:textId="77777777" w:rsidTr="002935C5">
        <w:trPr>
          <w:trHeight w:hRule="exact" w:val="1629"/>
        </w:trPr>
        <w:tc>
          <w:tcPr>
            <w:tcW w:w="3103" w:type="dxa"/>
            <w:tcBorders>
              <w:top w:val="single" w:sz="6" w:space="0" w:color="D40031"/>
              <w:left w:val="single" w:sz="6" w:space="0" w:color="D40031"/>
              <w:bottom w:val="single" w:sz="6" w:space="0" w:color="D40031"/>
              <w:right w:val="nil"/>
            </w:tcBorders>
            <w:shd w:val="clear" w:color="auto" w:fill="E6E7E8"/>
          </w:tcPr>
          <w:p w14:paraId="3C270D01" w14:textId="77777777" w:rsidR="00C86E41" w:rsidRPr="00EF6FDD" w:rsidRDefault="00C86E41" w:rsidP="004C7EAB">
            <w:pPr>
              <w:pStyle w:val="TableParagraph"/>
              <w:keepNext/>
              <w:keepLines/>
              <w:spacing w:before="89"/>
              <w:rPr>
                <w:rFonts w:ascii="Segoe UI" w:eastAsia="Segoe UI" w:hAnsi="Segoe UI" w:cs="Segoe UI"/>
                <w:sz w:val="24"/>
                <w:szCs w:val="24"/>
              </w:rPr>
            </w:pPr>
            <w:r w:rsidRPr="00EF6FDD">
              <w:rPr>
                <w:rFonts w:ascii="Segoe UI"/>
                <w:b/>
                <w:spacing w:val="-1"/>
                <w:sz w:val="24"/>
                <w:szCs w:val="24"/>
              </w:rPr>
              <w:t xml:space="preserve">Department responsible for Emergency Management </w:t>
            </w:r>
          </w:p>
        </w:tc>
        <w:tc>
          <w:tcPr>
            <w:tcW w:w="4252" w:type="dxa"/>
            <w:tcBorders>
              <w:top w:val="single" w:sz="6" w:space="0" w:color="D40031"/>
              <w:left w:val="nil"/>
              <w:bottom w:val="single" w:sz="6" w:space="0" w:color="D40031"/>
              <w:right w:val="nil"/>
            </w:tcBorders>
          </w:tcPr>
          <w:p w14:paraId="412AC4E4" w14:textId="77777777" w:rsidR="00C86E41" w:rsidRPr="00EF6FDD" w:rsidRDefault="00C86E41" w:rsidP="005C408D">
            <w:pPr>
              <w:pStyle w:val="TableParagraph"/>
              <w:keepNext/>
              <w:keepLines/>
              <w:spacing w:before="89"/>
              <w:rPr>
                <w:rFonts w:ascii="Segoe UI" w:eastAsia="Segoe UI" w:hAnsi="Segoe UI" w:cs="Segoe UI"/>
                <w:b/>
                <w:sz w:val="24"/>
                <w:szCs w:val="24"/>
              </w:rPr>
            </w:pPr>
            <w:r w:rsidRPr="00EF6FDD">
              <w:rPr>
                <w:rFonts w:ascii="Segoe UI"/>
                <w:b/>
                <w:spacing w:val="-1"/>
                <w:sz w:val="24"/>
                <w:szCs w:val="24"/>
              </w:rPr>
              <w:t>Domestic</w:t>
            </w:r>
            <w:r w:rsidRPr="00EF6FDD">
              <w:rPr>
                <w:rFonts w:ascii="Segoe UI"/>
                <w:b/>
                <w:spacing w:val="-4"/>
                <w:sz w:val="24"/>
                <w:szCs w:val="24"/>
              </w:rPr>
              <w:t xml:space="preserve"> </w:t>
            </w:r>
            <w:r w:rsidRPr="00EF6FDD">
              <w:rPr>
                <w:rFonts w:ascii="Segoe UI"/>
                <w:b/>
                <w:sz w:val="24"/>
                <w:szCs w:val="24"/>
              </w:rPr>
              <w:t>natural</w:t>
            </w:r>
            <w:r w:rsidRPr="00EF6FDD">
              <w:rPr>
                <w:rFonts w:ascii="Segoe UI"/>
                <w:b/>
                <w:spacing w:val="-4"/>
                <w:sz w:val="24"/>
                <w:szCs w:val="24"/>
              </w:rPr>
              <w:t xml:space="preserve"> </w:t>
            </w:r>
            <w:r w:rsidRPr="00EF6FDD">
              <w:rPr>
                <w:rFonts w:ascii="Segoe UI"/>
                <w:b/>
                <w:sz w:val="24"/>
                <w:szCs w:val="24"/>
              </w:rPr>
              <w:t>disasters</w:t>
            </w:r>
          </w:p>
        </w:tc>
        <w:tc>
          <w:tcPr>
            <w:tcW w:w="1985" w:type="dxa"/>
            <w:tcBorders>
              <w:top w:val="single" w:sz="6" w:space="0" w:color="D40031"/>
              <w:left w:val="nil"/>
              <w:bottom w:val="single" w:sz="6" w:space="0" w:color="D40031"/>
              <w:right w:val="single" w:sz="6" w:space="0" w:color="D40031"/>
            </w:tcBorders>
          </w:tcPr>
          <w:p w14:paraId="20D03D64" w14:textId="77777777" w:rsidR="00C86E41" w:rsidRPr="00EF6FDD" w:rsidRDefault="00C86E41"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603C43" w:rsidRPr="00EF6FDD">
              <w:rPr>
                <w:rFonts w:ascii="Segoe UI"/>
                <w:spacing w:val="-9"/>
                <w:sz w:val="24"/>
                <w:szCs w:val="24"/>
              </w:rPr>
              <w:t>C</w:t>
            </w:r>
            <w:r w:rsidRPr="00EF6FDD">
              <w:rPr>
                <w:rFonts w:ascii="Segoe UI"/>
                <w:sz w:val="24"/>
                <w:szCs w:val="24"/>
              </w:rPr>
              <w:t>.5</w:t>
            </w:r>
          </w:p>
        </w:tc>
      </w:tr>
      <w:tr w:rsidR="00C86E41" w:rsidRPr="00EF6FDD" w14:paraId="6822766B" w14:textId="77777777" w:rsidTr="002935C5">
        <w:trPr>
          <w:trHeight w:hRule="exact" w:val="1553"/>
        </w:trPr>
        <w:tc>
          <w:tcPr>
            <w:tcW w:w="3103" w:type="dxa"/>
            <w:tcBorders>
              <w:top w:val="single" w:sz="6" w:space="0" w:color="D40031"/>
              <w:left w:val="single" w:sz="6" w:space="0" w:color="D40031"/>
              <w:bottom w:val="single" w:sz="6" w:space="0" w:color="D40031"/>
              <w:right w:val="nil"/>
            </w:tcBorders>
            <w:shd w:val="clear" w:color="auto" w:fill="E6E7E8"/>
          </w:tcPr>
          <w:p w14:paraId="15105940" w14:textId="77777777" w:rsidR="00C86E41" w:rsidRPr="00EF6FDD" w:rsidRDefault="00C86E41" w:rsidP="004C7EAB">
            <w:pPr>
              <w:pStyle w:val="TableParagraph"/>
              <w:keepNext/>
              <w:keepLines/>
              <w:spacing w:before="89" w:line="292" w:lineRule="auto"/>
              <w:rPr>
                <w:rFonts w:ascii="Segoe UI" w:eastAsia="Segoe UI" w:hAnsi="Segoe UI" w:cs="Segoe UI"/>
                <w:sz w:val="24"/>
                <w:szCs w:val="24"/>
              </w:rPr>
            </w:pPr>
            <w:r w:rsidRPr="00EF6FDD">
              <w:rPr>
                <w:rFonts w:ascii="Segoe UI"/>
                <w:b/>
                <w:spacing w:val="-1"/>
                <w:sz w:val="24"/>
                <w:szCs w:val="24"/>
              </w:rPr>
              <w:t xml:space="preserve">Department </w:t>
            </w:r>
            <w:r w:rsidR="00B937B2" w:rsidRPr="00EF6FDD">
              <w:rPr>
                <w:rFonts w:ascii="Segoe UI"/>
                <w:b/>
                <w:spacing w:val="-1"/>
                <w:sz w:val="24"/>
                <w:szCs w:val="24"/>
              </w:rPr>
              <w:t xml:space="preserve">responsible for </w:t>
            </w:r>
            <w:r w:rsidRPr="00EF6FDD">
              <w:rPr>
                <w:rFonts w:ascii="Segoe UI"/>
                <w:b/>
                <w:spacing w:val="-1"/>
                <w:sz w:val="24"/>
                <w:szCs w:val="24"/>
              </w:rPr>
              <w:t>Agriculture</w:t>
            </w:r>
            <w:r w:rsidRPr="00EF6FDD">
              <w:rPr>
                <w:rFonts w:ascii="Segoe UI"/>
                <w:b/>
                <w:spacing w:val="21"/>
                <w:sz w:val="24"/>
                <w:szCs w:val="24"/>
              </w:rPr>
              <w:t xml:space="preserve"> </w:t>
            </w:r>
          </w:p>
        </w:tc>
        <w:tc>
          <w:tcPr>
            <w:tcW w:w="4252" w:type="dxa"/>
            <w:tcBorders>
              <w:top w:val="single" w:sz="6" w:space="0" w:color="D40031"/>
              <w:left w:val="nil"/>
              <w:bottom w:val="single" w:sz="6" w:space="0" w:color="D40031"/>
              <w:right w:val="nil"/>
            </w:tcBorders>
          </w:tcPr>
          <w:p w14:paraId="2F3CABB7" w14:textId="77777777" w:rsidR="00C86E41" w:rsidRPr="00EF6FDD" w:rsidRDefault="00C86E41" w:rsidP="005C408D">
            <w:pPr>
              <w:pStyle w:val="TableParagraph"/>
              <w:keepNext/>
              <w:keepLines/>
              <w:spacing w:before="89"/>
              <w:rPr>
                <w:rFonts w:ascii="Segoe UI" w:eastAsia="Segoe UI" w:hAnsi="Segoe UI" w:cs="Segoe UI"/>
                <w:b/>
                <w:sz w:val="24"/>
                <w:szCs w:val="24"/>
              </w:rPr>
            </w:pPr>
            <w:r w:rsidRPr="00EF6FDD">
              <w:rPr>
                <w:rFonts w:ascii="Segoe UI"/>
                <w:b/>
                <w:spacing w:val="-1"/>
                <w:sz w:val="24"/>
                <w:szCs w:val="24"/>
              </w:rPr>
              <w:t>Domestic</w:t>
            </w:r>
            <w:r w:rsidRPr="00EF6FDD">
              <w:rPr>
                <w:rFonts w:ascii="Segoe UI"/>
                <w:b/>
                <w:spacing w:val="-6"/>
                <w:sz w:val="24"/>
                <w:szCs w:val="24"/>
              </w:rPr>
              <w:t xml:space="preserve"> </w:t>
            </w:r>
            <w:r w:rsidR="00B8425D" w:rsidRPr="00EF6FDD">
              <w:rPr>
                <w:rFonts w:ascii="Segoe UI"/>
                <w:b/>
                <w:spacing w:val="-6"/>
                <w:sz w:val="24"/>
                <w:szCs w:val="24"/>
              </w:rPr>
              <w:t xml:space="preserve">plant and animal </w:t>
            </w:r>
            <w:r w:rsidRPr="00EF6FDD">
              <w:rPr>
                <w:rFonts w:ascii="Segoe UI"/>
                <w:b/>
                <w:sz w:val="24"/>
                <w:szCs w:val="24"/>
              </w:rPr>
              <w:t>biosecurity</w:t>
            </w:r>
            <w:r w:rsidRPr="00EF6FDD">
              <w:rPr>
                <w:rFonts w:ascii="Segoe UI"/>
                <w:b/>
                <w:spacing w:val="-6"/>
                <w:sz w:val="24"/>
                <w:szCs w:val="24"/>
              </w:rPr>
              <w:t xml:space="preserve"> </w:t>
            </w:r>
            <w:r w:rsidRPr="00EF6FDD">
              <w:rPr>
                <w:rFonts w:ascii="Segoe UI"/>
                <w:b/>
                <w:sz w:val="24"/>
                <w:szCs w:val="24"/>
              </w:rPr>
              <w:t>crises</w:t>
            </w:r>
          </w:p>
        </w:tc>
        <w:tc>
          <w:tcPr>
            <w:tcW w:w="1985" w:type="dxa"/>
            <w:tcBorders>
              <w:top w:val="single" w:sz="6" w:space="0" w:color="D40031"/>
              <w:left w:val="nil"/>
              <w:bottom w:val="single" w:sz="6" w:space="0" w:color="D40031"/>
              <w:right w:val="single" w:sz="6" w:space="0" w:color="D40031"/>
            </w:tcBorders>
          </w:tcPr>
          <w:p w14:paraId="45945F8D" w14:textId="77777777" w:rsidR="00C86E41" w:rsidRPr="00EF6FDD" w:rsidRDefault="00C86E41"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603C43" w:rsidRPr="00EF6FDD">
              <w:rPr>
                <w:rFonts w:ascii="Segoe UI"/>
                <w:spacing w:val="-9"/>
                <w:sz w:val="24"/>
                <w:szCs w:val="24"/>
              </w:rPr>
              <w:t>C</w:t>
            </w:r>
            <w:r w:rsidRPr="00EF6FDD">
              <w:rPr>
                <w:rFonts w:ascii="Segoe UI"/>
                <w:sz w:val="24"/>
                <w:szCs w:val="24"/>
              </w:rPr>
              <w:t>.6</w:t>
            </w:r>
          </w:p>
        </w:tc>
      </w:tr>
      <w:tr w:rsidR="00C86E41" w:rsidRPr="00EF6FDD" w14:paraId="2B1FDA46" w14:textId="77777777" w:rsidTr="00682009">
        <w:trPr>
          <w:trHeight w:hRule="exact" w:val="1689"/>
        </w:trPr>
        <w:tc>
          <w:tcPr>
            <w:tcW w:w="3103" w:type="dxa"/>
            <w:tcBorders>
              <w:top w:val="single" w:sz="6" w:space="0" w:color="D40031"/>
              <w:left w:val="single" w:sz="6" w:space="0" w:color="D40031"/>
              <w:bottom w:val="single" w:sz="6" w:space="0" w:color="D40031"/>
              <w:right w:val="nil"/>
            </w:tcBorders>
            <w:shd w:val="clear" w:color="auto" w:fill="E6E7E8"/>
          </w:tcPr>
          <w:p w14:paraId="0D25CAAE" w14:textId="77777777" w:rsidR="00C86E41" w:rsidRPr="00EF6FDD" w:rsidRDefault="00C86E41" w:rsidP="004C7EAB">
            <w:pPr>
              <w:pStyle w:val="TableParagraph"/>
              <w:keepNext/>
              <w:keepLines/>
              <w:spacing w:before="89"/>
              <w:rPr>
                <w:rFonts w:ascii="Segoe UI" w:eastAsia="Segoe UI" w:hAnsi="Segoe UI" w:cs="Segoe UI"/>
                <w:sz w:val="24"/>
                <w:szCs w:val="24"/>
              </w:rPr>
            </w:pPr>
            <w:r w:rsidRPr="00EF6FDD">
              <w:rPr>
                <w:rFonts w:ascii="Segoe UI"/>
                <w:b/>
                <w:spacing w:val="-1"/>
                <w:sz w:val="24"/>
                <w:szCs w:val="24"/>
              </w:rPr>
              <w:t xml:space="preserve">Department </w:t>
            </w:r>
            <w:r w:rsidR="00B937B2" w:rsidRPr="00EF6FDD">
              <w:rPr>
                <w:rFonts w:ascii="Segoe UI"/>
                <w:b/>
                <w:spacing w:val="-1"/>
                <w:sz w:val="24"/>
                <w:szCs w:val="24"/>
              </w:rPr>
              <w:t xml:space="preserve">responsible for </w:t>
            </w:r>
            <w:r w:rsidRPr="00EF6FDD">
              <w:rPr>
                <w:rFonts w:ascii="Segoe UI"/>
                <w:b/>
                <w:spacing w:val="-1"/>
                <w:sz w:val="24"/>
                <w:szCs w:val="24"/>
              </w:rPr>
              <w:t>Health</w:t>
            </w:r>
          </w:p>
        </w:tc>
        <w:tc>
          <w:tcPr>
            <w:tcW w:w="4252" w:type="dxa"/>
            <w:tcBorders>
              <w:top w:val="single" w:sz="6" w:space="0" w:color="D40031"/>
              <w:left w:val="nil"/>
              <w:bottom w:val="single" w:sz="6" w:space="0" w:color="D40031"/>
              <w:right w:val="nil"/>
            </w:tcBorders>
          </w:tcPr>
          <w:p w14:paraId="7DDD2696" w14:textId="77777777" w:rsidR="00C86E41" w:rsidRPr="00EF6FDD" w:rsidRDefault="00C86E41" w:rsidP="005C408D">
            <w:pPr>
              <w:pStyle w:val="TableParagraph"/>
              <w:keepNext/>
              <w:keepLines/>
              <w:spacing w:before="89"/>
              <w:rPr>
                <w:rFonts w:ascii="Segoe UI" w:eastAsia="Segoe UI" w:hAnsi="Segoe UI" w:cs="Segoe UI"/>
                <w:b/>
                <w:sz w:val="24"/>
                <w:szCs w:val="24"/>
              </w:rPr>
            </w:pPr>
            <w:r w:rsidRPr="00EF6FDD">
              <w:rPr>
                <w:rFonts w:ascii="Segoe UI"/>
                <w:b/>
                <w:spacing w:val="-1"/>
                <w:sz w:val="24"/>
                <w:szCs w:val="24"/>
              </w:rPr>
              <w:t>Domestic</w:t>
            </w:r>
            <w:r w:rsidRPr="00EF6FDD">
              <w:rPr>
                <w:rFonts w:ascii="Segoe UI"/>
                <w:b/>
                <w:spacing w:val="-4"/>
                <w:sz w:val="24"/>
                <w:szCs w:val="24"/>
              </w:rPr>
              <w:t xml:space="preserve"> </w:t>
            </w:r>
            <w:r w:rsidRPr="00EF6FDD">
              <w:rPr>
                <w:rFonts w:ascii="Segoe UI"/>
                <w:b/>
                <w:sz w:val="24"/>
                <w:szCs w:val="24"/>
              </w:rPr>
              <w:t>public</w:t>
            </w:r>
            <w:r w:rsidRPr="00EF6FDD">
              <w:rPr>
                <w:rFonts w:ascii="Segoe UI"/>
                <w:b/>
                <w:spacing w:val="-5"/>
                <w:sz w:val="24"/>
                <w:szCs w:val="24"/>
              </w:rPr>
              <w:t xml:space="preserve"> </w:t>
            </w:r>
            <w:r w:rsidRPr="00EF6FDD">
              <w:rPr>
                <w:rFonts w:ascii="Segoe UI"/>
                <w:b/>
                <w:sz w:val="24"/>
                <w:szCs w:val="24"/>
              </w:rPr>
              <w:t>health</w:t>
            </w:r>
            <w:r w:rsidRPr="00EF6FDD">
              <w:rPr>
                <w:rFonts w:ascii="Segoe UI"/>
                <w:b/>
                <w:spacing w:val="-5"/>
                <w:sz w:val="24"/>
                <w:szCs w:val="24"/>
              </w:rPr>
              <w:t xml:space="preserve"> </w:t>
            </w:r>
            <w:r w:rsidR="00B8425D" w:rsidRPr="00EF6FDD">
              <w:rPr>
                <w:rFonts w:ascii="Segoe UI"/>
                <w:b/>
                <w:spacing w:val="-5"/>
                <w:sz w:val="24"/>
                <w:szCs w:val="24"/>
              </w:rPr>
              <w:t xml:space="preserve">and human biosecurity </w:t>
            </w:r>
            <w:r w:rsidRPr="00EF6FDD">
              <w:rPr>
                <w:rFonts w:ascii="Segoe UI"/>
                <w:b/>
                <w:sz w:val="24"/>
                <w:szCs w:val="24"/>
              </w:rPr>
              <w:t>crises</w:t>
            </w:r>
          </w:p>
        </w:tc>
        <w:tc>
          <w:tcPr>
            <w:tcW w:w="1985" w:type="dxa"/>
            <w:tcBorders>
              <w:top w:val="single" w:sz="6" w:space="0" w:color="D40031"/>
              <w:left w:val="nil"/>
              <w:bottom w:val="single" w:sz="6" w:space="0" w:color="D40031"/>
              <w:right w:val="single" w:sz="6" w:space="0" w:color="D40031"/>
            </w:tcBorders>
          </w:tcPr>
          <w:p w14:paraId="281E3D3B" w14:textId="77777777" w:rsidR="00C86E41" w:rsidRPr="00EF6FDD" w:rsidRDefault="00C86E41"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603C43" w:rsidRPr="00EF6FDD">
              <w:rPr>
                <w:rFonts w:ascii="Segoe UI"/>
                <w:spacing w:val="-9"/>
                <w:sz w:val="24"/>
                <w:szCs w:val="24"/>
              </w:rPr>
              <w:t>C</w:t>
            </w:r>
            <w:r w:rsidRPr="00EF6FDD">
              <w:rPr>
                <w:rFonts w:ascii="Segoe UI"/>
                <w:sz w:val="24"/>
                <w:szCs w:val="24"/>
              </w:rPr>
              <w:t>.7</w:t>
            </w:r>
          </w:p>
        </w:tc>
      </w:tr>
      <w:tr w:rsidR="00C86E41" w:rsidRPr="00EF6FDD" w14:paraId="21E7B9C9" w14:textId="77777777" w:rsidTr="002935C5">
        <w:trPr>
          <w:trHeight w:hRule="exact" w:val="1477"/>
        </w:trPr>
        <w:tc>
          <w:tcPr>
            <w:tcW w:w="3103" w:type="dxa"/>
            <w:tcBorders>
              <w:top w:val="single" w:sz="6" w:space="0" w:color="D40031"/>
              <w:left w:val="single" w:sz="6" w:space="0" w:color="D40031"/>
              <w:bottom w:val="single" w:sz="6" w:space="0" w:color="D40031"/>
              <w:right w:val="nil"/>
            </w:tcBorders>
            <w:shd w:val="clear" w:color="auto" w:fill="E6E7E8"/>
          </w:tcPr>
          <w:p w14:paraId="0005811B" w14:textId="26E7E1FA" w:rsidR="00C86E41" w:rsidRPr="00EF6FDD" w:rsidRDefault="00C86E41" w:rsidP="00577698">
            <w:pPr>
              <w:pStyle w:val="TableParagraph"/>
              <w:keepNext/>
              <w:keepLines/>
              <w:spacing w:before="89" w:line="292" w:lineRule="auto"/>
              <w:rPr>
                <w:rFonts w:ascii="Segoe UI" w:eastAsia="Segoe UI" w:hAnsi="Segoe UI" w:cs="Segoe UI"/>
                <w:sz w:val="24"/>
                <w:szCs w:val="24"/>
              </w:rPr>
            </w:pPr>
            <w:r w:rsidRPr="00EF6FDD">
              <w:rPr>
                <w:rFonts w:ascii="Segoe UI"/>
                <w:b/>
                <w:spacing w:val="-1"/>
                <w:sz w:val="24"/>
                <w:szCs w:val="24"/>
              </w:rPr>
              <w:t>Departm</w:t>
            </w:r>
            <w:r w:rsidR="00F538E0" w:rsidRPr="00EF6FDD">
              <w:rPr>
                <w:rFonts w:ascii="Segoe UI"/>
                <w:b/>
                <w:spacing w:val="-1"/>
                <w:sz w:val="24"/>
                <w:szCs w:val="24"/>
              </w:rPr>
              <w:t>ent</w:t>
            </w:r>
            <w:r w:rsidR="00136DB6" w:rsidRPr="00EF6FDD">
              <w:rPr>
                <w:rFonts w:ascii="Segoe UI"/>
                <w:b/>
                <w:spacing w:val="-1"/>
                <w:sz w:val="24"/>
                <w:szCs w:val="24"/>
              </w:rPr>
              <w:t xml:space="preserve"> </w:t>
            </w:r>
            <w:r w:rsidR="00B937B2" w:rsidRPr="00EF6FDD">
              <w:rPr>
                <w:rFonts w:ascii="Segoe UI"/>
                <w:b/>
                <w:spacing w:val="-1"/>
                <w:sz w:val="24"/>
                <w:szCs w:val="24"/>
              </w:rPr>
              <w:t xml:space="preserve">responsible for </w:t>
            </w:r>
            <w:r w:rsidRPr="00EF6FDD">
              <w:rPr>
                <w:rFonts w:ascii="Segoe UI"/>
                <w:b/>
                <w:spacing w:val="-1"/>
                <w:sz w:val="24"/>
                <w:szCs w:val="24"/>
              </w:rPr>
              <w:t>Energy</w:t>
            </w:r>
          </w:p>
        </w:tc>
        <w:tc>
          <w:tcPr>
            <w:tcW w:w="4252" w:type="dxa"/>
            <w:tcBorders>
              <w:top w:val="single" w:sz="6" w:space="0" w:color="D40031"/>
              <w:left w:val="nil"/>
              <w:bottom w:val="single" w:sz="6" w:space="0" w:color="D40031"/>
              <w:right w:val="nil"/>
            </w:tcBorders>
          </w:tcPr>
          <w:p w14:paraId="6E369BD5" w14:textId="77777777" w:rsidR="00C86E41" w:rsidRPr="00EF6FDD" w:rsidRDefault="00C86E41" w:rsidP="005C408D">
            <w:pPr>
              <w:pStyle w:val="TableParagraph"/>
              <w:keepNext/>
              <w:keepLines/>
              <w:spacing w:before="89"/>
              <w:rPr>
                <w:rFonts w:ascii="Segoe UI" w:eastAsia="Segoe UI" w:hAnsi="Segoe UI" w:cs="Segoe UI"/>
                <w:b/>
                <w:sz w:val="24"/>
                <w:szCs w:val="24"/>
              </w:rPr>
            </w:pPr>
            <w:r w:rsidRPr="00EF6FDD">
              <w:rPr>
                <w:rFonts w:ascii="Segoe UI"/>
                <w:b/>
                <w:sz w:val="24"/>
                <w:szCs w:val="24"/>
              </w:rPr>
              <w:t>Domestic energy</w:t>
            </w:r>
            <w:r w:rsidRPr="00EF6FDD">
              <w:rPr>
                <w:rFonts w:ascii="Segoe UI"/>
                <w:b/>
                <w:spacing w:val="-5"/>
                <w:sz w:val="24"/>
                <w:szCs w:val="24"/>
              </w:rPr>
              <w:t xml:space="preserve"> </w:t>
            </w:r>
            <w:r w:rsidRPr="00EF6FDD">
              <w:rPr>
                <w:rFonts w:ascii="Segoe UI"/>
                <w:b/>
                <w:spacing w:val="-1"/>
                <w:sz w:val="24"/>
                <w:szCs w:val="24"/>
              </w:rPr>
              <w:t>supply</w:t>
            </w:r>
            <w:r w:rsidRPr="00EF6FDD">
              <w:rPr>
                <w:rFonts w:ascii="Segoe UI"/>
                <w:b/>
                <w:spacing w:val="-3"/>
                <w:sz w:val="24"/>
                <w:szCs w:val="24"/>
              </w:rPr>
              <w:t xml:space="preserve"> </w:t>
            </w:r>
            <w:r w:rsidRPr="00EF6FDD">
              <w:rPr>
                <w:rFonts w:ascii="Segoe UI"/>
                <w:b/>
                <w:sz w:val="24"/>
                <w:szCs w:val="24"/>
              </w:rPr>
              <w:t>crises</w:t>
            </w:r>
          </w:p>
        </w:tc>
        <w:tc>
          <w:tcPr>
            <w:tcW w:w="1985" w:type="dxa"/>
            <w:tcBorders>
              <w:top w:val="single" w:sz="6" w:space="0" w:color="D40031"/>
              <w:left w:val="nil"/>
              <w:bottom w:val="single" w:sz="6" w:space="0" w:color="D40031"/>
              <w:right w:val="single" w:sz="6" w:space="0" w:color="D40031"/>
            </w:tcBorders>
          </w:tcPr>
          <w:p w14:paraId="40052EF8" w14:textId="77777777" w:rsidR="00C86E41" w:rsidRPr="00EF6FDD" w:rsidRDefault="00C86E41"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603C43" w:rsidRPr="00EF6FDD">
              <w:rPr>
                <w:rFonts w:ascii="Segoe UI"/>
                <w:spacing w:val="-9"/>
                <w:sz w:val="24"/>
                <w:szCs w:val="24"/>
              </w:rPr>
              <w:t>C</w:t>
            </w:r>
            <w:r w:rsidRPr="00EF6FDD">
              <w:rPr>
                <w:rFonts w:ascii="Segoe UI"/>
                <w:sz w:val="24"/>
                <w:szCs w:val="24"/>
              </w:rPr>
              <w:t>.8</w:t>
            </w:r>
          </w:p>
        </w:tc>
      </w:tr>
      <w:tr w:rsidR="00C86E41" w:rsidRPr="00EF6FDD" w14:paraId="6C141587" w14:textId="77777777" w:rsidTr="002935C5">
        <w:trPr>
          <w:trHeight w:hRule="exact" w:val="1546"/>
        </w:trPr>
        <w:tc>
          <w:tcPr>
            <w:tcW w:w="3103" w:type="dxa"/>
            <w:tcBorders>
              <w:top w:val="single" w:sz="6" w:space="0" w:color="D40031"/>
              <w:left w:val="single" w:sz="6" w:space="0" w:color="D40031"/>
              <w:bottom w:val="single" w:sz="6" w:space="0" w:color="D40031"/>
              <w:right w:val="nil"/>
            </w:tcBorders>
            <w:shd w:val="clear" w:color="auto" w:fill="E6E7E8"/>
          </w:tcPr>
          <w:p w14:paraId="51CF17C1" w14:textId="77777777" w:rsidR="00C86E41" w:rsidRPr="00EF6FDD" w:rsidRDefault="00C86E41" w:rsidP="005C408D">
            <w:pPr>
              <w:pStyle w:val="TableParagraph"/>
              <w:keepNext/>
              <w:keepLines/>
              <w:spacing w:before="89" w:line="292" w:lineRule="auto"/>
              <w:rPr>
                <w:rFonts w:ascii="Segoe UI"/>
                <w:b/>
                <w:spacing w:val="-1"/>
                <w:sz w:val="24"/>
                <w:szCs w:val="24"/>
              </w:rPr>
            </w:pPr>
            <w:r w:rsidRPr="00EF6FDD">
              <w:rPr>
                <w:rFonts w:ascii="Segoe UI"/>
                <w:b/>
                <w:spacing w:val="-1"/>
                <w:sz w:val="24"/>
                <w:szCs w:val="24"/>
              </w:rPr>
              <w:lastRenderedPageBreak/>
              <w:t xml:space="preserve">Department </w:t>
            </w:r>
            <w:r w:rsidR="00B937B2" w:rsidRPr="00EF6FDD">
              <w:rPr>
                <w:rFonts w:ascii="Segoe UI"/>
                <w:b/>
                <w:spacing w:val="-1"/>
                <w:sz w:val="24"/>
                <w:szCs w:val="24"/>
              </w:rPr>
              <w:t xml:space="preserve">responsible for </w:t>
            </w:r>
            <w:r w:rsidRPr="00EF6FDD">
              <w:rPr>
                <w:rFonts w:ascii="Segoe UI"/>
                <w:b/>
                <w:spacing w:val="-1"/>
                <w:sz w:val="24"/>
                <w:szCs w:val="24"/>
              </w:rPr>
              <w:t>Resources</w:t>
            </w:r>
          </w:p>
          <w:p w14:paraId="10CF28C0" w14:textId="77777777" w:rsidR="00C86E41" w:rsidRPr="00EF6FDD" w:rsidRDefault="00C86E41" w:rsidP="00324210">
            <w:pPr>
              <w:pStyle w:val="TableParagraph"/>
              <w:keepNext/>
              <w:keepLines/>
              <w:spacing w:before="89" w:line="292" w:lineRule="auto"/>
              <w:ind w:left="567" w:firstLine="71"/>
              <w:jc w:val="right"/>
              <w:rPr>
                <w:rFonts w:ascii="Segoe UI" w:eastAsia="Segoe UI" w:hAnsi="Segoe UI" w:cs="Segoe UI"/>
                <w:sz w:val="24"/>
                <w:szCs w:val="24"/>
              </w:rPr>
            </w:pPr>
          </w:p>
        </w:tc>
        <w:tc>
          <w:tcPr>
            <w:tcW w:w="4252" w:type="dxa"/>
            <w:tcBorders>
              <w:top w:val="single" w:sz="6" w:space="0" w:color="D40031"/>
              <w:left w:val="nil"/>
              <w:bottom w:val="single" w:sz="6" w:space="0" w:color="D40031"/>
              <w:right w:val="nil"/>
            </w:tcBorders>
          </w:tcPr>
          <w:p w14:paraId="765AF4DC" w14:textId="77777777" w:rsidR="00C86E41" w:rsidRPr="00EF6FDD" w:rsidRDefault="00C86E41" w:rsidP="005C408D">
            <w:pPr>
              <w:pStyle w:val="TableParagraph"/>
              <w:keepNext/>
              <w:keepLines/>
              <w:spacing w:before="89" w:line="292" w:lineRule="auto"/>
              <w:rPr>
                <w:rFonts w:ascii="Segoe UI" w:eastAsia="Segoe UI" w:hAnsi="Segoe UI" w:cs="Segoe UI"/>
                <w:b/>
                <w:sz w:val="24"/>
                <w:szCs w:val="24"/>
              </w:rPr>
            </w:pPr>
            <w:r w:rsidRPr="00EF6FDD">
              <w:rPr>
                <w:rFonts w:ascii="Segoe UI"/>
                <w:b/>
                <w:sz w:val="24"/>
                <w:szCs w:val="24"/>
              </w:rPr>
              <w:t>Incidents</w:t>
            </w:r>
            <w:r w:rsidRPr="00EF6FDD">
              <w:rPr>
                <w:rFonts w:ascii="Segoe UI"/>
                <w:b/>
                <w:spacing w:val="-3"/>
                <w:sz w:val="24"/>
                <w:szCs w:val="24"/>
              </w:rPr>
              <w:t xml:space="preserve"> </w:t>
            </w:r>
            <w:r w:rsidRPr="00EF6FDD">
              <w:rPr>
                <w:rFonts w:ascii="Segoe UI"/>
                <w:b/>
                <w:sz w:val="24"/>
                <w:szCs w:val="24"/>
              </w:rPr>
              <w:t>involving</w:t>
            </w:r>
            <w:r w:rsidRPr="00EF6FDD">
              <w:rPr>
                <w:rFonts w:ascii="Segoe UI"/>
                <w:b/>
                <w:spacing w:val="-3"/>
                <w:sz w:val="24"/>
                <w:szCs w:val="24"/>
              </w:rPr>
              <w:t xml:space="preserve"> an </w:t>
            </w:r>
            <w:r w:rsidRPr="00EF6FDD">
              <w:rPr>
                <w:rFonts w:ascii="Segoe UI"/>
                <w:b/>
                <w:sz w:val="24"/>
                <w:szCs w:val="24"/>
              </w:rPr>
              <w:t>offshore</w:t>
            </w:r>
            <w:r w:rsidRPr="00EF6FDD">
              <w:rPr>
                <w:rFonts w:ascii="Segoe UI"/>
                <w:b/>
                <w:spacing w:val="-2"/>
                <w:sz w:val="24"/>
                <w:szCs w:val="24"/>
              </w:rPr>
              <w:t xml:space="preserve"> </w:t>
            </w:r>
            <w:r w:rsidRPr="00EF6FDD">
              <w:rPr>
                <w:rFonts w:ascii="Segoe UI"/>
                <w:b/>
                <w:sz w:val="24"/>
                <w:szCs w:val="24"/>
              </w:rPr>
              <w:t>petroleum facility in Commonwealth waters</w:t>
            </w:r>
          </w:p>
        </w:tc>
        <w:tc>
          <w:tcPr>
            <w:tcW w:w="1985" w:type="dxa"/>
            <w:tcBorders>
              <w:top w:val="single" w:sz="6" w:space="0" w:color="D40031"/>
              <w:left w:val="nil"/>
              <w:bottom w:val="single" w:sz="6" w:space="0" w:color="D40031"/>
              <w:right w:val="single" w:sz="6" w:space="0" w:color="D40031"/>
            </w:tcBorders>
          </w:tcPr>
          <w:p w14:paraId="1A709515" w14:textId="77777777" w:rsidR="00C86E41" w:rsidRPr="00EF6FDD" w:rsidRDefault="00C86E41" w:rsidP="00324210">
            <w:pPr>
              <w:pStyle w:val="TableParagraph"/>
              <w:keepNext/>
              <w:keepLines/>
              <w:spacing w:before="89" w:line="292" w:lineRule="auto"/>
              <w:ind w:left="567"/>
              <w:rPr>
                <w:rFonts w:ascii="Segoe UI" w:eastAsia="Segoe UI" w:hAnsi="Segoe UI" w:cs="Segoe UI"/>
                <w:sz w:val="24"/>
                <w:szCs w:val="24"/>
              </w:rPr>
            </w:pPr>
            <w:r w:rsidRPr="00EF6FDD">
              <w:rPr>
                <w:rFonts w:ascii="Segoe UI"/>
                <w:sz w:val="24"/>
                <w:szCs w:val="24"/>
              </w:rPr>
              <w:t>Annex</w:t>
            </w:r>
            <w:r w:rsidRPr="00EF6FDD">
              <w:rPr>
                <w:rFonts w:ascii="Segoe UI"/>
                <w:spacing w:val="-9"/>
                <w:sz w:val="24"/>
                <w:szCs w:val="24"/>
              </w:rPr>
              <w:t xml:space="preserve"> </w:t>
            </w:r>
            <w:r w:rsidR="00603C43" w:rsidRPr="00EF6FDD">
              <w:rPr>
                <w:rFonts w:ascii="Segoe UI"/>
                <w:spacing w:val="-9"/>
                <w:sz w:val="24"/>
                <w:szCs w:val="24"/>
              </w:rPr>
              <w:t>C</w:t>
            </w:r>
            <w:r w:rsidRPr="00EF6FDD">
              <w:rPr>
                <w:rFonts w:ascii="Segoe UI"/>
                <w:sz w:val="24"/>
                <w:szCs w:val="24"/>
              </w:rPr>
              <w:t>.9</w:t>
            </w:r>
          </w:p>
        </w:tc>
      </w:tr>
      <w:tr w:rsidR="00C86E41" w:rsidRPr="00EF6FDD" w14:paraId="391844CB" w14:textId="77777777" w:rsidTr="002935C5">
        <w:trPr>
          <w:trHeight w:hRule="exact" w:val="2733"/>
        </w:trPr>
        <w:tc>
          <w:tcPr>
            <w:tcW w:w="3103" w:type="dxa"/>
            <w:tcBorders>
              <w:top w:val="single" w:sz="6" w:space="0" w:color="D40031"/>
              <w:left w:val="single" w:sz="6" w:space="0" w:color="D40031"/>
              <w:bottom w:val="single" w:sz="6" w:space="0" w:color="D40031"/>
              <w:right w:val="nil"/>
            </w:tcBorders>
            <w:shd w:val="clear" w:color="auto" w:fill="E6E7E8"/>
          </w:tcPr>
          <w:p w14:paraId="598AC025" w14:textId="77777777" w:rsidR="00C86E41" w:rsidRPr="00EF6FDD" w:rsidRDefault="00C86E41" w:rsidP="005C408D">
            <w:pPr>
              <w:pStyle w:val="TableParagraph"/>
              <w:keepNext/>
              <w:keepLines/>
              <w:spacing w:before="89"/>
              <w:rPr>
                <w:rFonts w:ascii="Segoe UI" w:eastAsia="Segoe UI" w:hAnsi="Segoe UI" w:cs="Segoe UI"/>
                <w:sz w:val="24"/>
                <w:szCs w:val="24"/>
              </w:rPr>
            </w:pPr>
            <w:r w:rsidRPr="00EF6FDD">
              <w:rPr>
                <w:rFonts w:ascii="Segoe UI"/>
                <w:b/>
                <w:spacing w:val="-1"/>
                <w:sz w:val="24"/>
                <w:szCs w:val="24"/>
              </w:rPr>
              <w:t xml:space="preserve">Department </w:t>
            </w:r>
            <w:r w:rsidR="00B937B2" w:rsidRPr="00EF6FDD">
              <w:rPr>
                <w:rFonts w:ascii="Segoe UI"/>
                <w:b/>
                <w:spacing w:val="-1"/>
                <w:sz w:val="24"/>
                <w:szCs w:val="24"/>
              </w:rPr>
              <w:t xml:space="preserve">responsible for </w:t>
            </w:r>
            <w:r w:rsidRPr="00EF6FDD">
              <w:rPr>
                <w:rFonts w:ascii="Segoe UI"/>
                <w:b/>
                <w:spacing w:val="-2"/>
                <w:sz w:val="24"/>
                <w:szCs w:val="24"/>
              </w:rPr>
              <w:t>Transport</w:t>
            </w:r>
          </w:p>
        </w:tc>
        <w:tc>
          <w:tcPr>
            <w:tcW w:w="4252" w:type="dxa"/>
            <w:tcBorders>
              <w:top w:val="single" w:sz="6" w:space="0" w:color="D40031"/>
              <w:left w:val="nil"/>
              <w:bottom w:val="single" w:sz="6" w:space="0" w:color="D40031"/>
              <w:right w:val="nil"/>
            </w:tcBorders>
          </w:tcPr>
          <w:p w14:paraId="3AFA3F0E" w14:textId="77777777" w:rsidR="00C86E41" w:rsidRPr="00EF6FDD" w:rsidRDefault="00C86E41" w:rsidP="005C408D">
            <w:pPr>
              <w:pStyle w:val="TableParagraph"/>
              <w:keepNext/>
              <w:keepLines/>
              <w:spacing w:before="89" w:line="292" w:lineRule="auto"/>
              <w:rPr>
                <w:rFonts w:ascii="Segoe UI" w:eastAsia="Segoe UI" w:hAnsi="Segoe UI" w:cs="Segoe UI"/>
                <w:b/>
                <w:sz w:val="24"/>
                <w:szCs w:val="24"/>
              </w:rPr>
            </w:pPr>
            <w:r w:rsidRPr="00EF6FDD">
              <w:rPr>
                <w:rFonts w:ascii="Segoe UI"/>
                <w:b/>
                <w:spacing w:val="-3"/>
                <w:sz w:val="24"/>
                <w:szCs w:val="24"/>
              </w:rPr>
              <w:t>Transport</w:t>
            </w:r>
            <w:r w:rsidRPr="00EF6FDD">
              <w:rPr>
                <w:rFonts w:ascii="Segoe UI"/>
                <w:b/>
                <w:spacing w:val="-7"/>
                <w:sz w:val="24"/>
                <w:szCs w:val="24"/>
              </w:rPr>
              <w:t xml:space="preserve"> </w:t>
            </w:r>
            <w:r w:rsidRPr="00EF6FDD">
              <w:rPr>
                <w:rFonts w:ascii="Segoe UI"/>
                <w:b/>
                <w:spacing w:val="-1"/>
                <w:sz w:val="24"/>
                <w:szCs w:val="24"/>
              </w:rPr>
              <w:t>incidents</w:t>
            </w:r>
            <w:r w:rsidRPr="00EF6FDD">
              <w:rPr>
                <w:rFonts w:ascii="Segoe UI"/>
                <w:b/>
                <w:spacing w:val="-5"/>
                <w:sz w:val="24"/>
                <w:szCs w:val="24"/>
              </w:rPr>
              <w:t xml:space="preserve"> </w:t>
            </w:r>
            <w:r w:rsidRPr="00EF6FDD">
              <w:rPr>
                <w:rFonts w:ascii="Segoe UI"/>
                <w:b/>
                <w:sz w:val="24"/>
                <w:szCs w:val="24"/>
              </w:rPr>
              <w:t>(maritime</w:t>
            </w:r>
            <w:r w:rsidR="00F37018">
              <w:rPr>
                <w:rFonts w:ascii="Segoe UI"/>
                <w:b/>
                <w:sz w:val="24"/>
                <w:szCs w:val="24"/>
              </w:rPr>
              <w:t>,</w:t>
            </w:r>
            <w:r w:rsidR="00F92CA9">
              <w:rPr>
                <w:rFonts w:ascii="Segoe UI"/>
                <w:b/>
                <w:sz w:val="24"/>
                <w:szCs w:val="24"/>
              </w:rPr>
              <w:t xml:space="preserve"> </w:t>
            </w:r>
            <w:r w:rsidRPr="00EF6FDD">
              <w:rPr>
                <w:rFonts w:ascii="Segoe UI"/>
                <w:b/>
                <w:sz w:val="24"/>
                <w:szCs w:val="24"/>
              </w:rPr>
              <w:t>aviation</w:t>
            </w:r>
            <w:r w:rsidR="00F37018">
              <w:rPr>
                <w:rFonts w:ascii="Segoe UI"/>
                <w:b/>
                <w:sz w:val="24"/>
                <w:szCs w:val="24"/>
              </w:rPr>
              <w:t>, road and rail</w:t>
            </w:r>
            <w:r w:rsidRPr="00EF6FDD">
              <w:rPr>
                <w:rFonts w:ascii="Segoe UI"/>
                <w:b/>
                <w:sz w:val="24"/>
                <w:szCs w:val="24"/>
              </w:rPr>
              <w:t>)</w:t>
            </w:r>
            <w:r w:rsidRPr="00EF6FDD">
              <w:rPr>
                <w:rFonts w:ascii="Segoe UI"/>
                <w:b/>
                <w:spacing w:val="30"/>
                <w:w w:val="99"/>
                <w:sz w:val="24"/>
                <w:szCs w:val="24"/>
              </w:rPr>
              <w:t xml:space="preserve"> </w:t>
            </w:r>
            <w:r w:rsidRPr="00EF6FDD">
              <w:rPr>
                <w:rFonts w:ascii="Segoe UI"/>
                <w:b/>
                <w:sz w:val="24"/>
                <w:szCs w:val="24"/>
              </w:rPr>
              <w:t>within</w:t>
            </w:r>
            <w:r w:rsidRPr="00EF6FDD">
              <w:rPr>
                <w:rFonts w:ascii="Segoe UI"/>
                <w:b/>
                <w:spacing w:val="-8"/>
                <w:sz w:val="24"/>
                <w:szCs w:val="24"/>
              </w:rPr>
              <w:t xml:space="preserve"> </w:t>
            </w:r>
            <w:r w:rsidRPr="00EF6FDD">
              <w:rPr>
                <w:rFonts w:ascii="Segoe UI"/>
                <w:b/>
                <w:sz w:val="24"/>
                <w:szCs w:val="24"/>
              </w:rPr>
              <w:t>Australia,</w:t>
            </w:r>
            <w:r w:rsidRPr="00EF6FDD">
              <w:rPr>
                <w:rFonts w:ascii="Segoe UI"/>
                <w:b/>
                <w:spacing w:val="-7"/>
                <w:sz w:val="24"/>
                <w:szCs w:val="24"/>
              </w:rPr>
              <w:t xml:space="preserve"> </w:t>
            </w:r>
            <w:r w:rsidRPr="00EF6FDD">
              <w:rPr>
                <w:rFonts w:ascii="Segoe UI"/>
                <w:b/>
                <w:sz w:val="24"/>
                <w:szCs w:val="24"/>
              </w:rPr>
              <w:t>the</w:t>
            </w:r>
            <w:r w:rsidRPr="00EF6FDD">
              <w:rPr>
                <w:rFonts w:ascii="Segoe UI"/>
                <w:b/>
                <w:spacing w:val="-7"/>
                <w:sz w:val="24"/>
                <w:szCs w:val="24"/>
              </w:rPr>
              <w:t xml:space="preserve"> </w:t>
            </w:r>
            <w:r w:rsidRPr="00EF6FDD">
              <w:rPr>
                <w:rFonts w:ascii="Segoe UI"/>
                <w:b/>
                <w:sz w:val="24"/>
                <w:szCs w:val="24"/>
              </w:rPr>
              <w:t>Australian</w:t>
            </w:r>
            <w:r w:rsidRPr="00EF6FDD">
              <w:rPr>
                <w:rFonts w:ascii="Segoe UI"/>
                <w:b/>
                <w:spacing w:val="-7"/>
                <w:sz w:val="24"/>
                <w:szCs w:val="24"/>
              </w:rPr>
              <w:t xml:space="preserve"> </w:t>
            </w:r>
            <w:r w:rsidRPr="00EF6FDD">
              <w:rPr>
                <w:rFonts w:ascii="Segoe UI"/>
                <w:b/>
                <w:sz w:val="24"/>
                <w:szCs w:val="24"/>
              </w:rPr>
              <w:t>Exclusive Economic</w:t>
            </w:r>
            <w:r w:rsidRPr="00EF6FDD">
              <w:rPr>
                <w:rFonts w:ascii="Segoe UI"/>
                <w:b/>
                <w:spacing w:val="-8"/>
                <w:sz w:val="24"/>
                <w:szCs w:val="24"/>
              </w:rPr>
              <w:t xml:space="preserve"> </w:t>
            </w:r>
            <w:r w:rsidRPr="00EF6FDD">
              <w:rPr>
                <w:rFonts w:ascii="Segoe UI"/>
                <w:b/>
                <w:spacing w:val="-1"/>
                <w:sz w:val="24"/>
                <w:szCs w:val="24"/>
              </w:rPr>
              <w:t>Zone,</w:t>
            </w:r>
            <w:r w:rsidRPr="00EF6FDD">
              <w:rPr>
                <w:rFonts w:ascii="Segoe UI"/>
                <w:b/>
                <w:spacing w:val="-7"/>
                <w:sz w:val="24"/>
                <w:szCs w:val="24"/>
              </w:rPr>
              <w:t xml:space="preserve"> </w:t>
            </w:r>
            <w:r w:rsidRPr="00EF6FDD">
              <w:rPr>
                <w:rFonts w:ascii="Segoe UI"/>
                <w:b/>
                <w:sz w:val="24"/>
                <w:szCs w:val="24"/>
              </w:rPr>
              <w:t>or</w:t>
            </w:r>
            <w:r w:rsidRPr="00EF6FDD">
              <w:rPr>
                <w:rFonts w:ascii="Segoe UI"/>
                <w:b/>
                <w:spacing w:val="-7"/>
                <w:sz w:val="24"/>
                <w:szCs w:val="24"/>
              </w:rPr>
              <w:t xml:space="preserve"> </w:t>
            </w:r>
            <w:r w:rsidRPr="00EF6FDD">
              <w:rPr>
                <w:rFonts w:ascii="Segoe UI"/>
                <w:b/>
                <w:sz w:val="24"/>
                <w:szCs w:val="24"/>
              </w:rPr>
              <w:t>the</w:t>
            </w:r>
            <w:r w:rsidRPr="00EF6FDD">
              <w:rPr>
                <w:rFonts w:ascii="Segoe UI"/>
                <w:b/>
                <w:spacing w:val="-8"/>
                <w:sz w:val="24"/>
                <w:szCs w:val="24"/>
              </w:rPr>
              <w:t xml:space="preserve"> </w:t>
            </w:r>
            <w:r w:rsidRPr="00EF6FDD">
              <w:rPr>
                <w:rFonts w:ascii="Segoe UI"/>
                <w:b/>
                <w:sz w:val="24"/>
                <w:szCs w:val="24"/>
              </w:rPr>
              <w:t>Australian</w:t>
            </w:r>
            <w:r w:rsidRPr="00EF6FDD">
              <w:rPr>
                <w:rFonts w:ascii="Segoe UI"/>
                <w:b/>
                <w:spacing w:val="-7"/>
                <w:sz w:val="24"/>
                <w:szCs w:val="24"/>
              </w:rPr>
              <w:t xml:space="preserve"> </w:t>
            </w:r>
            <w:r w:rsidRPr="00EF6FDD">
              <w:rPr>
                <w:rFonts w:ascii="Segoe UI"/>
                <w:b/>
                <w:spacing w:val="-1"/>
                <w:sz w:val="24"/>
                <w:szCs w:val="24"/>
              </w:rPr>
              <w:t>Search</w:t>
            </w:r>
            <w:r w:rsidRPr="00EF6FDD">
              <w:rPr>
                <w:rFonts w:ascii="Segoe UI"/>
                <w:b/>
                <w:spacing w:val="21"/>
                <w:w w:val="99"/>
                <w:sz w:val="24"/>
                <w:szCs w:val="24"/>
              </w:rPr>
              <w:t xml:space="preserve"> </w:t>
            </w:r>
            <w:r w:rsidRPr="00EF6FDD">
              <w:rPr>
                <w:rFonts w:ascii="Segoe UI"/>
                <w:b/>
                <w:sz w:val="24"/>
                <w:szCs w:val="24"/>
              </w:rPr>
              <w:t>and</w:t>
            </w:r>
            <w:r w:rsidRPr="00EF6FDD">
              <w:rPr>
                <w:rFonts w:ascii="Segoe UI"/>
                <w:b/>
                <w:spacing w:val="-6"/>
                <w:sz w:val="24"/>
                <w:szCs w:val="24"/>
              </w:rPr>
              <w:t xml:space="preserve"> </w:t>
            </w:r>
            <w:r w:rsidRPr="00EF6FDD">
              <w:rPr>
                <w:rFonts w:ascii="Segoe UI"/>
                <w:b/>
                <w:spacing w:val="-2"/>
                <w:sz w:val="24"/>
                <w:szCs w:val="24"/>
              </w:rPr>
              <w:t>Rescue</w:t>
            </w:r>
            <w:r w:rsidRPr="00EF6FDD">
              <w:rPr>
                <w:rFonts w:ascii="Segoe UI"/>
                <w:b/>
                <w:spacing w:val="-5"/>
                <w:sz w:val="24"/>
                <w:szCs w:val="24"/>
              </w:rPr>
              <w:t xml:space="preserve"> </w:t>
            </w:r>
            <w:r w:rsidRPr="00EF6FDD">
              <w:rPr>
                <w:rFonts w:ascii="Segoe UI"/>
                <w:b/>
                <w:spacing w:val="-2"/>
                <w:sz w:val="24"/>
                <w:szCs w:val="24"/>
              </w:rPr>
              <w:t>Region</w:t>
            </w:r>
          </w:p>
        </w:tc>
        <w:tc>
          <w:tcPr>
            <w:tcW w:w="1985" w:type="dxa"/>
            <w:tcBorders>
              <w:top w:val="single" w:sz="6" w:space="0" w:color="D40031"/>
              <w:left w:val="nil"/>
              <w:bottom w:val="single" w:sz="6" w:space="0" w:color="D40031"/>
              <w:right w:val="single" w:sz="6" w:space="0" w:color="D40031"/>
            </w:tcBorders>
          </w:tcPr>
          <w:p w14:paraId="2D51E057" w14:textId="77777777" w:rsidR="00C86E41" w:rsidRPr="00EF6FDD" w:rsidRDefault="00C86E41" w:rsidP="00324210">
            <w:pPr>
              <w:pStyle w:val="TableParagraph"/>
              <w:keepNext/>
              <w:keepLines/>
              <w:spacing w:before="89"/>
              <w:ind w:left="567"/>
              <w:rPr>
                <w:rFonts w:ascii="Segoe UI" w:eastAsia="Segoe UI" w:hAnsi="Segoe UI" w:cs="Segoe UI"/>
                <w:sz w:val="24"/>
                <w:szCs w:val="24"/>
              </w:rPr>
            </w:pPr>
            <w:r w:rsidRPr="00EF6FDD">
              <w:rPr>
                <w:rFonts w:ascii="Segoe UI"/>
                <w:sz w:val="24"/>
                <w:szCs w:val="24"/>
              </w:rPr>
              <w:t>Annex</w:t>
            </w:r>
            <w:r w:rsidRPr="00EF6FDD">
              <w:rPr>
                <w:rFonts w:ascii="Segoe UI"/>
                <w:spacing w:val="-10"/>
                <w:sz w:val="24"/>
                <w:szCs w:val="24"/>
              </w:rPr>
              <w:t xml:space="preserve"> </w:t>
            </w:r>
            <w:r w:rsidR="00603C43" w:rsidRPr="00EF6FDD">
              <w:rPr>
                <w:rFonts w:ascii="Segoe UI"/>
                <w:spacing w:val="-10"/>
                <w:sz w:val="24"/>
                <w:szCs w:val="24"/>
              </w:rPr>
              <w:t>C</w:t>
            </w:r>
            <w:r w:rsidRPr="00EF6FDD">
              <w:rPr>
                <w:rFonts w:ascii="Segoe UI"/>
                <w:sz w:val="24"/>
                <w:szCs w:val="24"/>
              </w:rPr>
              <w:t>.10</w:t>
            </w:r>
          </w:p>
        </w:tc>
      </w:tr>
      <w:tr w:rsidR="00C86E41" w:rsidRPr="00EF6FDD" w14:paraId="4ED84148" w14:textId="77777777" w:rsidTr="002935C5">
        <w:trPr>
          <w:trHeight w:hRule="exact" w:val="1533"/>
        </w:trPr>
        <w:tc>
          <w:tcPr>
            <w:tcW w:w="3103" w:type="dxa"/>
            <w:tcBorders>
              <w:top w:val="single" w:sz="6" w:space="0" w:color="D40031"/>
              <w:left w:val="single" w:sz="6" w:space="0" w:color="D40031"/>
              <w:bottom w:val="single" w:sz="6" w:space="0" w:color="D40031"/>
              <w:right w:val="nil"/>
            </w:tcBorders>
            <w:shd w:val="clear" w:color="auto" w:fill="E6E7E8"/>
          </w:tcPr>
          <w:p w14:paraId="7313FBC1" w14:textId="77777777" w:rsidR="00C86E41" w:rsidRPr="00EF6FDD" w:rsidRDefault="00E9552E" w:rsidP="005C408D">
            <w:pPr>
              <w:pStyle w:val="TableParagraph"/>
              <w:keepNext/>
              <w:keepLines/>
              <w:spacing w:before="89"/>
              <w:rPr>
                <w:rFonts w:ascii="Segoe UI"/>
                <w:b/>
                <w:spacing w:val="-1"/>
                <w:sz w:val="24"/>
                <w:szCs w:val="24"/>
              </w:rPr>
            </w:pPr>
            <w:r w:rsidRPr="00EF6FDD">
              <w:rPr>
                <w:rFonts w:ascii="Segoe UI"/>
                <w:b/>
                <w:spacing w:val="-1"/>
                <w:sz w:val="24"/>
                <w:szCs w:val="24"/>
              </w:rPr>
              <w:t>Department</w:t>
            </w:r>
            <w:r w:rsidR="00136DB6" w:rsidRPr="00EF6FDD">
              <w:rPr>
                <w:rFonts w:ascii="Segoe UI"/>
                <w:b/>
                <w:spacing w:val="-1"/>
                <w:sz w:val="24"/>
                <w:szCs w:val="24"/>
              </w:rPr>
              <w:t xml:space="preserve"> </w:t>
            </w:r>
            <w:r w:rsidR="00B937B2" w:rsidRPr="00EF6FDD">
              <w:rPr>
                <w:rFonts w:ascii="Segoe UI"/>
                <w:b/>
                <w:spacing w:val="-1"/>
                <w:sz w:val="24"/>
                <w:szCs w:val="24"/>
              </w:rPr>
              <w:t xml:space="preserve">responsible for </w:t>
            </w:r>
            <w:r w:rsidR="004F47F1" w:rsidRPr="00EF6FDD">
              <w:rPr>
                <w:rFonts w:ascii="Segoe UI"/>
                <w:b/>
                <w:spacing w:val="-1"/>
                <w:sz w:val="24"/>
                <w:szCs w:val="24"/>
              </w:rPr>
              <w:t xml:space="preserve">Emergency </w:t>
            </w:r>
            <w:r w:rsidR="00F6631F" w:rsidRPr="00EF6FDD">
              <w:rPr>
                <w:rFonts w:ascii="Segoe UI"/>
                <w:b/>
                <w:spacing w:val="-1"/>
                <w:sz w:val="24"/>
                <w:szCs w:val="24"/>
              </w:rPr>
              <w:t>Management</w:t>
            </w:r>
          </w:p>
        </w:tc>
        <w:tc>
          <w:tcPr>
            <w:tcW w:w="4252" w:type="dxa"/>
            <w:tcBorders>
              <w:top w:val="single" w:sz="6" w:space="0" w:color="D40031"/>
              <w:left w:val="nil"/>
              <w:bottom w:val="single" w:sz="6" w:space="0" w:color="D40031"/>
              <w:right w:val="nil"/>
            </w:tcBorders>
          </w:tcPr>
          <w:p w14:paraId="60AE1D69" w14:textId="77777777" w:rsidR="00C86E41" w:rsidRPr="00EF6FDD" w:rsidRDefault="00C86E41" w:rsidP="005C408D">
            <w:pPr>
              <w:pStyle w:val="TableParagraph"/>
              <w:keepNext/>
              <w:keepLines/>
              <w:spacing w:before="89" w:line="292" w:lineRule="auto"/>
              <w:rPr>
                <w:rFonts w:ascii="Segoe UI"/>
                <w:b/>
                <w:spacing w:val="-3"/>
                <w:sz w:val="24"/>
                <w:szCs w:val="24"/>
              </w:rPr>
            </w:pPr>
            <w:r w:rsidRPr="00EF6FDD">
              <w:rPr>
                <w:rFonts w:ascii="Segoe UI"/>
                <w:b/>
                <w:spacing w:val="-3"/>
                <w:sz w:val="24"/>
                <w:szCs w:val="24"/>
              </w:rPr>
              <w:t>Space event</w:t>
            </w:r>
            <w:r w:rsidR="003A0B74" w:rsidRPr="00EF6FDD">
              <w:rPr>
                <w:rFonts w:ascii="Segoe UI"/>
                <w:b/>
                <w:spacing w:val="-3"/>
                <w:sz w:val="24"/>
                <w:szCs w:val="24"/>
              </w:rPr>
              <w:t>s</w:t>
            </w:r>
          </w:p>
        </w:tc>
        <w:tc>
          <w:tcPr>
            <w:tcW w:w="1985" w:type="dxa"/>
            <w:tcBorders>
              <w:top w:val="single" w:sz="6" w:space="0" w:color="D40031"/>
              <w:left w:val="nil"/>
              <w:bottom w:val="single" w:sz="6" w:space="0" w:color="D40031"/>
              <w:right w:val="single" w:sz="6" w:space="0" w:color="D40031"/>
            </w:tcBorders>
          </w:tcPr>
          <w:p w14:paraId="12AB408E" w14:textId="77777777" w:rsidR="00C86E41" w:rsidRPr="00EF6FDD" w:rsidRDefault="00C86E41" w:rsidP="00324210">
            <w:pPr>
              <w:pStyle w:val="TableParagraph"/>
              <w:keepNext/>
              <w:keepLines/>
              <w:spacing w:before="89"/>
              <w:ind w:left="567"/>
              <w:rPr>
                <w:rFonts w:ascii="Segoe UI"/>
                <w:sz w:val="24"/>
                <w:szCs w:val="24"/>
              </w:rPr>
            </w:pPr>
            <w:r w:rsidRPr="00EF6FDD">
              <w:rPr>
                <w:rFonts w:ascii="Segoe UI"/>
                <w:sz w:val="24"/>
                <w:szCs w:val="24"/>
              </w:rPr>
              <w:t xml:space="preserve">Annex </w:t>
            </w:r>
            <w:r w:rsidR="00603C43" w:rsidRPr="00EF6FDD">
              <w:rPr>
                <w:rFonts w:ascii="Segoe UI"/>
                <w:sz w:val="24"/>
                <w:szCs w:val="24"/>
              </w:rPr>
              <w:t>C</w:t>
            </w:r>
            <w:r w:rsidRPr="00EF6FDD">
              <w:rPr>
                <w:rFonts w:ascii="Segoe UI"/>
                <w:sz w:val="24"/>
                <w:szCs w:val="24"/>
              </w:rPr>
              <w:t>.11</w:t>
            </w:r>
          </w:p>
        </w:tc>
      </w:tr>
      <w:tr w:rsidR="00617553" w:rsidRPr="00EF6FDD" w14:paraId="0EC5CA65" w14:textId="77777777" w:rsidTr="002935C5">
        <w:trPr>
          <w:trHeight w:hRule="exact" w:val="1533"/>
        </w:trPr>
        <w:tc>
          <w:tcPr>
            <w:tcW w:w="3103" w:type="dxa"/>
            <w:tcBorders>
              <w:top w:val="single" w:sz="6" w:space="0" w:color="D40031"/>
              <w:left w:val="single" w:sz="6" w:space="0" w:color="D40031"/>
              <w:bottom w:val="single" w:sz="6" w:space="0" w:color="D40031"/>
              <w:right w:val="nil"/>
            </w:tcBorders>
            <w:shd w:val="clear" w:color="auto" w:fill="E6E7E8"/>
          </w:tcPr>
          <w:p w14:paraId="594D3BC0" w14:textId="77777777" w:rsidR="00617553" w:rsidRPr="00EF6FDD" w:rsidRDefault="00617553" w:rsidP="005C408D">
            <w:pPr>
              <w:pStyle w:val="TableParagraph"/>
              <w:keepNext/>
              <w:keepLines/>
              <w:spacing w:before="89"/>
              <w:rPr>
                <w:rFonts w:ascii="Segoe UI"/>
                <w:b/>
                <w:spacing w:val="-1"/>
                <w:sz w:val="24"/>
                <w:szCs w:val="24"/>
              </w:rPr>
            </w:pPr>
            <w:r>
              <w:rPr>
                <w:rFonts w:ascii="Segoe UI"/>
                <w:b/>
                <w:spacing w:val="-1"/>
                <w:sz w:val="24"/>
                <w:szCs w:val="24"/>
              </w:rPr>
              <w:t>Department responsible for Cyber Security</w:t>
            </w:r>
          </w:p>
        </w:tc>
        <w:tc>
          <w:tcPr>
            <w:tcW w:w="4252" w:type="dxa"/>
            <w:tcBorders>
              <w:top w:val="single" w:sz="6" w:space="0" w:color="D40031"/>
              <w:left w:val="nil"/>
              <w:bottom w:val="single" w:sz="6" w:space="0" w:color="D40031"/>
              <w:right w:val="nil"/>
            </w:tcBorders>
          </w:tcPr>
          <w:p w14:paraId="02FA115E" w14:textId="77777777" w:rsidR="00617553" w:rsidRPr="00EF6FDD" w:rsidRDefault="00617553" w:rsidP="005C408D">
            <w:pPr>
              <w:pStyle w:val="TableParagraph"/>
              <w:keepNext/>
              <w:keepLines/>
              <w:spacing w:before="89" w:line="292" w:lineRule="auto"/>
              <w:rPr>
                <w:rFonts w:ascii="Segoe UI"/>
                <w:b/>
                <w:spacing w:val="-3"/>
                <w:sz w:val="24"/>
                <w:szCs w:val="24"/>
              </w:rPr>
            </w:pPr>
            <w:r>
              <w:rPr>
                <w:rFonts w:ascii="Segoe UI"/>
                <w:b/>
                <w:spacing w:val="-3"/>
                <w:sz w:val="24"/>
                <w:szCs w:val="24"/>
              </w:rPr>
              <w:t>Cyber incidents</w:t>
            </w:r>
          </w:p>
        </w:tc>
        <w:tc>
          <w:tcPr>
            <w:tcW w:w="1985" w:type="dxa"/>
            <w:tcBorders>
              <w:top w:val="single" w:sz="6" w:space="0" w:color="D40031"/>
              <w:left w:val="nil"/>
              <w:bottom w:val="single" w:sz="6" w:space="0" w:color="D40031"/>
              <w:right w:val="single" w:sz="6" w:space="0" w:color="D40031"/>
            </w:tcBorders>
          </w:tcPr>
          <w:p w14:paraId="4E78E3BE" w14:textId="77777777" w:rsidR="00617553" w:rsidRPr="00EF6FDD" w:rsidRDefault="00617553" w:rsidP="00324210">
            <w:pPr>
              <w:pStyle w:val="TableParagraph"/>
              <w:keepNext/>
              <w:keepLines/>
              <w:spacing w:before="89"/>
              <w:ind w:left="567"/>
              <w:rPr>
                <w:rFonts w:ascii="Segoe UI"/>
                <w:sz w:val="24"/>
                <w:szCs w:val="24"/>
              </w:rPr>
            </w:pPr>
            <w:r>
              <w:rPr>
                <w:rFonts w:ascii="Segoe UI"/>
                <w:sz w:val="24"/>
                <w:szCs w:val="24"/>
              </w:rPr>
              <w:t>Annex C.12</w:t>
            </w:r>
          </w:p>
        </w:tc>
      </w:tr>
    </w:tbl>
    <w:p w14:paraId="54F22B0E" w14:textId="23593D0D" w:rsidR="001B2749" w:rsidRPr="00EF6FDD" w:rsidRDefault="001B2749" w:rsidP="00D32DEC">
      <w:pPr>
        <w:pStyle w:val="footnote"/>
        <w:spacing w:before="240"/>
        <w:rPr>
          <w:rStyle w:val="Strong"/>
          <w:color w:val="auto"/>
          <w:sz w:val="22"/>
          <w:szCs w:val="22"/>
        </w:rPr>
      </w:pPr>
      <w:bookmarkStart w:id="56" w:name="_Toc73024559"/>
      <w:bookmarkStart w:id="57" w:name="_Toc74666594"/>
      <w:r w:rsidRPr="00EF6FDD">
        <w:rPr>
          <w:rStyle w:val="Strong"/>
          <w:color w:val="auto"/>
          <w:sz w:val="22"/>
          <w:szCs w:val="22"/>
        </w:rPr>
        <w:t>Table 6.1: Departmental Responsibilities</w:t>
      </w:r>
      <w:bookmarkEnd w:id="56"/>
    </w:p>
    <w:p w14:paraId="72C82A14" w14:textId="77777777" w:rsidR="00F802AD" w:rsidRDefault="00073195" w:rsidP="00717F2E">
      <w:pPr>
        <w:pStyle w:val="footnote"/>
        <w:rPr>
          <w:rStyle w:val="Strong"/>
          <w:color w:val="auto"/>
          <w:sz w:val="22"/>
          <w:szCs w:val="22"/>
        </w:rPr>
      </w:pPr>
      <w:r w:rsidRPr="00EF6FDD">
        <w:rPr>
          <w:rStyle w:val="Strong"/>
          <w:color w:val="auto"/>
          <w:sz w:val="22"/>
          <w:szCs w:val="22"/>
        </w:rPr>
        <w:t xml:space="preserve">Note: </w:t>
      </w:r>
      <w:r w:rsidR="00072BD2">
        <w:rPr>
          <w:rStyle w:val="Strong"/>
          <w:color w:val="auto"/>
          <w:sz w:val="22"/>
          <w:szCs w:val="22"/>
        </w:rPr>
        <w:t>T</w:t>
      </w:r>
      <w:r w:rsidRPr="000D1590">
        <w:rPr>
          <w:rStyle w:val="Strong"/>
          <w:color w:val="auto"/>
          <w:sz w:val="22"/>
          <w:szCs w:val="22"/>
        </w:rPr>
        <w:t xml:space="preserve">he Australian Signals Directorate </w:t>
      </w:r>
      <w:r w:rsidR="00072BD2">
        <w:rPr>
          <w:rStyle w:val="Strong"/>
          <w:color w:val="auto"/>
          <w:sz w:val="22"/>
          <w:szCs w:val="22"/>
        </w:rPr>
        <w:t>(ASD)</w:t>
      </w:r>
      <w:r w:rsidRPr="000D1590">
        <w:rPr>
          <w:rStyle w:val="Strong"/>
          <w:color w:val="auto"/>
          <w:sz w:val="22"/>
          <w:szCs w:val="22"/>
        </w:rPr>
        <w:t xml:space="preserve"> has responsibility for cyber security incident response, harm minimisation, technical capabilities, intelligence and </w:t>
      </w:r>
      <w:r w:rsidRPr="00F55B9A">
        <w:rPr>
          <w:rStyle w:val="Strong"/>
          <w:color w:val="auto"/>
          <w:sz w:val="22"/>
          <w:szCs w:val="22"/>
        </w:rPr>
        <w:t>effects</w:t>
      </w:r>
      <w:r w:rsidRPr="000D1590">
        <w:rPr>
          <w:rStyle w:val="Strong"/>
          <w:color w:val="auto"/>
          <w:sz w:val="22"/>
          <w:szCs w:val="22"/>
        </w:rPr>
        <w:t>.</w:t>
      </w:r>
      <w:r w:rsidR="000D1590" w:rsidRPr="000D1590">
        <w:rPr>
          <w:rStyle w:val="Strong"/>
          <w:color w:val="auto"/>
          <w:sz w:val="22"/>
          <w:szCs w:val="22"/>
        </w:rPr>
        <w:t xml:space="preserve"> </w:t>
      </w:r>
      <w:bookmarkStart w:id="58" w:name="_Toc74666595"/>
      <w:bookmarkEnd w:id="57"/>
    </w:p>
    <w:p w14:paraId="099A3D3C" w14:textId="50E81706" w:rsidR="00351D15" w:rsidRPr="00EF6FDD" w:rsidRDefault="00351D15" w:rsidP="00717F2E">
      <w:pPr>
        <w:pStyle w:val="footnote"/>
        <w:rPr>
          <w:rStyle w:val="Strong"/>
          <w:color w:val="auto"/>
          <w:sz w:val="22"/>
          <w:szCs w:val="22"/>
        </w:rPr>
      </w:pPr>
      <w:r w:rsidRPr="00430D95">
        <w:rPr>
          <w:rStyle w:val="Strong"/>
          <w:color w:val="auto"/>
          <w:sz w:val="22"/>
          <w:szCs w:val="22"/>
        </w:rPr>
        <w:t>Note: the Department responsible for Communications will play a key supporting role if there is an</w:t>
      </w:r>
      <w:r w:rsidRPr="00EF6FDD">
        <w:rPr>
          <w:rStyle w:val="Strong"/>
          <w:color w:val="auto"/>
          <w:sz w:val="22"/>
          <w:szCs w:val="22"/>
        </w:rPr>
        <w:t xml:space="preserve"> online crisis event that involves terrorist or extreme violent material being disseminated online in a manner likely to cause significant harm in accordance with relevant legislation.</w:t>
      </w:r>
      <w:bookmarkEnd w:id="58"/>
    </w:p>
    <w:p w14:paraId="39ECD88A" w14:textId="6AAF1169" w:rsidR="00C86E41" w:rsidRPr="00EF6FDD" w:rsidRDefault="00351D15" w:rsidP="00D32DEC">
      <w:pPr>
        <w:pStyle w:val="footnote"/>
        <w:rPr>
          <w:rFonts w:ascii="Minion Pro" w:eastAsia="Minion Pro" w:hAnsi="Minion Pro"/>
          <w:b w:val="0"/>
          <w:bCs w:val="0"/>
          <w:color w:val="D40031"/>
          <w:spacing w:val="14"/>
          <w:sz w:val="44"/>
          <w:szCs w:val="44"/>
        </w:rPr>
      </w:pPr>
      <w:bookmarkStart w:id="59" w:name="_Toc74666596"/>
      <w:r w:rsidRPr="00EF6FDD">
        <w:rPr>
          <w:rStyle w:val="Strong"/>
          <w:color w:val="auto"/>
          <w:sz w:val="22"/>
          <w:szCs w:val="22"/>
        </w:rPr>
        <w:t xml:space="preserve">Note: the Department </w:t>
      </w:r>
      <w:r w:rsidR="00717F2E">
        <w:rPr>
          <w:rStyle w:val="Strong"/>
          <w:color w:val="auto"/>
          <w:sz w:val="22"/>
          <w:szCs w:val="22"/>
        </w:rPr>
        <w:t>responsible for</w:t>
      </w:r>
      <w:r w:rsidRPr="00EF6FDD">
        <w:rPr>
          <w:rStyle w:val="Strong"/>
          <w:color w:val="auto"/>
          <w:sz w:val="22"/>
          <w:szCs w:val="22"/>
        </w:rPr>
        <w:t xml:space="preserve"> Foreign Affairs will lead on international incidents that occur outside the Australian Exclusive Economic Zone or the Australian Sear</w:t>
      </w:r>
      <w:r w:rsidR="00577698">
        <w:rPr>
          <w:rStyle w:val="Strong"/>
          <w:color w:val="auto"/>
          <w:sz w:val="22"/>
          <w:szCs w:val="22"/>
        </w:rPr>
        <w:t>ch and Rescue </w:t>
      </w:r>
      <w:r w:rsidRPr="00EF6FDD">
        <w:rPr>
          <w:rStyle w:val="Strong"/>
          <w:color w:val="auto"/>
          <w:sz w:val="22"/>
          <w:szCs w:val="22"/>
        </w:rPr>
        <w:t>Region.</w:t>
      </w:r>
      <w:bookmarkEnd w:id="59"/>
      <w:r w:rsidR="00950B4D">
        <w:rPr>
          <w:rFonts w:ascii="Minion Pro" w:eastAsia="Minion Pro" w:hAnsi="Minion Pro"/>
          <w:b w:val="0"/>
          <w:bCs w:val="0"/>
          <w:color w:val="D40031"/>
          <w:spacing w:val="14"/>
          <w:sz w:val="44"/>
          <w:szCs w:val="44"/>
        </w:rPr>
        <w:br w:type="page"/>
      </w:r>
    </w:p>
    <w:p w14:paraId="4E3C0897" w14:textId="77777777" w:rsidR="00DD3215" w:rsidRPr="00EF6FDD" w:rsidRDefault="00DD3215" w:rsidP="00FC26B7">
      <w:pPr>
        <w:pStyle w:val="H2"/>
        <w:keepNext/>
        <w:keepLines/>
        <w:numPr>
          <w:ilvl w:val="0"/>
          <w:numId w:val="5"/>
        </w:numPr>
        <w:ind w:left="709" w:hanging="709"/>
      </w:pPr>
      <w:bookmarkStart w:id="60" w:name="_Toc142485756"/>
      <w:r w:rsidRPr="00EF6FDD">
        <w:lastRenderedPageBreak/>
        <w:t>Tools and Mechanisms for Crisis Prevention</w:t>
      </w:r>
      <w:r w:rsidR="000C1ADC" w:rsidRPr="00EF6FDD">
        <w:t xml:space="preserve"> and Preparedness</w:t>
      </w:r>
      <w:bookmarkEnd w:id="60"/>
    </w:p>
    <w:p w14:paraId="70225641" w14:textId="77777777" w:rsidR="000C1ADC" w:rsidRPr="00EF6FDD" w:rsidRDefault="000C1ADC" w:rsidP="00324210">
      <w:pPr>
        <w:pStyle w:val="Breakoutbox"/>
        <w:keepNext/>
        <w:keepLines/>
        <w:pBdr>
          <w:top w:val="single" w:sz="48" w:space="0" w:color="E6E7E8"/>
        </w:pBdr>
        <w:ind w:left="1080"/>
      </w:pPr>
      <w:r w:rsidRPr="00EF6FDD">
        <w:rPr>
          <w:b/>
          <w:bCs/>
        </w:rPr>
        <w:t>Prevention</w:t>
      </w:r>
      <w:r w:rsidRPr="00EF6FDD">
        <w:rPr>
          <w:b/>
          <w:bCs/>
          <w:spacing w:val="-4"/>
        </w:rPr>
        <w:t xml:space="preserve"> </w:t>
      </w:r>
      <w:r w:rsidRPr="00EF6FDD">
        <w:t>–</w:t>
      </w:r>
      <w:r w:rsidRPr="00EF6FDD">
        <w:rPr>
          <w:spacing w:val="-3"/>
        </w:rPr>
        <w:t xml:space="preserve"> </w:t>
      </w:r>
      <w:r w:rsidRPr="00EF6FDD">
        <w:t>measures</w:t>
      </w:r>
      <w:r w:rsidRPr="00EF6FDD">
        <w:rPr>
          <w:spacing w:val="-5"/>
        </w:rPr>
        <w:t xml:space="preserve"> </w:t>
      </w:r>
      <w:r w:rsidRPr="00EF6FDD">
        <w:t>to</w:t>
      </w:r>
      <w:r w:rsidRPr="00EF6FDD">
        <w:rPr>
          <w:spacing w:val="-4"/>
        </w:rPr>
        <w:t xml:space="preserve"> </w:t>
      </w:r>
      <w:r w:rsidRPr="00EF6FDD">
        <w:t>eliminate</w:t>
      </w:r>
      <w:r w:rsidRPr="00EF6FDD">
        <w:rPr>
          <w:spacing w:val="-5"/>
        </w:rPr>
        <w:t xml:space="preserve"> </w:t>
      </w:r>
      <w:r w:rsidRPr="00EF6FDD">
        <w:t>or</w:t>
      </w:r>
      <w:r w:rsidRPr="00EF6FDD">
        <w:rPr>
          <w:spacing w:val="-3"/>
        </w:rPr>
        <w:t xml:space="preserve"> </w:t>
      </w:r>
      <w:r w:rsidRPr="00EF6FDD">
        <w:t>reduce</w:t>
      </w:r>
      <w:r w:rsidRPr="00EF6FDD">
        <w:rPr>
          <w:spacing w:val="-3"/>
        </w:rPr>
        <w:t xml:space="preserve"> </w:t>
      </w:r>
      <w:r w:rsidRPr="00EF6FDD">
        <w:t>the</w:t>
      </w:r>
      <w:r w:rsidRPr="00EF6FDD">
        <w:rPr>
          <w:spacing w:val="-4"/>
        </w:rPr>
        <w:t xml:space="preserve"> </w:t>
      </w:r>
      <w:r w:rsidRPr="00EF6FDD">
        <w:t>incidence</w:t>
      </w:r>
      <w:r w:rsidRPr="00EF6FDD">
        <w:rPr>
          <w:spacing w:val="-3"/>
        </w:rPr>
        <w:t xml:space="preserve"> </w:t>
      </w:r>
      <w:r w:rsidRPr="00EF6FDD">
        <w:t>or</w:t>
      </w:r>
      <w:r w:rsidRPr="00EF6FDD">
        <w:rPr>
          <w:spacing w:val="-4"/>
        </w:rPr>
        <w:t xml:space="preserve"> </w:t>
      </w:r>
      <w:r w:rsidRPr="00EF6FDD">
        <w:t>severity</w:t>
      </w:r>
      <w:r w:rsidRPr="00EF6FDD">
        <w:rPr>
          <w:spacing w:val="-4"/>
        </w:rPr>
        <w:t xml:space="preserve"> </w:t>
      </w:r>
      <w:r w:rsidRPr="00EF6FDD">
        <w:rPr>
          <w:spacing w:val="-2"/>
        </w:rPr>
        <w:t>of</w:t>
      </w:r>
      <w:r w:rsidRPr="00EF6FDD">
        <w:rPr>
          <w:spacing w:val="-4"/>
        </w:rPr>
        <w:t xml:space="preserve"> </w:t>
      </w:r>
      <w:r w:rsidRPr="00EF6FDD">
        <w:t>a</w:t>
      </w:r>
      <w:r w:rsidRPr="00EF6FDD">
        <w:rPr>
          <w:spacing w:val="-3"/>
        </w:rPr>
        <w:t xml:space="preserve"> </w:t>
      </w:r>
      <w:r w:rsidRPr="00EF6FDD">
        <w:t>crisis.</w:t>
      </w:r>
    </w:p>
    <w:p w14:paraId="5ED6CAC8" w14:textId="1E2AB851" w:rsidR="000C1ADC" w:rsidRPr="00D32DEC" w:rsidRDefault="000C1ADC" w:rsidP="00D32DEC">
      <w:pPr>
        <w:pStyle w:val="Breakoutbox"/>
        <w:keepNext/>
        <w:keepLines/>
        <w:pBdr>
          <w:top w:val="single" w:sz="48" w:space="0" w:color="E6E7E8"/>
        </w:pBdr>
        <w:spacing w:after="240"/>
        <w:ind w:left="1080"/>
        <w:rPr>
          <w:rFonts w:ascii="Minion Pro" w:eastAsia="Minion Pro" w:hAnsi="Minion Pro" w:cs="Minion Pro"/>
          <w:sz w:val="20"/>
          <w:szCs w:val="20"/>
        </w:rPr>
      </w:pPr>
      <w:r w:rsidRPr="00EF6FDD">
        <w:rPr>
          <w:b/>
          <w:bCs/>
        </w:rPr>
        <w:t>Preparedness</w:t>
      </w:r>
      <w:r w:rsidRPr="00EF6FDD">
        <w:rPr>
          <w:b/>
          <w:bCs/>
          <w:spacing w:val="-5"/>
        </w:rPr>
        <w:t xml:space="preserve"> </w:t>
      </w:r>
      <w:r w:rsidRPr="00EF6FDD">
        <w:t>–</w:t>
      </w:r>
      <w:r w:rsidRPr="00EF6FDD">
        <w:rPr>
          <w:spacing w:val="-4"/>
        </w:rPr>
        <w:t xml:space="preserve"> </w:t>
      </w:r>
      <w:r w:rsidRPr="00EF6FDD">
        <w:t>arrangements</w:t>
      </w:r>
      <w:r w:rsidRPr="00EF6FDD">
        <w:rPr>
          <w:spacing w:val="-4"/>
        </w:rPr>
        <w:t xml:space="preserve"> </w:t>
      </w:r>
      <w:r w:rsidRPr="00EF6FDD">
        <w:t>to</w:t>
      </w:r>
      <w:r w:rsidRPr="00EF6FDD">
        <w:rPr>
          <w:spacing w:val="-5"/>
        </w:rPr>
        <w:t xml:space="preserve"> </w:t>
      </w:r>
      <w:r w:rsidRPr="00EF6FDD">
        <w:t>ensure</w:t>
      </w:r>
      <w:r w:rsidRPr="00EF6FDD">
        <w:rPr>
          <w:spacing w:val="-4"/>
        </w:rPr>
        <w:t xml:space="preserve"> </w:t>
      </w:r>
      <w:r w:rsidRPr="00EF6FDD">
        <w:t>that,</w:t>
      </w:r>
      <w:r w:rsidRPr="00EF6FDD">
        <w:rPr>
          <w:spacing w:val="-4"/>
        </w:rPr>
        <w:t xml:space="preserve"> </w:t>
      </w:r>
      <w:r w:rsidRPr="00EF6FDD">
        <w:t>should</w:t>
      </w:r>
      <w:r w:rsidRPr="00EF6FDD">
        <w:rPr>
          <w:spacing w:val="-4"/>
        </w:rPr>
        <w:t xml:space="preserve"> </w:t>
      </w:r>
      <w:r w:rsidRPr="00EF6FDD">
        <w:t>a</w:t>
      </w:r>
      <w:r w:rsidRPr="00EF6FDD">
        <w:rPr>
          <w:spacing w:val="-4"/>
        </w:rPr>
        <w:t xml:space="preserve"> </w:t>
      </w:r>
      <w:r w:rsidRPr="00EF6FDD">
        <w:t>crisis</w:t>
      </w:r>
      <w:r w:rsidRPr="00EF6FDD">
        <w:rPr>
          <w:spacing w:val="-5"/>
        </w:rPr>
        <w:t xml:space="preserve"> </w:t>
      </w:r>
      <w:r w:rsidRPr="00EF6FDD">
        <w:rPr>
          <w:spacing w:val="-4"/>
        </w:rPr>
        <w:t>occur</w:t>
      </w:r>
      <w:r w:rsidRPr="00EF6FDD">
        <w:rPr>
          <w:spacing w:val="-5"/>
        </w:rPr>
        <w:t>,</w:t>
      </w:r>
      <w:r w:rsidRPr="00EF6FDD">
        <w:rPr>
          <w:spacing w:val="-4"/>
        </w:rPr>
        <w:t xml:space="preserve"> </w:t>
      </w:r>
      <w:r w:rsidRPr="00EF6FDD">
        <w:t>the</w:t>
      </w:r>
      <w:r w:rsidRPr="00EF6FDD">
        <w:rPr>
          <w:spacing w:val="-4"/>
        </w:rPr>
        <w:t xml:space="preserve"> </w:t>
      </w:r>
      <w:r w:rsidRPr="00EF6FDD">
        <w:t>required</w:t>
      </w:r>
      <w:r w:rsidRPr="00EF6FDD">
        <w:rPr>
          <w:spacing w:val="-5"/>
        </w:rPr>
        <w:t xml:space="preserve"> </w:t>
      </w:r>
      <w:r w:rsidRPr="00EF6FDD">
        <w:rPr>
          <w:spacing w:val="-2"/>
        </w:rPr>
        <w:t>resources,</w:t>
      </w:r>
      <w:r w:rsidRPr="00EF6FDD">
        <w:rPr>
          <w:spacing w:val="-5"/>
        </w:rPr>
        <w:t xml:space="preserve"> </w:t>
      </w:r>
      <w:r w:rsidRPr="00EF6FDD">
        <w:t>capabilities</w:t>
      </w:r>
      <w:r w:rsidRPr="00EF6FDD">
        <w:rPr>
          <w:spacing w:val="-7"/>
        </w:rPr>
        <w:t xml:space="preserve"> </w:t>
      </w:r>
      <w:r w:rsidRPr="00EF6FDD">
        <w:t>and</w:t>
      </w:r>
      <w:r w:rsidRPr="00EF6FDD">
        <w:rPr>
          <w:spacing w:val="-6"/>
        </w:rPr>
        <w:t xml:space="preserve"> </w:t>
      </w:r>
      <w:r w:rsidRPr="00EF6FDD">
        <w:t>services</w:t>
      </w:r>
      <w:r w:rsidRPr="00EF6FDD">
        <w:rPr>
          <w:spacing w:val="-7"/>
        </w:rPr>
        <w:t xml:space="preserve"> </w:t>
      </w:r>
      <w:r w:rsidRPr="00EF6FDD">
        <w:t>can</w:t>
      </w:r>
      <w:r w:rsidRPr="00EF6FDD">
        <w:rPr>
          <w:spacing w:val="-6"/>
        </w:rPr>
        <w:t xml:space="preserve"> </w:t>
      </w:r>
      <w:r w:rsidRPr="00EF6FDD">
        <w:t>be</w:t>
      </w:r>
      <w:r w:rsidRPr="00EF6FDD">
        <w:rPr>
          <w:spacing w:val="-6"/>
        </w:rPr>
        <w:t xml:space="preserve"> </w:t>
      </w:r>
      <w:r w:rsidRPr="00EF6FDD">
        <w:t>efficiently</w:t>
      </w:r>
      <w:r w:rsidRPr="00EF6FDD">
        <w:rPr>
          <w:spacing w:val="-7"/>
        </w:rPr>
        <w:t xml:space="preserve"> </w:t>
      </w:r>
      <w:r w:rsidRPr="00EF6FDD">
        <w:t>mobilised</w:t>
      </w:r>
      <w:r w:rsidRPr="00EF6FDD">
        <w:rPr>
          <w:spacing w:val="-7"/>
        </w:rPr>
        <w:t xml:space="preserve"> </w:t>
      </w:r>
      <w:r w:rsidRPr="00EF6FDD">
        <w:t>and</w:t>
      </w:r>
      <w:r w:rsidRPr="00EF6FDD">
        <w:rPr>
          <w:spacing w:val="-6"/>
        </w:rPr>
        <w:t xml:space="preserve"> </w:t>
      </w:r>
      <w:r w:rsidRPr="00EF6FDD">
        <w:t>deployed.</w:t>
      </w:r>
    </w:p>
    <w:p w14:paraId="712E377D" w14:textId="55846764" w:rsidR="000C1ADC" w:rsidRPr="00EF6FDD" w:rsidRDefault="00D46A9C" w:rsidP="00324210">
      <w:pPr>
        <w:pStyle w:val="BodyText"/>
        <w:keepNext/>
        <w:keepLines/>
        <w:rPr>
          <w:color w:val="auto"/>
          <w:sz w:val="24"/>
          <w:szCs w:val="24"/>
        </w:rPr>
      </w:pPr>
      <w:r w:rsidRPr="00EF6FDD">
        <w:rPr>
          <w:color w:val="auto"/>
          <w:sz w:val="24"/>
          <w:szCs w:val="24"/>
        </w:rPr>
        <w:t xml:space="preserve">As outlined </w:t>
      </w:r>
      <w:r w:rsidRPr="00DF732B">
        <w:rPr>
          <w:color w:val="auto"/>
          <w:sz w:val="24"/>
          <w:szCs w:val="24"/>
        </w:rPr>
        <w:t xml:space="preserve">in </w:t>
      </w:r>
      <w:r w:rsidR="00B07033" w:rsidRPr="00DF732B">
        <w:rPr>
          <w:color w:val="auto"/>
          <w:sz w:val="24"/>
          <w:szCs w:val="24"/>
        </w:rPr>
        <w:t>S</w:t>
      </w:r>
      <w:r w:rsidRPr="00DF732B">
        <w:rPr>
          <w:color w:val="auto"/>
          <w:sz w:val="24"/>
          <w:szCs w:val="24"/>
        </w:rPr>
        <w:t>ection 2,</w:t>
      </w:r>
      <w:r w:rsidRPr="00EF6FDD">
        <w:rPr>
          <w:color w:val="auto"/>
          <w:sz w:val="24"/>
          <w:szCs w:val="24"/>
        </w:rPr>
        <w:t xml:space="preserve"> s</w:t>
      </w:r>
      <w:r w:rsidR="000C1ADC" w:rsidRPr="00EF6FDD">
        <w:rPr>
          <w:color w:val="auto"/>
          <w:sz w:val="24"/>
          <w:szCs w:val="24"/>
        </w:rPr>
        <w:t>tate and territory governments have responsibility for the protection of life, property</w:t>
      </w:r>
      <w:r w:rsidR="00DF732B">
        <w:rPr>
          <w:color w:val="auto"/>
          <w:sz w:val="24"/>
          <w:szCs w:val="24"/>
        </w:rPr>
        <w:t>,</w:t>
      </w:r>
      <w:r w:rsidR="000C1ADC" w:rsidRPr="00EF6FDD">
        <w:rPr>
          <w:color w:val="auto"/>
          <w:sz w:val="24"/>
          <w:szCs w:val="24"/>
        </w:rPr>
        <w:t xml:space="preserve"> and</w:t>
      </w:r>
      <w:r w:rsidR="00F901C2">
        <w:rPr>
          <w:color w:val="auto"/>
          <w:sz w:val="24"/>
          <w:szCs w:val="24"/>
        </w:rPr>
        <w:t xml:space="preserve"> the</w:t>
      </w:r>
      <w:r w:rsidR="000C1ADC" w:rsidRPr="00EF6FDD">
        <w:rPr>
          <w:color w:val="auto"/>
          <w:sz w:val="24"/>
          <w:szCs w:val="24"/>
        </w:rPr>
        <w:t xml:space="preserve"> environment in their jurisdictions and are responsible for prevention and preparedness activities to mitigate risk and the impact of crises.</w:t>
      </w:r>
    </w:p>
    <w:p w14:paraId="1513B8A3" w14:textId="77777777" w:rsidR="000C1ADC" w:rsidRPr="00EF6FDD" w:rsidRDefault="000C1ADC" w:rsidP="00324210">
      <w:pPr>
        <w:pStyle w:val="BodyText"/>
        <w:keepNext/>
        <w:keepLines/>
        <w:spacing w:after="240" w:line="240" w:lineRule="auto"/>
        <w:rPr>
          <w:color w:val="auto"/>
          <w:sz w:val="24"/>
          <w:szCs w:val="24"/>
        </w:rPr>
      </w:pPr>
      <w:r w:rsidRPr="00EF6FDD">
        <w:rPr>
          <w:color w:val="auto"/>
          <w:sz w:val="24"/>
          <w:szCs w:val="24"/>
        </w:rPr>
        <w:t>The</w:t>
      </w:r>
      <w:r w:rsidRPr="00EF6FDD">
        <w:rPr>
          <w:color w:val="auto"/>
          <w:spacing w:val="-11"/>
          <w:sz w:val="24"/>
          <w:szCs w:val="24"/>
        </w:rPr>
        <w:t xml:space="preserve"> </w:t>
      </w:r>
      <w:r w:rsidRPr="00EF6FDD">
        <w:rPr>
          <w:color w:val="auto"/>
          <w:sz w:val="24"/>
          <w:szCs w:val="24"/>
        </w:rPr>
        <w:t>Australian</w:t>
      </w:r>
      <w:r w:rsidRPr="00EF6FDD">
        <w:rPr>
          <w:color w:val="auto"/>
          <w:spacing w:val="-11"/>
          <w:sz w:val="24"/>
          <w:szCs w:val="24"/>
        </w:rPr>
        <w:t xml:space="preserve"> </w:t>
      </w:r>
      <w:r w:rsidRPr="00EF6FDD">
        <w:rPr>
          <w:color w:val="auto"/>
          <w:sz w:val="24"/>
          <w:szCs w:val="24"/>
        </w:rPr>
        <w:t>Government:</w:t>
      </w:r>
    </w:p>
    <w:p w14:paraId="309F135E" w14:textId="12AC1F04" w:rsidR="000C1ADC" w:rsidRPr="00EF6FDD" w:rsidRDefault="00B55F1C"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 xml:space="preserve">provides </w:t>
      </w:r>
      <w:r w:rsidR="000C1ADC" w:rsidRPr="00EF6FDD">
        <w:rPr>
          <w:color w:val="auto"/>
          <w:sz w:val="24"/>
          <w:szCs w:val="24"/>
        </w:rPr>
        <w:t xml:space="preserve">financial assistance and planning </w:t>
      </w:r>
      <w:r w:rsidR="00603C43" w:rsidRPr="00EF6FDD">
        <w:rPr>
          <w:color w:val="auto"/>
          <w:sz w:val="24"/>
          <w:szCs w:val="24"/>
        </w:rPr>
        <w:t xml:space="preserve">support </w:t>
      </w:r>
      <w:r w:rsidR="000C1ADC" w:rsidRPr="00EF6FDD">
        <w:rPr>
          <w:color w:val="auto"/>
          <w:sz w:val="24"/>
          <w:szCs w:val="24"/>
        </w:rPr>
        <w:t xml:space="preserve">to states and territories to </w:t>
      </w:r>
      <w:r w:rsidR="00B8425D" w:rsidRPr="00EF6FDD">
        <w:rPr>
          <w:color w:val="auto"/>
          <w:sz w:val="24"/>
          <w:szCs w:val="24"/>
        </w:rPr>
        <w:t xml:space="preserve">assist </w:t>
      </w:r>
      <w:r w:rsidR="000C1ADC" w:rsidRPr="00EF6FDD">
        <w:rPr>
          <w:color w:val="auto"/>
          <w:sz w:val="24"/>
          <w:szCs w:val="24"/>
        </w:rPr>
        <w:t>prevention and preparedness activities, including crisis manag</w:t>
      </w:r>
      <w:r w:rsidR="004E3FB7">
        <w:rPr>
          <w:color w:val="auto"/>
          <w:sz w:val="24"/>
          <w:szCs w:val="24"/>
        </w:rPr>
        <w:t>ement </w:t>
      </w:r>
      <w:r w:rsidR="000C1ADC" w:rsidRPr="00EF6FDD">
        <w:rPr>
          <w:color w:val="auto"/>
          <w:sz w:val="24"/>
          <w:szCs w:val="24"/>
        </w:rPr>
        <w:t>exercises</w:t>
      </w:r>
    </w:p>
    <w:p w14:paraId="61B6C1EE" w14:textId="52F69ACB" w:rsidR="000C1ADC" w:rsidRPr="00EF6FDD" w:rsidRDefault="00B55F1C"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 xml:space="preserve">provides </w:t>
      </w:r>
      <w:r w:rsidR="000C1ADC" w:rsidRPr="00EF6FDD">
        <w:rPr>
          <w:color w:val="auto"/>
          <w:sz w:val="24"/>
          <w:szCs w:val="24"/>
        </w:rPr>
        <w:t>national leadership and coordination on policy an</w:t>
      </w:r>
      <w:r w:rsidR="00741CB2">
        <w:rPr>
          <w:color w:val="auto"/>
          <w:sz w:val="24"/>
          <w:szCs w:val="24"/>
        </w:rPr>
        <w:t xml:space="preserve">d capability through Commonwealth </w:t>
      </w:r>
      <w:r w:rsidR="000C1ADC" w:rsidRPr="00EF6FDD">
        <w:rPr>
          <w:color w:val="auto"/>
          <w:sz w:val="24"/>
          <w:szCs w:val="24"/>
        </w:rPr>
        <w:t xml:space="preserve">supported/sponsored </w:t>
      </w:r>
      <w:r w:rsidR="00603C43" w:rsidRPr="00EF6FDD">
        <w:rPr>
          <w:color w:val="auto"/>
          <w:sz w:val="24"/>
          <w:szCs w:val="24"/>
        </w:rPr>
        <w:t>capabilities</w:t>
      </w:r>
    </w:p>
    <w:p w14:paraId="3B3ABDEC" w14:textId="77777777" w:rsidR="00603C43" w:rsidRPr="00EF6FDD" w:rsidRDefault="00603C43"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facilitates annual high</w:t>
      </w:r>
      <w:r w:rsidR="00331794">
        <w:rPr>
          <w:color w:val="auto"/>
          <w:sz w:val="24"/>
          <w:szCs w:val="24"/>
        </w:rPr>
        <w:t>er</w:t>
      </w:r>
      <w:r w:rsidRPr="00EF6FDD">
        <w:rPr>
          <w:color w:val="auto"/>
          <w:sz w:val="24"/>
          <w:szCs w:val="24"/>
        </w:rPr>
        <w:t xml:space="preserve"> risk weather season preparedness briefings</w:t>
      </w:r>
    </w:p>
    <w:p w14:paraId="7171B0A4" w14:textId="77777777" w:rsidR="00134696" w:rsidRDefault="00603C43" w:rsidP="00FC26B7">
      <w:pPr>
        <w:pStyle w:val="BodyText"/>
        <w:keepNext/>
        <w:keepLines/>
        <w:numPr>
          <w:ilvl w:val="0"/>
          <w:numId w:val="12"/>
        </w:numPr>
        <w:spacing w:after="240" w:line="240" w:lineRule="auto"/>
        <w:ind w:left="709" w:hanging="284"/>
        <w:rPr>
          <w:color w:val="auto"/>
          <w:sz w:val="24"/>
          <w:szCs w:val="24"/>
        </w:rPr>
      </w:pPr>
      <w:r w:rsidRPr="00EF6FDD">
        <w:rPr>
          <w:color w:val="auto"/>
          <w:sz w:val="24"/>
          <w:szCs w:val="24"/>
        </w:rPr>
        <w:t>facilitates national scenario-based preparedness exercises</w:t>
      </w:r>
    </w:p>
    <w:p w14:paraId="5794E73E" w14:textId="14C48184" w:rsidR="00603C43" w:rsidRPr="00134696" w:rsidRDefault="00134696" w:rsidP="00FC26B7">
      <w:pPr>
        <w:pStyle w:val="BodyText"/>
        <w:keepNext/>
        <w:keepLines/>
        <w:numPr>
          <w:ilvl w:val="0"/>
          <w:numId w:val="12"/>
        </w:numPr>
        <w:spacing w:after="240" w:line="240" w:lineRule="auto"/>
        <w:ind w:left="709" w:hanging="284"/>
        <w:rPr>
          <w:color w:val="auto"/>
          <w:sz w:val="24"/>
          <w:szCs w:val="24"/>
        </w:rPr>
      </w:pPr>
      <w:r>
        <w:rPr>
          <w:color w:val="auto"/>
          <w:sz w:val="24"/>
          <w:szCs w:val="24"/>
        </w:rPr>
        <w:t>facilitates near real-time national situation awareness.</w:t>
      </w:r>
    </w:p>
    <w:p w14:paraId="06780D91" w14:textId="77777777" w:rsidR="000C1ADC" w:rsidRDefault="000C1ADC" w:rsidP="00324210">
      <w:pPr>
        <w:pStyle w:val="BodyText"/>
        <w:keepNext/>
        <w:keepLines/>
        <w:rPr>
          <w:color w:val="auto"/>
          <w:sz w:val="24"/>
          <w:szCs w:val="24"/>
        </w:rPr>
      </w:pPr>
      <w:r w:rsidRPr="00EF6FDD">
        <w:rPr>
          <w:color w:val="auto"/>
          <w:sz w:val="24"/>
          <w:szCs w:val="24"/>
        </w:rPr>
        <w:t xml:space="preserve">Agencies are responsible for ensuring that national crisis planning remains consistent across hazards and agencies, and in line with the </w:t>
      </w:r>
      <w:r w:rsidR="00575E7B" w:rsidRPr="00EF6FDD">
        <w:rPr>
          <w:color w:val="auto"/>
          <w:sz w:val="24"/>
          <w:szCs w:val="24"/>
        </w:rPr>
        <w:t>AGCMF</w:t>
      </w:r>
      <w:r w:rsidRPr="00EF6FDD">
        <w:rPr>
          <w:color w:val="auto"/>
          <w:sz w:val="24"/>
          <w:szCs w:val="24"/>
        </w:rPr>
        <w:t>.</w:t>
      </w:r>
    </w:p>
    <w:p w14:paraId="46AD3790" w14:textId="3F1EF772" w:rsidR="00D374AA" w:rsidRPr="00EF6FDD" w:rsidRDefault="00D374AA" w:rsidP="00324210">
      <w:pPr>
        <w:pStyle w:val="BodyText"/>
        <w:keepNext/>
        <w:keepLines/>
        <w:rPr>
          <w:color w:val="auto"/>
          <w:sz w:val="24"/>
          <w:szCs w:val="24"/>
        </w:rPr>
      </w:pPr>
      <w:r>
        <w:rPr>
          <w:color w:val="auto"/>
          <w:sz w:val="24"/>
          <w:szCs w:val="24"/>
        </w:rPr>
        <w:t xml:space="preserve">The Australian Government coordinates security planning and delivers security capabilities for major events, declared by the </w:t>
      </w:r>
      <w:r>
        <w:rPr>
          <w:b/>
          <w:color w:val="auto"/>
          <w:sz w:val="24"/>
          <w:szCs w:val="24"/>
        </w:rPr>
        <w:t>Prime Minister</w:t>
      </w:r>
      <w:r>
        <w:rPr>
          <w:color w:val="auto"/>
          <w:sz w:val="24"/>
          <w:szCs w:val="24"/>
        </w:rPr>
        <w:t xml:space="preserve"> to be Special Events. A Special Event is defined as a planned event of such a nature that the national interest is served by the Australian Government’s involvement in a whole-of-government coordination of </w:t>
      </w:r>
      <w:r w:rsidR="00CF337D">
        <w:rPr>
          <w:color w:val="auto"/>
          <w:sz w:val="24"/>
          <w:szCs w:val="24"/>
        </w:rPr>
        <w:t>capabilities</w:t>
      </w:r>
      <w:r>
        <w:rPr>
          <w:color w:val="auto"/>
          <w:sz w:val="24"/>
          <w:szCs w:val="24"/>
        </w:rPr>
        <w:t xml:space="preserve">, led by the </w:t>
      </w:r>
      <w:r w:rsidR="00825191">
        <w:rPr>
          <w:b/>
          <w:color w:val="auto"/>
          <w:sz w:val="24"/>
          <w:szCs w:val="24"/>
        </w:rPr>
        <w:t>Department</w:t>
      </w:r>
      <w:r w:rsidR="00677EE9">
        <w:rPr>
          <w:b/>
          <w:color w:val="auto"/>
          <w:sz w:val="24"/>
          <w:szCs w:val="24"/>
        </w:rPr>
        <w:t xml:space="preserve"> of Home Affairs</w:t>
      </w:r>
      <w:r>
        <w:rPr>
          <w:color w:val="auto"/>
          <w:sz w:val="24"/>
          <w:szCs w:val="24"/>
        </w:rPr>
        <w:t>.</w:t>
      </w:r>
    </w:p>
    <w:p w14:paraId="7E395884" w14:textId="3F0CDACE" w:rsidR="006340EB" w:rsidRDefault="000C1ADC" w:rsidP="00324210">
      <w:pPr>
        <w:pStyle w:val="BodyText"/>
        <w:keepNext/>
        <w:keepLines/>
        <w:rPr>
          <w:color w:val="auto"/>
          <w:sz w:val="24"/>
          <w:szCs w:val="24"/>
        </w:rPr>
      </w:pPr>
      <w:r w:rsidRPr="00EF6FDD">
        <w:rPr>
          <w:color w:val="auto"/>
          <w:sz w:val="24"/>
          <w:szCs w:val="24"/>
        </w:rPr>
        <w:lastRenderedPageBreak/>
        <w:t xml:space="preserve">Australian Government agencies also develop national plans </w:t>
      </w:r>
      <w:r w:rsidR="004807DF" w:rsidRPr="00EF6FDD">
        <w:rPr>
          <w:color w:val="auto"/>
          <w:sz w:val="24"/>
          <w:szCs w:val="24"/>
        </w:rPr>
        <w:t xml:space="preserve">(see </w:t>
      </w:r>
      <w:r w:rsidR="00B80F99" w:rsidRPr="00EF6FDD">
        <w:rPr>
          <w:i/>
          <w:color w:val="auto"/>
          <w:sz w:val="24"/>
          <w:szCs w:val="24"/>
        </w:rPr>
        <w:t xml:space="preserve">Table </w:t>
      </w:r>
      <w:r w:rsidR="00913E12" w:rsidRPr="00EF6FDD">
        <w:rPr>
          <w:i/>
          <w:color w:val="auto"/>
          <w:sz w:val="24"/>
          <w:szCs w:val="24"/>
        </w:rPr>
        <w:t>7.1</w:t>
      </w:r>
      <w:r w:rsidR="004807DF" w:rsidRPr="00EF6FDD">
        <w:rPr>
          <w:color w:val="auto"/>
          <w:sz w:val="24"/>
          <w:szCs w:val="24"/>
        </w:rPr>
        <w:t xml:space="preserve">) </w:t>
      </w:r>
      <w:r w:rsidR="00390EA4" w:rsidRPr="00EF6FDD">
        <w:rPr>
          <w:color w:val="auto"/>
          <w:sz w:val="24"/>
          <w:szCs w:val="24"/>
        </w:rPr>
        <w:t xml:space="preserve">and maintain (through </w:t>
      </w:r>
      <w:r w:rsidR="00694308">
        <w:rPr>
          <w:b/>
          <w:color w:val="auto"/>
          <w:sz w:val="24"/>
          <w:szCs w:val="24"/>
        </w:rPr>
        <w:t>NEMA</w:t>
      </w:r>
      <w:r w:rsidRPr="00EF6FDD">
        <w:rPr>
          <w:color w:val="auto"/>
          <w:sz w:val="24"/>
          <w:szCs w:val="24"/>
        </w:rPr>
        <w:t>) a</w:t>
      </w:r>
      <w:r w:rsidR="00803CD3">
        <w:rPr>
          <w:color w:val="auto"/>
          <w:sz w:val="24"/>
          <w:szCs w:val="24"/>
        </w:rPr>
        <w:t xml:space="preserve">n </w:t>
      </w:r>
      <w:r w:rsidR="00D40774">
        <w:rPr>
          <w:color w:val="auto"/>
          <w:sz w:val="24"/>
          <w:szCs w:val="24"/>
        </w:rPr>
        <w:t>all-hazard</w:t>
      </w:r>
      <w:r w:rsidR="00F802AD">
        <w:rPr>
          <w:color w:val="auto"/>
          <w:sz w:val="24"/>
          <w:szCs w:val="24"/>
        </w:rPr>
        <w:t>s</w:t>
      </w:r>
      <w:r w:rsidRPr="00EF6FDD">
        <w:rPr>
          <w:color w:val="auto"/>
          <w:sz w:val="24"/>
          <w:szCs w:val="24"/>
        </w:rPr>
        <w:t xml:space="preserve"> national </w:t>
      </w:r>
      <w:r w:rsidR="00803CD3">
        <w:rPr>
          <w:color w:val="auto"/>
          <w:sz w:val="24"/>
          <w:szCs w:val="24"/>
        </w:rPr>
        <w:t xml:space="preserve">crisis </w:t>
      </w:r>
      <w:r w:rsidRPr="00EF6FDD">
        <w:rPr>
          <w:color w:val="auto"/>
          <w:sz w:val="24"/>
          <w:szCs w:val="24"/>
        </w:rPr>
        <w:t>exercis</w:t>
      </w:r>
      <w:r w:rsidR="00FB388F">
        <w:rPr>
          <w:color w:val="auto"/>
          <w:sz w:val="24"/>
          <w:szCs w:val="24"/>
        </w:rPr>
        <w:t>ing</w:t>
      </w:r>
      <w:r w:rsidRPr="00EF6FDD">
        <w:rPr>
          <w:color w:val="auto"/>
          <w:sz w:val="24"/>
          <w:szCs w:val="24"/>
        </w:rPr>
        <w:t xml:space="preserve"> program. Both planning and exercising assist in preparing for crises within Australia and overseas. The Australian Government </w:t>
      </w:r>
      <w:r w:rsidR="00390EA4" w:rsidRPr="00EF6FDD">
        <w:rPr>
          <w:color w:val="auto"/>
          <w:sz w:val="24"/>
          <w:szCs w:val="24"/>
        </w:rPr>
        <w:t>(through</w:t>
      </w:r>
      <w:r w:rsidRPr="00EF6FDD">
        <w:rPr>
          <w:color w:val="auto"/>
          <w:sz w:val="24"/>
          <w:szCs w:val="24"/>
        </w:rPr>
        <w:t xml:space="preserve"> </w:t>
      </w:r>
      <w:r w:rsidRPr="00EF6FDD">
        <w:rPr>
          <w:b/>
          <w:color w:val="auto"/>
          <w:sz w:val="24"/>
          <w:szCs w:val="24"/>
        </w:rPr>
        <w:t>DFAT</w:t>
      </w:r>
      <w:r w:rsidRPr="00EF6FDD">
        <w:rPr>
          <w:color w:val="auto"/>
          <w:sz w:val="24"/>
          <w:szCs w:val="24"/>
        </w:rPr>
        <w:t xml:space="preserve"> and </w:t>
      </w:r>
      <w:r w:rsidR="00694308">
        <w:rPr>
          <w:b/>
          <w:color w:val="auto"/>
          <w:sz w:val="24"/>
          <w:szCs w:val="24"/>
        </w:rPr>
        <w:t>Defence</w:t>
      </w:r>
      <w:r w:rsidR="00B8425D" w:rsidRPr="00EF6FDD">
        <w:rPr>
          <w:color w:val="auto"/>
          <w:sz w:val="24"/>
          <w:szCs w:val="24"/>
        </w:rPr>
        <w:t>)</w:t>
      </w:r>
      <w:r w:rsidRPr="00EF6FDD">
        <w:rPr>
          <w:color w:val="auto"/>
          <w:sz w:val="24"/>
          <w:szCs w:val="24"/>
        </w:rPr>
        <w:t xml:space="preserve"> prepare</w:t>
      </w:r>
      <w:r w:rsidR="00717F2E">
        <w:rPr>
          <w:color w:val="auto"/>
          <w:sz w:val="24"/>
          <w:szCs w:val="24"/>
        </w:rPr>
        <w:t>s</w:t>
      </w:r>
      <w:r w:rsidRPr="00EF6FDD">
        <w:rPr>
          <w:color w:val="auto"/>
          <w:sz w:val="24"/>
          <w:szCs w:val="24"/>
        </w:rPr>
        <w:t xml:space="preserve"> for incidents that affect Australians and/or Australian interests overseas.</w:t>
      </w:r>
      <w:r w:rsidR="00D46A9C" w:rsidRPr="00EF6FDD">
        <w:rPr>
          <w:color w:val="auto"/>
          <w:sz w:val="24"/>
          <w:szCs w:val="24"/>
        </w:rPr>
        <w:t xml:space="preserve"> For example, an aircraft accident overseas </w:t>
      </w:r>
      <w:r w:rsidR="001E2DBB" w:rsidRPr="00EF6FDD">
        <w:rPr>
          <w:color w:val="auto"/>
          <w:sz w:val="24"/>
          <w:szCs w:val="24"/>
        </w:rPr>
        <w:t xml:space="preserve">that affects </w:t>
      </w:r>
      <w:r w:rsidR="00D46A9C" w:rsidRPr="00EF6FDD">
        <w:rPr>
          <w:color w:val="auto"/>
          <w:sz w:val="24"/>
          <w:szCs w:val="24"/>
        </w:rPr>
        <w:t xml:space="preserve">Australian citizens or residents; </w:t>
      </w:r>
      <w:r w:rsidR="00EE1CAC">
        <w:rPr>
          <w:color w:val="auto"/>
          <w:sz w:val="24"/>
          <w:szCs w:val="24"/>
        </w:rPr>
        <w:t xml:space="preserve">an </w:t>
      </w:r>
      <w:r w:rsidR="00D46A9C" w:rsidRPr="00EF6FDD">
        <w:rPr>
          <w:color w:val="auto"/>
          <w:sz w:val="24"/>
          <w:szCs w:val="24"/>
        </w:rPr>
        <w:t>overseas terrorist event such as the Bali bombing</w:t>
      </w:r>
      <w:r w:rsidR="00EF6A67">
        <w:rPr>
          <w:color w:val="auto"/>
          <w:sz w:val="24"/>
          <w:szCs w:val="24"/>
        </w:rPr>
        <w:t>s</w:t>
      </w:r>
      <w:r w:rsidR="00D46A9C" w:rsidRPr="00EF6FDD">
        <w:rPr>
          <w:color w:val="auto"/>
          <w:sz w:val="24"/>
          <w:szCs w:val="24"/>
        </w:rPr>
        <w:t xml:space="preserve">; and </w:t>
      </w:r>
      <w:r w:rsidR="001E2DBB" w:rsidRPr="00EF6FDD">
        <w:rPr>
          <w:color w:val="auto"/>
          <w:sz w:val="24"/>
          <w:szCs w:val="24"/>
        </w:rPr>
        <w:t>matter</w:t>
      </w:r>
      <w:r w:rsidR="002935C5" w:rsidRPr="00EF6FDD">
        <w:rPr>
          <w:color w:val="auto"/>
          <w:sz w:val="24"/>
          <w:szCs w:val="24"/>
        </w:rPr>
        <w:t>s</w:t>
      </w:r>
      <w:r w:rsidR="001E2DBB" w:rsidRPr="00EF6FDD">
        <w:rPr>
          <w:color w:val="auto"/>
          <w:sz w:val="24"/>
          <w:szCs w:val="24"/>
        </w:rPr>
        <w:t xml:space="preserve"> affecting Australian citizens overseas during a </w:t>
      </w:r>
      <w:r w:rsidR="00D46A9C" w:rsidRPr="00EF6FDD">
        <w:rPr>
          <w:color w:val="auto"/>
          <w:sz w:val="24"/>
          <w:szCs w:val="24"/>
        </w:rPr>
        <w:t xml:space="preserve">global pandemic. It does not include incidents such as environmental </w:t>
      </w:r>
      <w:r w:rsidR="00AC360A" w:rsidRPr="00EF6FDD">
        <w:rPr>
          <w:color w:val="auto"/>
          <w:sz w:val="24"/>
          <w:szCs w:val="24"/>
        </w:rPr>
        <w:t xml:space="preserve">catastrophes </w:t>
      </w:r>
      <w:r w:rsidR="00D46A9C" w:rsidRPr="00EF6FDD">
        <w:rPr>
          <w:color w:val="auto"/>
          <w:sz w:val="24"/>
          <w:szCs w:val="24"/>
        </w:rPr>
        <w:t>that do not affect Australians or Australian interests.</w:t>
      </w:r>
    </w:p>
    <w:p w14:paraId="7905AB8C" w14:textId="77D68E95" w:rsidR="00803CD3" w:rsidRDefault="00803CD3" w:rsidP="00324210">
      <w:pPr>
        <w:pStyle w:val="BodyText"/>
        <w:keepNext/>
        <w:keepLines/>
        <w:rPr>
          <w:color w:val="auto"/>
          <w:sz w:val="24"/>
          <w:szCs w:val="24"/>
        </w:rPr>
      </w:pPr>
      <w:r>
        <w:rPr>
          <w:color w:val="auto"/>
          <w:sz w:val="24"/>
          <w:szCs w:val="24"/>
        </w:rPr>
        <w:t xml:space="preserve">Structured planning processes and methodologies such as the </w:t>
      </w:r>
      <w:r w:rsidRPr="001F39BF">
        <w:rPr>
          <w:b/>
          <w:color w:val="auto"/>
          <w:sz w:val="24"/>
          <w:szCs w:val="24"/>
        </w:rPr>
        <w:t>CASP</w:t>
      </w:r>
      <w:r>
        <w:rPr>
          <w:b/>
          <w:color w:val="auto"/>
          <w:sz w:val="24"/>
          <w:szCs w:val="24"/>
        </w:rPr>
        <w:t xml:space="preserve"> </w:t>
      </w:r>
      <w:r>
        <w:rPr>
          <w:color w:val="auto"/>
          <w:sz w:val="24"/>
          <w:szCs w:val="24"/>
        </w:rPr>
        <w:t xml:space="preserve">process </w:t>
      </w:r>
      <w:r w:rsidR="00825191">
        <w:rPr>
          <w:color w:val="auto"/>
          <w:sz w:val="24"/>
          <w:szCs w:val="24"/>
        </w:rPr>
        <w:t xml:space="preserve">managed </w:t>
      </w:r>
      <w:r>
        <w:rPr>
          <w:color w:val="auto"/>
          <w:sz w:val="24"/>
          <w:szCs w:val="24"/>
        </w:rPr>
        <w:t xml:space="preserve">by </w:t>
      </w:r>
      <w:r w:rsidR="00694308">
        <w:rPr>
          <w:b/>
          <w:color w:val="auto"/>
          <w:sz w:val="24"/>
          <w:szCs w:val="24"/>
        </w:rPr>
        <w:t>NEMA</w:t>
      </w:r>
      <w:r w:rsidR="00825191">
        <w:rPr>
          <w:color w:val="auto"/>
          <w:sz w:val="24"/>
          <w:szCs w:val="24"/>
        </w:rPr>
        <w:t xml:space="preserve"> </w:t>
      </w:r>
      <w:r>
        <w:rPr>
          <w:color w:val="auto"/>
          <w:sz w:val="24"/>
          <w:szCs w:val="24"/>
        </w:rPr>
        <w:t xml:space="preserve">or the Joint Military Appreciation Process used by the </w:t>
      </w:r>
      <w:r w:rsidRPr="001F39BF">
        <w:rPr>
          <w:b/>
          <w:color w:val="auto"/>
          <w:sz w:val="24"/>
          <w:szCs w:val="24"/>
        </w:rPr>
        <w:t>Australian</w:t>
      </w:r>
      <w:r w:rsidR="00F92CA9">
        <w:rPr>
          <w:b/>
          <w:color w:val="auto"/>
          <w:sz w:val="24"/>
          <w:szCs w:val="24"/>
        </w:rPr>
        <w:t> </w:t>
      </w:r>
      <w:r w:rsidRPr="001F39BF">
        <w:rPr>
          <w:b/>
          <w:color w:val="auto"/>
          <w:sz w:val="24"/>
          <w:szCs w:val="24"/>
        </w:rPr>
        <w:t>Defence Force</w:t>
      </w:r>
      <w:r>
        <w:rPr>
          <w:b/>
          <w:color w:val="auto"/>
          <w:sz w:val="24"/>
          <w:szCs w:val="24"/>
        </w:rPr>
        <w:t xml:space="preserve"> </w:t>
      </w:r>
      <w:r>
        <w:rPr>
          <w:color w:val="auto"/>
          <w:sz w:val="24"/>
          <w:szCs w:val="24"/>
        </w:rPr>
        <w:t xml:space="preserve">should be used to develop and maintain the </w:t>
      </w:r>
      <w:r w:rsidR="006D6858">
        <w:rPr>
          <w:color w:val="auto"/>
          <w:sz w:val="24"/>
          <w:szCs w:val="24"/>
        </w:rPr>
        <w:t>Australian Government</w:t>
      </w:r>
      <w:r>
        <w:rPr>
          <w:color w:val="auto"/>
          <w:sz w:val="24"/>
          <w:szCs w:val="24"/>
        </w:rPr>
        <w:t>’s plan for responding to the hazard and ensuring preparedness (</w:t>
      </w:r>
      <w:r w:rsidR="00C933F7">
        <w:rPr>
          <w:i/>
          <w:color w:val="auto"/>
          <w:sz w:val="24"/>
          <w:szCs w:val="24"/>
        </w:rPr>
        <w:t>see </w:t>
      </w:r>
      <w:r w:rsidRPr="001F39BF">
        <w:rPr>
          <w:i/>
          <w:color w:val="auto"/>
          <w:sz w:val="24"/>
          <w:szCs w:val="24"/>
        </w:rPr>
        <w:t>also</w:t>
      </w:r>
      <w:r>
        <w:rPr>
          <w:color w:val="auto"/>
          <w:sz w:val="24"/>
          <w:szCs w:val="24"/>
        </w:rPr>
        <w:t xml:space="preserve"> </w:t>
      </w:r>
      <w:r>
        <w:rPr>
          <w:i/>
          <w:color w:val="auto"/>
          <w:sz w:val="24"/>
          <w:szCs w:val="24"/>
        </w:rPr>
        <w:t>Section 3</w:t>
      </w:r>
      <w:r>
        <w:rPr>
          <w:color w:val="auto"/>
          <w:sz w:val="24"/>
          <w:szCs w:val="24"/>
        </w:rPr>
        <w:t>).</w:t>
      </w:r>
    </w:p>
    <w:p w14:paraId="4A6A346C" w14:textId="6A9CEEBB" w:rsidR="006340EB" w:rsidRPr="00EF6FDD" w:rsidRDefault="00CE1C3D" w:rsidP="00D32DEC">
      <w:pPr>
        <w:pStyle w:val="BodyText"/>
        <w:keepNext/>
        <w:keepLines/>
        <w:rPr>
          <w:sz w:val="24"/>
          <w:szCs w:val="24"/>
        </w:rPr>
      </w:pPr>
      <w:r>
        <w:rPr>
          <w:color w:val="auto"/>
          <w:sz w:val="24"/>
          <w:szCs w:val="24"/>
        </w:rPr>
        <w:t>Australian Government agencies regularly conduct national crisis exercises</w:t>
      </w:r>
      <w:r>
        <w:rPr>
          <w:rStyle w:val="FootnoteReference"/>
          <w:color w:val="auto"/>
          <w:sz w:val="24"/>
          <w:szCs w:val="24"/>
        </w:rPr>
        <w:footnoteReference w:id="7"/>
      </w:r>
      <w:r>
        <w:rPr>
          <w:color w:val="auto"/>
          <w:sz w:val="24"/>
          <w:szCs w:val="24"/>
        </w:rPr>
        <w:t xml:space="preserve"> and report on observations and insights to inform future preparedness, policy</w:t>
      </w:r>
      <w:r w:rsidR="001A3D9A">
        <w:rPr>
          <w:color w:val="auto"/>
          <w:sz w:val="24"/>
          <w:szCs w:val="24"/>
        </w:rPr>
        <w:t>,</w:t>
      </w:r>
      <w:r>
        <w:rPr>
          <w:color w:val="auto"/>
          <w:sz w:val="24"/>
          <w:szCs w:val="24"/>
        </w:rPr>
        <w:t xml:space="preserve"> and capability requirements.</w:t>
      </w:r>
      <w:r w:rsidR="006340EB" w:rsidRPr="00EF6FDD">
        <w:rPr>
          <w:sz w:val="24"/>
          <w:szCs w:val="24"/>
        </w:rPr>
        <w:br w:type="page"/>
      </w:r>
    </w:p>
    <w:tbl>
      <w:tblPr>
        <w:tblW w:w="9623" w:type="dxa"/>
        <w:tblInd w:w="8" w:type="dxa"/>
        <w:tblLayout w:type="fixed"/>
        <w:tblCellMar>
          <w:top w:w="57" w:type="dxa"/>
          <w:left w:w="57" w:type="dxa"/>
          <w:bottom w:w="57" w:type="dxa"/>
          <w:right w:w="57" w:type="dxa"/>
        </w:tblCellMar>
        <w:tblLook w:val="01E0" w:firstRow="1" w:lastRow="1" w:firstColumn="1" w:lastColumn="1" w:noHBand="0" w:noVBand="0"/>
      </w:tblPr>
      <w:tblGrid>
        <w:gridCol w:w="410"/>
        <w:gridCol w:w="3402"/>
        <w:gridCol w:w="193"/>
        <w:gridCol w:w="5618"/>
      </w:tblGrid>
      <w:tr w:rsidR="00EC195A" w:rsidRPr="00EF6FDD" w14:paraId="216EAAF8" w14:textId="77777777" w:rsidTr="001D0F2F">
        <w:trPr>
          <w:trHeight w:hRule="exact" w:val="500"/>
          <w:tblHeader/>
        </w:trPr>
        <w:tc>
          <w:tcPr>
            <w:tcW w:w="4005" w:type="dxa"/>
            <w:gridSpan w:val="3"/>
            <w:tcBorders>
              <w:top w:val="single" w:sz="6" w:space="0" w:color="D40031"/>
              <w:left w:val="single" w:sz="6" w:space="0" w:color="D40031"/>
              <w:right w:val="nil"/>
            </w:tcBorders>
            <w:shd w:val="clear" w:color="auto" w:fill="D40031"/>
            <w:vAlign w:val="center"/>
          </w:tcPr>
          <w:p w14:paraId="6769F47D" w14:textId="77777777" w:rsidR="00EC195A" w:rsidRPr="00EF6FDD" w:rsidRDefault="00EC195A" w:rsidP="00324210">
            <w:pPr>
              <w:pStyle w:val="TableParagraph"/>
              <w:keepNext/>
              <w:keepLines/>
              <w:rPr>
                <w:rFonts w:ascii="Segoe UI" w:hAnsi="Segoe UI"/>
                <w:sz w:val="18"/>
                <w:lang w:val="en-US"/>
              </w:rPr>
            </w:pPr>
            <w:r w:rsidRPr="00EF6FDD">
              <w:rPr>
                <w:rFonts w:ascii="Segoe UI"/>
                <w:b/>
                <w:color w:val="FFFFFF"/>
                <w:spacing w:val="-4"/>
                <w:sz w:val="18"/>
                <w:lang w:val="en-US"/>
              </w:rPr>
              <w:lastRenderedPageBreak/>
              <w:t>Plan</w:t>
            </w:r>
          </w:p>
        </w:tc>
        <w:tc>
          <w:tcPr>
            <w:tcW w:w="5618" w:type="dxa"/>
            <w:tcBorders>
              <w:top w:val="single" w:sz="6" w:space="0" w:color="D40031"/>
              <w:left w:val="nil"/>
              <w:right w:val="single" w:sz="6" w:space="0" w:color="D40031"/>
            </w:tcBorders>
            <w:shd w:val="clear" w:color="auto" w:fill="D40031"/>
            <w:vAlign w:val="center"/>
          </w:tcPr>
          <w:p w14:paraId="66D556C5" w14:textId="77777777" w:rsidR="00EC195A" w:rsidRPr="00EF6FDD" w:rsidRDefault="00EC195A" w:rsidP="00324210">
            <w:pPr>
              <w:pStyle w:val="TableParagraph"/>
              <w:keepNext/>
              <w:keepLines/>
              <w:rPr>
                <w:rFonts w:ascii="Segoe UI" w:hAnsi="Segoe UI"/>
                <w:sz w:val="18"/>
                <w:lang w:val="en-US"/>
              </w:rPr>
            </w:pPr>
            <w:r w:rsidRPr="00EF6FDD">
              <w:rPr>
                <w:rFonts w:ascii="Segoe UI"/>
                <w:b/>
                <w:color w:val="FFFFFF"/>
                <w:spacing w:val="-4"/>
                <w:w w:val="95"/>
                <w:sz w:val="18"/>
                <w:lang w:val="en-US"/>
              </w:rPr>
              <w:t>Key</w:t>
            </w:r>
            <w:r w:rsidRPr="00EF6FDD">
              <w:rPr>
                <w:rFonts w:ascii="Segoe UI"/>
                <w:b/>
                <w:color w:val="FFFFFF"/>
                <w:spacing w:val="-22"/>
                <w:w w:val="95"/>
                <w:sz w:val="18"/>
                <w:lang w:val="en-US"/>
              </w:rPr>
              <w:t xml:space="preserve"> </w:t>
            </w:r>
            <w:r w:rsidRPr="00EF6FDD">
              <w:rPr>
                <w:rFonts w:ascii="Segoe UI"/>
                <w:b/>
                <w:color w:val="FFFFFF"/>
                <w:spacing w:val="-4"/>
                <w:w w:val="95"/>
                <w:sz w:val="18"/>
                <w:lang w:val="en-US"/>
              </w:rPr>
              <w:t>decisions</w:t>
            </w:r>
          </w:p>
        </w:tc>
      </w:tr>
      <w:tr w:rsidR="00EC195A" w:rsidRPr="00EF6FDD" w14:paraId="7C38C35B" w14:textId="77777777" w:rsidTr="00126AD0">
        <w:trPr>
          <w:trHeight w:hRule="exact" w:val="2475"/>
        </w:trPr>
        <w:tc>
          <w:tcPr>
            <w:tcW w:w="410" w:type="dxa"/>
            <w:tcBorders>
              <w:left w:val="single" w:sz="6" w:space="0" w:color="D40031"/>
              <w:bottom w:val="single" w:sz="6" w:space="0" w:color="D40031"/>
              <w:right w:val="nil"/>
            </w:tcBorders>
            <w:shd w:val="clear" w:color="auto" w:fill="E6E7E8"/>
            <w:textDirection w:val="btLr"/>
          </w:tcPr>
          <w:p w14:paraId="2DA1B90C" w14:textId="77777777" w:rsidR="00EC195A" w:rsidRPr="00EF6FDD" w:rsidRDefault="00EC195A" w:rsidP="00324210">
            <w:pPr>
              <w:pStyle w:val="TableParagraph"/>
              <w:keepNext/>
              <w:keepLines/>
              <w:spacing w:before="142"/>
              <w:jc w:val="center"/>
              <w:rPr>
                <w:rFonts w:ascii="Segoe UI" w:eastAsia="Segoe UI" w:hAnsi="Segoe UI" w:cs="Segoe UI"/>
                <w:sz w:val="18"/>
                <w:szCs w:val="18"/>
              </w:rPr>
            </w:pPr>
            <w:r w:rsidRPr="00EF6FDD">
              <w:rPr>
                <w:rFonts w:ascii="Segoe UI"/>
                <w:b/>
                <w:spacing w:val="-1"/>
                <w:sz w:val="18"/>
                <w:szCs w:val="18"/>
              </w:rPr>
              <w:t>Domestic</w:t>
            </w:r>
          </w:p>
        </w:tc>
        <w:tc>
          <w:tcPr>
            <w:tcW w:w="3402" w:type="dxa"/>
            <w:tcBorders>
              <w:left w:val="nil"/>
              <w:bottom w:val="single" w:sz="6" w:space="0" w:color="D40031"/>
              <w:right w:val="nil"/>
            </w:tcBorders>
          </w:tcPr>
          <w:p w14:paraId="3044C9BE" w14:textId="752CD84C" w:rsidR="00EC195A" w:rsidRPr="00EF6FDD" w:rsidRDefault="00EC195A" w:rsidP="00324210">
            <w:pPr>
              <w:pStyle w:val="TableParagraph"/>
              <w:keepNext/>
              <w:keepLines/>
              <w:spacing w:before="89" w:line="292" w:lineRule="auto"/>
              <w:rPr>
                <w:rFonts w:ascii="Segoe UI" w:eastAsia="Segoe UI" w:hAnsi="Segoe UI" w:cs="Segoe UI"/>
                <w:sz w:val="20"/>
                <w:szCs w:val="20"/>
              </w:rPr>
            </w:pPr>
            <w:r w:rsidRPr="00EF6FDD">
              <w:rPr>
                <w:rFonts w:ascii="Segoe UI"/>
                <w:b/>
                <w:sz w:val="20"/>
                <w:szCs w:val="20"/>
              </w:rPr>
              <w:t>The</w:t>
            </w:r>
            <w:r w:rsidRPr="00EF6FDD">
              <w:rPr>
                <w:rFonts w:ascii="Segoe UI"/>
                <w:b/>
                <w:spacing w:val="-2"/>
                <w:sz w:val="20"/>
                <w:szCs w:val="20"/>
              </w:rPr>
              <w:t xml:space="preserve"> </w:t>
            </w:r>
            <w:r w:rsidRPr="00EF6FDD">
              <w:rPr>
                <w:rFonts w:ascii="Segoe UI"/>
                <w:b/>
                <w:spacing w:val="-1"/>
                <w:sz w:val="20"/>
                <w:szCs w:val="20"/>
              </w:rPr>
              <w:t>Australian Government</w:t>
            </w:r>
            <w:r w:rsidRPr="00EF6FDD">
              <w:rPr>
                <w:rFonts w:ascii="Segoe UI"/>
                <w:b/>
                <w:spacing w:val="30"/>
                <w:sz w:val="20"/>
                <w:szCs w:val="20"/>
              </w:rPr>
              <w:t xml:space="preserve"> </w:t>
            </w:r>
            <w:r w:rsidRPr="00EF6FDD">
              <w:rPr>
                <w:rFonts w:ascii="Segoe UI"/>
                <w:b/>
                <w:spacing w:val="-1"/>
                <w:sz w:val="20"/>
                <w:szCs w:val="20"/>
              </w:rPr>
              <w:t>Disaster</w:t>
            </w:r>
            <w:r w:rsidRPr="00EF6FDD">
              <w:rPr>
                <w:rFonts w:ascii="Segoe UI"/>
                <w:b/>
                <w:spacing w:val="-2"/>
                <w:sz w:val="20"/>
                <w:szCs w:val="20"/>
              </w:rPr>
              <w:t xml:space="preserve"> </w:t>
            </w:r>
            <w:r w:rsidRPr="00EF6FDD">
              <w:rPr>
                <w:rFonts w:ascii="Segoe UI"/>
                <w:b/>
                <w:spacing w:val="-1"/>
                <w:sz w:val="20"/>
                <w:szCs w:val="20"/>
              </w:rPr>
              <w:t>Response</w:t>
            </w:r>
            <w:r w:rsidRPr="00EF6FDD">
              <w:rPr>
                <w:rFonts w:ascii="Segoe UI"/>
                <w:b/>
                <w:spacing w:val="-3"/>
                <w:sz w:val="20"/>
                <w:szCs w:val="20"/>
              </w:rPr>
              <w:t xml:space="preserve"> </w:t>
            </w:r>
            <w:r w:rsidRPr="00EF6FDD">
              <w:rPr>
                <w:rFonts w:ascii="Segoe UI"/>
                <w:b/>
                <w:spacing w:val="-1"/>
                <w:sz w:val="20"/>
                <w:szCs w:val="20"/>
              </w:rPr>
              <w:t>Plan</w:t>
            </w:r>
            <w:r w:rsidRPr="00EF6FDD">
              <w:rPr>
                <w:rFonts w:ascii="Segoe UI"/>
                <w:b/>
                <w:spacing w:val="24"/>
                <w:sz w:val="20"/>
                <w:szCs w:val="20"/>
              </w:rPr>
              <w:t xml:space="preserve"> </w:t>
            </w:r>
            <w:r w:rsidRPr="00EF6FDD">
              <w:rPr>
                <w:rFonts w:ascii="Segoe UI"/>
                <w:sz w:val="20"/>
                <w:szCs w:val="20"/>
              </w:rPr>
              <w:t>(COMDISPLAN)</w:t>
            </w:r>
            <w:r w:rsidRPr="00EF6FDD">
              <w:rPr>
                <w:rFonts w:ascii="Segoe UI"/>
                <w:spacing w:val="-3"/>
                <w:sz w:val="20"/>
                <w:szCs w:val="20"/>
              </w:rPr>
              <w:t xml:space="preserve"> </w:t>
            </w:r>
            <w:r w:rsidRPr="00EF6FDD">
              <w:rPr>
                <w:rFonts w:ascii="Segoe UI"/>
                <w:spacing w:val="-1"/>
                <w:sz w:val="20"/>
                <w:szCs w:val="20"/>
              </w:rPr>
              <w:t>is</w:t>
            </w:r>
            <w:r w:rsidRPr="00EF6FDD">
              <w:rPr>
                <w:rFonts w:ascii="Segoe UI"/>
                <w:spacing w:val="-4"/>
                <w:sz w:val="20"/>
                <w:szCs w:val="20"/>
              </w:rPr>
              <w:t xml:space="preserve"> </w:t>
            </w:r>
            <w:r w:rsidRPr="00EF6FDD">
              <w:rPr>
                <w:rFonts w:ascii="Segoe UI"/>
                <w:sz w:val="20"/>
                <w:szCs w:val="20"/>
              </w:rPr>
              <w:t>the</w:t>
            </w:r>
            <w:r w:rsidRPr="00EF6FDD">
              <w:rPr>
                <w:rFonts w:ascii="Segoe UI"/>
                <w:spacing w:val="-4"/>
                <w:sz w:val="20"/>
                <w:szCs w:val="20"/>
              </w:rPr>
              <w:t xml:space="preserve"> </w:t>
            </w:r>
            <w:r w:rsidRPr="00EF6FDD">
              <w:rPr>
                <w:rFonts w:ascii="Segoe UI"/>
                <w:spacing w:val="-1"/>
                <w:sz w:val="20"/>
                <w:szCs w:val="20"/>
              </w:rPr>
              <w:t>mechanism</w:t>
            </w:r>
            <w:r w:rsidRPr="00EF6FDD">
              <w:rPr>
                <w:rFonts w:ascii="Segoe UI"/>
                <w:spacing w:val="21"/>
                <w:sz w:val="20"/>
                <w:szCs w:val="20"/>
              </w:rPr>
              <w:t xml:space="preserve"> </w:t>
            </w:r>
            <w:r w:rsidRPr="00EF6FDD">
              <w:rPr>
                <w:rFonts w:ascii="Segoe UI"/>
                <w:sz w:val="20"/>
                <w:szCs w:val="20"/>
              </w:rPr>
              <w:t>that</w:t>
            </w:r>
            <w:r w:rsidRPr="00EF6FDD">
              <w:rPr>
                <w:rFonts w:ascii="Segoe UI"/>
                <w:spacing w:val="-5"/>
                <w:sz w:val="20"/>
                <w:szCs w:val="20"/>
              </w:rPr>
              <w:t xml:space="preserve"> </w:t>
            </w:r>
            <w:r w:rsidRPr="00EF6FDD">
              <w:rPr>
                <w:rFonts w:ascii="Segoe UI"/>
                <w:sz w:val="20"/>
                <w:szCs w:val="20"/>
              </w:rPr>
              <w:t>enables</w:t>
            </w:r>
            <w:r w:rsidRPr="00EF6FDD">
              <w:rPr>
                <w:rFonts w:ascii="Segoe UI"/>
                <w:spacing w:val="-6"/>
                <w:sz w:val="20"/>
                <w:szCs w:val="20"/>
              </w:rPr>
              <w:t xml:space="preserve"> </w:t>
            </w:r>
            <w:r w:rsidRPr="00EF6FDD">
              <w:rPr>
                <w:rFonts w:ascii="Segoe UI"/>
                <w:spacing w:val="-1"/>
                <w:sz w:val="20"/>
                <w:szCs w:val="20"/>
              </w:rPr>
              <w:t>states</w:t>
            </w:r>
            <w:r w:rsidRPr="00EF6FDD">
              <w:rPr>
                <w:rFonts w:ascii="Segoe UI"/>
                <w:spacing w:val="-4"/>
                <w:sz w:val="20"/>
                <w:szCs w:val="20"/>
              </w:rPr>
              <w:t xml:space="preserve"> </w:t>
            </w:r>
            <w:r w:rsidRPr="00EF6FDD">
              <w:rPr>
                <w:rFonts w:ascii="Segoe UI"/>
                <w:sz w:val="20"/>
                <w:szCs w:val="20"/>
              </w:rPr>
              <w:t>and</w:t>
            </w:r>
            <w:r w:rsidRPr="00EF6FDD">
              <w:rPr>
                <w:rFonts w:ascii="Segoe UI"/>
                <w:spacing w:val="-5"/>
                <w:sz w:val="20"/>
                <w:szCs w:val="20"/>
              </w:rPr>
              <w:t xml:space="preserve"> </w:t>
            </w:r>
            <w:r w:rsidRPr="00EF6FDD">
              <w:rPr>
                <w:rFonts w:ascii="Segoe UI"/>
                <w:sz w:val="20"/>
                <w:szCs w:val="20"/>
              </w:rPr>
              <w:t>territories</w:t>
            </w:r>
            <w:r w:rsidRPr="00EF6FDD">
              <w:rPr>
                <w:rFonts w:ascii="Segoe UI"/>
                <w:spacing w:val="21"/>
                <w:w w:val="99"/>
                <w:sz w:val="20"/>
                <w:szCs w:val="20"/>
              </w:rPr>
              <w:t xml:space="preserve"> </w:t>
            </w:r>
            <w:r w:rsidRPr="00EF6FDD">
              <w:rPr>
                <w:rFonts w:ascii="Segoe UI"/>
                <w:sz w:val="20"/>
                <w:szCs w:val="20"/>
              </w:rPr>
              <w:t>to request non-financial assistance from</w:t>
            </w:r>
            <w:r w:rsidRPr="00EF6FDD">
              <w:rPr>
                <w:rFonts w:ascii="Segoe UI"/>
                <w:spacing w:val="-10"/>
                <w:sz w:val="20"/>
                <w:szCs w:val="20"/>
              </w:rPr>
              <w:t xml:space="preserve"> </w:t>
            </w:r>
            <w:r w:rsidRPr="00EF6FDD">
              <w:rPr>
                <w:rFonts w:ascii="Segoe UI"/>
                <w:sz w:val="20"/>
                <w:szCs w:val="20"/>
              </w:rPr>
              <w:t>the</w:t>
            </w:r>
            <w:r w:rsidRPr="00EF6FDD">
              <w:rPr>
                <w:rFonts w:ascii="Segoe UI"/>
                <w:spacing w:val="-10"/>
                <w:sz w:val="20"/>
                <w:szCs w:val="20"/>
              </w:rPr>
              <w:t xml:space="preserve"> </w:t>
            </w:r>
            <w:r w:rsidRPr="00EF6FDD">
              <w:rPr>
                <w:rFonts w:ascii="Segoe UI"/>
                <w:sz w:val="20"/>
                <w:szCs w:val="20"/>
              </w:rPr>
              <w:t>Australian</w:t>
            </w:r>
            <w:r w:rsidRPr="00EF6FDD">
              <w:rPr>
                <w:rFonts w:ascii="Segoe UI"/>
                <w:spacing w:val="-10"/>
                <w:sz w:val="20"/>
                <w:szCs w:val="20"/>
              </w:rPr>
              <w:t xml:space="preserve"> </w:t>
            </w:r>
            <w:r w:rsidRPr="00EF6FDD">
              <w:rPr>
                <w:rFonts w:ascii="Segoe UI"/>
                <w:sz w:val="20"/>
                <w:szCs w:val="20"/>
              </w:rPr>
              <w:t>Government</w:t>
            </w:r>
            <w:r w:rsidRPr="00EF6FDD">
              <w:rPr>
                <w:rFonts w:ascii="Segoe UI"/>
                <w:w w:val="99"/>
                <w:sz w:val="20"/>
                <w:szCs w:val="20"/>
              </w:rPr>
              <w:t xml:space="preserve"> </w:t>
            </w:r>
            <w:r w:rsidR="00F802AD">
              <w:rPr>
                <w:rFonts w:ascii="Segoe UI"/>
                <w:sz w:val="20"/>
                <w:szCs w:val="20"/>
              </w:rPr>
              <w:t>(e.g.</w:t>
            </w:r>
            <w:r w:rsidR="00F802AD">
              <w:rPr>
                <w:rFonts w:ascii="Segoe UI"/>
                <w:sz w:val="20"/>
                <w:szCs w:val="20"/>
              </w:rPr>
              <w:t> </w:t>
            </w:r>
            <w:r w:rsidRPr="00EF6FDD">
              <w:rPr>
                <w:rFonts w:ascii="Segoe UI"/>
                <w:sz w:val="20"/>
                <w:szCs w:val="20"/>
              </w:rPr>
              <w:t>specific capabilities).</w:t>
            </w:r>
          </w:p>
        </w:tc>
        <w:tc>
          <w:tcPr>
            <w:tcW w:w="5811" w:type="dxa"/>
            <w:gridSpan w:val="2"/>
            <w:tcBorders>
              <w:left w:val="nil"/>
              <w:bottom w:val="single" w:sz="6" w:space="0" w:color="D40031"/>
              <w:right w:val="single" w:sz="6" w:space="0" w:color="D40031"/>
            </w:tcBorders>
          </w:tcPr>
          <w:p w14:paraId="59FC4355" w14:textId="77777777" w:rsidR="00EC195A" w:rsidRPr="004E3FB7" w:rsidRDefault="00613F73" w:rsidP="00A30EA1">
            <w:pPr>
              <w:pStyle w:val="ListParagraph"/>
              <w:keepNext/>
              <w:keepLines/>
              <w:numPr>
                <w:ilvl w:val="0"/>
                <w:numId w:val="4"/>
              </w:numPr>
              <w:tabs>
                <w:tab w:val="left" w:pos="368"/>
              </w:tabs>
              <w:spacing w:before="89" w:line="292" w:lineRule="auto"/>
              <w:rPr>
                <w:rFonts w:ascii="Segoe UI" w:eastAsia="Segoe UI" w:hAnsi="Segoe UI" w:cs="Segoe UI"/>
                <w:sz w:val="20"/>
                <w:szCs w:val="20"/>
              </w:rPr>
            </w:pPr>
            <w:r w:rsidRPr="004E3FB7">
              <w:rPr>
                <w:rFonts w:ascii="Segoe UI"/>
                <w:b/>
                <w:spacing w:val="-2"/>
                <w:sz w:val="20"/>
                <w:szCs w:val="20"/>
              </w:rPr>
              <w:t>Deputy CG EMR</w:t>
            </w:r>
            <w:r w:rsidR="00EC195A" w:rsidRPr="004E3FB7">
              <w:rPr>
                <w:rFonts w:ascii="Segoe UI"/>
                <w:b/>
                <w:spacing w:val="-1"/>
                <w:sz w:val="20"/>
                <w:szCs w:val="20"/>
              </w:rPr>
              <w:t xml:space="preserve"> </w:t>
            </w:r>
            <w:r w:rsidR="00EC195A" w:rsidRPr="004E3FB7">
              <w:rPr>
                <w:rFonts w:ascii="Segoe UI"/>
                <w:sz w:val="20"/>
                <w:szCs w:val="20"/>
              </w:rPr>
              <w:t>activates</w:t>
            </w:r>
            <w:r w:rsidR="00EC195A" w:rsidRPr="004E3FB7">
              <w:rPr>
                <w:rFonts w:ascii="Segoe UI"/>
                <w:spacing w:val="-4"/>
                <w:sz w:val="20"/>
                <w:szCs w:val="20"/>
              </w:rPr>
              <w:t xml:space="preserve"> </w:t>
            </w:r>
            <w:r w:rsidR="00EC195A" w:rsidRPr="004E3FB7">
              <w:rPr>
                <w:rFonts w:ascii="Segoe UI"/>
                <w:sz w:val="20"/>
                <w:szCs w:val="20"/>
              </w:rPr>
              <w:t>and</w:t>
            </w:r>
            <w:r w:rsidR="00EC195A" w:rsidRPr="004E3FB7">
              <w:rPr>
                <w:rFonts w:ascii="Segoe UI"/>
                <w:spacing w:val="21"/>
                <w:w w:val="99"/>
                <w:sz w:val="20"/>
                <w:szCs w:val="20"/>
              </w:rPr>
              <w:t xml:space="preserve"> </w:t>
            </w:r>
            <w:r w:rsidR="00EC195A" w:rsidRPr="004E3FB7">
              <w:rPr>
                <w:rFonts w:ascii="Segoe UI"/>
                <w:sz w:val="20"/>
                <w:szCs w:val="20"/>
              </w:rPr>
              <w:t>deactivates</w:t>
            </w:r>
            <w:r w:rsidR="00EC195A" w:rsidRPr="004E3FB7">
              <w:rPr>
                <w:rFonts w:ascii="Segoe UI"/>
                <w:spacing w:val="-15"/>
                <w:sz w:val="20"/>
                <w:szCs w:val="20"/>
              </w:rPr>
              <w:t xml:space="preserve"> </w:t>
            </w:r>
            <w:r w:rsidR="00EC195A" w:rsidRPr="004E3FB7">
              <w:rPr>
                <w:rFonts w:ascii="Segoe UI"/>
                <w:sz w:val="20"/>
                <w:szCs w:val="20"/>
              </w:rPr>
              <w:t>COMDISPLAN.</w:t>
            </w:r>
          </w:p>
          <w:p w14:paraId="3DAFEE65" w14:textId="77777777" w:rsidR="00EC195A" w:rsidRPr="004E3FB7" w:rsidRDefault="00EC195A" w:rsidP="00A30EA1">
            <w:pPr>
              <w:pStyle w:val="ListParagraph"/>
              <w:keepNext/>
              <w:keepLines/>
              <w:numPr>
                <w:ilvl w:val="0"/>
                <w:numId w:val="4"/>
              </w:numPr>
              <w:tabs>
                <w:tab w:val="left" w:pos="368"/>
              </w:tabs>
              <w:spacing w:before="170" w:line="292" w:lineRule="auto"/>
              <w:rPr>
                <w:rFonts w:ascii="Segoe UI" w:eastAsia="Segoe UI" w:hAnsi="Segoe UI" w:cs="Segoe UI"/>
                <w:sz w:val="20"/>
                <w:szCs w:val="20"/>
              </w:rPr>
            </w:pPr>
            <w:r w:rsidRPr="004E3FB7">
              <w:rPr>
                <w:rFonts w:ascii="Segoe UI"/>
                <w:sz w:val="20"/>
                <w:szCs w:val="20"/>
              </w:rPr>
              <w:t xml:space="preserve">The </w:t>
            </w:r>
            <w:r w:rsidRPr="004E3FB7">
              <w:rPr>
                <w:rFonts w:ascii="Segoe UI"/>
                <w:b/>
                <w:sz w:val="20"/>
                <w:szCs w:val="20"/>
              </w:rPr>
              <w:t>Minister responsible for Emergency Management</w:t>
            </w:r>
            <w:r w:rsidRPr="004E3FB7">
              <w:rPr>
                <w:rFonts w:ascii="Segoe UI"/>
                <w:b/>
                <w:spacing w:val="-5"/>
                <w:sz w:val="20"/>
                <w:szCs w:val="20"/>
              </w:rPr>
              <w:t xml:space="preserve"> </w:t>
            </w:r>
            <w:r w:rsidRPr="004E3FB7">
              <w:rPr>
                <w:rFonts w:ascii="Segoe UI"/>
                <w:sz w:val="20"/>
                <w:szCs w:val="20"/>
              </w:rPr>
              <w:t>approves</w:t>
            </w:r>
            <w:r w:rsidRPr="004E3FB7">
              <w:rPr>
                <w:rFonts w:ascii="Segoe UI"/>
                <w:spacing w:val="-6"/>
                <w:sz w:val="20"/>
                <w:szCs w:val="20"/>
              </w:rPr>
              <w:t xml:space="preserve"> </w:t>
            </w:r>
            <w:r w:rsidRPr="004E3FB7">
              <w:rPr>
                <w:rFonts w:ascii="Segoe UI"/>
                <w:sz w:val="20"/>
                <w:szCs w:val="20"/>
              </w:rPr>
              <w:t>requests</w:t>
            </w:r>
            <w:r w:rsidRPr="004E3FB7">
              <w:rPr>
                <w:rFonts w:ascii="Segoe UI"/>
                <w:spacing w:val="-6"/>
                <w:sz w:val="20"/>
                <w:szCs w:val="20"/>
              </w:rPr>
              <w:t xml:space="preserve"> </w:t>
            </w:r>
            <w:r w:rsidRPr="004E3FB7">
              <w:rPr>
                <w:rFonts w:ascii="Segoe UI"/>
                <w:sz w:val="20"/>
                <w:szCs w:val="20"/>
              </w:rPr>
              <w:t>for</w:t>
            </w:r>
            <w:r w:rsidRPr="004E3FB7">
              <w:rPr>
                <w:rFonts w:ascii="Segoe UI"/>
                <w:spacing w:val="-5"/>
                <w:sz w:val="20"/>
                <w:szCs w:val="20"/>
              </w:rPr>
              <w:t xml:space="preserve"> </w:t>
            </w:r>
            <w:r w:rsidRPr="004E3FB7">
              <w:rPr>
                <w:rFonts w:ascii="Segoe UI"/>
                <w:sz w:val="20"/>
                <w:szCs w:val="20"/>
              </w:rPr>
              <w:t>assistance</w:t>
            </w:r>
            <w:r w:rsidRPr="004E3FB7">
              <w:rPr>
                <w:rFonts w:ascii="Segoe UI"/>
                <w:spacing w:val="-6"/>
                <w:sz w:val="20"/>
                <w:szCs w:val="20"/>
              </w:rPr>
              <w:t xml:space="preserve"> </w:t>
            </w:r>
            <w:r w:rsidRPr="004E3FB7">
              <w:rPr>
                <w:rFonts w:ascii="Segoe UI"/>
                <w:sz w:val="20"/>
                <w:szCs w:val="20"/>
              </w:rPr>
              <w:t>under</w:t>
            </w:r>
            <w:r w:rsidRPr="004E3FB7">
              <w:rPr>
                <w:rFonts w:ascii="Segoe UI"/>
                <w:spacing w:val="22"/>
                <w:w w:val="99"/>
                <w:sz w:val="20"/>
                <w:szCs w:val="20"/>
              </w:rPr>
              <w:t xml:space="preserve"> </w:t>
            </w:r>
            <w:r w:rsidRPr="004E3FB7">
              <w:rPr>
                <w:rFonts w:ascii="Segoe UI"/>
                <w:sz w:val="20"/>
                <w:szCs w:val="20"/>
              </w:rPr>
              <w:t>COMDISPLAN.</w:t>
            </w:r>
          </w:p>
          <w:p w14:paraId="21595C5B" w14:textId="77777777" w:rsidR="00EC195A" w:rsidRPr="004E3FB7" w:rsidRDefault="00EC195A" w:rsidP="00A30EA1">
            <w:pPr>
              <w:pStyle w:val="ListParagraph"/>
              <w:keepNext/>
              <w:keepLines/>
              <w:numPr>
                <w:ilvl w:val="0"/>
                <w:numId w:val="4"/>
              </w:numPr>
              <w:tabs>
                <w:tab w:val="left" w:pos="368"/>
              </w:tabs>
              <w:spacing w:before="170" w:line="292" w:lineRule="auto"/>
              <w:rPr>
                <w:rFonts w:ascii="Segoe UI" w:eastAsia="Segoe UI" w:hAnsi="Segoe UI" w:cs="Segoe UI"/>
                <w:sz w:val="20"/>
                <w:szCs w:val="20"/>
              </w:rPr>
            </w:pPr>
            <w:r w:rsidRPr="004E3FB7">
              <w:rPr>
                <w:rFonts w:ascii="Segoe UI"/>
                <w:sz w:val="20"/>
                <w:szCs w:val="20"/>
              </w:rPr>
              <w:t xml:space="preserve">The </w:t>
            </w:r>
            <w:r w:rsidRPr="004E3FB7">
              <w:rPr>
                <w:rFonts w:ascii="Segoe UI"/>
                <w:b/>
                <w:sz w:val="20"/>
                <w:szCs w:val="20"/>
              </w:rPr>
              <w:t>NSR</w:t>
            </w:r>
            <w:r w:rsidRPr="004E3FB7">
              <w:rPr>
                <w:rFonts w:ascii="Segoe UI"/>
                <w:sz w:val="20"/>
                <w:szCs w:val="20"/>
              </w:rPr>
              <w:t xml:space="preserve"> coordinates</w:t>
            </w:r>
            <w:r w:rsidRPr="004E3FB7">
              <w:rPr>
                <w:rFonts w:ascii="Segoe UI"/>
                <w:spacing w:val="-6"/>
                <w:sz w:val="20"/>
                <w:szCs w:val="20"/>
              </w:rPr>
              <w:t xml:space="preserve"> </w:t>
            </w:r>
            <w:r w:rsidRPr="004E3FB7">
              <w:rPr>
                <w:rFonts w:ascii="Segoe UI"/>
                <w:sz w:val="20"/>
                <w:szCs w:val="20"/>
              </w:rPr>
              <w:t>requests</w:t>
            </w:r>
            <w:r w:rsidRPr="004E3FB7">
              <w:rPr>
                <w:rFonts w:ascii="Segoe UI"/>
                <w:spacing w:val="-6"/>
                <w:sz w:val="20"/>
                <w:szCs w:val="20"/>
              </w:rPr>
              <w:t xml:space="preserve"> </w:t>
            </w:r>
            <w:r w:rsidRPr="004E3FB7">
              <w:rPr>
                <w:rFonts w:ascii="Segoe UI"/>
                <w:sz w:val="20"/>
                <w:szCs w:val="20"/>
              </w:rPr>
              <w:t>for</w:t>
            </w:r>
            <w:r w:rsidRPr="004E3FB7">
              <w:rPr>
                <w:rFonts w:ascii="Segoe UI"/>
                <w:spacing w:val="-5"/>
                <w:sz w:val="20"/>
                <w:szCs w:val="20"/>
              </w:rPr>
              <w:t xml:space="preserve"> </w:t>
            </w:r>
            <w:r w:rsidRPr="004E3FB7">
              <w:rPr>
                <w:rFonts w:ascii="Segoe UI"/>
                <w:sz w:val="20"/>
                <w:szCs w:val="20"/>
              </w:rPr>
              <w:t>assistance</w:t>
            </w:r>
            <w:r w:rsidRPr="004E3FB7">
              <w:rPr>
                <w:rFonts w:ascii="Segoe UI"/>
                <w:spacing w:val="-6"/>
                <w:sz w:val="20"/>
                <w:szCs w:val="20"/>
              </w:rPr>
              <w:t xml:space="preserve"> </w:t>
            </w:r>
            <w:r w:rsidRPr="004E3FB7">
              <w:rPr>
                <w:rFonts w:ascii="Segoe UI"/>
                <w:sz w:val="20"/>
                <w:szCs w:val="20"/>
              </w:rPr>
              <w:t>under</w:t>
            </w:r>
            <w:r w:rsidRPr="004E3FB7">
              <w:rPr>
                <w:rFonts w:ascii="Segoe UI"/>
                <w:spacing w:val="21"/>
                <w:w w:val="99"/>
                <w:sz w:val="20"/>
                <w:szCs w:val="20"/>
              </w:rPr>
              <w:t xml:space="preserve"> </w:t>
            </w:r>
            <w:r w:rsidRPr="004E3FB7">
              <w:rPr>
                <w:rFonts w:ascii="Segoe UI"/>
                <w:sz w:val="20"/>
                <w:szCs w:val="20"/>
              </w:rPr>
              <w:t>COMDISPLAN.</w:t>
            </w:r>
          </w:p>
        </w:tc>
      </w:tr>
      <w:tr w:rsidR="00EC195A" w:rsidRPr="00EF6FDD" w14:paraId="623CDFBB" w14:textId="77777777" w:rsidTr="00FB388F">
        <w:trPr>
          <w:trHeight w:hRule="exact" w:val="3220"/>
        </w:trPr>
        <w:tc>
          <w:tcPr>
            <w:tcW w:w="410" w:type="dxa"/>
            <w:vMerge w:val="restart"/>
            <w:tcBorders>
              <w:top w:val="single" w:sz="6" w:space="0" w:color="D40031"/>
              <w:left w:val="single" w:sz="6" w:space="0" w:color="D40031"/>
              <w:bottom w:val="single" w:sz="4" w:space="0" w:color="FF0000"/>
              <w:right w:val="nil"/>
            </w:tcBorders>
            <w:shd w:val="clear" w:color="auto" w:fill="E6E7E8"/>
            <w:textDirection w:val="btLr"/>
          </w:tcPr>
          <w:p w14:paraId="28AB7205" w14:textId="77777777" w:rsidR="00EC195A" w:rsidRPr="00EF6FDD" w:rsidRDefault="00EC195A" w:rsidP="00324210">
            <w:pPr>
              <w:pStyle w:val="TableParagraph"/>
              <w:keepNext/>
              <w:keepLines/>
              <w:spacing w:before="142"/>
              <w:jc w:val="center"/>
              <w:rPr>
                <w:rFonts w:ascii="Segoe UI" w:eastAsia="Segoe UI" w:hAnsi="Segoe UI" w:cs="Segoe UI"/>
                <w:sz w:val="18"/>
                <w:szCs w:val="18"/>
              </w:rPr>
            </w:pPr>
            <w:r w:rsidRPr="00EF6FDD">
              <w:rPr>
                <w:rFonts w:ascii="Segoe UI"/>
                <w:b/>
                <w:spacing w:val="-1"/>
                <w:sz w:val="18"/>
                <w:szCs w:val="18"/>
              </w:rPr>
              <w:t>International</w:t>
            </w:r>
          </w:p>
        </w:tc>
        <w:tc>
          <w:tcPr>
            <w:tcW w:w="3402" w:type="dxa"/>
            <w:tcBorders>
              <w:top w:val="single" w:sz="6" w:space="0" w:color="D40031"/>
              <w:left w:val="nil"/>
              <w:bottom w:val="single" w:sz="4" w:space="0" w:color="FF0000"/>
              <w:right w:val="nil"/>
            </w:tcBorders>
          </w:tcPr>
          <w:p w14:paraId="5441FC50" w14:textId="77777777" w:rsidR="00EC195A" w:rsidRPr="00EF6FDD" w:rsidRDefault="00EC195A" w:rsidP="00324210">
            <w:pPr>
              <w:pStyle w:val="TableParagraph"/>
              <w:keepNext/>
              <w:keepLines/>
              <w:spacing w:before="89" w:line="292" w:lineRule="auto"/>
              <w:rPr>
                <w:rFonts w:ascii="Segoe UI" w:eastAsia="Segoe UI" w:hAnsi="Segoe UI" w:cs="Segoe UI"/>
                <w:sz w:val="20"/>
                <w:szCs w:val="20"/>
              </w:rPr>
            </w:pPr>
            <w:r w:rsidRPr="00EF6FDD">
              <w:rPr>
                <w:rFonts w:ascii="Segoe UI"/>
                <w:b/>
                <w:sz w:val="20"/>
                <w:szCs w:val="20"/>
              </w:rPr>
              <w:t>The</w:t>
            </w:r>
            <w:r w:rsidRPr="00EF6FDD">
              <w:rPr>
                <w:rFonts w:ascii="Segoe UI"/>
                <w:b/>
                <w:spacing w:val="-2"/>
                <w:sz w:val="20"/>
                <w:szCs w:val="20"/>
              </w:rPr>
              <w:t xml:space="preserve"> </w:t>
            </w:r>
            <w:r w:rsidRPr="00EF6FDD">
              <w:rPr>
                <w:rFonts w:ascii="Segoe UI"/>
                <w:b/>
                <w:spacing w:val="-1"/>
                <w:sz w:val="20"/>
                <w:szCs w:val="20"/>
              </w:rPr>
              <w:t>Australian Government</w:t>
            </w:r>
            <w:r w:rsidRPr="00EF6FDD">
              <w:rPr>
                <w:rFonts w:ascii="Segoe UI"/>
                <w:b/>
                <w:spacing w:val="30"/>
                <w:sz w:val="20"/>
                <w:szCs w:val="20"/>
              </w:rPr>
              <w:t xml:space="preserve"> </w:t>
            </w:r>
            <w:r w:rsidRPr="00EF6FDD">
              <w:rPr>
                <w:rFonts w:ascii="Segoe UI"/>
                <w:b/>
                <w:spacing w:val="-1"/>
                <w:sz w:val="20"/>
                <w:szCs w:val="20"/>
              </w:rPr>
              <w:t>Overseas</w:t>
            </w:r>
            <w:r w:rsidRPr="00EF6FDD">
              <w:rPr>
                <w:rFonts w:ascii="Segoe UI"/>
                <w:b/>
                <w:spacing w:val="-5"/>
                <w:sz w:val="20"/>
                <w:szCs w:val="20"/>
              </w:rPr>
              <w:t xml:space="preserve"> </w:t>
            </w:r>
            <w:r w:rsidRPr="00EF6FDD">
              <w:rPr>
                <w:rFonts w:ascii="Segoe UI"/>
                <w:b/>
                <w:spacing w:val="-1"/>
                <w:sz w:val="20"/>
                <w:szCs w:val="20"/>
              </w:rPr>
              <w:t>Disaster</w:t>
            </w:r>
            <w:r w:rsidRPr="00EF6FDD">
              <w:rPr>
                <w:rFonts w:ascii="Segoe UI"/>
                <w:b/>
                <w:spacing w:val="-5"/>
                <w:sz w:val="20"/>
                <w:szCs w:val="20"/>
              </w:rPr>
              <w:t xml:space="preserve"> </w:t>
            </w:r>
            <w:r w:rsidRPr="00EF6FDD">
              <w:rPr>
                <w:rFonts w:ascii="Segoe UI"/>
                <w:b/>
                <w:spacing w:val="-1"/>
                <w:sz w:val="20"/>
                <w:szCs w:val="20"/>
              </w:rPr>
              <w:t>Assistance</w:t>
            </w:r>
            <w:r w:rsidRPr="00EF6FDD">
              <w:rPr>
                <w:rFonts w:ascii="Segoe UI"/>
                <w:b/>
                <w:spacing w:val="28"/>
                <w:sz w:val="20"/>
                <w:szCs w:val="20"/>
              </w:rPr>
              <w:t xml:space="preserve"> </w:t>
            </w:r>
            <w:r w:rsidRPr="00EF6FDD">
              <w:rPr>
                <w:rFonts w:ascii="Segoe UI"/>
                <w:b/>
                <w:spacing w:val="-1"/>
                <w:sz w:val="20"/>
                <w:szCs w:val="20"/>
              </w:rPr>
              <w:t>Plan</w:t>
            </w:r>
          </w:p>
          <w:p w14:paraId="02796262" w14:textId="77777777" w:rsidR="00EC195A" w:rsidRPr="00EF6FDD" w:rsidRDefault="00EC195A" w:rsidP="00324210">
            <w:pPr>
              <w:pStyle w:val="TableParagraph"/>
              <w:keepNext/>
              <w:keepLines/>
              <w:spacing w:line="292" w:lineRule="auto"/>
              <w:rPr>
                <w:rFonts w:ascii="Segoe UI" w:eastAsia="Segoe UI" w:hAnsi="Segoe UI" w:cs="Segoe UI"/>
                <w:sz w:val="20"/>
                <w:szCs w:val="20"/>
              </w:rPr>
            </w:pPr>
            <w:r w:rsidRPr="00EF6FDD">
              <w:rPr>
                <w:rFonts w:ascii="Segoe UI"/>
                <w:sz w:val="20"/>
                <w:szCs w:val="20"/>
              </w:rPr>
              <w:t>(AUSASSISTPLAN)</w:t>
            </w:r>
            <w:r w:rsidRPr="00EF6FDD">
              <w:rPr>
                <w:rFonts w:ascii="Segoe UI"/>
                <w:spacing w:val="-5"/>
                <w:sz w:val="20"/>
                <w:szCs w:val="20"/>
              </w:rPr>
              <w:t xml:space="preserve"> </w:t>
            </w:r>
            <w:r w:rsidRPr="00EF6FDD">
              <w:rPr>
                <w:rFonts w:ascii="Segoe UI"/>
                <w:sz w:val="20"/>
                <w:szCs w:val="20"/>
              </w:rPr>
              <w:t>enables</w:t>
            </w:r>
            <w:r w:rsidRPr="00EF6FDD">
              <w:rPr>
                <w:rFonts w:ascii="Segoe UI"/>
                <w:spacing w:val="-5"/>
                <w:sz w:val="20"/>
                <w:szCs w:val="20"/>
              </w:rPr>
              <w:t xml:space="preserve"> </w:t>
            </w:r>
            <w:r w:rsidRPr="00EF6FDD">
              <w:rPr>
                <w:rFonts w:ascii="Segoe UI"/>
                <w:sz w:val="20"/>
                <w:szCs w:val="20"/>
              </w:rPr>
              <w:t>the</w:t>
            </w:r>
            <w:r w:rsidRPr="00EF6FDD">
              <w:rPr>
                <w:rFonts w:ascii="Segoe UI"/>
                <w:spacing w:val="21"/>
                <w:w w:val="99"/>
                <w:sz w:val="20"/>
                <w:szCs w:val="20"/>
              </w:rPr>
              <w:t xml:space="preserve"> </w:t>
            </w:r>
            <w:r w:rsidRPr="00EF6FDD">
              <w:rPr>
                <w:rFonts w:ascii="Segoe UI"/>
                <w:sz w:val="20"/>
                <w:szCs w:val="20"/>
              </w:rPr>
              <w:t>Australian</w:t>
            </w:r>
            <w:r w:rsidRPr="00EF6FDD">
              <w:rPr>
                <w:rFonts w:ascii="Segoe UI"/>
                <w:spacing w:val="-10"/>
                <w:sz w:val="20"/>
                <w:szCs w:val="20"/>
              </w:rPr>
              <w:t xml:space="preserve"> </w:t>
            </w:r>
            <w:r w:rsidRPr="00EF6FDD">
              <w:rPr>
                <w:rFonts w:ascii="Segoe UI"/>
                <w:sz w:val="20"/>
                <w:szCs w:val="20"/>
              </w:rPr>
              <w:t>Government</w:t>
            </w:r>
            <w:r w:rsidRPr="00EF6FDD">
              <w:rPr>
                <w:rFonts w:ascii="Segoe UI"/>
                <w:spacing w:val="-10"/>
                <w:sz w:val="20"/>
                <w:szCs w:val="20"/>
              </w:rPr>
              <w:t xml:space="preserve"> </w:t>
            </w:r>
            <w:r w:rsidRPr="00EF6FDD">
              <w:rPr>
                <w:rFonts w:ascii="Segoe UI"/>
                <w:sz w:val="20"/>
                <w:szCs w:val="20"/>
              </w:rPr>
              <w:t>to</w:t>
            </w:r>
            <w:r w:rsidRPr="00EF6FDD">
              <w:rPr>
                <w:rFonts w:ascii="Segoe UI"/>
                <w:spacing w:val="-10"/>
                <w:sz w:val="20"/>
                <w:szCs w:val="20"/>
              </w:rPr>
              <w:t xml:space="preserve"> </w:t>
            </w:r>
            <w:r w:rsidRPr="00EF6FDD">
              <w:rPr>
                <w:rFonts w:ascii="Segoe UI"/>
                <w:sz w:val="20"/>
                <w:szCs w:val="20"/>
              </w:rPr>
              <w:t>provide</w:t>
            </w:r>
            <w:r w:rsidRPr="00EF6FDD">
              <w:rPr>
                <w:rFonts w:ascii="Segoe UI"/>
                <w:w w:val="99"/>
                <w:sz w:val="20"/>
                <w:szCs w:val="20"/>
              </w:rPr>
              <w:t xml:space="preserve"> </w:t>
            </w:r>
            <w:r w:rsidRPr="00EF6FDD">
              <w:rPr>
                <w:rFonts w:ascii="Segoe UI"/>
                <w:sz w:val="20"/>
                <w:szCs w:val="20"/>
              </w:rPr>
              <w:t>emergency</w:t>
            </w:r>
            <w:r w:rsidRPr="00EF6FDD">
              <w:rPr>
                <w:rFonts w:ascii="Segoe UI"/>
                <w:spacing w:val="-6"/>
                <w:sz w:val="20"/>
                <w:szCs w:val="20"/>
              </w:rPr>
              <w:t xml:space="preserve"> </w:t>
            </w:r>
            <w:r w:rsidRPr="00EF6FDD">
              <w:rPr>
                <w:rFonts w:ascii="Segoe UI"/>
                <w:sz w:val="20"/>
                <w:szCs w:val="20"/>
              </w:rPr>
              <w:t>physical</w:t>
            </w:r>
            <w:r w:rsidRPr="00EF6FDD">
              <w:rPr>
                <w:rFonts w:ascii="Segoe UI"/>
                <w:spacing w:val="-5"/>
                <w:sz w:val="20"/>
                <w:szCs w:val="20"/>
              </w:rPr>
              <w:t xml:space="preserve"> </w:t>
            </w:r>
            <w:r w:rsidRPr="00EF6FDD">
              <w:rPr>
                <w:rFonts w:ascii="Segoe UI"/>
                <w:sz w:val="20"/>
                <w:szCs w:val="20"/>
              </w:rPr>
              <w:t>assistance</w:t>
            </w:r>
            <w:r w:rsidRPr="00EF6FDD">
              <w:rPr>
                <w:rFonts w:ascii="Segoe UI"/>
                <w:spacing w:val="-5"/>
                <w:sz w:val="20"/>
                <w:szCs w:val="20"/>
              </w:rPr>
              <w:t xml:space="preserve"> </w:t>
            </w:r>
            <w:r w:rsidRPr="00EF6FDD">
              <w:rPr>
                <w:rFonts w:ascii="Segoe UI"/>
                <w:sz w:val="20"/>
                <w:szCs w:val="20"/>
              </w:rPr>
              <w:t>to</w:t>
            </w:r>
            <w:r w:rsidRPr="00EF6FDD">
              <w:rPr>
                <w:rFonts w:ascii="Segoe UI"/>
                <w:w w:val="99"/>
                <w:sz w:val="20"/>
                <w:szCs w:val="20"/>
              </w:rPr>
              <w:t xml:space="preserve"> </w:t>
            </w:r>
            <w:r w:rsidRPr="00EF6FDD">
              <w:rPr>
                <w:rFonts w:ascii="Segoe UI"/>
                <w:sz w:val="20"/>
                <w:szCs w:val="20"/>
              </w:rPr>
              <w:t>overseas</w:t>
            </w:r>
            <w:r w:rsidRPr="00EF6FDD">
              <w:rPr>
                <w:rFonts w:ascii="Segoe UI"/>
                <w:spacing w:val="-18"/>
                <w:sz w:val="20"/>
                <w:szCs w:val="20"/>
              </w:rPr>
              <w:t xml:space="preserve"> </w:t>
            </w:r>
            <w:r w:rsidRPr="00EF6FDD">
              <w:rPr>
                <w:rFonts w:ascii="Segoe UI"/>
                <w:sz w:val="20"/>
                <w:szCs w:val="20"/>
              </w:rPr>
              <w:t>countries.</w:t>
            </w:r>
          </w:p>
        </w:tc>
        <w:tc>
          <w:tcPr>
            <w:tcW w:w="5811" w:type="dxa"/>
            <w:gridSpan w:val="2"/>
            <w:tcBorders>
              <w:top w:val="single" w:sz="6" w:space="0" w:color="D40031"/>
              <w:left w:val="nil"/>
              <w:bottom w:val="single" w:sz="6" w:space="0" w:color="D40031"/>
              <w:right w:val="single" w:sz="6" w:space="0" w:color="D40031"/>
            </w:tcBorders>
          </w:tcPr>
          <w:p w14:paraId="05BFEA80" w14:textId="77777777" w:rsidR="008648AC" w:rsidRPr="008648AC" w:rsidRDefault="008648AC" w:rsidP="00A30EA1">
            <w:pPr>
              <w:pStyle w:val="ListParagraph"/>
              <w:keepNext/>
              <w:keepLines/>
              <w:numPr>
                <w:ilvl w:val="0"/>
                <w:numId w:val="4"/>
              </w:numPr>
              <w:tabs>
                <w:tab w:val="left" w:pos="368"/>
              </w:tabs>
              <w:spacing w:before="89" w:line="292" w:lineRule="auto"/>
              <w:rPr>
                <w:rFonts w:ascii="Segoe UI" w:eastAsia="Segoe UI" w:hAnsi="Segoe UI" w:cs="Segoe UI"/>
                <w:sz w:val="20"/>
                <w:szCs w:val="20"/>
              </w:rPr>
            </w:pPr>
            <w:r w:rsidRPr="00EF6FDD">
              <w:rPr>
                <w:rFonts w:ascii="Segoe UI"/>
                <w:sz w:val="20"/>
                <w:szCs w:val="20"/>
              </w:rPr>
              <w:t>The</w:t>
            </w:r>
            <w:r w:rsidRPr="00EF6FDD">
              <w:rPr>
                <w:rFonts w:ascii="Segoe UI"/>
                <w:spacing w:val="-6"/>
                <w:sz w:val="20"/>
                <w:szCs w:val="20"/>
              </w:rPr>
              <w:t xml:space="preserve"> </w:t>
            </w:r>
            <w:r w:rsidRPr="00EF6FDD">
              <w:rPr>
                <w:rFonts w:ascii="Segoe UI"/>
                <w:b/>
                <w:spacing w:val="-1"/>
                <w:sz w:val="20"/>
                <w:szCs w:val="20"/>
              </w:rPr>
              <w:t>Minister</w:t>
            </w:r>
            <w:r w:rsidRPr="00EF6FDD">
              <w:rPr>
                <w:rFonts w:ascii="Segoe UI"/>
                <w:b/>
                <w:spacing w:val="-5"/>
                <w:sz w:val="20"/>
                <w:szCs w:val="20"/>
              </w:rPr>
              <w:t xml:space="preserve"> responsible </w:t>
            </w:r>
            <w:r w:rsidRPr="00EF6FDD">
              <w:rPr>
                <w:rFonts w:ascii="Segoe UI"/>
                <w:b/>
                <w:sz w:val="20"/>
                <w:szCs w:val="20"/>
              </w:rPr>
              <w:t>for</w:t>
            </w:r>
            <w:r w:rsidRPr="00EF6FDD">
              <w:rPr>
                <w:rFonts w:ascii="Segoe UI"/>
                <w:b/>
                <w:spacing w:val="-4"/>
                <w:sz w:val="20"/>
                <w:szCs w:val="20"/>
              </w:rPr>
              <w:t xml:space="preserve"> </w:t>
            </w:r>
            <w:r w:rsidRPr="00EF6FDD">
              <w:rPr>
                <w:rFonts w:ascii="Segoe UI"/>
                <w:b/>
                <w:spacing w:val="-1"/>
                <w:sz w:val="20"/>
                <w:szCs w:val="20"/>
              </w:rPr>
              <w:t>Foreign</w:t>
            </w:r>
            <w:r w:rsidRPr="00EF6FDD">
              <w:rPr>
                <w:rFonts w:ascii="Segoe UI"/>
                <w:b/>
                <w:spacing w:val="-5"/>
                <w:sz w:val="20"/>
                <w:szCs w:val="20"/>
              </w:rPr>
              <w:t xml:space="preserve"> </w:t>
            </w:r>
            <w:r w:rsidRPr="00EF6FDD">
              <w:rPr>
                <w:rFonts w:ascii="Segoe UI"/>
                <w:b/>
                <w:sz w:val="20"/>
                <w:szCs w:val="20"/>
              </w:rPr>
              <w:t>Affairs</w:t>
            </w:r>
            <w:r w:rsidRPr="00EF6FDD">
              <w:rPr>
                <w:rFonts w:ascii="Segoe UI"/>
                <w:b/>
                <w:spacing w:val="-6"/>
                <w:sz w:val="20"/>
                <w:szCs w:val="20"/>
              </w:rPr>
              <w:t xml:space="preserve"> </w:t>
            </w:r>
            <w:r w:rsidRPr="00EF6FDD">
              <w:rPr>
                <w:rFonts w:ascii="Segoe UI"/>
                <w:sz w:val="20"/>
                <w:szCs w:val="20"/>
              </w:rPr>
              <w:t>approves</w:t>
            </w:r>
            <w:r w:rsidRPr="00EF6FDD">
              <w:rPr>
                <w:rFonts w:ascii="Segoe UI"/>
                <w:spacing w:val="28"/>
                <w:w w:val="99"/>
                <w:sz w:val="20"/>
                <w:szCs w:val="20"/>
              </w:rPr>
              <w:t xml:space="preserve"> </w:t>
            </w:r>
            <w:r w:rsidRPr="00EF6FDD">
              <w:rPr>
                <w:rFonts w:ascii="Segoe UI"/>
                <w:sz w:val="20"/>
                <w:szCs w:val="20"/>
              </w:rPr>
              <w:t>requests</w:t>
            </w:r>
            <w:r w:rsidRPr="00EF6FDD">
              <w:rPr>
                <w:rFonts w:ascii="Segoe UI"/>
                <w:spacing w:val="-8"/>
                <w:sz w:val="20"/>
                <w:szCs w:val="20"/>
              </w:rPr>
              <w:t xml:space="preserve"> </w:t>
            </w:r>
            <w:r w:rsidRPr="00EF6FDD">
              <w:rPr>
                <w:rFonts w:ascii="Segoe UI"/>
                <w:sz w:val="20"/>
                <w:szCs w:val="20"/>
              </w:rPr>
              <w:t>for</w:t>
            </w:r>
            <w:r w:rsidRPr="00EF6FDD">
              <w:rPr>
                <w:rFonts w:ascii="Segoe UI"/>
                <w:spacing w:val="-8"/>
                <w:sz w:val="20"/>
                <w:szCs w:val="20"/>
              </w:rPr>
              <w:t xml:space="preserve"> </w:t>
            </w:r>
            <w:r w:rsidRPr="00EF6FDD">
              <w:rPr>
                <w:rFonts w:ascii="Segoe UI"/>
                <w:sz w:val="20"/>
                <w:szCs w:val="20"/>
              </w:rPr>
              <w:t>activation</w:t>
            </w:r>
            <w:r w:rsidRPr="00EF6FDD">
              <w:rPr>
                <w:rFonts w:ascii="Segoe UI"/>
                <w:spacing w:val="-8"/>
                <w:sz w:val="20"/>
                <w:szCs w:val="20"/>
              </w:rPr>
              <w:t xml:space="preserve"> </w:t>
            </w:r>
            <w:r w:rsidRPr="00EF6FDD">
              <w:rPr>
                <w:rFonts w:ascii="Segoe UI"/>
                <w:sz w:val="20"/>
                <w:szCs w:val="20"/>
              </w:rPr>
              <w:t>under</w:t>
            </w:r>
            <w:r w:rsidRPr="00EF6FDD">
              <w:rPr>
                <w:rFonts w:ascii="Segoe UI"/>
                <w:spacing w:val="-7"/>
                <w:sz w:val="20"/>
                <w:szCs w:val="20"/>
              </w:rPr>
              <w:t xml:space="preserve"> </w:t>
            </w:r>
            <w:r w:rsidRPr="00EF6FDD">
              <w:rPr>
                <w:rFonts w:ascii="Segoe UI"/>
                <w:sz w:val="20"/>
                <w:szCs w:val="20"/>
              </w:rPr>
              <w:t>AUSASSISTPLAN.</w:t>
            </w:r>
          </w:p>
          <w:p w14:paraId="2E93DA04" w14:textId="77777777" w:rsidR="00FB388F" w:rsidRPr="00FB388F" w:rsidRDefault="00613F73" w:rsidP="00A30EA1">
            <w:pPr>
              <w:pStyle w:val="ListParagraph"/>
              <w:keepNext/>
              <w:keepLines/>
              <w:numPr>
                <w:ilvl w:val="0"/>
                <w:numId w:val="4"/>
              </w:numPr>
              <w:tabs>
                <w:tab w:val="left" w:pos="368"/>
              </w:tabs>
              <w:spacing w:before="89" w:line="292" w:lineRule="auto"/>
              <w:rPr>
                <w:rFonts w:ascii="Segoe UI" w:eastAsia="Segoe UI" w:hAnsi="Segoe UI" w:cs="Segoe UI"/>
                <w:sz w:val="20"/>
                <w:szCs w:val="20"/>
              </w:rPr>
            </w:pPr>
            <w:r>
              <w:rPr>
                <w:rFonts w:ascii="Segoe UI"/>
                <w:b/>
                <w:spacing w:val="-4"/>
                <w:sz w:val="20"/>
                <w:szCs w:val="20"/>
              </w:rPr>
              <w:t>Deputy CG EMR</w:t>
            </w:r>
            <w:r w:rsidR="00FB388F">
              <w:rPr>
                <w:rFonts w:ascii="Segoe UI"/>
                <w:b/>
                <w:spacing w:val="-4"/>
                <w:sz w:val="20"/>
                <w:szCs w:val="20"/>
              </w:rPr>
              <w:t xml:space="preserve"> </w:t>
            </w:r>
            <w:r w:rsidR="00FB388F" w:rsidRPr="00EF6FDD">
              <w:rPr>
                <w:rFonts w:ascii="Segoe UI"/>
                <w:spacing w:val="-2"/>
                <w:sz w:val="20"/>
                <w:szCs w:val="20"/>
              </w:rPr>
              <w:t>activates</w:t>
            </w:r>
            <w:r w:rsidR="00FB388F" w:rsidRPr="00EF6FDD">
              <w:rPr>
                <w:rFonts w:ascii="Segoe UI"/>
                <w:spacing w:val="-8"/>
                <w:sz w:val="20"/>
                <w:szCs w:val="20"/>
              </w:rPr>
              <w:t xml:space="preserve"> </w:t>
            </w:r>
            <w:r w:rsidR="00FB388F" w:rsidRPr="00EF6FDD">
              <w:rPr>
                <w:rFonts w:ascii="Segoe UI"/>
                <w:spacing w:val="-3"/>
                <w:sz w:val="20"/>
                <w:szCs w:val="20"/>
              </w:rPr>
              <w:t>and</w:t>
            </w:r>
            <w:r w:rsidR="00822276">
              <w:rPr>
                <w:rFonts w:ascii="Segoe UI"/>
                <w:spacing w:val="28"/>
                <w:w w:val="99"/>
                <w:sz w:val="20"/>
                <w:szCs w:val="20"/>
              </w:rPr>
              <w:t xml:space="preserve"> </w:t>
            </w:r>
            <w:r w:rsidR="00FB388F" w:rsidRPr="00EF6FDD">
              <w:rPr>
                <w:rFonts w:ascii="Segoe UI"/>
                <w:spacing w:val="-3"/>
                <w:sz w:val="20"/>
                <w:szCs w:val="20"/>
              </w:rPr>
              <w:t>deactivates</w:t>
            </w:r>
            <w:r w:rsidR="00FB388F" w:rsidRPr="00EF6FDD">
              <w:rPr>
                <w:rFonts w:ascii="Segoe UI"/>
                <w:spacing w:val="-10"/>
                <w:sz w:val="20"/>
                <w:szCs w:val="20"/>
              </w:rPr>
              <w:t xml:space="preserve"> </w:t>
            </w:r>
            <w:r w:rsidR="00FB388F" w:rsidRPr="00EF6FDD">
              <w:rPr>
                <w:rFonts w:ascii="Segoe UI"/>
                <w:spacing w:val="-3"/>
                <w:sz w:val="20"/>
                <w:szCs w:val="20"/>
              </w:rPr>
              <w:t>AUSASSISTPLAN,</w:t>
            </w:r>
            <w:r w:rsidR="00FB388F" w:rsidRPr="00EF6FDD">
              <w:rPr>
                <w:rFonts w:ascii="Segoe UI"/>
                <w:spacing w:val="-9"/>
                <w:sz w:val="20"/>
                <w:szCs w:val="20"/>
              </w:rPr>
              <w:t xml:space="preserve"> </w:t>
            </w:r>
            <w:r w:rsidR="00FB388F" w:rsidRPr="00EF6FDD">
              <w:rPr>
                <w:rFonts w:ascii="Segoe UI"/>
                <w:spacing w:val="-1"/>
                <w:sz w:val="20"/>
                <w:szCs w:val="20"/>
              </w:rPr>
              <w:t>at</w:t>
            </w:r>
            <w:r w:rsidR="00FB388F" w:rsidRPr="00EF6FDD">
              <w:rPr>
                <w:rFonts w:ascii="Segoe UI"/>
                <w:spacing w:val="-10"/>
                <w:sz w:val="20"/>
                <w:szCs w:val="20"/>
              </w:rPr>
              <w:t xml:space="preserve"> </w:t>
            </w:r>
            <w:r w:rsidR="00FB388F" w:rsidRPr="00EF6FDD">
              <w:rPr>
                <w:rFonts w:ascii="Segoe UI"/>
                <w:spacing w:val="-2"/>
                <w:sz w:val="20"/>
                <w:szCs w:val="20"/>
              </w:rPr>
              <w:t>the</w:t>
            </w:r>
            <w:r w:rsidR="00FB388F" w:rsidRPr="00EF6FDD">
              <w:rPr>
                <w:rFonts w:ascii="Segoe UI"/>
                <w:spacing w:val="-9"/>
                <w:sz w:val="20"/>
                <w:szCs w:val="20"/>
              </w:rPr>
              <w:t xml:space="preserve"> </w:t>
            </w:r>
            <w:r w:rsidR="00FB388F" w:rsidRPr="00EF6FDD">
              <w:rPr>
                <w:rFonts w:ascii="Segoe UI"/>
                <w:spacing w:val="-2"/>
                <w:sz w:val="20"/>
                <w:szCs w:val="20"/>
              </w:rPr>
              <w:t>request</w:t>
            </w:r>
            <w:r w:rsidR="00FB388F" w:rsidRPr="00EF6FDD">
              <w:rPr>
                <w:rFonts w:ascii="Segoe UI"/>
                <w:spacing w:val="-10"/>
                <w:sz w:val="20"/>
                <w:szCs w:val="20"/>
              </w:rPr>
              <w:t xml:space="preserve"> </w:t>
            </w:r>
            <w:r w:rsidR="00FB388F" w:rsidRPr="00EF6FDD">
              <w:rPr>
                <w:rFonts w:ascii="Segoe UI"/>
                <w:spacing w:val="-2"/>
                <w:sz w:val="20"/>
                <w:szCs w:val="20"/>
              </w:rPr>
              <w:t>of</w:t>
            </w:r>
            <w:r w:rsidR="00FB388F" w:rsidRPr="00EF6FDD">
              <w:rPr>
                <w:rFonts w:ascii="Segoe UI"/>
                <w:spacing w:val="-9"/>
                <w:sz w:val="20"/>
                <w:szCs w:val="20"/>
              </w:rPr>
              <w:t xml:space="preserve"> </w:t>
            </w:r>
            <w:r w:rsidR="00FB388F" w:rsidRPr="00EF6FDD">
              <w:rPr>
                <w:rFonts w:ascii="Segoe UI"/>
                <w:b/>
                <w:spacing w:val="-9"/>
                <w:sz w:val="20"/>
                <w:szCs w:val="20"/>
              </w:rPr>
              <w:t>DFA</w:t>
            </w:r>
            <w:r w:rsidR="00FB388F" w:rsidRPr="00EF6FDD">
              <w:rPr>
                <w:rFonts w:ascii="Segoe UI"/>
                <w:b/>
                <w:spacing w:val="-10"/>
                <w:sz w:val="20"/>
                <w:szCs w:val="20"/>
              </w:rPr>
              <w:t>T</w:t>
            </w:r>
            <w:r w:rsidR="00FB388F" w:rsidRPr="00EF6FDD">
              <w:rPr>
                <w:rFonts w:ascii="Segoe UI"/>
                <w:spacing w:val="-10"/>
                <w:sz w:val="20"/>
                <w:szCs w:val="20"/>
              </w:rPr>
              <w:t>.</w:t>
            </w:r>
          </w:p>
          <w:p w14:paraId="791F87AF" w14:textId="77777777" w:rsidR="00F92CA9" w:rsidRDefault="00EC195A" w:rsidP="00A30EA1">
            <w:pPr>
              <w:pStyle w:val="ListParagraph"/>
              <w:keepNext/>
              <w:keepLines/>
              <w:numPr>
                <w:ilvl w:val="0"/>
                <w:numId w:val="4"/>
              </w:numPr>
              <w:tabs>
                <w:tab w:val="left" w:pos="368"/>
              </w:tabs>
              <w:spacing w:before="170" w:line="292" w:lineRule="auto"/>
              <w:rPr>
                <w:rFonts w:ascii="Segoe UI" w:eastAsia="Segoe UI" w:hAnsi="Segoe UI" w:cs="Segoe UI"/>
                <w:sz w:val="20"/>
                <w:szCs w:val="20"/>
              </w:rPr>
            </w:pPr>
            <w:r w:rsidRPr="00EF6FDD">
              <w:rPr>
                <w:rFonts w:ascii="Segoe UI"/>
                <w:b/>
                <w:spacing w:val="-7"/>
                <w:sz w:val="20"/>
                <w:szCs w:val="20"/>
              </w:rPr>
              <w:t>DFAT</w:t>
            </w:r>
            <w:r w:rsidRPr="00EF6FDD">
              <w:rPr>
                <w:rFonts w:ascii="Segoe UI"/>
                <w:b/>
                <w:spacing w:val="-6"/>
                <w:sz w:val="20"/>
                <w:szCs w:val="20"/>
              </w:rPr>
              <w:t xml:space="preserve"> </w:t>
            </w:r>
            <w:r w:rsidRPr="00EF6FDD">
              <w:rPr>
                <w:rFonts w:ascii="Segoe UI"/>
                <w:spacing w:val="-1"/>
                <w:sz w:val="20"/>
                <w:szCs w:val="20"/>
              </w:rPr>
              <w:t>leads</w:t>
            </w:r>
            <w:r w:rsidRPr="00EF6FDD">
              <w:rPr>
                <w:rFonts w:ascii="Segoe UI"/>
                <w:spacing w:val="-5"/>
                <w:sz w:val="20"/>
                <w:szCs w:val="20"/>
              </w:rPr>
              <w:t xml:space="preserve"> </w:t>
            </w:r>
            <w:r w:rsidRPr="00EF6FDD">
              <w:rPr>
                <w:rFonts w:ascii="Segoe UI"/>
                <w:sz w:val="20"/>
                <w:szCs w:val="20"/>
              </w:rPr>
              <w:t>and</w:t>
            </w:r>
            <w:r w:rsidRPr="00EF6FDD">
              <w:rPr>
                <w:rFonts w:ascii="Segoe UI"/>
                <w:spacing w:val="-5"/>
                <w:sz w:val="20"/>
                <w:szCs w:val="20"/>
              </w:rPr>
              <w:t xml:space="preserve"> </w:t>
            </w:r>
            <w:r w:rsidRPr="00EF6FDD">
              <w:rPr>
                <w:rFonts w:ascii="Segoe UI"/>
                <w:sz w:val="20"/>
                <w:szCs w:val="20"/>
              </w:rPr>
              <w:t>coordinates</w:t>
            </w:r>
            <w:r w:rsidRPr="00EF6FDD">
              <w:rPr>
                <w:rFonts w:ascii="Segoe UI"/>
                <w:spacing w:val="-5"/>
                <w:sz w:val="20"/>
                <w:szCs w:val="20"/>
              </w:rPr>
              <w:t xml:space="preserve"> </w:t>
            </w:r>
            <w:r w:rsidRPr="00EF6FDD">
              <w:rPr>
                <w:rFonts w:ascii="Segoe UI"/>
                <w:sz w:val="20"/>
                <w:szCs w:val="20"/>
              </w:rPr>
              <w:t>requests</w:t>
            </w:r>
            <w:r w:rsidRPr="00EF6FDD">
              <w:rPr>
                <w:rFonts w:ascii="Segoe UI"/>
                <w:spacing w:val="-6"/>
                <w:sz w:val="20"/>
                <w:szCs w:val="20"/>
              </w:rPr>
              <w:t xml:space="preserve"> </w:t>
            </w:r>
            <w:r w:rsidRPr="00EF6FDD">
              <w:rPr>
                <w:rFonts w:ascii="Segoe UI"/>
                <w:sz w:val="20"/>
                <w:szCs w:val="20"/>
              </w:rPr>
              <w:t>for</w:t>
            </w:r>
            <w:r w:rsidRPr="00EF6FDD">
              <w:rPr>
                <w:rFonts w:ascii="Segoe UI"/>
                <w:spacing w:val="-5"/>
                <w:sz w:val="20"/>
                <w:szCs w:val="20"/>
              </w:rPr>
              <w:t xml:space="preserve"> </w:t>
            </w:r>
            <w:r w:rsidRPr="00EF6FDD">
              <w:rPr>
                <w:rFonts w:ascii="Segoe UI"/>
                <w:sz w:val="20"/>
                <w:szCs w:val="20"/>
              </w:rPr>
              <w:t>assistance</w:t>
            </w:r>
            <w:r w:rsidRPr="00EF6FDD">
              <w:rPr>
                <w:rFonts w:ascii="Segoe UI"/>
                <w:spacing w:val="23"/>
                <w:sz w:val="20"/>
                <w:szCs w:val="20"/>
              </w:rPr>
              <w:t xml:space="preserve"> </w:t>
            </w:r>
            <w:r w:rsidRPr="00EF6FDD">
              <w:rPr>
                <w:rFonts w:ascii="Segoe UI"/>
                <w:sz w:val="20"/>
                <w:szCs w:val="20"/>
              </w:rPr>
              <w:t>under</w:t>
            </w:r>
            <w:r w:rsidRPr="00EF6FDD">
              <w:rPr>
                <w:rFonts w:ascii="Segoe UI"/>
                <w:spacing w:val="-5"/>
                <w:sz w:val="20"/>
                <w:szCs w:val="20"/>
              </w:rPr>
              <w:t xml:space="preserve"> </w:t>
            </w:r>
            <w:r w:rsidRPr="00EF6FDD">
              <w:rPr>
                <w:rFonts w:ascii="Segoe UI"/>
                <w:sz w:val="20"/>
                <w:szCs w:val="20"/>
              </w:rPr>
              <w:t>AUSASSISTPLAN</w:t>
            </w:r>
            <w:r w:rsidRPr="00EF6FDD">
              <w:rPr>
                <w:rFonts w:ascii="Segoe UI"/>
                <w:spacing w:val="-4"/>
                <w:sz w:val="20"/>
                <w:szCs w:val="20"/>
              </w:rPr>
              <w:t xml:space="preserve"> </w:t>
            </w:r>
            <w:r w:rsidRPr="00EF6FDD">
              <w:rPr>
                <w:rFonts w:ascii="Segoe UI"/>
                <w:spacing w:val="-1"/>
                <w:sz w:val="20"/>
                <w:szCs w:val="20"/>
              </w:rPr>
              <w:t>in</w:t>
            </w:r>
            <w:r w:rsidRPr="00EF6FDD">
              <w:rPr>
                <w:rFonts w:ascii="Segoe UI"/>
                <w:spacing w:val="-4"/>
                <w:sz w:val="20"/>
                <w:szCs w:val="20"/>
              </w:rPr>
              <w:t xml:space="preserve"> </w:t>
            </w:r>
            <w:r w:rsidRPr="00EF6FDD">
              <w:rPr>
                <w:rFonts w:ascii="Segoe UI"/>
                <w:sz w:val="20"/>
                <w:szCs w:val="20"/>
              </w:rPr>
              <w:t>close</w:t>
            </w:r>
            <w:r w:rsidRPr="00EF6FDD">
              <w:rPr>
                <w:rFonts w:ascii="Segoe UI"/>
                <w:spacing w:val="-5"/>
                <w:sz w:val="20"/>
                <w:szCs w:val="20"/>
              </w:rPr>
              <w:t xml:space="preserve"> </w:t>
            </w:r>
            <w:r w:rsidRPr="00EF6FDD">
              <w:rPr>
                <w:rFonts w:ascii="Segoe UI"/>
                <w:sz w:val="20"/>
                <w:szCs w:val="20"/>
              </w:rPr>
              <w:t>consultation</w:t>
            </w:r>
            <w:r w:rsidRPr="00EF6FDD">
              <w:rPr>
                <w:rFonts w:ascii="Segoe UI"/>
                <w:spacing w:val="-5"/>
                <w:sz w:val="20"/>
                <w:szCs w:val="20"/>
              </w:rPr>
              <w:t xml:space="preserve"> </w:t>
            </w:r>
            <w:r w:rsidRPr="00EF6FDD">
              <w:rPr>
                <w:rFonts w:ascii="Segoe UI"/>
                <w:sz w:val="20"/>
                <w:szCs w:val="20"/>
              </w:rPr>
              <w:t>with</w:t>
            </w:r>
            <w:r w:rsidRPr="00EF6FDD">
              <w:rPr>
                <w:rFonts w:ascii="Segoe UI"/>
                <w:spacing w:val="22"/>
                <w:w w:val="99"/>
                <w:sz w:val="20"/>
                <w:szCs w:val="20"/>
              </w:rPr>
              <w:t xml:space="preserve"> </w:t>
            </w:r>
            <w:r w:rsidRPr="00EF6FDD">
              <w:rPr>
                <w:rFonts w:ascii="Segoe UI"/>
                <w:sz w:val="20"/>
                <w:szCs w:val="20"/>
              </w:rPr>
              <w:t>the</w:t>
            </w:r>
            <w:r w:rsidRPr="00EF6FDD">
              <w:rPr>
                <w:rFonts w:ascii="Segoe UI"/>
                <w:spacing w:val="-5"/>
                <w:sz w:val="20"/>
                <w:szCs w:val="20"/>
              </w:rPr>
              <w:t xml:space="preserve"> </w:t>
            </w:r>
            <w:r w:rsidRPr="00EF6FDD">
              <w:rPr>
                <w:rFonts w:ascii="Segoe UI"/>
                <w:b/>
                <w:sz w:val="20"/>
                <w:szCs w:val="20"/>
              </w:rPr>
              <w:t>NSR</w:t>
            </w:r>
            <w:r w:rsidRPr="00EF6FDD">
              <w:rPr>
                <w:rFonts w:ascii="Segoe UI"/>
                <w:sz w:val="20"/>
                <w:szCs w:val="20"/>
              </w:rPr>
              <w:t xml:space="preserve"> </w:t>
            </w:r>
            <w:r w:rsidRPr="00EF6FDD">
              <w:rPr>
                <w:rFonts w:ascii="Segoe UI"/>
                <w:b/>
                <w:sz w:val="20"/>
                <w:szCs w:val="20"/>
              </w:rPr>
              <w:t>within</w:t>
            </w:r>
            <w:r w:rsidRPr="00EF6FDD">
              <w:rPr>
                <w:rFonts w:ascii="Segoe UI"/>
                <w:b/>
                <w:spacing w:val="-5"/>
                <w:sz w:val="20"/>
                <w:szCs w:val="20"/>
              </w:rPr>
              <w:t xml:space="preserve"> </w:t>
            </w:r>
            <w:r w:rsidR="00694308">
              <w:rPr>
                <w:rFonts w:ascii="Segoe UI"/>
                <w:b/>
                <w:sz w:val="20"/>
                <w:szCs w:val="20"/>
              </w:rPr>
              <w:t>NEMA</w:t>
            </w:r>
            <w:r w:rsidRPr="00EF6FDD">
              <w:rPr>
                <w:rFonts w:ascii="Segoe UI"/>
                <w:spacing w:val="-2"/>
                <w:sz w:val="20"/>
                <w:szCs w:val="20"/>
              </w:rPr>
              <w:t>.</w:t>
            </w:r>
          </w:p>
          <w:p w14:paraId="49A53707" w14:textId="77777777" w:rsidR="00EC195A" w:rsidRPr="00F92CA9" w:rsidRDefault="00EC195A" w:rsidP="00F92CA9"/>
        </w:tc>
      </w:tr>
      <w:tr w:rsidR="00EC195A" w:rsidRPr="00EF6FDD" w14:paraId="60940892" w14:textId="77777777" w:rsidTr="00126AD0">
        <w:trPr>
          <w:trHeight w:hRule="exact" w:val="3912"/>
        </w:trPr>
        <w:tc>
          <w:tcPr>
            <w:tcW w:w="410" w:type="dxa"/>
            <w:vMerge/>
            <w:tcBorders>
              <w:top w:val="single" w:sz="4" w:space="0" w:color="FF0000"/>
              <w:left w:val="single" w:sz="6" w:space="0" w:color="D40031"/>
              <w:bottom w:val="single" w:sz="4" w:space="0" w:color="FF0000"/>
              <w:right w:val="nil"/>
            </w:tcBorders>
            <w:shd w:val="clear" w:color="auto" w:fill="E6E7E8"/>
            <w:textDirection w:val="btLr"/>
          </w:tcPr>
          <w:p w14:paraId="5460011E" w14:textId="77777777" w:rsidR="00EC195A" w:rsidRPr="00EF6FDD" w:rsidRDefault="00EC195A" w:rsidP="00324210">
            <w:pPr>
              <w:keepNext/>
              <w:keepLines/>
              <w:rPr>
                <w:sz w:val="20"/>
                <w:szCs w:val="20"/>
              </w:rPr>
            </w:pPr>
          </w:p>
        </w:tc>
        <w:tc>
          <w:tcPr>
            <w:tcW w:w="3402" w:type="dxa"/>
            <w:tcBorders>
              <w:top w:val="single" w:sz="4" w:space="0" w:color="FF0000"/>
              <w:left w:val="nil"/>
              <w:bottom w:val="single" w:sz="4" w:space="0" w:color="FF0000"/>
              <w:right w:val="nil"/>
            </w:tcBorders>
          </w:tcPr>
          <w:p w14:paraId="0217C33B" w14:textId="77777777" w:rsidR="00EC195A" w:rsidRPr="00EF6FDD" w:rsidRDefault="00EC195A" w:rsidP="00324210">
            <w:pPr>
              <w:pStyle w:val="TableParagraph"/>
              <w:keepNext/>
              <w:keepLines/>
              <w:spacing w:before="89" w:line="292" w:lineRule="auto"/>
              <w:rPr>
                <w:rFonts w:ascii="Segoe UI" w:eastAsia="Segoe UI" w:hAnsi="Segoe UI" w:cs="Segoe UI"/>
                <w:sz w:val="20"/>
                <w:szCs w:val="20"/>
              </w:rPr>
            </w:pPr>
            <w:r w:rsidRPr="00EF6FDD">
              <w:rPr>
                <w:rFonts w:ascii="Segoe UI"/>
                <w:b/>
                <w:sz w:val="20"/>
                <w:szCs w:val="20"/>
              </w:rPr>
              <w:t xml:space="preserve">The Australian Government </w:t>
            </w:r>
            <w:r w:rsidR="005A6AF3" w:rsidRPr="00EF6FDD">
              <w:rPr>
                <w:rFonts w:ascii="Segoe UI"/>
                <w:b/>
                <w:sz w:val="20"/>
                <w:szCs w:val="20"/>
              </w:rPr>
              <w:t>Plan for the Reception of Australian Citizens and Approved Foreign National Evacuated from Overseas</w:t>
            </w:r>
            <w:r w:rsidR="005A6AF3" w:rsidRPr="00EF6FDD">
              <w:rPr>
                <w:rFonts w:ascii="Segoe UI"/>
                <w:b/>
                <w:spacing w:val="30"/>
                <w:sz w:val="20"/>
                <w:szCs w:val="20"/>
              </w:rPr>
              <w:t xml:space="preserve"> </w:t>
            </w:r>
            <w:r w:rsidRPr="00EF6FDD">
              <w:rPr>
                <w:rFonts w:ascii="Segoe UI"/>
                <w:sz w:val="20"/>
                <w:szCs w:val="20"/>
              </w:rPr>
              <w:t>(AUSRECEPLAN)</w:t>
            </w:r>
            <w:r w:rsidRPr="00EF6FDD">
              <w:rPr>
                <w:rFonts w:ascii="Segoe UI"/>
                <w:spacing w:val="25"/>
                <w:w w:val="99"/>
                <w:sz w:val="20"/>
                <w:szCs w:val="20"/>
              </w:rPr>
              <w:t xml:space="preserve"> </w:t>
            </w:r>
            <w:r w:rsidRPr="00EF6FDD">
              <w:rPr>
                <w:rFonts w:ascii="Segoe UI"/>
                <w:sz w:val="20"/>
                <w:szCs w:val="20"/>
              </w:rPr>
              <w:t>outlines</w:t>
            </w:r>
            <w:r w:rsidRPr="00EF6FDD">
              <w:rPr>
                <w:rFonts w:ascii="Segoe UI"/>
                <w:spacing w:val="-8"/>
                <w:sz w:val="20"/>
                <w:szCs w:val="20"/>
              </w:rPr>
              <w:t xml:space="preserve"> </w:t>
            </w:r>
            <w:r w:rsidRPr="00EF6FDD">
              <w:rPr>
                <w:rFonts w:ascii="Segoe UI"/>
                <w:sz w:val="20"/>
                <w:szCs w:val="20"/>
              </w:rPr>
              <w:t>the</w:t>
            </w:r>
            <w:r w:rsidRPr="00EF6FDD">
              <w:rPr>
                <w:rFonts w:ascii="Segoe UI"/>
                <w:spacing w:val="-7"/>
                <w:sz w:val="20"/>
                <w:szCs w:val="20"/>
              </w:rPr>
              <w:t xml:space="preserve"> </w:t>
            </w:r>
            <w:r w:rsidRPr="00EF6FDD">
              <w:rPr>
                <w:rFonts w:ascii="Segoe UI"/>
                <w:sz w:val="20"/>
                <w:szCs w:val="20"/>
              </w:rPr>
              <w:t>arrangements</w:t>
            </w:r>
            <w:r w:rsidRPr="00EF6FDD">
              <w:rPr>
                <w:rFonts w:ascii="Segoe UI"/>
                <w:spacing w:val="-7"/>
                <w:sz w:val="20"/>
                <w:szCs w:val="20"/>
              </w:rPr>
              <w:t xml:space="preserve"> </w:t>
            </w:r>
            <w:r w:rsidRPr="00EF6FDD">
              <w:rPr>
                <w:rFonts w:ascii="Segoe UI"/>
                <w:sz w:val="20"/>
                <w:szCs w:val="20"/>
              </w:rPr>
              <w:t>for</w:t>
            </w:r>
            <w:r w:rsidRPr="00EF6FDD">
              <w:rPr>
                <w:rFonts w:ascii="Segoe UI"/>
                <w:w w:val="99"/>
                <w:sz w:val="20"/>
                <w:szCs w:val="20"/>
              </w:rPr>
              <w:t xml:space="preserve"> </w:t>
            </w:r>
            <w:r w:rsidRPr="00EF6FDD">
              <w:rPr>
                <w:rFonts w:ascii="Segoe UI"/>
                <w:sz w:val="20"/>
                <w:szCs w:val="20"/>
              </w:rPr>
              <w:t>the</w:t>
            </w:r>
            <w:r w:rsidRPr="00EF6FDD">
              <w:rPr>
                <w:rFonts w:ascii="Segoe UI"/>
                <w:spacing w:val="-8"/>
                <w:sz w:val="20"/>
                <w:szCs w:val="20"/>
              </w:rPr>
              <w:t xml:space="preserve"> </w:t>
            </w:r>
            <w:r w:rsidRPr="00EF6FDD">
              <w:rPr>
                <w:rFonts w:ascii="Segoe UI"/>
                <w:sz w:val="20"/>
                <w:szCs w:val="20"/>
              </w:rPr>
              <w:t>reception</w:t>
            </w:r>
            <w:r w:rsidRPr="00EF6FDD">
              <w:rPr>
                <w:rFonts w:ascii="Segoe UI"/>
                <w:spacing w:val="-7"/>
                <w:sz w:val="20"/>
                <w:szCs w:val="20"/>
              </w:rPr>
              <w:t xml:space="preserve"> </w:t>
            </w:r>
            <w:r w:rsidRPr="00EF6FDD">
              <w:rPr>
                <w:rFonts w:ascii="Segoe UI"/>
                <w:spacing w:val="-1"/>
                <w:sz w:val="20"/>
                <w:szCs w:val="20"/>
              </w:rPr>
              <w:t>into</w:t>
            </w:r>
            <w:r w:rsidRPr="00EF6FDD">
              <w:rPr>
                <w:rFonts w:ascii="Segoe UI"/>
                <w:spacing w:val="-6"/>
                <w:sz w:val="20"/>
                <w:szCs w:val="20"/>
              </w:rPr>
              <w:t xml:space="preserve"> </w:t>
            </w:r>
            <w:r w:rsidRPr="00EF6FDD">
              <w:rPr>
                <w:rFonts w:ascii="Segoe UI"/>
                <w:sz w:val="20"/>
                <w:szCs w:val="20"/>
              </w:rPr>
              <w:t>Australia</w:t>
            </w:r>
            <w:r w:rsidRPr="00EF6FDD">
              <w:rPr>
                <w:rFonts w:ascii="Segoe UI"/>
                <w:spacing w:val="-7"/>
                <w:sz w:val="20"/>
                <w:szCs w:val="20"/>
              </w:rPr>
              <w:t xml:space="preserve"> </w:t>
            </w:r>
            <w:r w:rsidRPr="00EF6FDD">
              <w:rPr>
                <w:rFonts w:ascii="Segoe UI"/>
                <w:sz w:val="20"/>
                <w:szCs w:val="20"/>
              </w:rPr>
              <w:t>of</w:t>
            </w:r>
            <w:r w:rsidR="00EF6A67">
              <w:rPr>
                <w:rFonts w:ascii="Segoe UI"/>
                <w:sz w:val="20"/>
                <w:szCs w:val="20"/>
              </w:rPr>
              <w:t xml:space="preserve"> </w:t>
            </w:r>
            <w:r w:rsidRPr="00EF6FDD">
              <w:rPr>
                <w:rFonts w:ascii="Segoe UI"/>
                <w:sz w:val="20"/>
                <w:szCs w:val="20"/>
              </w:rPr>
              <w:t>Australian</w:t>
            </w:r>
            <w:r w:rsidRPr="00EF6FDD">
              <w:rPr>
                <w:rFonts w:ascii="Segoe UI"/>
                <w:spacing w:val="-8"/>
                <w:sz w:val="20"/>
                <w:szCs w:val="20"/>
              </w:rPr>
              <w:t xml:space="preserve"> </w:t>
            </w:r>
            <w:r w:rsidRPr="00EF6FDD">
              <w:rPr>
                <w:rFonts w:ascii="Segoe UI"/>
                <w:sz w:val="20"/>
                <w:szCs w:val="20"/>
              </w:rPr>
              <w:t>citizens</w:t>
            </w:r>
            <w:r w:rsidRPr="00EF6FDD">
              <w:rPr>
                <w:rFonts w:ascii="Segoe UI"/>
                <w:spacing w:val="-9"/>
                <w:sz w:val="20"/>
                <w:szCs w:val="20"/>
              </w:rPr>
              <w:t xml:space="preserve"> </w:t>
            </w:r>
            <w:r w:rsidRPr="00EF6FDD">
              <w:rPr>
                <w:rFonts w:ascii="Segoe UI"/>
                <w:sz w:val="20"/>
                <w:szCs w:val="20"/>
              </w:rPr>
              <w:t>and</w:t>
            </w:r>
            <w:r w:rsidRPr="00EF6FDD">
              <w:rPr>
                <w:rFonts w:ascii="Segoe UI"/>
                <w:spacing w:val="-8"/>
                <w:sz w:val="20"/>
                <w:szCs w:val="20"/>
              </w:rPr>
              <w:t xml:space="preserve"> </w:t>
            </w:r>
            <w:r w:rsidRPr="00EF6FDD">
              <w:rPr>
                <w:rFonts w:ascii="Segoe UI"/>
                <w:sz w:val="20"/>
                <w:szCs w:val="20"/>
              </w:rPr>
              <w:t>permanent</w:t>
            </w:r>
            <w:r w:rsidRPr="00EF6FDD">
              <w:rPr>
                <w:rFonts w:ascii="Segoe UI"/>
                <w:w w:val="99"/>
                <w:sz w:val="20"/>
                <w:szCs w:val="20"/>
              </w:rPr>
              <w:t xml:space="preserve"> </w:t>
            </w:r>
            <w:r w:rsidRPr="00EF6FDD">
              <w:rPr>
                <w:rFonts w:ascii="Segoe UI"/>
                <w:sz w:val="20"/>
                <w:szCs w:val="20"/>
              </w:rPr>
              <w:t>residents,</w:t>
            </w:r>
            <w:r w:rsidRPr="00EF6FDD">
              <w:rPr>
                <w:rFonts w:ascii="Segoe UI"/>
                <w:spacing w:val="-8"/>
                <w:sz w:val="20"/>
                <w:szCs w:val="20"/>
              </w:rPr>
              <w:t xml:space="preserve"> </w:t>
            </w:r>
            <w:r w:rsidRPr="00EF6FDD">
              <w:rPr>
                <w:rFonts w:ascii="Segoe UI"/>
                <w:sz w:val="20"/>
                <w:szCs w:val="20"/>
              </w:rPr>
              <w:t>and</w:t>
            </w:r>
            <w:r w:rsidRPr="00EF6FDD">
              <w:rPr>
                <w:rFonts w:ascii="Segoe UI"/>
                <w:spacing w:val="-6"/>
                <w:sz w:val="20"/>
                <w:szCs w:val="20"/>
              </w:rPr>
              <w:t xml:space="preserve"> </w:t>
            </w:r>
            <w:r w:rsidRPr="00EF6FDD">
              <w:rPr>
                <w:rFonts w:ascii="Segoe UI"/>
                <w:sz w:val="20"/>
                <w:szCs w:val="20"/>
              </w:rPr>
              <w:t>their</w:t>
            </w:r>
            <w:r w:rsidRPr="00EF6FDD">
              <w:rPr>
                <w:rFonts w:ascii="Segoe UI"/>
                <w:spacing w:val="-7"/>
                <w:sz w:val="20"/>
                <w:szCs w:val="20"/>
              </w:rPr>
              <w:t xml:space="preserve"> </w:t>
            </w:r>
            <w:r w:rsidRPr="00EF6FDD">
              <w:rPr>
                <w:rFonts w:ascii="Segoe UI"/>
                <w:spacing w:val="-1"/>
                <w:sz w:val="20"/>
                <w:szCs w:val="20"/>
              </w:rPr>
              <w:t>immediate</w:t>
            </w:r>
            <w:r w:rsidRPr="00EF6FDD">
              <w:rPr>
                <w:rFonts w:ascii="Segoe UI"/>
                <w:spacing w:val="20"/>
                <w:sz w:val="20"/>
                <w:szCs w:val="20"/>
              </w:rPr>
              <w:t xml:space="preserve"> </w:t>
            </w:r>
            <w:r w:rsidRPr="00EF6FDD">
              <w:rPr>
                <w:rFonts w:ascii="Segoe UI"/>
                <w:sz w:val="20"/>
                <w:szCs w:val="20"/>
              </w:rPr>
              <w:t>dependents,</w:t>
            </w:r>
            <w:r w:rsidRPr="00EF6FDD">
              <w:rPr>
                <w:rFonts w:ascii="Segoe UI"/>
                <w:spacing w:val="-12"/>
                <w:sz w:val="20"/>
                <w:szCs w:val="20"/>
              </w:rPr>
              <w:t xml:space="preserve"> </w:t>
            </w:r>
            <w:r w:rsidRPr="00EF6FDD">
              <w:rPr>
                <w:rFonts w:ascii="Segoe UI"/>
                <w:sz w:val="20"/>
                <w:szCs w:val="20"/>
              </w:rPr>
              <w:t>and</w:t>
            </w:r>
            <w:r w:rsidRPr="00EF6FDD">
              <w:rPr>
                <w:rFonts w:ascii="Segoe UI"/>
                <w:spacing w:val="-11"/>
                <w:sz w:val="20"/>
                <w:szCs w:val="20"/>
              </w:rPr>
              <w:t xml:space="preserve"> </w:t>
            </w:r>
            <w:r w:rsidRPr="00EF6FDD">
              <w:rPr>
                <w:rFonts w:ascii="Segoe UI"/>
                <w:sz w:val="20"/>
                <w:szCs w:val="20"/>
              </w:rPr>
              <w:t>approved</w:t>
            </w:r>
            <w:r w:rsidRPr="00EF6FDD">
              <w:rPr>
                <w:rFonts w:ascii="Segoe UI"/>
                <w:spacing w:val="-11"/>
                <w:sz w:val="20"/>
                <w:szCs w:val="20"/>
              </w:rPr>
              <w:t xml:space="preserve"> </w:t>
            </w:r>
            <w:r w:rsidRPr="00EF6FDD">
              <w:rPr>
                <w:rFonts w:ascii="Segoe UI"/>
                <w:sz w:val="20"/>
                <w:szCs w:val="20"/>
              </w:rPr>
              <w:t>foreign</w:t>
            </w:r>
            <w:r w:rsidRPr="00EF6FDD">
              <w:rPr>
                <w:rFonts w:ascii="Segoe UI"/>
                <w:w w:val="99"/>
                <w:sz w:val="20"/>
                <w:szCs w:val="20"/>
              </w:rPr>
              <w:t xml:space="preserve"> </w:t>
            </w:r>
            <w:r w:rsidRPr="00EF6FDD">
              <w:rPr>
                <w:rFonts w:ascii="Segoe UI"/>
                <w:sz w:val="20"/>
                <w:szCs w:val="20"/>
              </w:rPr>
              <w:t>nationals</w:t>
            </w:r>
            <w:r w:rsidRPr="00EF6FDD">
              <w:rPr>
                <w:rFonts w:ascii="Segoe UI"/>
                <w:spacing w:val="-12"/>
                <w:sz w:val="20"/>
                <w:szCs w:val="20"/>
              </w:rPr>
              <w:t xml:space="preserve"> </w:t>
            </w:r>
            <w:r w:rsidRPr="00EF6FDD">
              <w:rPr>
                <w:rFonts w:ascii="Segoe UI"/>
                <w:sz w:val="20"/>
                <w:szCs w:val="20"/>
              </w:rPr>
              <w:t>evacuated</w:t>
            </w:r>
            <w:r w:rsidRPr="00EF6FDD">
              <w:rPr>
                <w:rFonts w:ascii="Segoe UI"/>
                <w:spacing w:val="-10"/>
                <w:sz w:val="20"/>
                <w:szCs w:val="20"/>
              </w:rPr>
              <w:t xml:space="preserve"> </w:t>
            </w:r>
            <w:r w:rsidRPr="00EF6FDD">
              <w:rPr>
                <w:rFonts w:ascii="Segoe UI"/>
                <w:sz w:val="20"/>
                <w:szCs w:val="20"/>
              </w:rPr>
              <w:t>from</w:t>
            </w:r>
            <w:r w:rsidRPr="00EF6FDD">
              <w:rPr>
                <w:rFonts w:ascii="Segoe UI"/>
                <w:spacing w:val="-10"/>
                <w:sz w:val="20"/>
                <w:szCs w:val="20"/>
              </w:rPr>
              <w:t xml:space="preserve"> </w:t>
            </w:r>
            <w:r w:rsidRPr="00EF6FDD">
              <w:rPr>
                <w:rFonts w:ascii="Segoe UI"/>
                <w:sz w:val="20"/>
                <w:szCs w:val="20"/>
              </w:rPr>
              <w:t>overseas.</w:t>
            </w:r>
          </w:p>
        </w:tc>
        <w:tc>
          <w:tcPr>
            <w:tcW w:w="5811" w:type="dxa"/>
            <w:gridSpan w:val="2"/>
            <w:tcBorders>
              <w:top w:val="single" w:sz="6" w:space="0" w:color="D40031"/>
              <w:left w:val="nil"/>
              <w:bottom w:val="single" w:sz="6" w:space="0" w:color="D40031"/>
              <w:right w:val="single" w:sz="6" w:space="0" w:color="D40031"/>
            </w:tcBorders>
          </w:tcPr>
          <w:p w14:paraId="64A94E0D" w14:textId="77777777" w:rsidR="00EC195A" w:rsidRPr="00EF6FDD" w:rsidRDefault="00613F73" w:rsidP="00A30EA1">
            <w:pPr>
              <w:pStyle w:val="ListParagraph"/>
              <w:keepNext/>
              <w:keepLines/>
              <w:numPr>
                <w:ilvl w:val="0"/>
                <w:numId w:val="4"/>
              </w:numPr>
              <w:tabs>
                <w:tab w:val="left" w:pos="368"/>
              </w:tabs>
              <w:spacing w:before="89" w:line="292" w:lineRule="auto"/>
              <w:rPr>
                <w:rFonts w:ascii="Segoe UI" w:eastAsia="Segoe UI" w:hAnsi="Segoe UI" w:cs="Segoe UI"/>
                <w:sz w:val="20"/>
                <w:szCs w:val="20"/>
              </w:rPr>
            </w:pPr>
            <w:r>
              <w:rPr>
                <w:rFonts w:ascii="Segoe UI"/>
                <w:b/>
                <w:spacing w:val="-2"/>
                <w:sz w:val="20"/>
                <w:szCs w:val="20"/>
              </w:rPr>
              <w:t>Deputy CG EMR</w:t>
            </w:r>
            <w:r w:rsidR="00EC195A" w:rsidRPr="00EF6FDD">
              <w:rPr>
                <w:rFonts w:ascii="Segoe UI"/>
                <w:b/>
                <w:spacing w:val="-4"/>
                <w:sz w:val="20"/>
                <w:szCs w:val="20"/>
              </w:rPr>
              <w:t xml:space="preserve"> </w:t>
            </w:r>
            <w:r w:rsidR="00EC195A" w:rsidRPr="00EF6FDD">
              <w:rPr>
                <w:rFonts w:ascii="Segoe UI"/>
                <w:sz w:val="20"/>
                <w:szCs w:val="20"/>
              </w:rPr>
              <w:t>activates</w:t>
            </w:r>
            <w:r w:rsidR="00EC195A" w:rsidRPr="00EF6FDD">
              <w:rPr>
                <w:rFonts w:ascii="Segoe UI"/>
                <w:spacing w:val="-4"/>
                <w:sz w:val="20"/>
                <w:szCs w:val="20"/>
              </w:rPr>
              <w:t xml:space="preserve"> </w:t>
            </w:r>
            <w:r w:rsidR="00EC195A" w:rsidRPr="00EF6FDD">
              <w:rPr>
                <w:rFonts w:ascii="Segoe UI"/>
                <w:sz w:val="20"/>
                <w:szCs w:val="20"/>
              </w:rPr>
              <w:t>and</w:t>
            </w:r>
            <w:r w:rsidR="00EC195A" w:rsidRPr="00EF6FDD">
              <w:rPr>
                <w:rFonts w:ascii="Segoe UI"/>
                <w:spacing w:val="21"/>
                <w:w w:val="99"/>
                <w:sz w:val="20"/>
                <w:szCs w:val="20"/>
              </w:rPr>
              <w:t xml:space="preserve"> </w:t>
            </w:r>
            <w:r w:rsidR="00EC195A" w:rsidRPr="00EF6FDD">
              <w:rPr>
                <w:rFonts w:ascii="Segoe UI"/>
                <w:sz w:val="20"/>
                <w:szCs w:val="20"/>
              </w:rPr>
              <w:t>deactivates</w:t>
            </w:r>
            <w:r w:rsidR="00EC195A" w:rsidRPr="00EF6FDD">
              <w:rPr>
                <w:rFonts w:ascii="Segoe UI"/>
                <w:spacing w:val="-5"/>
                <w:sz w:val="20"/>
                <w:szCs w:val="20"/>
              </w:rPr>
              <w:t xml:space="preserve"> </w:t>
            </w:r>
            <w:r w:rsidR="00EC195A" w:rsidRPr="00EF6FDD">
              <w:rPr>
                <w:rFonts w:ascii="Segoe UI"/>
                <w:sz w:val="20"/>
                <w:szCs w:val="20"/>
              </w:rPr>
              <w:t>AUSRECEPLAN</w:t>
            </w:r>
            <w:r w:rsidR="00EC195A" w:rsidRPr="00EF6FDD">
              <w:rPr>
                <w:rFonts w:ascii="Segoe UI"/>
                <w:spacing w:val="-4"/>
                <w:sz w:val="20"/>
                <w:szCs w:val="20"/>
              </w:rPr>
              <w:t xml:space="preserve"> </w:t>
            </w:r>
            <w:r w:rsidR="00EC195A" w:rsidRPr="00EF6FDD">
              <w:rPr>
                <w:rFonts w:ascii="Segoe UI"/>
                <w:sz w:val="20"/>
                <w:szCs w:val="20"/>
              </w:rPr>
              <w:t>at</w:t>
            </w:r>
            <w:r w:rsidR="00EC195A" w:rsidRPr="00EF6FDD">
              <w:rPr>
                <w:rFonts w:ascii="Segoe UI"/>
                <w:spacing w:val="-4"/>
                <w:sz w:val="20"/>
                <w:szCs w:val="20"/>
              </w:rPr>
              <w:t xml:space="preserve"> </w:t>
            </w:r>
            <w:r w:rsidR="00EC195A" w:rsidRPr="00EF6FDD">
              <w:rPr>
                <w:rFonts w:ascii="Segoe UI"/>
                <w:sz w:val="20"/>
                <w:szCs w:val="20"/>
              </w:rPr>
              <w:t>the</w:t>
            </w:r>
            <w:r w:rsidR="00EC195A" w:rsidRPr="00EF6FDD">
              <w:rPr>
                <w:rFonts w:ascii="Segoe UI"/>
                <w:spacing w:val="-5"/>
                <w:sz w:val="20"/>
                <w:szCs w:val="20"/>
              </w:rPr>
              <w:t xml:space="preserve"> </w:t>
            </w:r>
            <w:r w:rsidR="00EC195A" w:rsidRPr="00EF6FDD">
              <w:rPr>
                <w:rFonts w:ascii="Segoe UI"/>
                <w:sz w:val="20"/>
                <w:szCs w:val="20"/>
              </w:rPr>
              <w:t>request</w:t>
            </w:r>
            <w:r w:rsidR="00EC195A" w:rsidRPr="00EF6FDD">
              <w:rPr>
                <w:rFonts w:ascii="Segoe UI"/>
                <w:spacing w:val="-5"/>
                <w:sz w:val="20"/>
                <w:szCs w:val="20"/>
              </w:rPr>
              <w:t xml:space="preserve"> </w:t>
            </w:r>
            <w:r w:rsidR="00EC195A" w:rsidRPr="00EF6FDD">
              <w:rPr>
                <w:rFonts w:ascii="Segoe UI"/>
                <w:sz w:val="20"/>
                <w:szCs w:val="20"/>
              </w:rPr>
              <w:t>of</w:t>
            </w:r>
            <w:r w:rsidR="00EC195A" w:rsidRPr="00EF6FDD">
              <w:rPr>
                <w:rFonts w:ascii="Segoe UI"/>
                <w:spacing w:val="-4"/>
                <w:sz w:val="20"/>
                <w:szCs w:val="20"/>
              </w:rPr>
              <w:t xml:space="preserve"> </w:t>
            </w:r>
            <w:r w:rsidR="00EC195A" w:rsidRPr="00FB388F">
              <w:rPr>
                <w:rFonts w:ascii="Segoe UI"/>
                <w:b/>
                <w:spacing w:val="-6"/>
                <w:sz w:val="20"/>
                <w:szCs w:val="20"/>
              </w:rPr>
              <w:t>DFA</w:t>
            </w:r>
            <w:r w:rsidR="00EC195A" w:rsidRPr="00FB388F">
              <w:rPr>
                <w:rFonts w:ascii="Segoe UI"/>
                <w:b/>
                <w:spacing w:val="-7"/>
                <w:sz w:val="20"/>
                <w:szCs w:val="20"/>
              </w:rPr>
              <w:t>T</w:t>
            </w:r>
            <w:r w:rsidR="00EC195A" w:rsidRPr="00EF6FDD">
              <w:rPr>
                <w:rFonts w:ascii="Segoe UI"/>
                <w:spacing w:val="-7"/>
                <w:sz w:val="20"/>
                <w:szCs w:val="20"/>
              </w:rPr>
              <w:t>.</w:t>
            </w:r>
          </w:p>
          <w:p w14:paraId="4E243B97" w14:textId="77777777" w:rsidR="00EC195A" w:rsidRPr="00EF6FDD" w:rsidRDefault="00EC195A" w:rsidP="00FC26B7">
            <w:pPr>
              <w:pStyle w:val="ListParagraph"/>
              <w:keepNext/>
              <w:keepLines/>
              <w:numPr>
                <w:ilvl w:val="0"/>
                <w:numId w:val="4"/>
              </w:numPr>
              <w:spacing w:before="170" w:line="288" w:lineRule="auto"/>
              <w:rPr>
                <w:rFonts w:ascii="Segoe UI" w:hAnsi="Segoe UI" w:cs="Segoe UI"/>
                <w:sz w:val="20"/>
                <w:szCs w:val="20"/>
              </w:rPr>
            </w:pPr>
            <w:r w:rsidRPr="00EF6FDD">
              <w:rPr>
                <w:rFonts w:ascii="Segoe UI" w:hAnsi="Segoe UI" w:cs="Segoe UI"/>
                <w:b/>
                <w:bCs/>
                <w:spacing w:val="-7"/>
                <w:sz w:val="20"/>
                <w:szCs w:val="20"/>
              </w:rPr>
              <w:t>DFAT</w:t>
            </w:r>
            <w:r w:rsidRPr="00EF6FDD">
              <w:rPr>
                <w:rFonts w:ascii="Segoe UI" w:hAnsi="Segoe UI" w:cs="Segoe UI"/>
                <w:b/>
                <w:bCs/>
                <w:spacing w:val="-5"/>
                <w:sz w:val="20"/>
                <w:szCs w:val="20"/>
              </w:rPr>
              <w:t xml:space="preserve"> </w:t>
            </w:r>
            <w:r w:rsidRPr="00EF6FDD">
              <w:rPr>
                <w:rFonts w:ascii="Segoe UI" w:hAnsi="Segoe UI" w:cs="Segoe UI"/>
                <w:spacing w:val="-1"/>
                <w:sz w:val="20"/>
                <w:szCs w:val="20"/>
              </w:rPr>
              <w:t>is</w:t>
            </w:r>
            <w:r w:rsidRPr="00EF6FDD">
              <w:rPr>
                <w:rFonts w:ascii="Segoe UI" w:hAnsi="Segoe UI" w:cs="Segoe UI"/>
                <w:spacing w:val="-4"/>
                <w:sz w:val="20"/>
                <w:szCs w:val="20"/>
              </w:rPr>
              <w:t xml:space="preserve"> </w:t>
            </w:r>
            <w:r w:rsidRPr="00EF6FDD">
              <w:rPr>
                <w:rFonts w:ascii="Segoe UI" w:hAnsi="Segoe UI" w:cs="Segoe UI"/>
                <w:sz w:val="20"/>
                <w:szCs w:val="20"/>
              </w:rPr>
              <w:t>responsible</w:t>
            </w:r>
            <w:r w:rsidRPr="00EF6FDD">
              <w:rPr>
                <w:rFonts w:ascii="Segoe UI" w:hAnsi="Segoe UI" w:cs="Segoe UI"/>
                <w:spacing w:val="-6"/>
                <w:sz w:val="20"/>
                <w:szCs w:val="20"/>
              </w:rPr>
              <w:t xml:space="preserve"> </w:t>
            </w:r>
            <w:r w:rsidRPr="00EF6FDD">
              <w:rPr>
                <w:rFonts w:ascii="Segoe UI" w:hAnsi="Segoe UI" w:cs="Segoe UI"/>
                <w:sz w:val="20"/>
                <w:szCs w:val="20"/>
              </w:rPr>
              <w:t>for</w:t>
            </w:r>
            <w:r w:rsidRPr="00EF6FDD">
              <w:rPr>
                <w:rFonts w:ascii="Segoe UI" w:hAnsi="Segoe UI" w:cs="Segoe UI"/>
                <w:spacing w:val="-3"/>
                <w:sz w:val="20"/>
                <w:szCs w:val="20"/>
              </w:rPr>
              <w:t xml:space="preserve"> </w:t>
            </w:r>
            <w:r w:rsidRPr="00EF6FDD">
              <w:rPr>
                <w:rFonts w:ascii="Segoe UI" w:hAnsi="Segoe UI" w:cs="Segoe UI"/>
                <w:sz w:val="20"/>
                <w:szCs w:val="20"/>
              </w:rPr>
              <w:t>coordinating</w:t>
            </w:r>
            <w:r w:rsidRPr="005E108C">
              <w:rPr>
                <w:rFonts w:ascii="Segoe UI" w:hAnsi="Segoe UI" w:cs="Segoe UI"/>
                <w:sz w:val="20"/>
                <w:szCs w:val="20"/>
              </w:rPr>
              <w:t xml:space="preserve"> </w:t>
            </w:r>
            <w:r w:rsidRPr="00EF6FDD">
              <w:rPr>
                <w:rFonts w:ascii="Segoe UI" w:hAnsi="Segoe UI" w:cs="Segoe UI"/>
                <w:sz w:val="20"/>
                <w:szCs w:val="20"/>
              </w:rPr>
              <w:t>the</w:t>
            </w:r>
            <w:r w:rsidRPr="005E108C">
              <w:rPr>
                <w:rFonts w:ascii="Segoe UI" w:hAnsi="Segoe UI" w:cs="Segoe UI"/>
                <w:sz w:val="20"/>
                <w:szCs w:val="20"/>
              </w:rPr>
              <w:t xml:space="preserve"> offshore</w:t>
            </w:r>
            <w:r w:rsidRPr="00EF6FDD">
              <w:rPr>
                <w:rFonts w:ascii="Segoe UI" w:hAnsi="Segoe UI" w:cs="Segoe UI"/>
                <w:spacing w:val="22"/>
                <w:sz w:val="20"/>
                <w:szCs w:val="20"/>
              </w:rPr>
              <w:t xml:space="preserve"> </w:t>
            </w:r>
            <w:r w:rsidRPr="00EF6FDD">
              <w:rPr>
                <w:rFonts w:ascii="Segoe UI" w:hAnsi="Segoe UI" w:cs="Segoe UI"/>
                <w:sz w:val="20"/>
                <w:szCs w:val="20"/>
              </w:rPr>
              <w:t xml:space="preserve">evacuation, with support provided by </w:t>
            </w:r>
            <w:r w:rsidRPr="00EF6FDD">
              <w:rPr>
                <w:rFonts w:ascii="Segoe UI"/>
                <w:sz w:val="20"/>
                <w:szCs w:val="20"/>
              </w:rPr>
              <w:t xml:space="preserve">the </w:t>
            </w:r>
            <w:r w:rsidRPr="00EF6FDD">
              <w:rPr>
                <w:rFonts w:ascii="Segoe UI"/>
                <w:b/>
                <w:sz w:val="20"/>
                <w:szCs w:val="20"/>
              </w:rPr>
              <w:t>NSR</w:t>
            </w:r>
            <w:r w:rsidRPr="00EF6FDD">
              <w:rPr>
                <w:rFonts w:ascii="Segoe UI"/>
                <w:spacing w:val="-5"/>
                <w:sz w:val="20"/>
                <w:szCs w:val="20"/>
              </w:rPr>
              <w:t xml:space="preserve"> </w:t>
            </w:r>
            <w:r w:rsidRPr="00EF6FDD">
              <w:rPr>
                <w:rFonts w:ascii="Segoe UI"/>
                <w:b/>
                <w:sz w:val="20"/>
                <w:szCs w:val="20"/>
              </w:rPr>
              <w:t>within</w:t>
            </w:r>
            <w:r w:rsidRPr="00EF6FDD">
              <w:rPr>
                <w:rFonts w:ascii="Segoe UI"/>
                <w:b/>
                <w:spacing w:val="-5"/>
                <w:sz w:val="20"/>
                <w:szCs w:val="20"/>
              </w:rPr>
              <w:t xml:space="preserve"> </w:t>
            </w:r>
            <w:r w:rsidR="00694308" w:rsidRPr="005E108C">
              <w:rPr>
                <w:rFonts w:ascii="Segoe UI"/>
                <w:b/>
                <w:sz w:val="20"/>
                <w:szCs w:val="20"/>
              </w:rPr>
              <w:t>NEMA</w:t>
            </w:r>
            <w:r w:rsidRPr="00EF6FDD">
              <w:rPr>
                <w:rFonts w:ascii="Segoe UI"/>
                <w:b/>
                <w:sz w:val="20"/>
                <w:szCs w:val="20"/>
              </w:rPr>
              <w:t xml:space="preserve">, </w:t>
            </w:r>
            <w:r w:rsidRPr="00EF6FDD">
              <w:rPr>
                <w:rFonts w:ascii="Segoe UI" w:hAnsi="Segoe UI" w:cs="Segoe UI"/>
                <w:sz w:val="20"/>
                <w:szCs w:val="20"/>
              </w:rPr>
              <w:t>for coordinating reception arrangements in Australia.</w:t>
            </w:r>
          </w:p>
          <w:p w14:paraId="5F0EEBCA" w14:textId="77777777" w:rsidR="00EC195A" w:rsidRPr="00EF6FDD" w:rsidRDefault="00EC195A" w:rsidP="00FC26B7">
            <w:pPr>
              <w:pStyle w:val="ListParagraph"/>
              <w:keepNext/>
              <w:keepLines/>
              <w:numPr>
                <w:ilvl w:val="0"/>
                <w:numId w:val="4"/>
              </w:numPr>
              <w:spacing w:before="170" w:line="288" w:lineRule="auto"/>
              <w:rPr>
                <w:rFonts w:ascii="Segoe UI" w:hAnsi="Segoe UI" w:cs="Segoe UI"/>
                <w:sz w:val="20"/>
                <w:szCs w:val="20"/>
              </w:rPr>
            </w:pPr>
            <w:r w:rsidRPr="00EF6FDD">
              <w:rPr>
                <w:rFonts w:ascii="Segoe UI"/>
                <w:sz w:val="20"/>
                <w:szCs w:val="20"/>
              </w:rPr>
              <w:t>The</w:t>
            </w:r>
            <w:r w:rsidRPr="00EF6FDD">
              <w:rPr>
                <w:rFonts w:ascii="Segoe UI"/>
                <w:spacing w:val="-6"/>
                <w:sz w:val="20"/>
                <w:szCs w:val="20"/>
              </w:rPr>
              <w:t xml:space="preserve"> </w:t>
            </w:r>
            <w:r w:rsidRPr="00EF6FDD">
              <w:rPr>
                <w:rFonts w:ascii="Segoe UI"/>
                <w:b/>
                <w:sz w:val="20"/>
                <w:szCs w:val="20"/>
              </w:rPr>
              <w:t>NSR</w:t>
            </w:r>
            <w:r w:rsidRPr="00EF6FDD">
              <w:rPr>
                <w:rFonts w:ascii="Segoe UI"/>
                <w:sz w:val="20"/>
                <w:szCs w:val="20"/>
              </w:rPr>
              <w:t xml:space="preserve"> assists</w:t>
            </w:r>
            <w:r w:rsidRPr="00EF6FDD">
              <w:rPr>
                <w:rFonts w:ascii="Segoe UI"/>
                <w:spacing w:val="-6"/>
                <w:sz w:val="20"/>
                <w:szCs w:val="20"/>
              </w:rPr>
              <w:t xml:space="preserve"> </w:t>
            </w:r>
            <w:r w:rsidRPr="00EF6FDD">
              <w:rPr>
                <w:rFonts w:ascii="Segoe UI"/>
                <w:spacing w:val="-1"/>
                <w:sz w:val="20"/>
                <w:szCs w:val="20"/>
              </w:rPr>
              <w:t>lead</w:t>
            </w:r>
            <w:r w:rsidRPr="00EF6FDD">
              <w:rPr>
                <w:rFonts w:ascii="Segoe UI"/>
                <w:spacing w:val="-5"/>
                <w:sz w:val="20"/>
                <w:szCs w:val="20"/>
              </w:rPr>
              <w:t xml:space="preserve"> </w:t>
            </w:r>
            <w:r w:rsidRPr="00EF6FDD">
              <w:rPr>
                <w:rFonts w:ascii="Segoe UI"/>
                <w:sz w:val="20"/>
                <w:szCs w:val="20"/>
              </w:rPr>
              <w:t>agencies</w:t>
            </w:r>
            <w:r w:rsidR="004A6D51" w:rsidRPr="00EF6FDD">
              <w:rPr>
                <w:rFonts w:ascii="Segoe UI"/>
                <w:sz w:val="20"/>
                <w:szCs w:val="20"/>
              </w:rPr>
              <w:t xml:space="preserve"> to</w:t>
            </w:r>
            <w:r w:rsidRPr="00EF6FDD">
              <w:rPr>
                <w:rFonts w:ascii="Segoe UI"/>
                <w:spacing w:val="-6"/>
                <w:sz w:val="20"/>
                <w:szCs w:val="20"/>
              </w:rPr>
              <w:t xml:space="preserve"> </w:t>
            </w:r>
            <w:r w:rsidRPr="00EF6FDD">
              <w:rPr>
                <w:rFonts w:ascii="Segoe UI"/>
                <w:sz w:val="20"/>
                <w:szCs w:val="20"/>
              </w:rPr>
              <w:t>coordinate</w:t>
            </w:r>
            <w:r w:rsidRPr="00EF6FDD">
              <w:rPr>
                <w:rFonts w:ascii="Segoe UI"/>
                <w:spacing w:val="-5"/>
                <w:sz w:val="20"/>
                <w:szCs w:val="20"/>
              </w:rPr>
              <w:t xml:space="preserve"> </w:t>
            </w:r>
            <w:r w:rsidRPr="00EF6FDD">
              <w:rPr>
                <w:rFonts w:ascii="Segoe UI"/>
                <w:sz w:val="20"/>
                <w:szCs w:val="20"/>
              </w:rPr>
              <w:t>and</w:t>
            </w:r>
            <w:r w:rsidRPr="00EF6FDD">
              <w:rPr>
                <w:rFonts w:ascii="Segoe UI"/>
                <w:spacing w:val="23"/>
                <w:w w:val="99"/>
                <w:sz w:val="20"/>
                <w:szCs w:val="20"/>
              </w:rPr>
              <w:t xml:space="preserve"> </w:t>
            </w:r>
            <w:r w:rsidRPr="00EF6FDD">
              <w:rPr>
                <w:rFonts w:ascii="Segoe UI"/>
                <w:spacing w:val="-1"/>
                <w:sz w:val="20"/>
                <w:szCs w:val="20"/>
              </w:rPr>
              <w:t>integrate</w:t>
            </w:r>
            <w:r w:rsidRPr="00EF6FDD">
              <w:rPr>
                <w:rFonts w:ascii="Segoe UI"/>
                <w:spacing w:val="-6"/>
                <w:sz w:val="20"/>
                <w:szCs w:val="20"/>
              </w:rPr>
              <w:t xml:space="preserve"> </w:t>
            </w:r>
            <w:r w:rsidRPr="00EF6FDD">
              <w:rPr>
                <w:rFonts w:ascii="Segoe UI"/>
                <w:sz w:val="20"/>
                <w:szCs w:val="20"/>
              </w:rPr>
              <w:t>activities with states and territories</w:t>
            </w:r>
            <w:r w:rsidRPr="00EF6FDD">
              <w:rPr>
                <w:rFonts w:ascii="Segoe UI"/>
                <w:spacing w:val="-7"/>
                <w:sz w:val="20"/>
                <w:szCs w:val="20"/>
              </w:rPr>
              <w:t xml:space="preserve"> </w:t>
            </w:r>
            <w:r w:rsidRPr="00EF6FDD">
              <w:rPr>
                <w:rFonts w:ascii="Segoe UI"/>
                <w:sz w:val="20"/>
                <w:szCs w:val="20"/>
              </w:rPr>
              <w:t>under AUSRECEPLAN.</w:t>
            </w:r>
          </w:p>
          <w:p w14:paraId="5A789FB7" w14:textId="77777777" w:rsidR="00EC195A" w:rsidRPr="00EF6FDD" w:rsidRDefault="00EC195A" w:rsidP="00F92CA9">
            <w:pPr>
              <w:pStyle w:val="ListParagraph"/>
              <w:keepNext/>
              <w:keepLines/>
              <w:spacing w:before="170" w:line="288" w:lineRule="auto"/>
              <w:ind w:left="360"/>
              <w:rPr>
                <w:rFonts w:ascii="Segoe UI" w:hAnsi="Segoe UI" w:cs="Segoe UI"/>
                <w:sz w:val="20"/>
                <w:szCs w:val="20"/>
              </w:rPr>
            </w:pPr>
          </w:p>
        </w:tc>
      </w:tr>
      <w:tr w:rsidR="00EC195A" w:rsidRPr="00EF6FDD" w14:paraId="51587DE7" w14:textId="77777777" w:rsidTr="00126AD0">
        <w:trPr>
          <w:trHeight w:hRule="exact" w:val="3487"/>
        </w:trPr>
        <w:tc>
          <w:tcPr>
            <w:tcW w:w="410" w:type="dxa"/>
            <w:vMerge/>
            <w:tcBorders>
              <w:top w:val="single" w:sz="4" w:space="0" w:color="FF0000"/>
              <w:left w:val="single" w:sz="6" w:space="0" w:color="D40031"/>
              <w:bottom w:val="single" w:sz="6" w:space="0" w:color="D40031"/>
              <w:right w:val="nil"/>
            </w:tcBorders>
            <w:shd w:val="clear" w:color="auto" w:fill="E6E7E8"/>
            <w:textDirection w:val="btLr"/>
          </w:tcPr>
          <w:p w14:paraId="2A19A1C1" w14:textId="77777777" w:rsidR="00EC195A" w:rsidRPr="00EF6FDD" w:rsidRDefault="00EC195A" w:rsidP="00360136">
            <w:pPr>
              <w:keepNext/>
              <w:keepLines/>
              <w:rPr>
                <w:sz w:val="20"/>
                <w:szCs w:val="20"/>
              </w:rPr>
            </w:pPr>
          </w:p>
        </w:tc>
        <w:tc>
          <w:tcPr>
            <w:tcW w:w="3402" w:type="dxa"/>
            <w:tcBorders>
              <w:top w:val="single" w:sz="4" w:space="0" w:color="FF0000"/>
              <w:left w:val="nil"/>
              <w:bottom w:val="single" w:sz="6" w:space="0" w:color="D40031"/>
              <w:right w:val="nil"/>
            </w:tcBorders>
          </w:tcPr>
          <w:p w14:paraId="345F455A" w14:textId="77777777" w:rsidR="00EC195A" w:rsidRPr="00EF6FDD" w:rsidRDefault="00EC195A" w:rsidP="00360136">
            <w:pPr>
              <w:pStyle w:val="TableParagraph"/>
              <w:keepNext/>
              <w:keepLines/>
              <w:spacing w:before="89" w:line="292" w:lineRule="auto"/>
              <w:rPr>
                <w:rFonts w:ascii="Segoe UI" w:eastAsia="Segoe UI" w:hAnsi="Segoe UI" w:cs="Segoe UI"/>
                <w:sz w:val="20"/>
                <w:szCs w:val="20"/>
              </w:rPr>
            </w:pPr>
            <w:r w:rsidRPr="00EF6FDD">
              <w:rPr>
                <w:rFonts w:ascii="Segoe UI"/>
                <w:b/>
                <w:sz w:val="20"/>
                <w:szCs w:val="20"/>
              </w:rPr>
              <w:t>The</w:t>
            </w:r>
            <w:r w:rsidRPr="00EF6FDD">
              <w:rPr>
                <w:rFonts w:ascii="Segoe UI"/>
                <w:b/>
                <w:spacing w:val="-2"/>
                <w:sz w:val="20"/>
                <w:szCs w:val="20"/>
              </w:rPr>
              <w:t xml:space="preserve"> </w:t>
            </w:r>
            <w:r w:rsidR="005A6AF3" w:rsidRPr="00EF6FDD">
              <w:rPr>
                <w:rFonts w:ascii="Segoe UI"/>
                <w:b/>
                <w:sz w:val="20"/>
                <w:szCs w:val="20"/>
              </w:rPr>
              <w:t>Australian Government Response Plan for Overseas Mass Casualty Incidents</w:t>
            </w:r>
            <w:r w:rsidR="005A6AF3" w:rsidRPr="00EF6FDD">
              <w:rPr>
                <w:rFonts w:ascii="Segoe UI"/>
                <w:b/>
                <w:spacing w:val="-1"/>
                <w:sz w:val="20"/>
                <w:szCs w:val="20"/>
              </w:rPr>
              <w:t xml:space="preserve"> </w:t>
            </w:r>
            <w:r w:rsidRPr="00EF6FDD">
              <w:rPr>
                <w:rFonts w:ascii="Segoe UI"/>
                <w:sz w:val="20"/>
                <w:szCs w:val="20"/>
              </w:rPr>
              <w:t>(OSMASSCASPLAN)</w:t>
            </w:r>
            <w:r w:rsidRPr="00EF6FDD">
              <w:rPr>
                <w:rFonts w:ascii="Segoe UI"/>
                <w:spacing w:val="-7"/>
                <w:sz w:val="20"/>
                <w:szCs w:val="20"/>
              </w:rPr>
              <w:t xml:space="preserve"> </w:t>
            </w:r>
            <w:r w:rsidRPr="00EF6FDD">
              <w:rPr>
                <w:rFonts w:ascii="Segoe UI"/>
                <w:sz w:val="20"/>
                <w:szCs w:val="20"/>
              </w:rPr>
              <w:t>provides</w:t>
            </w:r>
            <w:r w:rsidRPr="00EF6FDD">
              <w:rPr>
                <w:rFonts w:ascii="Segoe UI"/>
                <w:spacing w:val="-8"/>
                <w:sz w:val="20"/>
                <w:szCs w:val="20"/>
              </w:rPr>
              <w:t xml:space="preserve"> </w:t>
            </w:r>
            <w:r w:rsidRPr="00EF6FDD">
              <w:rPr>
                <w:rFonts w:ascii="Segoe UI"/>
                <w:sz w:val="20"/>
                <w:szCs w:val="20"/>
              </w:rPr>
              <w:t>an</w:t>
            </w:r>
            <w:r w:rsidRPr="00EF6FDD">
              <w:rPr>
                <w:rFonts w:ascii="Segoe UI"/>
                <w:spacing w:val="25"/>
                <w:w w:val="99"/>
                <w:sz w:val="20"/>
                <w:szCs w:val="20"/>
              </w:rPr>
              <w:t xml:space="preserve"> </w:t>
            </w:r>
            <w:r w:rsidRPr="00EF6FDD">
              <w:rPr>
                <w:rFonts w:ascii="Segoe UI"/>
                <w:sz w:val="20"/>
                <w:szCs w:val="20"/>
              </w:rPr>
              <w:t>agreed</w:t>
            </w:r>
            <w:r w:rsidRPr="00EF6FDD">
              <w:rPr>
                <w:rFonts w:ascii="Segoe UI"/>
                <w:spacing w:val="-10"/>
                <w:sz w:val="20"/>
                <w:szCs w:val="20"/>
              </w:rPr>
              <w:t xml:space="preserve"> </w:t>
            </w:r>
            <w:r w:rsidRPr="00EF6FDD">
              <w:rPr>
                <w:rFonts w:ascii="Segoe UI"/>
                <w:sz w:val="20"/>
                <w:szCs w:val="20"/>
              </w:rPr>
              <w:t>framework</w:t>
            </w:r>
            <w:r w:rsidRPr="00EF6FDD">
              <w:rPr>
                <w:rFonts w:ascii="Segoe UI"/>
                <w:spacing w:val="-9"/>
                <w:sz w:val="20"/>
                <w:szCs w:val="20"/>
              </w:rPr>
              <w:t xml:space="preserve"> </w:t>
            </w:r>
            <w:r w:rsidRPr="00EF6FDD">
              <w:rPr>
                <w:rFonts w:ascii="Segoe UI"/>
                <w:sz w:val="20"/>
                <w:szCs w:val="20"/>
              </w:rPr>
              <w:t>for</w:t>
            </w:r>
            <w:r w:rsidRPr="00EF6FDD">
              <w:rPr>
                <w:rFonts w:ascii="Segoe UI"/>
                <w:spacing w:val="-10"/>
                <w:sz w:val="20"/>
                <w:szCs w:val="20"/>
              </w:rPr>
              <w:t xml:space="preserve"> </w:t>
            </w:r>
            <w:r w:rsidRPr="00EF6FDD">
              <w:rPr>
                <w:rFonts w:ascii="Segoe UI"/>
                <w:sz w:val="20"/>
                <w:szCs w:val="20"/>
              </w:rPr>
              <w:t>agencies</w:t>
            </w:r>
            <w:r w:rsidRPr="00EF6FDD">
              <w:rPr>
                <w:rFonts w:ascii="Segoe UI"/>
                <w:w w:val="99"/>
                <w:sz w:val="20"/>
                <w:szCs w:val="20"/>
              </w:rPr>
              <w:t xml:space="preserve"> </w:t>
            </w:r>
            <w:r w:rsidRPr="00EF6FDD">
              <w:rPr>
                <w:rFonts w:ascii="Segoe UI"/>
                <w:sz w:val="20"/>
                <w:szCs w:val="20"/>
              </w:rPr>
              <w:t>in all Australian jurisdictions to</w:t>
            </w:r>
            <w:r w:rsidR="007B20DA">
              <w:rPr>
                <w:rFonts w:ascii="Segoe UI"/>
                <w:sz w:val="20"/>
                <w:szCs w:val="20"/>
              </w:rPr>
              <w:t xml:space="preserve"> </w:t>
            </w:r>
            <w:r w:rsidRPr="00EF6FDD">
              <w:rPr>
                <w:rFonts w:ascii="Segoe UI"/>
                <w:sz w:val="20"/>
                <w:szCs w:val="20"/>
              </w:rPr>
              <w:t>assess,</w:t>
            </w:r>
            <w:r w:rsidRPr="00EF6FDD">
              <w:rPr>
                <w:rFonts w:ascii="Segoe UI"/>
                <w:spacing w:val="-7"/>
                <w:sz w:val="20"/>
                <w:szCs w:val="20"/>
              </w:rPr>
              <w:t xml:space="preserve"> </w:t>
            </w:r>
            <w:r w:rsidRPr="00EF6FDD">
              <w:rPr>
                <w:rFonts w:ascii="Segoe UI"/>
                <w:sz w:val="20"/>
                <w:szCs w:val="20"/>
              </w:rPr>
              <w:t>repatriate</w:t>
            </w:r>
            <w:r w:rsidRPr="00EF6FDD">
              <w:rPr>
                <w:rFonts w:ascii="Segoe UI"/>
                <w:spacing w:val="-7"/>
                <w:sz w:val="20"/>
                <w:szCs w:val="20"/>
              </w:rPr>
              <w:t xml:space="preserve"> </w:t>
            </w:r>
            <w:r w:rsidRPr="00EF6FDD">
              <w:rPr>
                <w:rFonts w:ascii="Segoe UI"/>
                <w:sz w:val="20"/>
                <w:szCs w:val="20"/>
              </w:rPr>
              <w:t>and</w:t>
            </w:r>
            <w:r w:rsidRPr="00EF6FDD">
              <w:rPr>
                <w:rFonts w:ascii="Segoe UI"/>
                <w:spacing w:val="-7"/>
                <w:sz w:val="20"/>
                <w:szCs w:val="20"/>
              </w:rPr>
              <w:t xml:space="preserve"> </w:t>
            </w:r>
            <w:r w:rsidRPr="00EF6FDD">
              <w:rPr>
                <w:rFonts w:ascii="Segoe UI"/>
                <w:sz w:val="20"/>
                <w:szCs w:val="20"/>
              </w:rPr>
              <w:t>provide</w:t>
            </w:r>
            <w:r w:rsidRPr="00EF6FDD">
              <w:rPr>
                <w:rFonts w:ascii="Segoe UI"/>
                <w:spacing w:val="-7"/>
                <w:sz w:val="20"/>
                <w:szCs w:val="20"/>
              </w:rPr>
              <w:t xml:space="preserve"> </w:t>
            </w:r>
            <w:r w:rsidRPr="00EF6FDD">
              <w:rPr>
                <w:rFonts w:ascii="Segoe UI"/>
                <w:sz w:val="20"/>
                <w:szCs w:val="20"/>
              </w:rPr>
              <w:t>care</w:t>
            </w:r>
            <w:r w:rsidRPr="00EF6FDD">
              <w:rPr>
                <w:rFonts w:ascii="Segoe UI"/>
                <w:w w:val="99"/>
                <w:sz w:val="20"/>
                <w:szCs w:val="20"/>
              </w:rPr>
              <w:t xml:space="preserve"> </w:t>
            </w:r>
            <w:r w:rsidRPr="00EF6FDD">
              <w:rPr>
                <w:rFonts w:ascii="Segoe UI"/>
                <w:sz w:val="20"/>
                <w:szCs w:val="20"/>
              </w:rPr>
              <w:t>for</w:t>
            </w:r>
            <w:r w:rsidRPr="00EF6FDD">
              <w:rPr>
                <w:rFonts w:ascii="Segoe UI"/>
                <w:spacing w:val="-8"/>
                <w:sz w:val="20"/>
                <w:szCs w:val="20"/>
              </w:rPr>
              <w:t xml:space="preserve"> </w:t>
            </w:r>
            <w:r w:rsidRPr="00EF6FDD">
              <w:rPr>
                <w:rFonts w:ascii="Segoe UI"/>
                <w:sz w:val="20"/>
                <w:szCs w:val="20"/>
              </w:rPr>
              <w:t>Australians</w:t>
            </w:r>
            <w:r w:rsidRPr="00EF6FDD">
              <w:rPr>
                <w:rFonts w:ascii="Segoe UI"/>
                <w:spacing w:val="-8"/>
                <w:sz w:val="20"/>
                <w:szCs w:val="20"/>
              </w:rPr>
              <w:t xml:space="preserve"> </w:t>
            </w:r>
            <w:r w:rsidRPr="00EF6FDD">
              <w:rPr>
                <w:rFonts w:ascii="Segoe UI"/>
                <w:sz w:val="20"/>
                <w:szCs w:val="20"/>
              </w:rPr>
              <w:t>and</w:t>
            </w:r>
            <w:r w:rsidRPr="00EF6FDD">
              <w:rPr>
                <w:rFonts w:ascii="Segoe UI"/>
                <w:spacing w:val="-8"/>
                <w:sz w:val="20"/>
                <w:szCs w:val="20"/>
              </w:rPr>
              <w:t xml:space="preserve"> </w:t>
            </w:r>
            <w:r w:rsidRPr="00EF6FDD">
              <w:rPr>
                <w:rFonts w:ascii="Segoe UI"/>
                <w:sz w:val="20"/>
                <w:szCs w:val="20"/>
              </w:rPr>
              <w:t>other</w:t>
            </w:r>
            <w:r w:rsidRPr="00EF6FDD">
              <w:rPr>
                <w:rFonts w:ascii="Segoe UI"/>
                <w:spacing w:val="-8"/>
                <w:sz w:val="20"/>
                <w:szCs w:val="20"/>
              </w:rPr>
              <w:t xml:space="preserve"> </w:t>
            </w:r>
            <w:r w:rsidRPr="00EF6FDD">
              <w:rPr>
                <w:rFonts w:ascii="Segoe UI"/>
                <w:sz w:val="20"/>
                <w:szCs w:val="20"/>
              </w:rPr>
              <w:t>approved</w:t>
            </w:r>
            <w:r w:rsidRPr="00EF6FDD">
              <w:rPr>
                <w:rFonts w:ascii="Segoe UI"/>
                <w:w w:val="99"/>
                <w:sz w:val="20"/>
                <w:szCs w:val="20"/>
              </w:rPr>
              <w:t xml:space="preserve"> </w:t>
            </w:r>
            <w:r w:rsidRPr="00EF6FDD">
              <w:rPr>
                <w:rFonts w:ascii="Segoe UI"/>
                <w:sz w:val="20"/>
                <w:szCs w:val="20"/>
              </w:rPr>
              <w:t xml:space="preserve">persons injured or killed overseas </w:t>
            </w:r>
            <w:r w:rsidRPr="00EF6FDD">
              <w:rPr>
                <w:rFonts w:ascii="Segoe UI"/>
                <w:spacing w:val="-1"/>
                <w:sz w:val="20"/>
                <w:szCs w:val="20"/>
              </w:rPr>
              <w:t>in</w:t>
            </w:r>
            <w:r w:rsidRPr="00EF6FDD">
              <w:rPr>
                <w:rFonts w:ascii="Segoe UI"/>
                <w:spacing w:val="-3"/>
                <w:sz w:val="20"/>
                <w:szCs w:val="20"/>
              </w:rPr>
              <w:t xml:space="preserve"> </w:t>
            </w:r>
            <w:r w:rsidRPr="00EF6FDD">
              <w:rPr>
                <w:rFonts w:ascii="Segoe UI"/>
                <w:spacing w:val="-1"/>
                <w:sz w:val="20"/>
                <w:szCs w:val="20"/>
              </w:rPr>
              <w:t>mass</w:t>
            </w:r>
            <w:r w:rsidRPr="00EF6FDD">
              <w:rPr>
                <w:rFonts w:ascii="Segoe UI"/>
                <w:spacing w:val="-2"/>
                <w:sz w:val="20"/>
                <w:szCs w:val="20"/>
              </w:rPr>
              <w:t xml:space="preserve"> </w:t>
            </w:r>
            <w:r w:rsidRPr="00EF6FDD">
              <w:rPr>
                <w:rFonts w:ascii="Segoe UI"/>
                <w:sz w:val="20"/>
                <w:szCs w:val="20"/>
              </w:rPr>
              <w:t>casualty</w:t>
            </w:r>
            <w:r w:rsidRPr="00EF6FDD">
              <w:rPr>
                <w:rFonts w:ascii="Segoe UI"/>
                <w:spacing w:val="-4"/>
                <w:sz w:val="20"/>
                <w:szCs w:val="20"/>
              </w:rPr>
              <w:t xml:space="preserve"> </w:t>
            </w:r>
            <w:r w:rsidRPr="00EF6FDD">
              <w:rPr>
                <w:rFonts w:ascii="Segoe UI"/>
                <w:sz w:val="20"/>
                <w:szCs w:val="20"/>
              </w:rPr>
              <w:t>crises.</w:t>
            </w:r>
          </w:p>
        </w:tc>
        <w:tc>
          <w:tcPr>
            <w:tcW w:w="5811" w:type="dxa"/>
            <w:gridSpan w:val="2"/>
            <w:tcBorders>
              <w:top w:val="single" w:sz="6" w:space="0" w:color="D40031"/>
              <w:left w:val="nil"/>
              <w:bottom w:val="single" w:sz="6" w:space="0" w:color="D40031"/>
              <w:right w:val="single" w:sz="6" w:space="0" w:color="D40031"/>
            </w:tcBorders>
          </w:tcPr>
          <w:p w14:paraId="45F4582D" w14:textId="77777777" w:rsidR="008648AC" w:rsidRPr="008648AC" w:rsidRDefault="008648AC" w:rsidP="00A30EA1">
            <w:pPr>
              <w:pStyle w:val="ListParagraph"/>
              <w:keepNext/>
              <w:keepLines/>
              <w:numPr>
                <w:ilvl w:val="0"/>
                <w:numId w:val="4"/>
              </w:numPr>
              <w:tabs>
                <w:tab w:val="left" w:pos="368"/>
              </w:tabs>
              <w:spacing w:before="89" w:line="292" w:lineRule="auto"/>
              <w:rPr>
                <w:rFonts w:ascii="Segoe UI" w:eastAsia="Segoe UI" w:hAnsi="Segoe UI" w:cs="Segoe UI"/>
                <w:sz w:val="20"/>
                <w:szCs w:val="20"/>
              </w:rPr>
            </w:pPr>
            <w:r w:rsidRPr="00EF6FDD">
              <w:rPr>
                <w:rFonts w:ascii="Segoe UI"/>
                <w:sz w:val="20"/>
                <w:szCs w:val="20"/>
              </w:rPr>
              <w:t>The</w:t>
            </w:r>
            <w:r w:rsidRPr="00EF6FDD">
              <w:rPr>
                <w:rFonts w:ascii="Segoe UI"/>
                <w:spacing w:val="-4"/>
                <w:sz w:val="20"/>
                <w:szCs w:val="20"/>
              </w:rPr>
              <w:t xml:space="preserve"> </w:t>
            </w:r>
            <w:r>
              <w:rPr>
                <w:rFonts w:ascii="Segoe UI"/>
                <w:b/>
                <w:spacing w:val="-1"/>
                <w:sz w:val="20"/>
                <w:szCs w:val="20"/>
              </w:rPr>
              <w:t>Minister</w:t>
            </w:r>
            <w:r w:rsidRPr="00EF6FDD">
              <w:rPr>
                <w:rFonts w:ascii="Segoe UI"/>
                <w:b/>
                <w:spacing w:val="-1"/>
                <w:sz w:val="20"/>
                <w:szCs w:val="20"/>
              </w:rPr>
              <w:t xml:space="preserve"> responsible</w:t>
            </w:r>
            <w:r w:rsidRPr="00EF6FDD">
              <w:rPr>
                <w:rFonts w:ascii="Segoe UI"/>
                <w:b/>
                <w:spacing w:val="-3"/>
                <w:sz w:val="20"/>
                <w:szCs w:val="20"/>
              </w:rPr>
              <w:t xml:space="preserve"> </w:t>
            </w:r>
            <w:r w:rsidRPr="00EF6FDD">
              <w:rPr>
                <w:rFonts w:ascii="Segoe UI"/>
                <w:b/>
                <w:sz w:val="20"/>
                <w:szCs w:val="20"/>
              </w:rPr>
              <w:t>for</w:t>
            </w:r>
            <w:r w:rsidRPr="00EF6FDD">
              <w:rPr>
                <w:rFonts w:ascii="Segoe UI"/>
                <w:b/>
                <w:spacing w:val="-3"/>
                <w:sz w:val="20"/>
                <w:szCs w:val="20"/>
              </w:rPr>
              <w:t xml:space="preserve"> </w:t>
            </w:r>
            <w:r w:rsidRPr="00EF6FDD">
              <w:rPr>
                <w:rFonts w:ascii="Segoe UI"/>
                <w:b/>
                <w:spacing w:val="-1"/>
                <w:sz w:val="20"/>
                <w:szCs w:val="20"/>
              </w:rPr>
              <w:t>Foreign</w:t>
            </w:r>
            <w:r w:rsidRPr="00EF6FDD">
              <w:rPr>
                <w:rFonts w:ascii="Segoe UI"/>
                <w:b/>
                <w:spacing w:val="-3"/>
                <w:sz w:val="20"/>
                <w:szCs w:val="20"/>
              </w:rPr>
              <w:t xml:space="preserve"> </w:t>
            </w:r>
            <w:r w:rsidRPr="00EF6FDD">
              <w:rPr>
                <w:rFonts w:ascii="Segoe UI"/>
                <w:b/>
                <w:sz w:val="20"/>
                <w:szCs w:val="20"/>
              </w:rPr>
              <w:t>Affairs</w:t>
            </w:r>
            <w:r>
              <w:rPr>
                <w:rFonts w:ascii="Segoe UI"/>
                <w:b/>
                <w:spacing w:val="-4"/>
                <w:sz w:val="20"/>
                <w:szCs w:val="20"/>
              </w:rPr>
              <w:t xml:space="preserve"> </w:t>
            </w:r>
            <w:r>
              <w:rPr>
                <w:rFonts w:ascii="Segoe UI"/>
                <w:spacing w:val="-4"/>
                <w:sz w:val="20"/>
                <w:szCs w:val="20"/>
              </w:rPr>
              <w:t xml:space="preserve">approves requests for activation under </w:t>
            </w:r>
            <w:r w:rsidRPr="00EF6FDD">
              <w:rPr>
                <w:rFonts w:ascii="Segoe UI"/>
                <w:sz w:val="20"/>
                <w:szCs w:val="20"/>
              </w:rPr>
              <w:t>OSMASSCASPLAN.</w:t>
            </w:r>
          </w:p>
          <w:p w14:paraId="49E77EF4" w14:textId="77777777" w:rsidR="00FB388F" w:rsidRPr="00FB388F" w:rsidRDefault="00613F73" w:rsidP="00A30EA1">
            <w:pPr>
              <w:pStyle w:val="ListParagraph"/>
              <w:keepNext/>
              <w:keepLines/>
              <w:numPr>
                <w:ilvl w:val="0"/>
                <w:numId w:val="4"/>
              </w:numPr>
              <w:tabs>
                <w:tab w:val="left" w:pos="368"/>
              </w:tabs>
              <w:spacing w:before="170" w:line="292" w:lineRule="auto"/>
              <w:rPr>
                <w:rFonts w:ascii="Segoe UI"/>
                <w:sz w:val="20"/>
                <w:szCs w:val="20"/>
              </w:rPr>
            </w:pPr>
            <w:r>
              <w:rPr>
                <w:rFonts w:ascii="Segoe UI"/>
                <w:b/>
                <w:sz w:val="20"/>
                <w:szCs w:val="20"/>
              </w:rPr>
              <w:t>Deputy CG EMR</w:t>
            </w:r>
            <w:r w:rsidR="00FB388F" w:rsidRPr="00FB388F">
              <w:rPr>
                <w:rFonts w:ascii="Segoe UI"/>
                <w:sz w:val="20"/>
                <w:szCs w:val="20"/>
              </w:rPr>
              <w:t xml:space="preserve"> activates and deactivates OSMASSCASPLAN, at the request of DFAT.</w:t>
            </w:r>
          </w:p>
          <w:p w14:paraId="50FE30DB" w14:textId="77777777" w:rsidR="00EC195A" w:rsidRPr="00EF6FDD" w:rsidRDefault="00EC195A" w:rsidP="00A30EA1">
            <w:pPr>
              <w:pStyle w:val="ListParagraph"/>
              <w:keepNext/>
              <w:keepLines/>
              <w:numPr>
                <w:ilvl w:val="0"/>
                <w:numId w:val="4"/>
              </w:numPr>
              <w:tabs>
                <w:tab w:val="left" w:pos="368"/>
              </w:tabs>
              <w:spacing w:before="170" w:line="292" w:lineRule="auto"/>
              <w:rPr>
                <w:rFonts w:ascii="Segoe UI" w:eastAsia="Segoe UI" w:hAnsi="Segoe UI" w:cs="Segoe UI"/>
                <w:sz w:val="20"/>
                <w:szCs w:val="20"/>
              </w:rPr>
            </w:pPr>
            <w:r w:rsidRPr="00EF6FDD">
              <w:rPr>
                <w:rFonts w:ascii="Segoe UI"/>
                <w:sz w:val="20"/>
                <w:szCs w:val="20"/>
              </w:rPr>
              <w:t>The</w:t>
            </w:r>
            <w:r w:rsidRPr="00EF6FDD">
              <w:rPr>
                <w:rFonts w:ascii="Segoe UI"/>
                <w:spacing w:val="-6"/>
                <w:sz w:val="20"/>
                <w:szCs w:val="20"/>
              </w:rPr>
              <w:t xml:space="preserve"> </w:t>
            </w:r>
            <w:r w:rsidRPr="00EF6FDD">
              <w:rPr>
                <w:rFonts w:ascii="Segoe UI"/>
                <w:b/>
                <w:sz w:val="20"/>
                <w:szCs w:val="20"/>
              </w:rPr>
              <w:t>NSR</w:t>
            </w:r>
            <w:r w:rsidRPr="00EF6FDD">
              <w:rPr>
                <w:rFonts w:ascii="Segoe UI"/>
                <w:sz w:val="20"/>
                <w:szCs w:val="20"/>
              </w:rPr>
              <w:t xml:space="preserve"> assists</w:t>
            </w:r>
            <w:r w:rsidRPr="00EF6FDD">
              <w:rPr>
                <w:rFonts w:ascii="Segoe UI"/>
                <w:spacing w:val="-6"/>
                <w:sz w:val="20"/>
                <w:szCs w:val="20"/>
              </w:rPr>
              <w:t xml:space="preserve"> </w:t>
            </w:r>
            <w:r w:rsidRPr="00EF6FDD">
              <w:rPr>
                <w:rFonts w:ascii="Segoe UI"/>
                <w:spacing w:val="-1"/>
                <w:sz w:val="20"/>
                <w:szCs w:val="20"/>
              </w:rPr>
              <w:t>lead</w:t>
            </w:r>
            <w:r w:rsidRPr="00EF6FDD">
              <w:rPr>
                <w:rFonts w:ascii="Segoe UI"/>
                <w:spacing w:val="-5"/>
                <w:sz w:val="20"/>
                <w:szCs w:val="20"/>
              </w:rPr>
              <w:t xml:space="preserve"> </w:t>
            </w:r>
            <w:r w:rsidRPr="00EF6FDD">
              <w:rPr>
                <w:rFonts w:ascii="Segoe UI"/>
                <w:sz w:val="20"/>
                <w:szCs w:val="20"/>
              </w:rPr>
              <w:t>agencies</w:t>
            </w:r>
            <w:r w:rsidR="00415696" w:rsidRPr="00EF6FDD">
              <w:rPr>
                <w:rFonts w:ascii="Segoe UI"/>
                <w:sz w:val="20"/>
                <w:szCs w:val="20"/>
              </w:rPr>
              <w:t xml:space="preserve"> to</w:t>
            </w:r>
            <w:r w:rsidRPr="00EF6FDD">
              <w:rPr>
                <w:rFonts w:ascii="Segoe UI"/>
                <w:spacing w:val="-6"/>
                <w:sz w:val="20"/>
                <w:szCs w:val="20"/>
              </w:rPr>
              <w:t xml:space="preserve"> </w:t>
            </w:r>
            <w:r w:rsidRPr="00EF6FDD">
              <w:rPr>
                <w:rFonts w:ascii="Segoe UI"/>
                <w:sz w:val="20"/>
                <w:szCs w:val="20"/>
              </w:rPr>
              <w:t>coordinate</w:t>
            </w:r>
            <w:r w:rsidRPr="00EF6FDD">
              <w:rPr>
                <w:rFonts w:ascii="Segoe UI"/>
                <w:spacing w:val="-5"/>
                <w:sz w:val="20"/>
                <w:szCs w:val="20"/>
              </w:rPr>
              <w:t xml:space="preserve"> </w:t>
            </w:r>
            <w:r w:rsidRPr="00EF6FDD">
              <w:rPr>
                <w:rFonts w:ascii="Segoe UI"/>
                <w:sz w:val="20"/>
                <w:szCs w:val="20"/>
              </w:rPr>
              <w:t>and</w:t>
            </w:r>
            <w:r w:rsidRPr="00EF6FDD">
              <w:rPr>
                <w:rFonts w:ascii="Segoe UI"/>
                <w:spacing w:val="23"/>
                <w:w w:val="99"/>
                <w:sz w:val="20"/>
                <w:szCs w:val="20"/>
              </w:rPr>
              <w:t xml:space="preserve"> </w:t>
            </w:r>
            <w:r w:rsidRPr="00EF6FDD">
              <w:rPr>
                <w:rFonts w:ascii="Segoe UI"/>
                <w:spacing w:val="-1"/>
                <w:sz w:val="20"/>
                <w:szCs w:val="20"/>
              </w:rPr>
              <w:t>integrate</w:t>
            </w:r>
            <w:r w:rsidRPr="00EF6FDD">
              <w:rPr>
                <w:rFonts w:ascii="Segoe UI"/>
                <w:spacing w:val="-6"/>
                <w:sz w:val="20"/>
                <w:szCs w:val="20"/>
              </w:rPr>
              <w:t xml:space="preserve"> </w:t>
            </w:r>
            <w:r w:rsidRPr="00EF6FDD">
              <w:rPr>
                <w:rFonts w:ascii="Segoe UI"/>
                <w:sz w:val="20"/>
                <w:szCs w:val="20"/>
              </w:rPr>
              <w:t>activities</w:t>
            </w:r>
            <w:r w:rsidRPr="00EF6FDD">
              <w:rPr>
                <w:rFonts w:ascii="Segoe UI"/>
                <w:spacing w:val="-7"/>
                <w:sz w:val="20"/>
                <w:szCs w:val="20"/>
              </w:rPr>
              <w:t xml:space="preserve"> </w:t>
            </w:r>
            <w:r w:rsidRPr="00EF6FDD">
              <w:rPr>
                <w:rFonts w:ascii="Segoe UI"/>
                <w:sz w:val="20"/>
                <w:szCs w:val="20"/>
              </w:rPr>
              <w:t>under</w:t>
            </w:r>
            <w:r w:rsidRPr="00EF6FDD">
              <w:rPr>
                <w:rFonts w:ascii="Segoe UI"/>
                <w:spacing w:val="-6"/>
                <w:sz w:val="20"/>
                <w:szCs w:val="20"/>
              </w:rPr>
              <w:t xml:space="preserve"> </w:t>
            </w:r>
            <w:r w:rsidRPr="00EF6FDD">
              <w:rPr>
                <w:rFonts w:ascii="Segoe UI"/>
                <w:sz w:val="20"/>
                <w:szCs w:val="20"/>
              </w:rPr>
              <w:t>OSMASSCASPLAN.</w:t>
            </w:r>
          </w:p>
          <w:p w14:paraId="42A50FB5" w14:textId="77777777" w:rsidR="00EC195A" w:rsidRPr="00EF6FDD" w:rsidRDefault="00EC195A" w:rsidP="00F92CA9">
            <w:pPr>
              <w:pStyle w:val="ListParagraph"/>
              <w:keepNext/>
              <w:keepLines/>
              <w:tabs>
                <w:tab w:val="left" w:pos="315"/>
              </w:tabs>
              <w:spacing w:before="170" w:line="292" w:lineRule="auto"/>
              <w:ind w:left="360"/>
              <w:rPr>
                <w:rFonts w:ascii="Segoe UI" w:eastAsia="Segoe UI" w:hAnsi="Segoe UI" w:cs="Segoe UI"/>
                <w:sz w:val="20"/>
                <w:szCs w:val="20"/>
              </w:rPr>
            </w:pPr>
          </w:p>
        </w:tc>
      </w:tr>
    </w:tbl>
    <w:p w14:paraId="4AE2D704" w14:textId="77777777" w:rsidR="002F21D6" w:rsidRPr="00EF6FDD" w:rsidRDefault="00126AD0" w:rsidP="00324210">
      <w:pPr>
        <w:keepNext/>
        <w:keepLines/>
        <w:rPr>
          <w:rFonts w:ascii="Minion Pro" w:eastAsia="Minion Pro" w:hAnsi="Minion Pro"/>
          <w:b/>
          <w:bCs/>
          <w:color w:val="D40031"/>
          <w:spacing w:val="14"/>
          <w:sz w:val="44"/>
          <w:szCs w:val="44"/>
        </w:rPr>
      </w:pPr>
      <w:r w:rsidRPr="00EF6FDD">
        <w:rPr>
          <w:rStyle w:val="Strong"/>
          <w:b w:val="0"/>
          <w:i/>
          <w:color w:val="auto"/>
          <w:sz w:val="22"/>
          <w:szCs w:val="22"/>
        </w:rPr>
        <w:t>Table 7</w:t>
      </w:r>
      <w:r w:rsidRPr="00CE660C">
        <w:rPr>
          <w:rStyle w:val="Strong"/>
          <w:b w:val="0"/>
          <w:i/>
          <w:color w:val="auto"/>
          <w:sz w:val="22"/>
          <w:szCs w:val="22"/>
        </w:rPr>
        <w:t xml:space="preserve">.1: </w:t>
      </w:r>
      <w:r w:rsidR="000E5528" w:rsidRPr="00CE660C">
        <w:rPr>
          <w:rStyle w:val="Strong"/>
          <w:b w:val="0"/>
          <w:i/>
          <w:color w:val="auto"/>
          <w:sz w:val="22"/>
          <w:szCs w:val="22"/>
        </w:rPr>
        <w:t>National-level</w:t>
      </w:r>
      <w:r w:rsidRPr="00CE660C">
        <w:rPr>
          <w:rStyle w:val="Strong"/>
          <w:b w:val="0"/>
          <w:i/>
          <w:color w:val="auto"/>
          <w:sz w:val="22"/>
          <w:szCs w:val="22"/>
        </w:rPr>
        <w:t xml:space="preserve"> </w:t>
      </w:r>
      <w:r w:rsidR="007F1D55" w:rsidRPr="00CE660C">
        <w:rPr>
          <w:rStyle w:val="Strong"/>
          <w:b w:val="0"/>
          <w:i/>
          <w:color w:val="auto"/>
          <w:sz w:val="22"/>
          <w:szCs w:val="22"/>
        </w:rPr>
        <w:t>P</w:t>
      </w:r>
      <w:r w:rsidRPr="00CE660C">
        <w:rPr>
          <w:rStyle w:val="Strong"/>
          <w:b w:val="0"/>
          <w:i/>
          <w:color w:val="auto"/>
          <w:sz w:val="22"/>
          <w:szCs w:val="22"/>
        </w:rPr>
        <w:t>lans</w:t>
      </w:r>
      <w:r w:rsidR="002F21D6" w:rsidRPr="00EF6FDD">
        <w:br w:type="page"/>
      </w:r>
    </w:p>
    <w:p w14:paraId="7B5F94F5" w14:textId="454F82F4" w:rsidR="00B43809" w:rsidRPr="00EF6FDD" w:rsidRDefault="00B43809" w:rsidP="00FC26B7">
      <w:pPr>
        <w:pStyle w:val="H2"/>
        <w:keepNext/>
        <w:keepLines/>
        <w:numPr>
          <w:ilvl w:val="0"/>
          <w:numId w:val="5"/>
        </w:numPr>
        <w:ind w:left="709" w:hanging="709"/>
      </w:pPr>
      <w:bookmarkStart w:id="61" w:name="_Toc142485757"/>
      <w:r w:rsidRPr="00EF6FDD">
        <w:lastRenderedPageBreak/>
        <w:t>Tools</w:t>
      </w:r>
      <w:r w:rsidR="00AD1349" w:rsidRPr="00EF6FDD">
        <w:t xml:space="preserve"> and Mechanisms for Crisis Response</w:t>
      </w:r>
      <w:r w:rsidR="00AE65E6">
        <w:t xml:space="preserve"> and Recovery</w:t>
      </w:r>
      <w:bookmarkEnd w:id="61"/>
    </w:p>
    <w:p w14:paraId="1CE27969" w14:textId="77777777" w:rsidR="000C1ADC" w:rsidRPr="00EF6FDD" w:rsidRDefault="000C1ADC" w:rsidP="00324210">
      <w:pPr>
        <w:pStyle w:val="Breakoutbox"/>
        <w:keepNext/>
        <w:keepLines/>
        <w:ind w:left="1080"/>
      </w:pPr>
      <w:r w:rsidRPr="00EF6FDD">
        <w:rPr>
          <w:b/>
          <w:bCs/>
          <w:spacing w:val="-2"/>
        </w:rPr>
        <w:t>Response</w:t>
      </w:r>
      <w:r w:rsidRPr="00EF6FDD">
        <w:rPr>
          <w:b/>
          <w:bCs/>
          <w:spacing w:val="-3"/>
        </w:rPr>
        <w:t xml:space="preserve"> </w:t>
      </w:r>
      <w:r w:rsidRPr="00EF6FDD">
        <w:t>–</w:t>
      </w:r>
      <w:r w:rsidRPr="00EF6FDD">
        <w:rPr>
          <w:spacing w:val="-2"/>
        </w:rPr>
        <w:t xml:space="preserve"> </w:t>
      </w:r>
      <w:r w:rsidRPr="00EF6FDD">
        <w:t>actions</w:t>
      </w:r>
      <w:r w:rsidRPr="00EF6FDD">
        <w:rPr>
          <w:spacing w:val="-3"/>
        </w:rPr>
        <w:t xml:space="preserve"> </w:t>
      </w:r>
      <w:r w:rsidRPr="00EF6FDD">
        <w:rPr>
          <w:spacing w:val="-2"/>
        </w:rPr>
        <w:t>taken</w:t>
      </w:r>
      <w:r w:rsidRPr="00EF6FDD">
        <w:rPr>
          <w:spacing w:val="-4"/>
        </w:rPr>
        <w:t xml:space="preserve"> </w:t>
      </w:r>
      <w:r w:rsidRPr="00EF6FDD">
        <w:t>in</w:t>
      </w:r>
      <w:r w:rsidRPr="00EF6FDD">
        <w:rPr>
          <w:spacing w:val="-3"/>
        </w:rPr>
        <w:t xml:space="preserve"> </w:t>
      </w:r>
      <w:r w:rsidRPr="00EF6FDD">
        <w:t>anticipation</w:t>
      </w:r>
      <w:r w:rsidRPr="00EF6FDD">
        <w:rPr>
          <w:spacing w:val="-3"/>
        </w:rPr>
        <w:t xml:space="preserve"> </w:t>
      </w:r>
      <w:r w:rsidRPr="00EF6FDD">
        <w:rPr>
          <w:spacing w:val="-5"/>
        </w:rPr>
        <w:t>o</w:t>
      </w:r>
      <w:r w:rsidRPr="00EF6FDD">
        <w:rPr>
          <w:spacing w:val="-6"/>
        </w:rPr>
        <w:t>f,</w:t>
      </w:r>
      <w:r w:rsidRPr="00EF6FDD">
        <w:rPr>
          <w:spacing w:val="-3"/>
        </w:rPr>
        <w:t xml:space="preserve"> </w:t>
      </w:r>
      <w:r w:rsidRPr="00EF6FDD">
        <w:t>during,</w:t>
      </w:r>
      <w:r w:rsidRPr="00EF6FDD">
        <w:rPr>
          <w:spacing w:val="-3"/>
        </w:rPr>
        <w:t xml:space="preserve"> </w:t>
      </w:r>
      <w:r w:rsidRPr="00EF6FDD">
        <w:t>or</w:t>
      </w:r>
      <w:r w:rsidRPr="00EF6FDD">
        <w:rPr>
          <w:spacing w:val="-2"/>
        </w:rPr>
        <w:t xml:space="preserve"> </w:t>
      </w:r>
      <w:r w:rsidRPr="00EF6FDD">
        <w:t>immediately</w:t>
      </w:r>
      <w:r w:rsidRPr="00EF6FDD">
        <w:rPr>
          <w:spacing w:val="-4"/>
        </w:rPr>
        <w:t xml:space="preserve"> </w:t>
      </w:r>
      <w:r w:rsidRPr="00EF6FDD">
        <w:rPr>
          <w:spacing w:val="1"/>
        </w:rPr>
        <w:t>after</w:t>
      </w:r>
      <w:r w:rsidRPr="00EF6FDD">
        <w:rPr>
          <w:spacing w:val="-3"/>
        </w:rPr>
        <w:t xml:space="preserve"> </w:t>
      </w:r>
      <w:r w:rsidRPr="00EF6FDD">
        <w:t>a</w:t>
      </w:r>
      <w:r w:rsidRPr="00EF6FDD">
        <w:rPr>
          <w:spacing w:val="-2"/>
        </w:rPr>
        <w:t xml:space="preserve"> </w:t>
      </w:r>
      <w:r w:rsidRPr="00EF6FDD">
        <w:t>crisis</w:t>
      </w:r>
      <w:r w:rsidRPr="00EF6FDD">
        <w:rPr>
          <w:spacing w:val="-4"/>
        </w:rPr>
        <w:t xml:space="preserve"> </w:t>
      </w:r>
      <w:r w:rsidRPr="00EF6FDD">
        <w:t>to</w:t>
      </w:r>
      <w:r w:rsidRPr="00EF6FDD">
        <w:rPr>
          <w:spacing w:val="-3"/>
        </w:rPr>
        <w:t xml:space="preserve"> </w:t>
      </w:r>
      <w:r w:rsidRPr="00EF6FDD">
        <w:t>ensure</w:t>
      </w:r>
      <w:r w:rsidRPr="00EF6FDD">
        <w:rPr>
          <w:spacing w:val="-2"/>
        </w:rPr>
        <w:t xml:space="preserve"> </w:t>
      </w:r>
      <w:r w:rsidRPr="00EF6FDD">
        <w:t>that</w:t>
      </w:r>
      <w:r w:rsidRPr="00EF6FDD">
        <w:rPr>
          <w:spacing w:val="-3"/>
        </w:rPr>
        <w:t xml:space="preserve"> </w:t>
      </w:r>
      <w:r w:rsidRPr="00EF6FDD">
        <w:t>its</w:t>
      </w:r>
      <w:r w:rsidRPr="00EF6FDD">
        <w:rPr>
          <w:spacing w:val="27"/>
        </w:rPr>
        <w:t xml:space="preserve"> </w:t>
      </w:r>
      <w:r w:rsidRPr="00EF6FDD">
        <w:t>effects</w:t>
      </w:r>
      <w:r w:rsidRPr="00EF6FDD">
        <w:rPr>
          <w:spacing w:val="-5"/>
        </w:rPr>
        <w:t xml:space="preserve"> </w:t>
      </w:r>
      <w:r w:rsidRPr="00EF6FDD">
        <w:t>are</w:t>
      </w:r>
      <w:r w:rsidRPr="00EF6FDD">
        <w:rPr>
          <w:spacing w:val="-3"/>
        </w:rPr>
        <w:t xml:space="preserve"> </w:t>
      </w:r>
      <w:r w:rsidRPr="00EF6FDD">
        <w:t>minimised,</w:t>
      </w:r>
      <w:r w:rsidRPr="00EF6FDD">
        <w:rPr>
          <w:spacing w:val="-5"/>
        </w:rPr>
        <w:t xml:space="preserve"> </w:t>
      </w:r>
      <w:r w:rsidRPr="00EF6FDD">
        <w:t>and</w:t>
      </w:r>
      <w:r w:rsidRPr="00EF6FDD">
        <w:rPr>
          <w:spacing w:val="-3"/>
        </w:rPr>
        <w:t xml:space="preserve"> </w:t>
      </w:r>
      <w:r w:rsidRPr="00EF6FDD">
        <w:t>that</w:t>
      </w:r>
      <w:r w:rsidRPr="00EF6FDD">
        <w:rPr>
          <w:spacing w:val="-4"/>
        </w:rPr>
        <w:t xml:space="preserve"> </w:t>
      </w:r>
      <w:r w:rsidRPr="00EF6FDD">
        <w:t>those</w:t>
      </w:r>
      <w:r w:rsidRPr="00EF6FDD">
        <w:rPr>
          <w:spacing w:val="-4"/>
        </w:rPr>
        <w:t xml:space="preserve"> </w:t>
      </w:r>
      <w:r w:rsidRPr="00EF6FDD">
        <w:t>affected</w:t>
      </w:r>
      <w:r w:rsidRPr="00EF6FDD">
        <w:rPr>
          <w:spacing w:val="-4"/>
        </w:rPr>
        <w:t xml:space="preserve"> </w:t>
      </w:r>
      <w:r w:rsidRPr="00EF6FDD">
        <w:t>are</w:t>
      </w:r>
      <w:r w:rsidRPr="00EF6FDD">
        <w:rPr>
          <w:spacing w:val="-4"/>
        </w:rPr>
        <w:t xml:space="preserve"> </w:t>
      </w:r>
      <w:r w:rsidRPr="00EF6FDD">
        <w:t>given</w:t>
      </w:r>
      <w:r w:rsidRPr="00EF6FDD">
        <w:rPr>
          <w:spacing w:val="-4"/>
        </w:rPr>
        <w:t xml:space="preserve"> </w:t>
      </w:r>
      <w:r w:rsidRPr="00EF6FDD">
        <w:t>relief</w:t>
      </w:r>
      <w:r w:rsidRPr="00EF6FDD">
        <w:rPr>
          <w:spacing w:val="-4"/>
        </w:rPr>
        <w:t xml:space="preserve"> </w:t>
      </w:r>
      <w:r w:rsidRPr="00EF6FDD">
        <w:t>and</w:t>
      </w:r>
      <w:r w:rsidRPr="00EF6FDD">
        <w:rPr>
          <w:spacing w:val="-4"/>
        </w:rPr>
        <w:t xml:space="preserve"> </w:t>
      </w:r>
      <w:r w:rsidRPr="00EF6FDD">
        <w:t>support</w:t>
      </w:r>
      <w:r w:rsidRPr="00EF6FDD">
        <w:rPr>
          <w:spacing w:val="-4"/>
        </w:rPr>
        <w:t xml:space="preserve"> </w:t>
      </w:r>
      <w:r w:rsidRPr="00EF6FDD">
        <w:t>as</w:t>
      </w:r>
      <w:r w:rsidRPr="00EF6FDD">
        <w:rPr>
          <w:spacing w:val="-4"/>
        </w:rPr>
        <w:t xml:space="preserve"> </w:t>
      </w:r>
      <w:r w:rsidRPr="00EF6FDD">
        <w:t>quickly</w:t>
      </w:r>
      <w:r w:rsidRPr="00EF6FDD">
        <w:rPr>
          <w:spacing w:val="-3"/>
        </w:rPr>
        <w:t xml:space="preserve"> </w:t>
      </w:r>
      <w:r w:rsidRPr="00EF6FDD">
        <w:t>as</w:t>
      </w:r>
      <w:r w:rsidRPr="00EF6FDD">
        <w:rPr>
          <w:spacing w:val="-4"/>
        </w:rPr>
        <w:t xml:space="preserve"> </w:t>
      </w:r>
      <w:r w:rsidRPr="00EF6FDD">
        <w:t>possible.</w:t>
      </w:r>
    </w:p>
    <w:p w14:paraId="3758751B" w14:textId="77777777" w:rsidR="00AE65E6" w:rsidRPr="00EF6FDD" w:rsidRDefault="00AE65E6" w:rsidP="00AE65E6">
      <w:pPr>
        <w:pStyle w:val="Breakoutbox"/>
        <w:keepNext/>
        <w:keepLines/>
        <w:ind w:left="1080"/>
      </w:pPr>
      <w:r w:rsidRPr="00EF6FDD">
        <w:rPr>
          <w:b/>
        </w:rPr>
        <w:t>Recovery</w:t>
      </w:r>
      <w:r w:rsidRPr="00EF6FDD">
        <w:rPr>
          <w:spacing w:val="-5"/>
        </w:rPr>
        <w:t xml:space="preserve"> </w:t>
      </w:r>
      <w:r w:rsidRPr="00EF6FDD">
        <w:t>–</w:t>
      </w:r>
      <w:r w:rsidRPr="00EF6FDD">
        <w:rPr>
          <w:spacing w:val="-5"/>
        </w:rPr>
        <w:t xml:space="preserve"> </w:t>
      </w:r>
      <w:r w:rsidRPr="00EF6FDD">
        <w:rPr>
          <w:sz w:val="22"/>
        </w:rPr>
        <w:t>restoring or improving livelihoods and health, as well as economic, physical, social, cultural and environmental assets, systems and activities, of a</w:t>
      </w:r>
      <w:r w:rsidR="007400DA">
        <w:rPr>
          <w:sz w:val="22"/>
        </w:rPr>
        <w:t xml:space="preserve"> </w:t>
      </w:r>
      <w:r w:rsidRPr="00EF6FDD">
        <w:rPr>
          <w:sz w:val="22"/>
        </w:rPr>
        <w:t xml:space="preserve"> disaster-affected community or society, aligning with the principles of sustainable development and ‘build back better’ to avoid or reduce future disaster risk (UN Office for Disaster Risk Reduction, 2017).</w:t>
      </w:r>
    </w:p>
    <w:p w14:paraId="25A62DC1" w14:textId="0510B3B4" w:rsidR="00796B1D" w:rsidRPr="00EF6FDD" w:rsidRDefault="00796B1D" w:rsidP="00796B1D">
      <w:pPr>
        <w:pStyle w:val="H4"/>
        <w:keepNext/>
        <w:keepLines/>
        <w:outlineLvl w:val="9"/>
        <w:rPr>
          <w:rFonts w:ascii="Segoe UI" w:hAnsi="Segoe UI" w:cs="Segoe UI"/>
          <w:sz w:val="24"/>
          <w:szCs w:val="24"/>
        </w:rPr>
      </w:pPr>
      <w:r w:rsidRPr="00EF6FDD">
        <w:rPr>
          <w:rFonts w:ascii="Segoe UI" w:hAnsi="Segoe UI" w:cs="Segoe UI"/>
          <w:b w:val="0"/>
          <w:color w:val="auto"/>
          <w:sz w:val="24"/>
          <w:szCs w:val="24"/>
        </w:rPr>
        <w:t>The Australian Government:</w:t>
      </w:r>
    </w:p>
    <w:p w14:paraId="73361A9B" w14:textId="63D6B999" w:rsidR="00796B1D" w:rsidRPr="00EF6FDD" w:rsidRDefault="00796B1D" w:rsidP="00FC26B7">
      <w:pPr>
        <w:pStyle w:val="H4"/>
        <w:keepNext/>
        <w:keepLines/>
        <w:numPr>
          <w:ilvl w:val="0"/>
          <w:numId w:val="22"/>
        </w:numPr>
        <w:ind w:left="714" w:hanging="357"/>
        <w:outlineLvl w:val="9"/>
        <w:rPr>
          <w:rFonts w:ascii="Segoe UI" w:hAnsi="Segoe UI" w:cs="Segoe UI"/>
          <w:b w:val="0"/>
          <w:color w:val="auto"/>
          <w:sz w:val="24"/>
          <w:szCs w:val="24"/>
        </w:rPr>
      </w:pPr>
      <w:r w:rsidRPr="00EF6FDD">
        <w:rPr>
          <w:rFonts w:ascii="Segoe UI" w:hAnsi="Segoe UI" w:cs="Segoe UI"/>
          <w:b w:val="0"/>
          <w:color w:val="auto"/>
          <w:sz w:val="24"/>
          <w:szCs w:val="24"/>
        </w:rPr>
        <w:t xml:space="preserve">provides support to states and/or territories when coordinated assistance is requested or to protect </w:t>
      </w:r>
      <w:r w:rsidR="006D6858">
        <w:rPr>
          <w:rFonts w:ascii="Segoe UI" w:hAnsi="Segoe UI" w:cs="Segoe UI"/>
          <w:b w:val="0"/>
          <w:color w:val="auto"/>
          <w:sz w:val="24"/>
          <w:szCs w:val="24"/>
        </w:rPr>
        <w:t>Australian Government</w:t>
      </w:r>
      <w:r w:rsidRPr="00EF6FDD">
        <w:rPr>
          <w:rFonts w:ascii="Segoe UI" w:hAnsi="Segoe UI" w:cs="Segoe UI"/>
          <w:b w:val="0"/>
          <w:color w:val="auto"/>
          <w:sz w:val="24"/>
          <w:szCs w:val="24"/>
        </w:rPr>
        <w:t xml:space="preserve"> interests</w:t>
      </w:r>
    </w:p>
    <w:p w14:paraId="7DA78FCF" w14:textId="6F1AEF7E" w:rsidR="00796B1D" w:rsidRPr="00EF6FDD" w:rsidRDefault="00796B1D" w:rsidP="00FC26B7">
      <w:pPr>
        <w:pStyle w:val="H4"/>
        <w:keepNext/>
        <w:keepLines/>
        <w:numPr>
          <w:ilvl w:val="0"/>
          <w:numId w:val="22"/>
        </w:numPr>
        <w:ind w:left="714" w:hanging="357"/>
        <w:outlineLvl w:val="9"/>
        <w:rPr>
          <w:rFonts w:ascii="Segoe UI" w:hAnsi="Segoe UI" w:cs="Segoe UI"/>
          <w:b w:val="0"/>
          <w:color w:val="auto"/>
          <w:sz w:val="24"/>
          <w:szCs w:val="24"/>
        </w:rPr>
      </w:pPr>
      <w:r w:rsidRPr="00EF6FDD">
        <w:rPr>
          <w:rFonts w:ascii="Segoe UI" w:hAnsi="Segoe UI" w:cs="Segoe UI"/>
          <w:b w:val="0"/>
          <w:color w:val="auto"/>
          <w:sz w:val="24"/>
          <w:szCs w:val="24"/>
        </w:rPr>
        <w:t>jointly manages a crisis with states and/or territories if a crisis has the potential to affect, or has affected, multiple jurisdictions, the broader community or an Australian Government area of responsibility (for example a pandemic, large scale or complex terrorist event</w:t>
      </w:r>
      <w:r>
        <w:rPr>
          <w:rFonts w:ascii="Segoe UI" w:hAnsi="Segoe UI" w:cs="Segoe UI"/>
          <w:b w:val="0"/>
          <w:color w:val="auto"/>
          <w:sz w:val="24"/>
          <w:szCs w:val="24"/>
        </w:rPr>
        <w:t>,</w:t>
      </w:r>
      <w:r w:rsidRPr="00EF6FDD">
        <w:rPr>
          <w:rFonts w:ascii="Segoe UI" w:hAnsi="Segoe UI" w:cs="Segoe UI"/>
          <w:b w:val="0"/>
          <w:color w:val="auto"/>
          <w:sz w:val="24"/>
          <w:szCs w:val="24"/>
        </w:rPr>
        <w:t xml:space="preserve"> or cyber</w:t>
      </w:r>
      <w:r w:rsidR="0040061E">
        <w:rPr>
          <w:rFonts w:ascii="Segoe UI" w:hAnsi="Segoe UI" w:cs="Segoe UI"/>
          <w:b w:val="0"/>
          <w:color w:val="auto"/>
          <w:sz w:val="24"/>
          <w:szCs w:val="24"/>
        </w:rPr>
        <w:t xml:space="preserve"> </w:t>
      </w:r>
      <w:r w:rsidRPr="00EF6FDD">
        <w:rPr>
          <w:rFonts w:ascii="Segoe UI" w:hAnsi="Segoe UI" w:cs="Segoe UI"/>
          <w:b w:val="0"/>
          <w:color w:val="auto"/>
          <w:sz w:val="24"/>
          <w:szCs w:val="24"/>
        </w:rPr>
        <w:t>incident)</w:t>
      </w:r>
      <w:r>
        <w:rPr>
          <w:rFonts w:ascii="Segoe UI" w:hAnsi="Segoe UI" w:cs="Segoe UI"/>
          <w:b w:val="0"/>
          <w:color w:val="auto"/>
          <w:sz w:val="24"/>
          <w:szCs w:val="24"/>
        </w:rPr>
        <w:t>,</w:t>
      </w:r>
      <w:r w:rsidRPr="00EF6FDD">
        <w:rPr>
          <w:rFonts w:ascii="Segoe UI" w:hAnsi="Segoe UI" w:cs="Segoe UI"/>
          <w:b w:val="0"/>
          <w:color w:val="auto"/>
          <w:sz w:val="24"/>
          <w:szCs w:val="24"/>
        </w:rPr>
        <w:t xml:space="preserve"> and</w:t>
      </w:r>
    </w:p>
    <w:p w14:paraId="204500CC" w14:textId="77777777" w:rsidR="00796B1D" w:rsidRPr="00EF6FDD" w:rsidRDefault="00796B1D" w:rsidP="00FC26B7">
      <w:pPr>
        <w:pStyle w:val="H4"/>
        <w:keepNext/>
        <w:keepLines/>
        <w:numPr>
          <w:ilvl w:val="0"/>
          <w:numId w:val="22"/>
        </w:numPr>
        <w:ind w:left="714" w:hanging="357"/>
        <w:outlineLvl w:val="9"/>
        <w:rPr>
          <w:rFonts w:ascii="Segoe UI" w:hAnsi="Segoe UI" w:cs="Segoe UI"/>
          <w:b w:val="0"/>
          <w:color w:val="auto"/>
          <w:sz w:val="24"/>
          <w:szCs w:val="24"/>
        </w:rPr>
      </w:pPr>
      <w:r w:rsidRPr="00EF6FDD">
        <w:rPr>
          <w:rFonts w:ascii="Segoe UI" w:hAnsi="Segoe UI" w:cs="Segoe UI"/>
          <w:b w:val="0"/>
          <w:color w:val="auto"/>
          <w:sz w:val="24"/>
          <w:szCs w:val="24"/>
        </w:rPr>
        <w:t xml:space="preserve">manages crises that are not the responsibility of a state and/or territory. </w:t>
      </w:r>
    </w:p>
    <w:p w14:paraId="123C4AAF" w14:textId="5EEC65FE" w:rsidR="00AE65E6" w:rsidRPr="00AE65E6" w:rsidRDefault="005B678F" w:rsidP="00AE65E6">
      <w:pPr>
        <w:pStyle w:val="BodyText"/>
        <w:keepNext/>
        <w:keepLines/>
        <w:rPr>
          <w:rFonts w:cs="Segoe UI"/>
          <w:color w:val="auto"/>
          <w:sz w:val="24"/>
          <w:szCs w:val="24"/>
        </w:rPr>
      </w:pPr>
      <w:r w:rsidRPr="00E12EFE">
        <w:rPr>
          <w:rFonts w:cs="Segoe UI"/>
          <w:color w:val="auto"/>
          <w:sz w:val="24"/>
          <w:szCs w:val="24"/>
        </w:rPr>
        <w:t>States and territories are the first responders to any incident that occurs within their jurisdiction.</w:t>
      </w:r>
      <w:r w:rsidR="00AE65E6" w:rsidRPr="00AE65E6">
        <w:rPr>
          <w:rFonts w:cs="Segoe UI"/>
          <w:color w:val="auto"/>
          <w:sz w:val="24"/>
          <w:szCs w:val="24"/>
        </w:rPr>
        <w:t xml:space="preserve"> State and territory governments also have primary responsibility for providing recovery assistance to affected individua</w:t>
      </w:r>
      <w:r w:rsidR="00F802AD">
        <w:rPr>
          <w:rFonts w:cs="Segoe UI"/>
          <w:color w:val="auto"/>
          <w:sz w:val="24"/>
          <w:szCs w:val="24"/>
        </w:rPr>
        <w:t>ls and communities within their </w:t>
      </w:r>
      <w:r w:rsidR="00AE65E6" w:rsidRPr="00AE65E6">
        <w:rPr>
          <w:rFonts w:cs="Segoe UI"/>
          <w:color w:val="auto"/>
          <w:sz w:val="24"/>
          <w:szCs w:val="24"/>
        </w:rPr>
        <w:t>jurisdiction.</w:t>
      </w:r>
    </w:p>
    <w:p w14:paraId="2E09D45F" w14:textId="77777777" w:rsidR="00AE65E6" w:rsidRPr="00EF6FDD" w:rsidRDefault="00AE65E6" w:rsidP="00AE65E6">
      <w:pPr>
        <w:pStyle w:val="BodyText"/>
        <w:keepNext/>
        <w:keepLines/>
        <w:rPr>
          <w:rFonts w:cs="Segoe UI"/>
          <w:color w:val="auto"/>
          <w:sz w:val="24"/>
          <w:szCs w:val="24"/>
        </w:rPr>
      </w:pPr>
      <w:r w:rsidRPr="00EF6FDD">
        <w:rPr>
          <w:rFonts w:cs="Segoe UI"/>
          <w:color w:val="auto"/>
          <w:sz w:val="24"/>
          <w:szCs w:val="24"/>
        </w:rPr>
        <w:t>State and territory governments may also support international recovery efforts</w:t>
      </w:r>
      <w:r>
        <w:rPr>
          <w:rFonts w:cs="Segoe UI"/>
          <w:color w:val="auto"/>
          <w:sz w:val="24"/>
          <w:szCs w:val="24"/>
        </w:rPr>
        <w:t>, including</w:t>
      </w:r>
      <w:r w:rsidRPr="00EF6FDD">
        <w:rPr>
          <w:rFonts w:cs="Segoe UI"/>
          <w:color w:val="auto"/>
          <w:sz w:val="24"/>
          <w:szCs w:val="24"/>
        </w:rPr>
        <w:t xml:space="preserve"> by providing specific expertise or equipment, </w:t>
      </w:r>
      <w:r>
        <w:rPr>
          <w:rFonts w:cs="Segoe UI"/>
          <w:color w:val="auto"/>
          <w:sz w:val="24"/>
          <w:szCs w:val="24"/>
        </w:rPr>
        <w:t xml:space="preserve">in </w:t>
      </w:r>
      <w:r w:rsidRPr="00EF6FDD">
        <w:rPr>
          <w:rFonts w:cs="Segoe UI"/>
          <w:color w:val="auto"/>
          <w:sz w:val="24"/>
          <w:szCs w:val="24"/>
        </w:rPr>
        <w:t>agreement with the Australian Government.</w:t>
      </w:r>
    </w:p>
    <w:p w14:paraId="4A250E36" w14:textId="4DF286B9" w:rsidR="00AE65E6" w:rsidRPr="00EF6FDD" w:rsidRDefault="00AE65E6" w:rsidP="00AE65E6">
      <w:pPr>
        <w:pStyle w:val="BodyText"/>
        <w:keepNext/>
        <w:keepLines/>
        <w:rPr>
          <w:rFonts w:cs="Segoe UI"/>
          <w:color w:val="auto"/>
          <w:spacing w:val="-1"/>
          <w:sz w:val="24"/>
          <w:szCs w:val="24"/>
        </w:rPr>
      </w:pPr>
      <w:r w:rsidRPr="00EF6FDD">
        <w:rPr>
          <w:rFonts w:cs="Segoe UI"/>
          <w:color w:val="auto"/>
          <w:sz w:val="24"/>
          <w:szCs w:val="24"/>
        </w:rPr>
        <w:t>The</w:t>
      </w:r>
      <w:r w:rsidRPr="00EF6FDD">
        <w:rPr>
          <w:rFonts w:cs="Segoe UI"/>
          <w:color w:val="auto"/>
          <w:spacing w:val="-1"/>
          <w:sz w:val="24"/>
          <w:szCs w:val="24"/>
        </w:rPr>
        <w:t xml:space="preserve"> </w:t>
      </w:r>
      <w:r w:rsidRPr="00EF6FDD">
        <w:rPr>
          <w:rFonts w:cs="Segoe UI"/>
          <w:color w:val="auto"/>
          <w:sz w:val="24"/>
          <w:szCs w:val="24"/>
        </w:rPr>
        <w:t>Australian</w:t>
      </w:r>
      <w:r w:rsidRPr="00EF6FDD">
        <w:rPr>
          <w:rFonts w:cs="Segoe UI"/>
          <w:color w:val="auto"/>
          <w:spacing w:val="-1"/>
          <w:sz w:val="24"/>
          <w:szCs w:val="24"/>
        </w:rPr>
        <w:t xml:space="preserve"> </w:t>
      </w:r>
      <w:r w:rsidRPr="00EF6FDD">
        <w:rPr>
          <w:rFonts w:cs="Segoe UI"/>
          <w:color w:val="auto"/>
          <w:sz w:val="24"/>
          <w:szCs w:val="24"/>
        </w:rPr>
        <w:t>Government supports</w:t>
      </w:r>
      <w:r w:rsidRPr="00EF6FDD">
        <w:rPr>
          <w:rFonts w:cs="Segoe UI"/>
          <w:color w:val="auto"/>
          <w:spacing w:val="-1"/>
          <w:sz w:val="24"/>
          <w:szCs w:val="24"/>
        </w:rPr>
        <w:t xml:space="preserve"> </w:t>
      </w:r>
      <w:r w:rsidRPr="00EF6FDD">
        <w:rPr>
          <w:rFonts w:cs="Segoe UI"/>
          <w:color w:val="auto"/>
          <w:sz w:val="24"/>
          <w:szCs w:val="24"/>
        </w:rPr>
        <w:t>recovery efforts,</w:t>
      </w:r>
      <w:r w:rsidRPr="00EF6FDD">
        <w:rPr>
          <w:rFonts w:cs="Segoe UI"/>
          <w:color w:val="auto"/>
          <w:spacing w:val="-1"/>
          <w:sz w:val="24"/>
          <w:szCs w:val="24"/>
        </w:rPr>
        <w:t xml:space="preserve"> </w:t>
      </w:r>
      <w:r w:rsidRPr="00EF6FDD">
        <w:rPr>
          <w:rFonts w:cs="Segoe UI"/>
          <w:color w:val="auto"/>
          <w:sz w:val="24"/>
          <w:szCs w:val="24"/>
        </w:rPr>
        <w:t>both</w:t>
      </w:r>
      <w:r w:rsidRPr="00EF6FDD">
        <w:rPr>
          <w:rFonts w:cs="Segoe UI"/>
          <w:color w:val="auto"/>
          <w:spacing w:val="-1"/>
          <w:sz w:val="24"/>
          <w:szCs w:val="24"/>
        </w:rPr>
        <w:t xml:space="preserve"> </w:t>
      </w:r>
      <w:r w:rsidRPr="00EF6FDD">
        <w:rPr>
          <w:rFonts w:cs="Segoe UI"/>
          <w:color w:val="auto"/>
          <w:sz w:val="24"/>
          <w:szCs w:val="24"/>
        </w:rPr>
        <w:t>within Australia</w:t>
      </w:r>
      <w:r w:rsidRPr="00EF6FDD">
        <w:rPr>
          <w:rFonts w:cs="Segoe UI"/>
          <w:color w:val="auto"/>
          <w:spacing w:val="-1"/>
          <w:sz w:val="24"/>
          <w:szCs w:val="24"/>
        </w:rPr>
        <w:t xml:space="preserve"> </w:t>
      </w:r>
      <w:r w:rsidRPr="00EF6FDD">
        <w:rPr>
          <w:rFonts w:cs="Segoe UI"/>
          <w:color w:val="auto"/>
          <w:sz w:val="24"/>
          <w:szCs w:val="24"/>
        </w:rPr>
        <w:t>and overseas,</w:t>
      </w:r>
      <w:r w:rsidRPr="00EF6FDD">
        <w:rPr>
          <w:rFonts w:cs="Segoe UI"/>
          <w:color w:val="auto"/>
          <w:spacing w:val="-1"/>
          <w:sz w:val="24"/>
          <w:szCs w:val="24"/>
        </w:rPr>
        <w:t xml:space="preserve"> </w:t>
      </w:r>
      <w:r w:rsidRPr="00EF6FDD">
        <w:rPr>
          <w:rFonts w:cs="Segoe UI"/>
          <w:color w:val="auto"/>
          <w:sz w:val="24"/>
          <w:szCs w:val="24"/>
        </w:rPr>
        <w:t xml:space="preserve">through a range of established assistance programs (non-financial and financial, </w:t>
      </w:r>
      <w:r w:rsidRPr="004E3FB7">
        <w:rPr>
          <w:rFonts w:cs="Segoe UI"/>
          <w:color w:val="auto"/>
          <w:sz w:val="24"/>
          <w:szCs w:val="24"/>
        </w:rPr>
        <w:t>see</w:t>
      </w:r>
      <w:r w:rsidRPr="00EF6FDD">
        <w:rPr>
          <w:rFonts w:cs="Segoe UI"/>
          <w:color w:val="auto"/>
          <w:sz w:val="24"/>
          <w:szCs w:val="24"/>
        </w:rPr>
        <w:t xml:space="preserve"> </w:t>
      </w:r>
      <w:r w:rsidR="00FC26B7">
        <w:rPr>
          <w:rFonts w:cs="Segoe UI"/>
          <w:i/>
          <w:color w:val="auto"/>
          <w:sz w:val="24"/>
          <w:szCs w:val="24"/>
        </w:rPr>
        <w:t>Section 11</w:t>
      </w:r>
      <w:r w:rsidRPr="00EF6FDD">
        <w:rPr>
          <w:rFonts w:cs="Segoe UI"/>
          <w:color w:val="auto"/>
          <w:sz w:val="24"/>
          <w:szCs w:val="24"/>
        </w:rPr>
        <w:t>). These programs can include cost-shared arrangements between state and territory governments and the Australian Government, and targeted recovery assistance from Australian Government Agencies. Other assistance programs may</w:t>
      </w:r>
      <w:r w:rsidRPr="00EF6FDD">
        <w:rPr>
          <w:rFonts w:cs="Segoe UI"/>
          <w:color w:val="auto"/>
          <w:spacing w:val="-1"/>
          <w:sz w:val="24"/>
          <w:szCs w:val="24"/>
        </w:rPr>
        <w:t xml:space="preserve"> </w:t>
      </w:r>
      <w:r w:rsidRPr="00EF6FDD">
        <w:rPr>
          <w:rFonts w:cs="Segoe UI"/>
          <w:color w:val="auto"/>
          <w:sz w:val="24"/>
          <w:szCs w:val="24"/>
        </w:rPr>
        <w:t>be developed</w:t>
      </w:r>
      <w:r w:rsidRPr="00EF6FDD">
        <w:rPr>
          <w:rFonts w:cs="Segoe UI"/>
          <w:color w:val="auto"/>
          <w:spacing w:val="-1"/>
          <w:sz w:val="24"/>
          <w:szCs w:val="24"/>
        </w:rPr>
        <w:t xml:space="preserve"> </w:t>
      </w:r>
      <w:r w:rsidRPr="00EF6FDD">
        <w:rPr>
          <w:rFonts w:cs="Segoe UI"/>
          <w:color w:val="auto"/>
          <w:sz w:val="24"/>
          <w:szCs w:val="24"/>
        </w:rPr>
        <w:t>on a</w:t>
      </w:r>
      <w:r w:rsidRPr="00EF6FDD">
        <w:rPr>
          <w:rFonts w:cs="Segoe UI"/>
          <w:color w:val="auto"/>
          <w:spacing w:val="-1"/>
          <w:sz w:val="24"/>
          <w:szCs w:val="24"/>
        </w:rPr>
        <w:t xml:space="preserve"> </w:t>
      </w:r>
      <w:r w:rsidRPr="00EF6FDD">
        <w:rPr>
          <w:rFonts w:cs="Segoe UI"/>
          <w:color w:val="auto"/>
          <w:sz w:val="24"/>
          <w:szCs w:val="24"/>
        </w:rPr>
        <w:t>case-by-case basis</w:t>
      </w:r>
      <w:r w:rsidRPr="00EF6FDD">
        <w:rPr>
          <w:rFonts w:cs="Segoe UI"/>
          <w:color w:val="auto"/>
          <w:spacing w:val="-1"/>
          <w:sz w:val="24"/>
          <w:szCs w:val="24"/>
        </w:rPr>
        <w:t xml:space="preserve"> </w:t>
      </w:r>
      <w:r w:rsidRPr="00EF6FDD">
        <w:rPr>
          <w:rFonts w:cs="Segoe UI"/>
          <w:color w:val="auto"/>
          <w:sz w:val="24"/>
          <w:szCs w:val="24"/>
        </w:rPr>
        <w:t>to support</w:t>
      </w:r>
      <w:r w:rsidRPr="00EF6FDD">
        <w:rPr>
          <w:rFonts w:cs="Segoe UI"/>
          <w:color w:val="auto"/>
          <w:spacing w:val="-1"/>
          <w:sz w:val="24"/>
          <w:szCs w:val="24"/>
        </w:rPr>
        <w:t xml:space="preserve"> </w:t>
      </w:r>
      <w:r w:rsidRPr="00EF6FDD">
        <w:rPr>
          <w:rFonts w:cs="Segoe UI"/>
          <w:color w:val="auto"/>
          <w:sz w:val="24"/>
          <w:szCs w:val="24"/>
        </w:rPr>
        <w:t>recovery efforts</w:t>
      </w:r>
      <w:r w:rsidRPr="00EF6FDD">
        <w:rPr>
          <w:rFonts w:cs="Segoe UI"/>
          <w:color w:val="auto"/>
          <w:spacing w:val="-1"/>
          <w:sz w:val="24"/>
          <w:szCs w:val="24"/>
        </w:rPr>
        <w:t xml:space="preserve"> </w:t>
      </w:r>
      <w:r w:rsidR="00F802AD">
        <w:rPr>
          <w:rFonts w:cs="Segoe UI"/>
          <w:color w:val="auto"/>
          <w:sz w:val="24"/>
          <w:szCs w:val="24"/>
        </w:rPr>
        <w:t>(e.g. </w:t>
      </w:r>
      <w:r w:rsidRPr="00EF6FDD">
        <w:rPr>
          <w:rFonts w:cs="Segoe UI"/>
          <w:color w:val="auto"/>
          <w:sz w:val="24"/>
          <w:szCs w:val="24"/>
        </w:rPr>
        <w:t xml:space="preserve">community recovery </w:t>
      </w:r>
      <w:r w:rsidR="00BB09CB">
        <w:rPr>
          <w:rFonts w:cs="Segoe UI"/>
          <w:color w:val="auto"/>
          <w:spacing w:val="-1"/>
          <w:sz w:val="24"/>
          <w:szCs w:val="24"/>
        </w:rPr>
        <w:t>packages).</w:t>
      </w:r>
    </w:p>
    <w:p w14:paraId="0A9F1552" w14:textId="3F9B0856" w:rsidR="00AE65E6" w:rsidRPr="00EF6FDD" w:rsidRDefault="00AE65E6" w:rsidP="00AE65E6">
      <w:pPr>
        <w:pStyle w:val="BodyText"/>
        <w:keepNext/>
        <w:keepLines/>
        <w:rPr>
          <w:rFonts w:cs="Segoe UI"/>
          <w:color w:val="auto"/>
          <w:sz w:val="24"/>
          <w:szCs w:val="24"/>
        </w:rPr>
      </w:pPr>
      <w:r w:rsidRPr="00EF6FDD">
        <w:rPr>
          <w:rFonts w:cs="Segoe UI"/>
          <w:color w:val="auto"/>
          <w:sz w:val="24"/>
          <w:szCs w:val="24"/>
        </w:rPr>
        <w:lastRenderedPageBreak/>
        <w:t xml:space="preserve">Responsibility for all aspects of emergency management, including </w:t>
      </w:r>
      <w:r w:rsidR="007400DA">
        <w:rPr>
          <w:rFonts w:cs="Segoe UI"/>
          <w:color w:val="auto"/>
          <w:sz w:val="24"/>
          <w:szCs w:val="24"/>
        </w:rPr>
        <w:t>crisis</w:t>
      </w:r>
      <w:r w:rsidRPr="00EF6FDD">
        <w:rPr>
          <w:rFonts w:cs="Segoe UI"/>
          <w:color w:val="auto"/>
          <w:sz w:val="24"/>
          <w:szCs w:val="24"/>
        </w:rPr>
        <w:t xml:space="preserve"> recovery, is shared between levels of governments, individuals, the business and non-government sectors, and communities. While the responsibilities may not be equal, all have a responsibility to work collaboratively with the impacted community to provide a range of recovery activities, programs and services.</w:t>
      </w:r>
    </w:p>
    <w:p w14:paraId="1401AD41" w14:textId="06948CF0" w:rsidR="00AE65E6" w:rsidRPr="00EF6FDD" w:rsidRDefault="00AE65E6" w:rsidP="00AE65E6">
      <w:pPr>
        <w:pStyle w:val="BodyText"/>
        <w:keepNext/>
        <w:keepLines/>
        <w:rPr>
          <w:rFonts w:cs="Segoe UI"/>
          <w:color w:val="auto"/>
          <w:sz w:val="24"/>
          <w:szCs w:val="24"/>
        </w:rPr>
      </w:pPr>
      <w:r w:rsidRPr="00EF6FDD">
        <w:rPr>
          <w:rFonts w:cs="Segoe UI"/>
          <w:color w:val="auto"/>
          <w:sz w:val="24"/>
          <w:szCs w:val="24"/>
        </w:rPr>
        <w:t xml:space="preserve">Recovery efforts in Australia are informed by the </w:t>
      </w:r>
      <w:r w:rsidRPr="00EF6FDD">
        <w:rPr>
          <w:rFonts w:cs="Segoe UI"/>
          <w:i/>
          <w:color w:val="auto"/>
          <w:sz w:val="24"/>
          <w:szCs w:val="24"/>
        </w:rPr>
        <w:t>National Principles for Disaster Recovery</w:t>
      </w:r>
      <w:r w:rsidR="00B32506">
        <w:rPr>
          <w:rFonts w:cs="Segoe UI"/>
          <w:i/>
          <w:color w:val="auto"/>
          <w:sz w:val="24"/>
          <w:szCs w:val="24"/>
        </w:rPr>
        <w:t>.</w:t>
      </w:r>
      <w:r w:rsidR="00B32506">
        <w:rPr>
          <w:rStyle w:val="FootnoteReference"/>
          <w:rFonts w:cs="Segoe UI"/>
          <w:i/>
          <w:color w:val="auto"/>
          <w:sz w:val="24"/>
          <w:szCs w:val="24"/>
        </w:rPr>
        <w:footnoteReference w:id="8"/>
      </w:r>
      <w:r w:rsidR="00B32506">
        <w:rPr>
          <w:rFonts w:cs="Segoe UI"/>
          <w:color w:val="auto"/>
          <w:sz w:val="24"/>
          <w:szCs w:val="24"/>
        </w:rPr>
        <w:t xml:space="preserve"> </w:t>
      </w:r>
      <w:r w:rsidR="007400DA">
        <w:rPr>
          <w:rFonts w:cs="Segoe UI"/>
          <w:color w:val="auto"/>
          <w:sz w:val="24"/>
          <w:szCs w:val="24"/>
        </w:rPr>
        <w:t>R</w:t>
      </w:r>
      <w:r w:rsidRPr="00EF6FDD">
        <w:rPr>
          <w:rFonts w:cs="Segoe UI"/>
          <w:color w:val="auto"/>
          <w:sz w:val="24"/>
          <w:szCs w:val="24"/>
        </w:rPr>
        <w:t xml:space="preserve">ecovery includes physical, environmental and economic elements as well as psychological wellbeing. </w:t>
      </w:r>
    </w:p>
    <w:p w14:paraId="1F604E83" w14:textId="77777777" w:rsidR="00AE65E6" w:rsidRPr="00EF6FDD" w:rsidRDefault="00AE65E6" w:rsidP="00AE65E6">
      <w:pPr>
        <w:pStyle w:val="BodyText"/>
        <w:keepNext/>
        <w:keepLines/>
        <w:spacing w:after="240" w:line="240" w:lineRule="auto"/>
        <w:rPr>
          <w:rFonts w:cs="Segoe UI"/>
          <w:color w:val="auto"/>
          <w:sz w:val="24"/>
          <w:szCs w:val="24"/>
        </w:rPr>
      </w:pPr>
      <w:r w:rsidRPr="00EF6FDD">
        <w:rPr>
          <w:rFonts w:cs="Segoe UI"/>
          <w:color w:val="auto"/>
          <w:sz w:val="24"/>
          <w:szCs w:val="24"/>
        </w:rPr>
        <w:t>Successful recovery relies on:</w:t>
      </w:r>
    </w:p>
    <w:p w14:paraId="4CB0BE66" w14:textId="77777777" w:rsidR="00AE65E6" w:rsidRPr="00EF6FDD" w:rsidRDefault="00AE65E6" w:rsidP="00FC26B7">
      <w:pPr>
        <w:pStyle w:val="BodyText"/>
        <w:keepNext/>
        <w:keepLines/>
        <w:numPr>
          <w:ilvl w:val="0"/>
          <w:numId w:val="12"/>
        </w:numPr>
        <w:spacing w:after="240" w:line="240" w:lineRule="auto"/>
        <w:ind w:left="709"/>
        <w:rPr>
          <w:rFonts w:cs="Segoe UI"/>
          <w:color w:val="auto"/>
          <w:sz w:val="24"/>
          <w:szCs w:val="24"/>
        </w:rPr>
      </w:pPr>
      <w:r w:rsidRPr="00EF6FDD">
        <w:rPr>
          <w:rFonts w:cs="Segoe UI"/>
          <w:color w:val="auto"/>
          <w:sz w:val="24"/>
          <w:szCs w:val="24"/>
        </w:rPr>
        <w:t>understanding the context</w:t>
      </w:r>
    </w:p>
    <w:p w14:paraId="33851B7C" w14:textId="77777777" w:rsidR="00AE65E6" w:rsidRPr="00EF6FDD" w:rsidRDefault="00AE65E6" w:rsidP="00FC26B7">
      <w:pPr>
        <w:pStyle w:val="BodyText"/>
        <w:keepNext/>
        <w:keepLines/>
        <w:numPr>
          <w:ilvl w:val="0"/>
          <w:numId w:val="12"/>
        </w:numPr>
        <w:spacing w:after="240" w:line="240" w:lineRule="auto"/>
        <w:ind w:left="709"/>
        <w:rPr>
          <w:rFonts w:cs="Segoe UI"/>
          <w:color w:val="auto"/>
          <w:sz w:val="24"/>
          <w:szCs w:val="24"/>
        </w:rPr>
      </w:pPr>
      <w:r w:rsidRPr="00EF6FDD">
        <w:rPr>
          <w:rFonts w:cs="Segoe UI"/>
          <w:color w:val="auto"/>
          <w:sz w:val="24"/>
          <w:szCs w:val="24"/>
        </w:rPr>
        <w:t>recognising complexity</w:t>
      </w:r>
    </w:p>
    <w:p w14:paraId="147C2204" w14:textId="77777777" w:rsidR="00AE65E6" w:rsidRPr="00EF6FDD" w:rsidRDefault="00AE65E6" w:rsidP="00FC26B7">
      <w:pPr>
        <w:pStyle w:val="BodyText"/>
        <w:keepNext/>
        <w:keepLines/>
        <w:numPr>
          <w:ilvl w:val="0"/>
          <w:numId w:val="12"/>
        </w:numPr>
        <w:spacing w:after="240" w:line="240" w:lineRule="auto"/>
        <w:ind w:left="709"/>
        <w:rPr>
          <w:rFonts w:cs="Segoe UI"/>
          <w:color w:val="auto"/>
          <w:sz w:val="24"/>
          <w:szCs w:val="24"/>
        </w:rPr>
      </w:pPr>
      <w:r w:rsidRPr="00EF6FDD">
        <w:rPr>
          <w:rFonts w:cs="Segoe UI"/>
          <w:color w:val="auto"/>
          <w:sz w:val="24"/>
          <w:szCs w:val="24"/>
        </w:rPr>
        <w:t>enabling community-led approaches</w:t>
      </w:r>
    </w:p>
    <w:p w14:paraId="7931AF3E" w14:textId="290B9A21" w:rsidR="00AE65E6" w:rsidRPr="00EF6FDD" w:rsidRDefault="00AE65E6" w:rsidP="00FC26B7">
      <w:pPr>
        <w:pStyle w:val="BodyText"/>
        <w:keepNext/>
        <w:keepLines/>
        <w:numPr>
          <w:ilvl w:val="0"/>
          <w:numId w:val="12"/>
        </w:numPr>
        <w:spacing w:after="240" w:line="240" w:lineRule="auto"/>
        <w:ind w:left="709"/>
        <w:rPr>
          <w:rFonts w:cs="Segoe UI"/>
          <w:color w:val="auto"/>
          <w:sz w:val="24"/>
          <w:szCs w:val="24"/>
        </w:rPr>
      </w:pPr>
      <w:r w:rsidRPr="00EF6FDD">
        <w:rPr>
          <w:rFonts w:cs="Segoe UI"/>
          <w:color w:val="auto"/>
          <w:sz w:val="24"/>
          <w:szCs w:val="24"/>
        </w:rPr>
        <w:t>ensuring coordination of all activities</w:t>
      </w:r>
    </w:p>
    <w:p w14:paraId="021CDBC8" w14:textId="77777777" w:rsidR="00AE65E6" w:rsidRPr="00EF6FDD" w:rsidRDefault="00AE65E6" w:rsidP="00FC26B7">
      <w:pPr>
        <w:pStyle w:val="BodyText"/>
        <w:keepNext/>
        <w:keepLines/>
        <w:numPr>
          <w:ilvl w:val="0"/>
          <w:numId w:val="12"/>
        </w:numPr>
        <w:spacing w:after="240" w:line="240" w:lineRule="auto"/>
        <w:ind w:left="709"/>
        <w:rPr>
          <w:rFonts w:cs="Segoe UI"/>
          <w:color w:val="auto"/>
          <w:sz w:val="24"/>
          <w:szCs w:val="24"/>
        </w:rPr>
      </w:pPr>
      <w:r w:rsidRPr="00EF6FDD">
        <w:rPr>
          <w:rFonts w:cs="Segoe UI"/>
          <w:color w:val="auto"/>
          <w:sz w:val="24"/>
          <w:szCs w:val="24"/>
        </w:rPr>
        <w:t>employing effective communication</w:t>
      </w:r>
    </w:p>
    <w:p w14:paraId="4E0B97CC" w14:textId="50A2E740" w:rsidR="00BB09CB" w:rsidRPr="00BB09CB" w:rsidRDefault="00AE65E6" w:rsidP="00FC26B7">
      <w:pPr>
        <w:pStyle w:val="BodyText"/>
        <w:keepNext/>
        <w:keepLines/>
        <w:numPr>
          <w:ilvl w:val="0"/>
          <w:numId w:val="12"/>
        </w:numPr>
        <w:spacing w:before="240" w:after="240" w:line="240" w:lineRule="auto"/>
        <w:ind w:left="709"/>
        <w:rPr>
          <w:rFonts w:cs="Segoe UI"/>
          <w:color w:val="auto"/>
          <w:sz w:val="24"/>
          <w:szCs w:val="24"/>
        </w:rPr>
      </w:pPr>
      <w:r w:rsidRPr="00EF6FDD">
        <w:rPr>
          <w:rFonts w:cs="Segoe UI"/>
          <w:color w:val="auto"/>
          <w:sz w:val="24"/>
          <w:szCs w:val="24"/>
        </w:rPr>
        <w:t>acknowledging and building capacity for future resilience.</w:t>
      </w:r>
      <w:bookmarkStart w:id="62" w:name="_Toc142485758"/>
    </w:p>
    <w:p w14:paraId="7ECB3BDA" w14:textId="2DADE219" w:rsidR="00F44B02" w:rsidRDefault="00625389" w:rsidP="00BB09CB">
      <w:pPr>
        <w:pStyle w:val="H4"/>
        <w:keepNext/>
        <w:keepLines/>
        <w:spacing w:before="240"/>
        <w:outlineLvl w:val="2"/>
        <w:rPr>
          <w:rFonts w:ascii="Segoe UI" w:hAnsi="Segoe UI" w:cs="Segoe UI"/>
          <w:sz w:val="24"/>
          <w:szCs w:val="24"/>
        </w:rPr>
      </w:pPr>
      <w:r w:rsidRPr="00EF6FDD">
        <w:rPr>
          <w:rFonts w:ascii="Segoe UI" w:hAnsi="Segoe UI" w:cs="Segoe UI"/>
          <w:sz w:val="24"/>
          <w:szCs w:val="24"/>
        </w:rPr>
        <w:t>Tools for Crisis Response</w:t>
      </w:r>
      <w:r w:rsidR="00AE65E6">
        <w:rPr>
          <w:rFonts w:ascii="Segoe UI" w:hAnsi="Segoe UI" w:cs="Segoe UI"/>
          <w:sz w:val="24"/>
          <w:szCs w:val="24"/>
        </w:rPr>
        <w:t xml:space="preserve"> and Recovery</w:t>
      </w:r>
      <w:bookmarkEnd w:id="62"/>
    </w:p>
    <w:p w14:paraId="55C41274" w14:textId="3F79AB04" w:rsidR="00F44B02" w:rsidRPr="00EF6FDD" w:rsidRDefault="00F44B02" w:rsidP="00324210">
      <w:pPr>
        <w:pStyle w:val="BodyText"/>
        <w:keepNext/>
        <w:keepLines/>
        <w:spacing w:after="240" w:line="240" w:lineRule="auto"/>
        <w:rPr>
          <w:rFonts w:cs="Segoe UI"/>
          <w:color w:val="auto"/>
          <w:sz w:val="24"/>
          <w:szCs w:val="24"/>
        </w:rPr>
      </w:pPr>
      <w:r w:rsidRPr="00EF6FDD">
        <w:rPr>
          <w:rFonts w:cs="Segoe UI"/>
          <w:color w:val="auto"/>
          <w:sz w:val="24"/>
          <w:szCs w:val="24"/>
        </w:rPr>
        <w:t xml:space="preserve">The </w:t>
      </w:r>
      <w:r w:rsidR="00844E79">
        <w:rPr>
          <w:rFonts w:cs="Segoe UI"/>
          <w:color w:val="auto"/>
          <w:sz w:val="24"/>
          <w:szCs w:val="24"/>
        </w:rPr>
        <w:t>Australian Government</w:t>
      </w:r>
      <w:r w:rsidRPr="00EF6FDD">
        <w:rPr>
          <w:rFonts w:cs="Segoe UI"/>
          <w:color w:val="auto"/>
          <w:sz w:val="24"/>
          <w:szCs w:val="24"/>
        </w:rPr>
        <w:t xml:space="preserve"> has two primary ‘</w:t>
      </w:r>
      <w:r w:rsidR="00D40774">
        <w:rPr>
          <w:rFonts w:cs="Segoe UI"/>
          <w:color w:val="auto"/>
          <w:sz w:val="24"/>
          <w:szCs w:val="24"/>
        </w:rPr>
        <w:t>all-hazard</w:t>
      </w:r>
      <w:r w:rsidRPr="00EF6FDD">
        <w:rPr>
          <w:rFonts w:cs="Segoe UI"/>
          <w:color w:val="auto"/>
          <w:sz w:val="24"/>
          <w:szCs w:val="24"/>
        </w:rPr>
        <w:t xml:space="preserve">’ 24/7 facilities that monitor and inform the Australian </w:t>
      </w:r>
      <w:r w:rsidR="00087FD2">
        <w:rPr>
          <w:rFonts w:cs="Segoe UI"/>
          <w:color w:val="auto"/>
          <w:sz w:val="24"/>
          <w:szCs w:val="24"/>
        </w:rPr>
        <w:t>G</w:t>
      </w:r>
      <w:r w:rsidRPr="00EF6FDD">
        <w:rPr>
          <w:rFonts w:cs="Segoe UI"/>
          <w:color w:val="auto"/>
          <w:sz w:val="24"/>
          <w:szCs w:val="24"/>
        </w:rPr>
        <w:t xml:space="preserve">overnment of emerging </w:t>
      </w:r>
      <w:r w:rsidR="004E3B77" w:rsidRPr="00EF6FDD">
        <w:rPr>
          <w:rFonts w:cs="Segoe UI"/>
          <w:color w:val="auto"/>
          <w:sz w:val="24"/>
          <w:szCs w:val="24"/>
        </w:rPr>
        <w:t xml:space="preserve">hazards and provide </w:t>
      </w:r>
      <w:r w:rsidR="001F7073">
        <w:rPr>
          <w:rFonts w:cs="Segoe UI"/>
          <w:color w:val="auto"/>
          <w:sz w:val="24"/>
          <w:szCs w:val="24"/>
        </w:rPr>
        <w:t>whole</w:t>
      </w:r>
      <w:r w:rsidR="001F7073">
        <w:rPr>
          <w:rFonts w:cs="Segoe UI"/>
          <w:color w:val="auto"/>
          <w:sz w:val="24"/>
          <w:szCs w:val="24"/>
        </w:rPr>
        <w:noBreakHyphen/>
        <w:t>of</w:t>
      </w:r>
      <w:r w:rsidR="001F7073">
        <w:rPr>
          <w:rFonts w:cs="Segoe UI"/>
          <w:color w:val="auto"/>
          <w:sz w:val="24"/>
          <w:szCs w:val="24"/>
        </w:rPr>
        <w:noBreakHyphen/>
      </w:r>
      <w:r w:rsidR="004E3B77" w:rsidRPr="00EF6FDD">
        <w:rPr>
          <w:rFonts w:cs="Segoe UI"/>
          <w:color w:val="auto"/>
          <w:sz w:val="24"/>
          <w:szCs w:val="24"/>
        </w:rPr>
        <w:t>government situational awareness:</w:t>
      </w:r>
    </w:p>
    <w:p w14:paraId="5E04DA82" w14:textId="220793C7" w:rsidR="00625389" w:rsidRPr="00EF6FDD" w:rsidRDefault="00C641AB" w:rsidP="00FC26B7">
      <w:pPr>
        <w:pStyle w:val="BodyText"/>
        <w:keepNext/>
        <w:keepLines/>
        <w:numPr>
          <w:ilvl w:val="0"/>
          <w:numId w:val="12"/>
        </w:numPr>
        <w:spacing w:after="240" w:line="240" w:lineRule="auto"/>
        <w:ind w:left="709"/>
        <w:rPr>
          <w:rFonts w:cs="Segoe UI"/>
          <w:color w:val="auto"/>
          <w:sz w:val="24"/>
          <w:szCs w:val="24"/>
        </w:rPr>
      </w:pPr>
      <w:r w:rsidRPr="00EF6FDD">
        <w:rPr>
          <w:rFonts w:cs="Segoe UI"/>
          <w:color w:val="auto"/>
          <w:sz w:val="24"/>
          <w:szCs w:val="24"/>
        </w:rPr>
        <w:t>The</w:t>
      </w:r>
      <w:r w:rsidR="004E3B77" w:rsidRPr="00EF6FDD">
        <w:rPr>
          <w:rFonts w:cs="Segoe UI"/>
          <w:color w:val="auto"/>
          <w:sz w:val="24"/>
          <w:szCs w:val="24"/>
        </w:rPr>
        <w:t xml:space="preserve"> </w:t>
      </w:r>
      <w:r w:rsidR="00134696">
        <w:rPr>
          <w:rFonts w:cs="Segoe UI"/>
          <w:color w:val="auto"/>
          <w:sz w:val="24"/>
          <w:szCs w:val="24"/>
        </w:rPr>
        <w:t xml:space="preserve">Australian Government </w:t>
      </w:r>
      <w:r w:rsidR="00043A97" w:rsidRPr="00EF6FDD">
        <w:rPr>
          <w:rFonts w:cs="Segoe UI"/>
          <w:b/>
          <w:color w:val="auto"/>
          <w:sz w:val="24"/>
          <w:szCs w:val="24"/>
        </w:rPr>
        <w:t>NSR</w:t>
      </w:r>
      <w:r w:rsidR="00B32506">
        <w:rPr>
          <w:rStyle w:val="FootnoteReference"/>
          <w:rFonts w:cs="Segoe UI"/>
          <w:b/>
          <w:color w:val="auto"/>
          <w:sz w:val="24"/>
          <w:szCs w:val="24"/>
        </w:rPr>
        <w:footnoteReference w:id="9"/>
      </w:r>
      <w:r w:rsidR="00B32506">
        <w:rPr>
          <w:rFonts w:cs="Segoe UI"/>
          <w:b/>
          <w:color w:val="auto"/>
          <w:sz w:val="24"/>
          <w:szCs w:val="24"/>
        </w:rPr>
        <w:t xml:space="preserve"> </w:t>
      </w:r>
      <w:r w:rsidR="004E3B77" w:rsidRPr="00EF6FDD">
        <w:rPr>
          <w:rFonts w:cs="Segoe UI"/>
          <w:color w:val="auto"/>
          <w:sz w:val="24"/>
          <w:szCs w:val="24"/>
        </w:rPr>
        <w:t xml:space="preserve">in </w:t>
      </w:r>
      <w:r w:rsidR="00694308" w:rsidRPr="00E12EFE">
        <w:rPr>
          <w:rFonts w:cs="Segoe UI"/>
          <w:b/>
          <w:color w:val="auto"/>
          <w:sz w:val="24"/>
          <w:szCs w:val="24"/>
        </w:rPr>
        <w:t>NEMA</w:t>
      </w:r>
      <w:r w:rsidR="00FB388F">
        <w:rPr>
          <w:rFonts w:cs="Segoe UI"/>
          <w:b/>
          <w:color w:val="auto"/>
          <w:sz w:val="24"/>
          <w:szCs w:val="24"/>
        </w:rPr>
        <w:t xml:space="preserve"> </w:t>
      </w:r>
      <w:r w:rsidR="00FB388F" w:rsidRPr="004150AA">
        <w:rPr>
          <w:rFonts w:cs="Segoe UI"/>
          <w:color w:val="auto"/>
          <w:sz w:val="24"/>
          <w:szCs w:val="24"/>
        </w:rPr>
        <w:t xml:space="preserve">provides </w:t>
      </w:r>
      <w:r w:rsidR="00FB388F">
        <w:rPr>
          <w:rFonts w:cs="Segoe UI"/>
          <w:color w:val="auto"/>
          <w:sz w:val="24"/>
          <w:szCs w:val="24"/>
        </w:rPr>
        <w:t xml:space="preserve">24/7 all-hazard situational awareness, impact analysis and decision support to Government. </w:t>
      </w:r>
      <w:r w:rsidR="00950B4D">
        <w:rPr>
          <w:rFonts w:cs="Segoe UI"/>
          <w:color w:val="auto"/>
          <w:sz w:val="24"/>
          <w:szCs w:val="24"/>
        </w:rPr>
        <w:t xml:space="preserve">Through this capability, </w:t>
      </w:r>
      <w:r w:rsidR="00950B4D" w:rsidRPr="00E12EFE">
        <w:rPr>
          <w:rFonts w:cs="Segoe UI"/>
          <w:b/>
          <w:color w:val="auto"/>
          <w:sz w:val="24"/>
          <w:szCs w:val="24"/>
        </w:rPr>
        <w:t>NEMA</w:t>
      </w:r>
      <w:r w:rsidR="00950B4D">
        <w:rPr>
          <w:rFonts w:cs="Segoe UI"/>
          <w:color w:val="auto"/>
          <w:sz w:val="24"/>
          <w:szCs w:val="24"/>
        </w:rPr>
        <w:t xml:space="preserve"> </w:t>
      </w:r>
      <w:r w:rsidR="00FB388F">
        <w:rPr>
          <w:rFonts w:cs="Segoe UI"/>
          <w:color w:val="auto"/>
          <w:sz w:val="24"/>
          <w:szCs w:val="24"/>
        </w:rPr>
        <w:t xml:space="preserve">maintains the </w:t>
      </w:r>
      <w:r w:rsidR="00A50849">
        <w:rPr>
          <w:rFonts w:cs="Segoe UI"/>
          <w:color w:val="auto"/>
          <w:sz w:val="24"/>
          <w:szCs w:val="24"/>
        </w:rPr>
        <w:t>NJCOP</w:t>
      </w:r>
      <w:r w:rsidR="00950B4D">
        <w:rPr>
          <w:rFonts w:cs="Segoe UI"/>
          <w:color w:val="auto"/>
          <w:sz w:val="24"/>
          <w:szCs w:val="24"/>
        </w:rPr>
        <w:t xml:space="preserve">. </w:t>
      </w:r>
      <w:r w:rsidR="00950B4D" w:rsidRPr="00E12EFE">
        <w:rPr>
          <w:rFonts w:cs="Segoe UI"/>
          <w:b/>
          <w:color w:val="auto"/>
          <w:sz w:val="24"/>
          <w:szCs w:val="24"/>
        </w:rPr>
        <w:t>NEMA</w:t>
      </w:r>
      <w:r w:rsidR="00950B4D">
        <w:rPr>
          <w:rFonts w:cs="Segoe UI"/>
          <w:color w:val="auto"/>
          <w:sz w:val="24"/>
          <w:szCs w:val="24"/>
        </w:rPr>
        <w:t xml:space="preserve"> </w:t>
      </w:r>
      <w:r w:rsidR="00FB388F">
        <w:rPr>
          <w:rFonts w:cs="Segoe UI"/>
          <w:color w:val="auto"/>
          <w:sz w:val="24"/>
          <w:szCs w:val="24"/>
        </w:rPr>
        <w:t xml:space="preserve">may </w:t>
      </w:r>
      <w:r w:rsidR="00950B4D">
        <w:rPr>
          <w:rFonts w:cs="Segoe UI"/>
          <w:color w:val="auto"/>
          <w:sz w:val="24"/>
          <w:szCs w:val="24"/>
        </w:rPr>
        <w:t xml:space="preserve">also </w:t>
      </w:r>
      <w:r w:rsidR="00822276">
        <w:rPr>
          <w:rFonts w:cs="Segoe UI"/>
          <w:color w:val="auto"/>
          <w:sz w:val="24"/>
          <w:szCs w:val="24"/>
        </w:rPr>
        <w:t xml:space="preserve">stand up </w:t>
      </w:r>
      <w:r w:rsidR="00FB388F">
        <w:rPr>
          <w:rFonts w:cs="Segoe UI"/>
          <w:color w:val="auto"/>
          <w:sz w:val="24"/>
          <w:szCs w:val="24"/>
        </w:rPr>
        <w:t xml:space="preserve">a Crisis Coordination Team </w:t>
      </w:r>
      <w:r w:rsidR="00950B4D">
        <w:rPr>
          <w:rFonts w:cs="Segoe UI"/>
          <w:color w:val="auto"/>
          <w:sz w:val="24"/>
          <w:szCs w:val="24"/>
        </w:rPr>
        <w:t xml:space="preserve">within the </w:t>
      </w:r>
      <w:r w:rsidR="00950B4D" w:rsidRPr="00E12EFE">
        <w:rPr>
          <w:rFonts w:cs="Segoe UI"/>
          <w:b/>
          <w:color w:val="auto"/>
          <w:sz w:val="24"/>
          <w:szCs w:val="24"/>
        </w:rPr>
        <w:t>NSR</w:t>
      </w:r>
      <w:r w:rsidR="00950B4D">
        <w:rPr>
          <w:rFonts w:cs="Segoe UI"/>
          <w:color w:val="auto"/>
          <w:sz w:val="24"/>
          <w:szCs w:val="24"/>
        </w:rPr>
        <w:t xml:space="preserve"> </w:t>
      </w:r>
      <w:r w:rsidR="00FB388F">
        <w:rPr>
          <w:rFonts w:cs="Segoe UI"/>
          <w:color w:val="auto"/>
          <w:sz w:val="24"/>
          <w:szCs w:val="24"/>
        </w:rPr>
        <w:t xml:space="preserve">to manage a crisis response. </w:t>
      </w:r>
    </w:p>
    <w:p w14:paraId="2A5F9EBE" w14:textId="13F69E12" w:rsidR="00BB09CB" w:rsidRPr="00D32DEC" w:rsidRDefault="00C120CF" w:rsidP="00A30EA1">
      <w:pPr>
        <w:pStyle w:val="BodyText"/>
        <w:keepNext/>
        <w:keepLines/>
        <w:numPr>
          <w:ilvl w:val="1"/>
          <w:numId w:val="12"/>
        </w:numPr>
        <w:spacing w:after="240" w:line="240" w:lineRule="auto"/>
        <w:rPr>
          <w:rFonts w:cs="Segoe UI"/>
          <w:sz w:val="24"/>
          <w:szCs w:val="24"/>
        </w:rPr>
      </w:pPr>
      <w:r w:rsidRPr="00D32DEC">
        <w:rPr>
          <w:rFonts w:cs="Segoe UI"/>
          <w:color w:val="auto"/>
          <w:sz w:val="24"/>
          <w:szCs w:val="24"/>
        </w:rPr>
        <w:t xml:space="preserve">States and territories may be invited to deploy a liaison officer into the </w:t>
      </w:r>
      <w:r w:rsidRPr="00D32DEC">
        <w:rPr>
          <w:rFonts w:cs="Segoe UI"/>
          <w:b/>
          <w:color w:val="auto"/>
          <w:sz w:val="24"/>
          <w:szCs w:val="24"/>
        </w:rPr>
        <w:t>NSR</w:t>
      </w:r>
      <w:r w:rsidRPr="00D32DEC">
        <w:rPr>
          <w:rFonts w:cs="Segoe UI"/>
          <w:color w:val="auto"/>
          <w:sz w:val="24"/>
          <w:szCs w:val="24"/>
        </w:rPr>
        <w:t xml:space="preserve"> in Canberra to facilitate coordination, </w:t>
      </w:r>
      <w:r w:rsidR="00BF79E0" w:rsidRPr="00D32DEC">
        <w:rPr>
          <w:rFonts w:cs="Segoe UI"/>
          <w:color w:val="auto"/>
          <w:sz w:val="24"/>
          <w:szCs w:val="24"/>
        </w:rPr>
        <w:t>collaboration,</w:t>
      </w:r>
      <w:r w:rsidRPr="00D32DEC">
        <w:rPr>
          <w:rFonts w:cs="Segoe UI"/>
          <w:color w:val="auto"/>
          <w:sz w:val="24"/>
          <w:szCs w:val="24"/>
        </w:rPr>
        <w:t xml:space="preserve"> and communication between the Australian Government and affected jurisdictions.</w:t>
      </w:r>
      <w:r w:rsidR="00BB09CB" w:rsidRPr="00D32DEC">
        <w:rPr>
          <w:rFonts w:cs="Segoe UI"/>
          <w:sz w:val="24"/>
          <w:szCs w:val="24"/>
        </w:rPr>
        <w:br w:type="page"/>
      </w:r>
    </w:p>
    <w:p w14:paraId="20398684" w14:textId="3C056947" w:rsidR="00BB09CB" w:rsidRPr="00BB09CB" w:rsidRDefault="00BB09CB" w:rsidP="00FC26B7">
      <w:pPr>
        <w:pStyle w:val="BodyText"/>
        <w:keepNext/>
        <w:keepLines/>
        <w:numPr>
          <w:ilvl w:val="0"/>
          <w:numId w:val="12"/>
        </w:numPr>
        <w:spacing w:after="240" w:line="240" w:lineRule="auto"/>
        <w:ind w:left="709"/>
        <w:rPr>
          <w:rFonts w:cs="Segoe UI"/>
          <w:color w:val="auto"/>
          <w:sz w:val="24"/>
          <w:szCs w:val="24"/>
        </w:rPr>
      </w:pPr>
      <w:r w:rsidRPr="00EF6FDD">
        <w:rPr>
          <w:rFonts w:cs="Segoe UI"/>
          <w:color w:val="auto"/>
          <w:sz w:val="24"/>
          <w:szCs w:val="24"/>
        </w:rPr>
        <w:lastRenderedPageBreak/>
        <w:t xml:space="preserve">The </w:t>
      </w:r>
      <w:r w:rsidRPr="00EF6FDD">
        <w:rPr>
          <w:rFonts w:cs="Segoe UI"/>
          <w:b/>
          <w:color w:val="auto"/>
          <w:sz w:val="24"/>
          <w:szCs w:val="24"/>
        </w:rPr>
        <w:t xml:space="preserve">Global Watch Office (GWO) </w:t>
      </w:r>
      <w:r w:rsidRPr="00EF6FDD">
        <w:rPr>
          <w:rFonts w:cs="Segoe UI"/>
          <w:color w:val="auto"/>
          <w:sz w:val="24"/>
          <w:szCs w:val="24"/>
        </w:rPr>
        <w:t xml:space="preserve">in </w:t>
      </w:r>
      <w:r w:rsidRPr="00EF6FDD">
        <w:rPr>
          <w:rFonts w:cs="Segoe UI"/>
          <w:b/>
          <w:color w:val="auto"/>
          <w:sz w:val="24"/>
          <w:szCs w:val="24"/>
        </w:rPr>
        <w:t>DFAT</w:t>
      </w:r>
      <w:r w:rsidRPr="00EF6FDD">
        <w:rPr>
          <w:rFonts w:cs="Segoe UI"/>
          <w:color w:val="auto"/>
          <w:sz w:val="24"/>
          <w:szCs w:val="24"/>
        </w:rPr>
        <w:t xml:space="preserve"> is focused on international matters and provides situational awareness and </w:t>
      </w:r>
      <w:r>
        <w:rPr>
          <w:rFonts w:cs="Segoe UI"/>
          <w:color w:val="auto"/>
          <w:sz w:val="24"/>
          <w:szCs w:val="24"/>
        </w:rPr>
        <w:t xml:space="preserve">initial </w:t>
      </w:r>
      <w:r w:rsidRPr="00EF6FDD">
        <w:rPr>
          <w:rFonts w:cs="Segoe UI"/>
          <w:color w:val="auto"/>
          <w:sz w:val="24"/>
          <w:szCs w:val="24"/>
        </w:rPr>
        <w:t>whole-of-government messaging for overseas events, incidents and crises that may have consequences for Australians or Australian interests.</w:t>
      </w:r>
    </w:p>
    <w:p w14:paraId="60800922" w14:textId="51DD86DE" w:rsidR="00F44B02" w:rsidRPr="00EF6FDD" w:rsidRDefault="004E3B77" w:rsidP="00324210">
      <w:pPr>
        <w:pStyle w:val="BodyText"/>
        <w:keepNext/>
        <w:keepLines/>
        <w:spacing w:after="240" w:line="240" w:lineRule="auto"/>
        <w:ind w:left="709" w:hanging="709"/>
        <w:rPr>
          <w:rFonts w:cs="Segoe UI"/>
          <w:color w:val="auto"/>
          <w:sz w:val="24"/>
          <w:szCs w:val="24"/>
        </w:rPr>
      </w:pPr>
      <w:r w:rsidRPr="00EF6FDD">
        <w:rPr>
          <w:rFonts w:cs="Segoe UI"/>
          <w:color w:val="auto"/>
          <w:sz w:val="24"/>
          <w:szCs w:val="24"/>
        </w:rPr>
        <w:t xml:space="preserve">If the scale and </w:t>
      </w:r>
      <w:r w:rsidR="00822276">
        <w:rPr>
          <w:rFonts w:cs="Segoe UI"/>
          <w:color w:val="auto"/>
          <w:sz w:val="24"/>
          <w:szCs w:val="24"/>
        </w:rPr>
        <w:t>severity</w:t>
      </w:r>
      <w:r w:rsidR="00822276" w:rsidRPr="00EF6FDD">
        <w:rPr>
          <w:rFonts w:cs="Segoe UI"/>
          <w:color w:val="auto"/>
          <w:sz w:val="24"/>
          <w:szCs w:val="24"/>
        </w:rPr>
        <w:t xml:space="preserve"> </w:t>
      </w:r>
      <w:r w:rsidRPr="00EF6FDD">
        <w:rPr>
          <w:rFonts w:cs="Segoe UI"/>
          <w:color w:val="auto"/>
          <w:sz w:val="24"/>
          <w:szCs w:val="24"/>
        </w:rPr>
        <w:t xml:space="preserve">of an incident requires </w:t>
      </w:r>
      <w:r w:rsidR="00F44B02" w:rsidRPr="00EF6FDD">
        <w:rPr>
          <w:rFonts w:cs="Segoe UI"/>
          <w:color w:val="auto"/>
          <w:sz w:val="24"/>
          <w:szCs w:val="24"/>
        </w:rPr>
        <w:t>a whole-of-government response:</w:t>
      </w:r>
    </w:p>
    <w:p w14:paraId="2AEB5098" w14:textId="17BCF816" w:rsidR="00F44B02" w:rsidRPr="00EF6FDD" w:rsidRDefault="00060F89"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f</w:t>
      </w:r>
      <w:r w:rsidR="004E3B77" w:rsidRPr="00EF6FDD">
        <w:rPr>
          <w:rFonts w:cs="Segoe UI"/>
          <w:color w:val="auto"/>
          <w:sz w:val="24"/>
          <w:szCs w:val="24"/>
        </w:rPr>
        <w:t xml:space="preserve">or domestic crises, </w:t>
      </w:r>
      <w:r w:rsidR="00694308" w:rsidRPr="00E12EFE">
        <w:rPr>
          <w:rFonts w:cs="Segoe UI"/>
          <w:b/>
          <w:color w:val="auto"/>
          <w:sz w:val="24"/>
          <w:szCs w:val="24"/>
        </w:rPr>
        <w:t>NEMA</w:t>
      </w:r>
      <w:r w:rsidR="00A10546">
        <w:rPr>
          <w:rFonts w:cs="Segoe UI"/>
          <w:color w:val="auto"/>
          <w:sz w:val="24"/>
          <w:szCs w:val="24"/>
        </w:rPr>
        <w:t xml:space="preserve"> </w:t>
      </w:r>
      <w:r w:rsidR="00D85B08">
        <w:rPr>
          <w:rFonts w:cs="Segoe UI"/>
          <w:color w:val="auto"/>
          <w:sz w:val="24"/>
          <w:szCs w:val="24"/>
        </w:rPr>
        <w:t xml:space="preserve">provides near-real-time situational awareness through the </w:t>
      </w:r>
      <w:r w:rsidR="00A50849">
        <w:rPr>
          <w:rFonts w:cs="Segoe UI"/>
          <w:color w:val="auto"/>
          <w:sz w:val="24"/>
          <w:szCs w:val="24"/>
        </w:rPr>
        <w:t>NJCOP</w:t>
      </w:r>
      <w:r w:rsidR="00D85B08" w:rsidRPr="00EF6FDD">
        <w:rPr>
          <w:rFonts w:cs="Segoe UI"/>
          <w:color w:val="auto"/>
          <w:sz w:val="24"/>
          <w:szCs w:val="24"/>
        </w:rPr>
        <w:t xml:space="preserve"> and coordinates the Australian Government’s response</w:t>
      </w:r>
      <w:r w:rsidR="00D85B08">
        <w:rPr>
          <w:rFonts w:cs="Segoe UI"/>
          <w:color w:val="auto"/>
          <w:sz w:val="24"/>
          <w:szCs w:val="24"/>
        </w:rPr>
        <w:t xml:space="preserve"> and recovery efforts.</w:t>
      </w:r>
    </w:p>
    <w:p w14:paraId="207F98A2" w14:textId="47861FB6" w:rsidR="0068752D" w:rsidRPr="00651FA9" w:rsidRDefault="00060F89" w:rsidP="00FC26B7">
      <w:pPr>
        <w:pStyle w:val="BodyText"/>
        <w:keepNext/>
        <w:keepLines/>
        <w:numPr>
          <w:ilvl w:val="0"/>
          <w:numId w:val="13"/>
        </w:numPr>
        <w:spacing w:after="240" w:line="240" w:lineRule="auto"/>
        <w:ind w:left="709"/>
        <w:rPr>
          <w:rFonts w:cs="Segoe UI"/>
          <w:sz w:val="24"/>
          <w:szCs w:val="24"/>
        </w:rPr>
      </w:pPr>
      <w:r>
        <w:rPr>
          <w:rFonts w:cs="Segoe UI"/>
          <w:color w:val="auto"/>
          <w:sz w:val="24"/>
          <w:szCs w:val="24"/>
        </w:rPr>
        <w:t>f</w:t>
      </w:r>
      <w:r w:rsidRPr="00651FA9">
        <w:rPr>
          <w:rFonts w:cs="Segoe UI"/>
          <w:color w:val="auto"/>
          <w:sz w:val="24"/>
          <w:szCs w:val="24"/>
        </w:rPr>
        <w:t>or</w:t>
      </w:r>
      <w:r w:rsidR="004E3B77" w:rsidRPr="00651FA9">
        <w:rPr>
          <w:rFonts w:cs="Segoe UI"/>
          <w:color w:val="auto"/>
          <w:sz w:val="24"/>
          <w:szCs w:val="24"/>
        </w:rPr>
        <w:t xml:space="preserve"> international crises, </w:t>
      </w:r>
      <w:r w:rsidR="004E3B77" w:rsidRPr="00651FA9">
        <w:rPr>
          <w:rFonts w:cs="Segoe UI"/>
          <w:b/>
          <w:color w:val="auto"/>
          <w:sz w:val="24"/>
          <w:szCs w:val="24"/>
        </w:rPr>
        <w:t>DFAT</w:t>
      </w:r>
      <w:r w:rsidR="004E3B77" w:rsidRPr="00405F50">
        <w:rPr>
          <w:rFonts w:cs="Segoe UI"/>
          <w:color w:val="auto"/>
          <w:sz w:val="24"/>
          <w:szCs w:val="24"/>
        </w:rPr>
        <w:t xml:space="preserve"> provides initial response actions through the </w:t>
      </w:r>
      <w:r w:rsidR="004E3B77" w:rsidRPr="009C3942">
        <w:rPr>
          <w:rFonts w:cs="Segoe UI"/>
          <w:b/>
          <w:color w:val="auto"/>
          <w:sz w:val="24"/>
          <w:szCs w:val="24"/>
        </w:rPr>
        <w:t>GWO</w:t>
      </w:r>
      <w:r w:rsidR="006D1A4E" w:rsidRPr="009C3942">
        <w:rPr>
          <w:rFonts w:cs="Segoe UI"/>
          <w:color w:val="auto"/>
          <w:sz w:val="24"/>
          <w:szCs w:val="24"/>
        </w:rPr>
        <w:t xml:space="preserve">. </w:t>
      </w:r>
      <w:r w:rsidR="006D1A4E" w:rsidRPr="00813C74">
        <w:rPr>
          <w:rFonts w:cs="Segoe UI"/>
          <w:b/>
          <w:color w:val="auto"/>
          <w:sz w:val="24"/>
          <w:szCs w:val="24"/>
        </w:rPr>
        <w:t>DFAT</w:t>
      </w:r>
      <w:r w:rsidR="006D1A4E" w:rsidRPr="009C3942">
        <w:rPr>
          <w:rFonts w:cs="Segoe UI"/>
          <w:color w:val="auto"/>
          <w:sz w:val="24"/>
          <w:szCs w:val="24"/>
        </w:rPr>
        <w:t xml:space="preserve"> will keep t</w:t>
      </w:r>
      <w:r w:rsidR="000B3763" w:rsidRPr="009C3942">
        <w:rPr>
          <w:rFonts w:cs="Segoe UI"/>
          <w:color w:val="auto"/>
          <w:sz w:val="24"/>
          <w:szCs w:val="24"/>
        </w:rPr>
        <w:t xml:space="preserve">he </w:t>
      </w:r>
      <w:r w:rsidR="0007347D" w:rsidRPr="009C3942">
        <w:rPr>
          <w:rFonts w:cs="Segoe UI"/>
          <w:b/>
          <w:color w:val="auto"/>
          <w:sz w:val="24"/>
          <w:szCs w:val="24"/>
        </w:rPr>
        <w:t>N</w:t>
      </w:r>
      <w:r w:rsidR="00043A97" w:rsidRPr="009C3942">
        <w:rPr>
          <w:rFonts w:cs="Segoe UI"/>
          <w:b/>
          <w:color w:val="auto"/>
          <w:sz w:val="24"/>
          <w:szCs w:val="24"/>
        </w:rPr>
        <w:t>SR</w:t>
      </w:r>
      <w:r w:rsidR="0007347D" w:rsidRPr="009C3942">
        <w:rPr>
          <w:rFonts w:cs="Segoe UI"/>
          <w:color w:val="auto"/>
          <w:sz w:val="24"/>
          <w:szCs w:val="24"/>
        </w:rPr>
        <w:t xml:space="preserve"> </w:t>
      </w:r>
      <w:r w:rsidR="000B3763" w:rsidRPr="009C3942">
        <w:rPr>
          <w:rFonts w:cs="Segoe UI"/>
          <w:color w:val="auto"/>
          <w:sz w:val="24"/>
          <w:szCs w:val="24"/>
        </w:rPr>
        <w:t xml:space="preserve">informed </w:t>
      </w:r>
      <w:r w:rsidR="006D1A4E" w:rsidRPr="009C3942">
        <w:rPr>
          <w:rFonts w:cs="Segoe UI"/>
          <w:color w:val="auto"/>
          <w:sz w:val="24"/>
          <w:szCs w:val="24"/>
        </w:rPr>
        <w:t xml:space="preserve">to enable the </w:t>
      </w:r>
      <w:r w:rsidR="00A50849">
        <w:rPr>
          <w:rFonts w:cs="Segoe UI"/>
          <w:color w:val="auto"/>
          <w:sz w:val="24"/>
          <w:szCs w:val="24"/>
        </w:rPr>
        <w:t>NJCOP</w:t>
      </w:r>
      <w:r w:rsidR="006D1A4E" w:rsidRPr="009C3942">
        <w:rPr>
          <w:rFonts w:cs="Segoe UI"/>
          <w:color w:val="auto"/>
          <w:sz w:val="24"/>
          <w:szCs w:val="24"/>
        </w:rPr>
        <w:t xml:space="preserve"> to be updated, particularly if there are </w:t>
      </w:r>
      <w:r w:rsidR="00C93EFE" w:rsidRPr="009C3942">
        <w:rPr>
          <w:rFonts w:cs="Segoe UI"/>
          <w:color w:val="auto"/>
          <w:sz w:val="24"/>
          <w:szCs w:val="24"/>
        </w:rPr>
        <w:t>domestic consequences</w:t>
      </w:r>
      <w:r w:rsidR="008255B4" w:rsidRPr="009C3942">
        <w:rPr>
          <w:rFonts w:cs="Segoe UI"/>
          <w:color w:val="auto"/>
          <w:sz w:val="24"/>
          <w:szCs w:val="24"/>
        </w:rPr>
        <w:t xml:space="preserve"> to an international crisis</w:t>
      </w:r>
      <w:r w:rsidR="00C93EFE" w:rsidRPr="009C3942">
        <w:rPr>
          <w:rFonts w:cs="Segoe UI"/>
          <w:color w:val="auto"/>
          <w:sz w:val="24"/>
          <w:szCs w:val="24"/>
        </w:rPr>
        <w:t xml:space="preserve">. </w:t>
      </w:r>
      <w:r w:rsidR="00C93EFE" w:rsidRPr="00813C74">
        <w:rPr>
          <w:rFonts w:cs="Segoe UI"/>
          <w:b/>
          <w:color w:val="auto"/>
          <w:sz w:val="24"/>
          <w:szCs w:val="24"/>
        </w:rPr>
        <w:t>DFAT</w:t>
      </w:r>
      <w:r w:rsidR="00C93EFE" w:rsidRPr="009C3942">
        <w:rPr>
          <w:rFonts w:cs="Segoe UI"/>
          <w:color w:val="auto"/>
          <w:sz w:val="24"/>
          <w:szCs w:val="24"/>
        </w:rPr>
        <w:t xml:space="preserve"> </w:t>
      </w:r>
      <w:r w:rsidR="004E3B77" w:rsidRPr="009C3942">
        <w:rPr>
          <w:rFonts w:cs="Segoe UI"/>
          <w:color w:val="auto"/>
          <w:sz w:val="24"/>
          <w:szCs w:val="24"/>
        </w:rPr>
        <w:t xml:space="preserve">may activate the department’s </w:t>
      </w:r>
      <w:r w:rsidR="004E3B77" w:rsidRPr="009C3942">
        <w:rPr>
          <w:rFonts w:cs="Segoe UI"/>
          <w:b/>
          <w:color w:val="auto"/>
          <w:sz w:val="24"/>
          <w:szCs w:val="24"/>
        </w:rPr>
        <w:t>Crisis Centre</w:t>
      </w:r>
      <w:r w:rsidR="004E3B77" w:rsidRPr="009C3942">
        <w:rPr>
          <w:rFonts w:cs="Segoe UI"/>
          <w:color w:val="auto"/>
          <w:sz w:val="24"/>
          <w:szCs w:val="24"/>
        </w:rPr>
        <w:t xml:space="preserve"> (</w:t>
      </w:r>
      <w:r w:rsidR="004E3B77" w:rsidRPr="009C3942">
        <w:rPr>
          <w:rFonts w:cs="Segoe UI"/>
          <w:b/>
          <w:color w:val="auto"/>
          <w:sz w:val="24"/>
          <w:szCs w:val="24"/>
        </w:rPr>
        <w:t>CC</w:t>
      </w:r>
      <w:r w:rsidR="004E3B77" w:rsidRPr="009C3942">
        <w:rPr>
          <w:rFonts w:cs="Segoe UI"/>
          <w:color w:val="auto"/>
          <w:sz w:val="24"/>
          <w:szCs w:val="24"/>
        </w:rPr>
        <w:t>) for more significant crises</w:t>
      </w:r>
      <w:r w:rsidR="000B3763" w:rsidRPr="009C3942">
        <w:rPr>
          <w:rFonts w:cs="Segoe UI"/>
          <w:color w:val="auto"/>
          <w:sz w:val="24"/>
          <w:szCs w:val="24"/>
        </w:rPr>
        <w:t xml:space="preserve">, or </w:t>
      </w:r>
      <w:r w:rsidR="00896E73" w:rsidRPr="009C3942">
        <w:rPr>
          <w:rFonts w:cs="Segoe UI"/>
          <w:color w:val="auto"/>
          <w:sz w:val="24"/>
          <w:szCs w:val="24"/>
        </w:rPr>
        <w:t xml:space="preserve">allocate personnel to </w:t>
      </w:r>
      <w:r w:rsidR="000B3763" w:rsidRPr="009C3942">
        <w:rPr>
          <w:rFonts w:cs="Segoe UI"/>
          <w:color w:val="auto"/>
          <w:sz w:val="24"/>
          <w:szCs w:val="24"/>
        </w:rPr>
        <w:t xml:space="preserve">the </w:t>
      </w:r>
      <w:r w:rsidR="00043A97" w:rsidRPr="009C3942">
        <w:rPr>
          <w:rFonts w:cs="Segoe UI"/>
          <w:b/>
          <w:color w:val="auto"/>
          <w:sz w:val="24"/>
          <w:szCs w:val="24"/>
        </w:rPr>
        <w:t>NSR</w:t>
      </w:r>
      <w:r w:rsidR="00043A97" w:rsidRPr="009C3942">
        <w:rPr>
          <w:rFonts w:cs="Segoe UI"/>
          <w:color w:val="auto"/>
          <w:sz w:val="24"/>
          <w:szCs w:val="24"/>
        </w:rPr>
        <w:t xml:space="preserve"> </w:t>
      </w:r>
      <w:r w:rsidR="000B3763" w:rsidRPr="009C3942">
        <w:rPr>
          <w:rFonts w:cs="Segoe UI"/>
          <w:color w:val="auto"/>
          <w:sz w:val="24"/>
          <w:szCs w:val="24"/>
        </w:rPr>
        <w:t>for larger scale response</w:t>
      </w:r>
      <w:r w:rsidR="008255B4" w:rsidRPr="009C3942">
        <w:rPr>
          <w:rFonts w:cs="Segoe UI"/>
          <w:color w:val="auto"/>
          <w:sz w:val="24"/>
          <w:szCs w:val="24"/>
        </w:rPr>
        <w:t>s</w:t>
      </w:r>
      <w:r w:rsidR="000B3763" w:rsidRPr="009C3942">
        <w:rPr>
          <w:rFonts w:cs="Segoe UI"/>
          <w:color w:val="auto"/>
          <w:sz w:val="24"/>
          <w:szCs w:val="24"/>
        </w:rPr>
        <w:t xml:space="preserve"> or mobilisation</w:t>
      </w:r>
      <w:r w:rsidR="00C93EFE" w:rsidRPr="009C3942">
        <w:rPr>
          <w:rFonts w:cs="Segoe UI"/>
          <w:color w:val="auto"/>
          <w:sz w:val="24"/>
          <w:szCs w:val="24"/>
        </w:rPr>
        <w:t>.</w:t>
      </w:r>
    </w:p>
    <w:p w14:paraId="5A0F4848" w14:textId="77777777" w:rsidR="00F22993" w:rsidRPr="00EF6FDD" w:rsidRDefault="00F22993" w:rsidP="00324210">
      <w:pPr>
        <w:pStyle w:val="BodyText"/>
        <w:keepNext/>
        <w:keepLines/>
        <w:spacing w:after="240" w:line="240" w:lineRule="auto"/>
        <w:rPr>
          <w:rFonts w:cs="Segoe UI"/>
          <w:color w:val="auto"/>
          <w:sz w:val="24"/>
          <w:szCs w:val="24"/>
        </w:rPr>
      </w:pPr>
      <w:r w:rsidRPr="00EF6FDD">
        <w:rPr>
          <w:rFonts w:cs="Segoe UI"/>
          <w:color w:val="auto"/>
          <w:sz w:val="24"/>
          <w:szCs w:val="24"/>
        </w:rPr>
        <w:t xml:space="preserve">The </w:t>
      </w:r>
      <w:r w:rsidR="00844E79">
        <w:rPr>
          <w:rFonts w:cs="Segoe UI"/>
          <w:color w:val="auto"/>
          <w:sz w:val="24"/>
          <w:szCs w:val="24"/>
        </w:rPr>
        <w:t>Australian Government</w:t>
      </w:r>
      <w:r w:rsidRPr="00EF6FDD">
        <w:rPr>
          <w:rFonts w:cs="Segoe UI"/>
          <w:color w:val="auto"/>
          <w:sz w:val="24"/>
          <w:szCs w:val="24"/>
        </w:rPr>
        <w:t>’s response to crises is supported through a number of data agencies</w:t>
      </w:r>
      <w:r w:rsidR="00C27106" w:rsidRPr="00EF6FDD">
        <w:rPr>
          <w:rFonts w:cs="Segoe UI"/>
          <w:color w:val="auto"/>
          <w:sz w:val="24"/>
          <w:szCs w:val="24"/>
        </w:rPr>
        <w:t xml:space="preserve"> and sources</w:t>
      </w:r>
      <w:r w:rsidRPr="00EF6FDD">
        <w:rPr>
          <w:rFonts w:cs="Segoe UI"/>
          <w:color w:val="auto"/>
          <w:sz w:val="24"/>
          <w:szCs w:val="24"/>
        </w:rPr>
        <w:t>, including</w:t>
      </w:r>
      <w:r w:rsidR="00C27106" w:rsidRPr="00EF6FDD">
        <w:rPr>
          <w:rFonts w:cs="Segoe UI"/>
          <w:color w:val="auto"/>
          <w:sz w:val="24"/>
          <w:szCs w:val="24"/>
        </w:rPr>
        <w:t xml:space="preserve"> but not limited to</w:t>
      </w:r>
      <w:r w:rsidRPr="00EF6FDD">
        <w:rPr>
          <w:rFonts w:cs="Segoe UI"/>
          <w:color w:val="auto"/>
          <w:sz w:val="24"/>
          <w:szCs w:val="24"/>
        </w:rPr>
        <w:t>:</w:t>
      </w:r>
    </w:p>
    <w:p w14:paraId="34B39FFB" w14:textId="21DB87C3" w:rsidR="00F73764" w:rsidRDefault="00F73764"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Australian Border Force (ABF)</w:t>
      </w:r>
    </w:p>
    <w:p w14:paraId="1754CC4C" w14:textId="019B0FA3" w:rsidR="00360136" w:rsidRPr="00EF6FDD" w:rsidRDefault="00360136"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 xml:space="preserve">Australian </w:t>
      </w:r>
      <w:r w:rsidRPr="00EF6FDD">
        <w:rPr>
          <w:rFonts w:cs="Segoe UI"/>
          <w:color w:val="auto"/>
          <w:sz w:val="24"/>
          <w:szCs w:val="24"/>
        </w:rPr>
        <w:t>Bureau of Statistics</w:t>
      </w:r>
      <w:r w:rsidR="00D85B08">
        <w:rPr>
          <w:rFonts w:cs="Segoe UI"/>
          <w:color w:val="auto"/>
          <w:sz w:val="24"/>
          <w:szCs w:val="24"/>
        </w:rPr>
        <w:t xml:space="preserve"> (ABS)</w:t>
      </w:r>
    </w:p>
    <w:p w14:paraId="2B2E46CB" w14:textId="77777777" w:rsidR="0068752D" w:rsidRPr="00EF6FDD" w:rsidRDefault="0068752D" w:rsidP="00FC26B7">
      <w:pPr>
        <w:pStyle w:val="BodyText"/>
        <w:keepNext/>
        <w:keepLines/>
        <w:numPr>
          <w:ilvl w:val="0"/>
          <w:numId w:val="13"/>
        </w:numPr>
        <w:spacing w:after="240" w:line="240" w:lineRule="auto"/>
        <w:ind w:left="709"/>
        <w:rPr>
          <w:rFonts w:cs="Segoe UI"/>
          <w:color w:val="auto"/>
          <w:sz w:val="24"/>
          <w:szCs w:val="24"/>
        </w:rPr>
      </w:pPr>
      <w:r w:rsidRPr="00EF6FDD">
        <w:rPr>
          <w:rFonts w:cs="Segoe UI"/>
          <w:color w:val="auto"/>
          <w:sz w:val="24"/>
          <w:szCs w:val="24"/>
        </w:rPr>
        <w:t>Australian Climate Service (ACS)</w:t>
      </w:r>
    </w:p>
    <w:p w14:paraId="295EA2A7" w14:textId="77777777" w:rsidR="00360136" w:rsidRPr="00EF6FDD" w:rsidRDefault="00360136" w:rsidP="00FC26B7">
      <w:pPr>
        <w:pStyle w:val="BodyText"/>
        <w:keepNext/>
        <w:keepLines/>
        <w:numPr>
          <w:ilvl w:val="0"/>
          <w:numId w:val="13"/>
        </w:numPr>
        <w:spacing w:after="240" w:line="240" w:lineRule="auto"/>
        <w:ind w:left="709"/>
        <w:rPr>
          <w:rFonts w:cs="Segoe UI"/>
          <w:color w:val="auto"/>
          <w:sz w:val="24"/>
          <w:szCs w:val="24"/>
        </w:rPr>
      </w:pPr>
      <w:r w:rsidRPr="00EF6FDD">
        <w:rPr>
          <w:rFonts w:cs="Segoe UI"/>
          <w:color w:val="auto"/>
          <w:sz w:val="24"/>
          <w:szCs w:val="24"/>
        </w:rPr>
        <w:t>Australian Criminal Intelligence Commission (ACIC)</w:t>
      </w:r>
    </w:p>
    <w:p w14:paraId="4C85D05B" w14:textId="77777777" w:rsidR="00360136" w:rsidRDefault="00360136"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Australian Maritime Safety Authority (AMSA)</w:t>
      </w:r>
    </w:p>
    <w:p w14:paraId="44971FB4" w14:textId="77777777" w:rsidR="00360136" w:rsidRPr="00EF6FDD" w:rsidRDefault="00360136"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Australian Radiation Protection and Nuclear Safety Agency (ARPANSA)</w:t>
      </w:r>
    </w:p>
    <w:p w14:paraId="74A824C3" w14:textId="77777777" w:rsidR="00360136" w:rsidRPr="00EF6FDD" w:rsidRDefault="00360136" w:rsidP="00FC26B7">
      <w:pPr>
        <w:pStyle w:val="BodyText"/>
        <w:keepNext/>
        <w:keepLines/>
        <w:numPr>
          <w:ilvl w:val="0"/>
          <w:numId w:val="13"/>
        </w:numPr>
        <w:spacing w:after="240" w:line="240" w:lineRule="auto"/>
        <w:ind w:left="709"/>
        <w:rPr>
          <w:rFonts w:cs="Segoe UI"/>
          <w:color w:val="auto"/>
          <w:sz w:val="24"/>
          <w:szCs w:val="24"/>
        </w:rPr>
      </w:pPr>
      <w:r w:rsidRPr="00EF6FDD">
        <w:rPr>
          <w:rFonts w:cs="Segoe UI"/>
          <w:color w:val="auto"/>
          <w:sz w:val="24"/>
          <w:szCs w:val="24"/>
        </w:rPr>
        <w:t>Australian Signals Directorate (ASD)</w:t>
      </w:r>
    </w:p>
    <w:p w14:paraId="71974E03" w14:textId="5B2D5C7C" w:rsidR="00F22993" w:rsidRPr="00EF6FDD" w:rsidRDefault="00E525AB"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 xml:space="preserve">The </w:t>
      </w:r>
      <w:r w:rsidR="00F22993" w:rsidRPr="00EF6FDD">
        <w:rPr>
          <w:rFonts w:cs="Segoe UI"/>
          <w:color w:val="auto"/>
          <w:sz w:val="24"/>
          <w:szCs w:val="24"/>
        </w:rPr>
        <w:t>Bureau of Meteorology</w:t>
      </w:r>
    </w:p>
    <w:p w14:paraId="5498CEFC" w14:textId="7F7B5A09" w:rsidR="00360136" w:rsidRPr="00EF6FDD" w:rsidRDefault="00360136" w:rsidP="00FC26B7">
      <w:pPr>
        <w:pStyle w:val="BodyText"/>
        <w:keepNext/>
        <w:keepLines/>
        <w:numPr>
          <w:ilvl w:val="0"/>
          <w:numId w:val="13"/>
        </w:numPr>
        <w:spacing w:after="240" w:line="240" w:lineRule="auto"/>
        <w:ind w:left="709"/>
        <w:rPr>
          <w:rFonts w:cs="Segoe UI"/>
          <w:color w:val="auto"/>
          <w:sz w:val="24"/>
          <w:szCs w:val="24"/>
        </w:rPr>
      </w:pPr>
      <w:r w:rsidRPr="00EF6FDD">
        <w:rPr>
          <w:rFonts w:cs="Segoe UI"/>
          <w:color w:val="auto"/>
          <w:sz w:val="24"/>
          <w:szCs w:val="24"/>
        </w:rPr>
        <w:t xml:space="preserve">Commonwealth Scientific and Industrial Research </w:t>
      </w:r>
      <w:r w:rsidR="00295EFE">
        <w:rPr>
          <w:rFonts w:cs="Segoe UI"/>
          <w:color w:val="auto"/>
          <w:sz w:val="24"/>
          <w:szCs w:val="24"/>
        </w:rPr>
        <w:t>Organisation</w:t>
      </w:r>
      <w:r w:rsidR="00295EFE" w:rsidRPr="00EF6FDD">
        <w:rPr>
          <w:rFonts w:cs="Segoe UI"/>
          <w:color w:val="auto"/>
          <w:sz w:val="24"/>
          <w:szCs w:val="24"/>
        </w:rPr>
        <w:t xml:space="preserve"> </w:t>
      </w:r>
      <w:r w:rsidRPr="00EF6FDD">
        <w:rPr>
          <w:rFonts w:cs="Segoe UI"/>
          <w:color w:val="auto"/>
          <w:sz w:val="24"/>
          <w:szCs w:val="24"/>
        </w:rPr>
        <w:t>(CSIRO)</w:t>
      </w:r>
    </w:p>
    <w:p w14:paraId="05498A2B" w14:textId="77777777" w:rsidR="00360136" w:rsidRPr="00EF6FDD" w:rsidRDefault="000C629A"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Cyber and</w:t>
      </w:r>
      <w:r w:rsidR="00360136" w:rsidRPr="00EF6FDD">
        <w:rPr>
          <w:rFonts w:cs="Segoe UI"/>
          <w:color w:val="auto"/>
          <w:sz w:val="24"/>
          <w:szCs w:val="24"/>
        </w:rPr>
        <w:t xml:space="preserve"> Infrastructure</w:t>
      </w:r>
      <w:r w:rsidR="00D85B08">
        <w:rPr>
          <w:rFonts w:cs="Segoe UI"/>
          <w:color w:val="auto"/>
          <w:sz w:val="24"/>
          <w:szCs w:val="24"/>
        </w:rPr>
        <w:t xml:space="preserve"> Security</w:t>
      </w:r>
      <w:r w:rsidR="00360136" w:rsidRPr="00EF6FDD">
        <w:rPr>
          <w:rFonts w:cs="Segoe UI"/>
          <w:color w:val="auto"/>
          <w:sz w:val="24"/>
          <w:szCs w:val="24"/>
        </w:rPr>
        <w:t xml:space="preserve"> Centre (CI</w:t>
      </w:r>
      <w:r w:rsidR="00D85B08">
        <w:rPr>
          <w:rFonts w:cs="Segoe UI"/>
          <w:color w:val="auto"/>
          <w:sz w:val="24"/>
          <w:szCs w:val="24"/>
        </w:rPr>
        <w:t>S</w:t>
      </w:r>
      <w:r w:rsidR="00360136" w:rsidRPr="00EF6FDD">
        <w:rPr>
          <w:rFonts w:cs="Segoe UI"/>
          <w:color w:val="auto"/>
          <w:sz w:val="24"/>
          <w:szCs w:val="24"/>
        </w:rPr>
        <w:t>C)</w:t>
      </w:r>
    </w:p>
    <w:p w14:paraId="71464752" w14:textId="77777777" w:rsidR="00360136" w:rsidRDefault="00694308"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Defence</w:t>
      </w:r>
    </w:p>
    <w:p w14:paraId="302AFB5E" w14:textId="77777777" w:rsidR="00F22993" w:rsidRPr="00EF6FDD" w:rsidRDefault="00F22993" w:rsidP="00FC26B7">
      <w:pPr>
        <w:pStyle w:val="BodyText"/>
        <w:keepNext/>
        <w:keepLines/>
        <w:numPr>
          <w:ilvl w:val="0"/>
          <w:numId w:val="13"/>
        </w:numPr>
        <w:spacing w:after="240" w:line="240" w:lineRule="auto"/>
        <w:ind w:left="709"/>
        <w:rPr>
          <w:rFonts w:cs="Segoe UI"/>
          <w:color w:val="auto"/>
          <w:sz w:val="24"/>
          <w:szCs w:val="24"/>
        </w:rPr>
      </w:pPr>
      <w:r w:rsidRPr="00EF6FDD">
        <w:rPr>
          <w:rFonts w:cs="Segoe UI"/>
          <w:color w:val="auto"/>
          <w:sz w:val="24"/>
          <w:szCs w:val="24"/>
        </w:rPr>
        <w:t>Geoscience Australia (GA)</w:t>
      </w:r>
    </w:p>
    <w:p w14:paraId="7BFA123F" w14:textId="77777777" w:rsidR="00EF6FDD" w:rsidRPr="00EF6FDD" w:rsidRDefault="00EF6FDD" w:rsidP="00FC26B7">
      <w:pPr>
        <w:pStyle w:val="BodyText"/>
        <w:keepNext/>
        <w:keepLines/>
        <w:numPr>
          <w:ilvl w:val="0"/>
          <w:numId w:val="13"/>
        </w:numPr>
        <w:spacing w:after="240" w:line="240" w:lineRule="auto"/>
        <w:ind w:left="709"/>
        <w:rPr>
          <w:rFonts w:cs="Segoe UI"/>
          <w:color w:val="auto"/>
          <w:sz w:val="24"/>
          <w:szCs w:val="24"/>
        </w:rPr>
      </w:pPr>
      <w:r>
        <w:rPr>
          <w:rFonts w:cs="Segoe UI"/>
          <w:color w:val="auto"/>
          <w:sz w:val="24"/>
          <w:szCs w:val="24"/>
        </w:rPr>
        <w:t>Services Australia</w:t>
      </w:r>
    </w:p>
    <w:p w14:paraId="439AF791" w14:textId="77777777" w:rsidR="00C27106" w:rsidRPr="00EF6FDD" w:rsidRDefault="00C27106" w:rsidP="00FC26B7">
      <w:pPr>
        <w:pStyle w:val="BodyText"/>
        <w:keepNext/>
        <w:keepLines/>
        <w:numPr>
          <w:ilvl w:val="0"/>
          <w:numId w:val="13"/>
        </w:numPr>
        <w:spacing w:after="240" w:line="240" w:lineRule="auto"/>
        <w:ind w:left="709"/>
        <w:rPr>
          <w:rFonts w:cs="Segoe UI"/>
          <w:color w:val="auto"/>
          <w:sz w:val="24"/>
          <w:szCs w:val="24"/>
        </w:rPr>
      </w:pPr>
      <w:r w:rsidRPr="00EF6FDD">
        <w:rPr>
          <w:rFonts w:cs="Segoe UI"/>
          <w:color w:val="auto"/>
          <w:sz w:val="24"/>
          <w:szCs w:val="24"/>
        </w:rPr>
        <w:t>States and territories</w:t>
      </w:r>
      <w:r w:rsidR="003B3E97" w:rsidRPr="00EF6FDD">
        <w:rPr>
          <w:rFonts w:cs="Segoe UI"/>
          <w:color w:val="auto"/>
          <w:sz w:val="24"/>
          <w:szCs w:val="24"/>
        </w:rPr>
        <w:t>.</w:t>
      </w:r>
    </w:p>
    <w:p w14:paraId="2B18591B" w14:textId="2D2BF2BF" w:rsidR="00F22993" w:rsidRPr="00EF6FDD" w:rsidRDefault="00F22993" w:rsidP="00324210">
      <w:pPr>
        <w:pStyle w:val="BodyText"/>
        <w:keepNext/>
        <w:keepLines/>
        <w:rPr>
          <w:rFonts w:cs="Segoe UI"/>
          <w:color w:val="auto"/>
          <w:sz w:val="24"/>
          <w:szCs w:val="24"/>
        </w:rPr>
      </w:pPr>
      <w:r w:rsidRPr="00EF6FDD">
        <w:rPr>
          <w:rFonts w:cs="Segoe UI"/>
          <w:color w:val="auto"/>
          <w:sz w:val="24"/>
          <w:szCs w:val="24"/>
        </w:rPr>
        <w:lastRenderedPageBreak/>
        <w:t xml:space="preserve">Liaison officers from these agencies </w:t>
      </w:r>
      <w:r w:rsidR="00C27106" w:rsidRPr="00EF6FDD">
        <w:rPr>
          <w:rFonts w:cs="Segoe UI"/>
          <w:color w:val="auto"/>
          <w:sz w:val="24"/>
          <w:szCs w:val="24"/>
        </w:rPr>
        <w:t xml:space="preserve">may be </w:t>
      </w:r>
      <w:r w:rsidR="00C866DE">
        <w:rPr>
          <w:rFonts w:cs="Segoe UI"/>
          <w:color w:val="auto"/>
          <w:sz w:val="24"/>
          <w:szCs w:val="24"/>
        </w:rPr>
        <w:t xml:space="preserve">deployed </w:t>
      </w:r>
      <w:r w:rsidRPr="00EF6FDD">
        <w:rPr>
          <w:rFonts w:cs="Segoe UI"/>
          <w:color w:val="auto"/>
          <w:sz w:val="24"/>
          <w:szCs w:val="24"/>
        </w:rPr>
        <w:t xml:space="preserve">to the </w:t>
      </w:r>
      <w:r w:rsidR="0007347D" w:rsidRPr="00EF6FDD">
        <w:rPr>
          <w:rFonts w:cs="Segoe UI"/>
          <w:b/>
          <w:color w:val="auto"/>
          <w:sz w:val="24"/>
          <w:szCs w:val="24"/>
        </w:rPr>
        <w:t>N</w:t>
      </w:r>
      <w:r w:rsidR="00043A97" w:rsidRPr="00EF6FDD">
        <w:rPr>
          <w:rFonts w:cs="Segoe UI"/>
          <w:b/>
          <w:color w:val="auto"/>
          <w:sz w:val="24"/>
          <w:szCs w:val="24"/>
        </w:rPr>
        <w:t>SR</w:t>
      </w:r>
      <w:r w:rsidR="0007347D" w:rsidRPr="00EF6FDD">
        <w:rPr>
          <w:sz w:val="20"/>
          <w:szCs w:val="20"/>
        </w:rPr>
        <w:t xml:space="preserve"> </w:t>
      </w:r>
      <w:r w:rsidR="003645E1" w:rsidRPr="00EF6FDD">
        <w:rPr>
          <w:rFonts w:cs="Segoe UI"/>
          <w:color w:val="auto"/>
          <w:sz w:val="24"/>
          <w:szCs w:val="24"/>
        </w:rPr>
        <w:t xml:space="preserve">or </w:t>
      </w:r>
      <w:r w:rsidR="003645E1" w:rsidRPr="00EF6FDD">
        <w:rPr>
          <w:rFonts w:cs="Segoe UI"/>
          <w:b/>
          <w:color w:val="auto"/>
          <w:sz w:val="24"/>
          <w:szCs w:val="24"/>
        </w:rPr>
        <w:t>DFAT C</w:t>
      </w:r>
      <w:r w:rsidR="002C1534">
        <w:rPr>
          <w:rFonts w:cs="Segoe UI"/>
          <w:b/>
          <w:color w:val="auto"/>
          <w:sz w:val="24"/>
          <w:szCs w:val="24"/>
        </w:rPr>
        <w:t xml:space="preserve">risis Centre </w:t>
      </w:r>
      <w:r w:rsidRPr="00EF6FDD">
        <w:rPr>
          <w:rFonts w:cs="Segoe UI"/>
          <w:color w:val="auto"/>
          <w:sz w:val="24"/>
          <w:szCs w:val="24"/>
        </w:rPr>
        <w:t xml:space="preserve">to facilitate whole-of-government </w:t>
      </w:r>
      <w:r w:rsidR="000B3763" w:rsidRPr="00EF6FDD">
        <w:rPr>
          <w:rFonts w:cs="Segoe UI"/>
          <w:color w:val="auto"/>
          <w:sz w:val="24"/>
          <w:szCs w:val="24"/>
        </w:rPr>
        <w:t xml:space="preserve">situational awareness and </w:t>
      </w:r>
      <w:r w:rsidR="00A50849">
        <w:rPr>
          <w:rFonts w:cs="Segoe UI"/>
          <w:color w:val="auto"/>
          <w:sz w:val="24"/>
          <w:szCs w:val="24"/>
        </w:rPr>
        <w:t>NJCOP</w:t>
      </w:r>
      <w:r w:rsidR="000B3763" w:rsidRPr="00EF6FDD">
        <w:rPr>
          <w:rFonts w:cs="Segoe UI"/>
          <w:color w:val="auto"/>
          <w:sz w:val="24"/>
          <w:szCs w:val="24"/>
        </w:rPr>
        <w:t xml:space="preserve"> management</w:t>
      </w:r>
      <w:r w:rsidR="00B8425D" w:rsidRPr="00EF6FDD">
        <w:rPr>
          <w:rFonts w:cs="Segoe UI"/>
          <w:color w:val="auto"/>
          <w:sz w:val="24"/>
          <w:szCs w:val="24"/>
        </w:rPr>
        <w:t>.</w:t>
      </w:r>
      <w:r w:rsidR="006D1A4E" w:rsidRPr="00EF6FDD">
        <w:rPr>
          <w:rFonts w:cs="Segoe UI"/>
          <w:color w:val="auto"/>
          <w:sz w:val="24"/>
          <w:szCs w:val="24"/>
        </w:rPr>
        <w:t xml:space="preserve"> </w:t>
      </w:r>
      <w:r w:rsidR="00613F73">
        <w:rPr>
          <w:rFonts w:cs="Segoe UI"/>
          <w:b/>
          <w:color w:val="auto"/>
          <w:sz w:val="24"/>
          <w:szCs w:val="24"/>
        </w:rPr>
        <w:t>Deputy CG EMR</w:t>
      </w:r>
      <w:r w:rsidR="00D85B08">
        <w:rPr>
          <w:rFonts w:cs="Segoe UI"/>
          <w:color w:val="auto"/>
          <w:sz w:val="24"/>
          <w:szCs w:val="24"/>
        </w:rPr>
        <w:t xml:space="preserve"> will ensure that appropriate representatives from Australian Government agencies have access to t</w:t>
      </w:r>
      <w:r w:rsidR="006D1A4E" w:rsidRPr="00EF6FDD">
        <w:rPr>
          <w:rFonts w:cs="Segoe UI"/>
          <w:color w:val="auto"/>
          <w:sz w:val="24"/>
          <w:szCs w:val="24"/>
        </w:rPr>
        <w:t xml:space="preserve">he </w:t>
      </w:r>
      <w:r w:rsidR="00A50849">
        <w:rPr>
          <w:rFonts w:cs="Segoe UI"/>
          <w:color w:val="auto"/>
          <w:sz w:val="24"/>
          <w:szCs w:val="24"/>
        </w:rPr>
        <w:t>NJCOP</w:t>
      </w:r>
      <w:r w:rsidR="006D1A4E" w:rsidRPr="00EF6FDD">
        <w:rPr>
          <w:rFonts w:cs="Segoe UI"/>
          <w:color w:val="auto"/>
          <w:sz w:val="24"/>
          <w:szCs w:val="24"/>
        </w:rPr>
        <w:t xml:space="preserve"> </w:t>
      </w:r>
      <w:r w:rsidR="004E3FB7">
        <w:rPr>
          <w:rFonts w:cs="Segoe UI"/>
          <w:color w:val="auto"/>
          <w:sz w:val="24"/>
          <w:szCs w:val="24"/>
        </w:rPr>
        <w:t>to support decision </w:t>
      </w:r>
      <w:r w:rsidR="00D85B08">
        <w:rPr>
          <w:rFonts w:cs="Segoe UI"/>
          <w:color w:val="auto"/>
          <w:sz w:val="24"/>
          <w:szCs w:val="24"/>
        </w:rPr>
        <w:t xml:space="preserve">making. </w:t>
      </w:r>
    </w:p>
    <w:p w14:paraId="601F3C12" w14:textId="4F773882" w:rsidR="00874FE9" w:rsidRDefault="00136DB6" w:rsidP="00324210">
      <w:pPr>
        <w:pStyle w:val="BodyText"/>
        <w:keepNext/>
        <w:keepLines/>
        <w:rPr>
          <w:rFonts w:cs="Segoe UI"/>
          <w:color w:val="auto"/>
          <w:sz w:val="24"/>
          <w:szCs w:val="24"/>
        </w:rPr>
      </w:pPr>
      <w:r w:rsidRPr="00EF6FDD">
        <w:rPr>
          <w:rFonts w:cs="Segoe UI"/>
          <w:color w:val="auto"/>
          <w:sz w:val="24"/>
          <w:szCs w:val="24"/>
        </w:rPr>
        <w:t>S</w:t>
      </w:r>
      <w:r w:rsidR="00874FE9" w:rsidRPr="00EF6FDD">
        <w:rPr>
          <w:rFonts w:cs="Segoe UI"/>
          <w:color w:val="auto"/>
          <w:sz w:val="24"/>
          <w:szCs w:val="24"/>
        </w:rPr>
        <w:t xml:space="preserve">enior officials </w:t>
      </w:r>
      <w:r w:rsidR="004E3B77" w:rsidRPr="00EF6FDD">
        <w:rPr>
          <w:rFonts w:cs="Segoe UI"/>
          <w:color w:val="auto"/>
          <w:sz w:val="24"/>
          <w:szCs w:val="24"/>
        </w:rPr>
        <w:t>will brief their ministers on the si</w:t>
      </w:r>
      <w:r w:rsidR="001F7073">
        <w:rPr>
          <w:rFonts w:cs="Segoe UI"/>
          <w:color w:val="auto"/>
          <w:sz w:val="24"/>
          <w:szCs w:val="24"/>
        </w:rPr>
        <w:t xml:space="preserve">tuation and provide advice on a </w:t>
      </w:r>
      <w:r w:rsidR="004E3B77" w:rsidRPr="00EF6FDD">
        <w:rPr>
          <w:rFonts w:cs="Segoe UI"/>
          <w:color w:val="auto"/>
          <w:sz w:val="24"/>
          <w:szCs w:val="24"/>
        </w:rPr>
        <w:t>whole-of-government communication</w:t>
      </w:r>
      <w:r w:rsidR="00F9589F" w:rsidRPr="00EF6FDD">
        <w:rPr>
          <w:rFonts w:cs="Segoe UI"/>
          <w:color w:val="auto"/>
          <w:sz w:val="24"/>
          <w:szCs w:val="24"/>
        </w:rPr>
        <w:t>s</w:t>
      </w:r>
      <w:r w:rsidR="004E3B77" w:rsidRPr="00EF6FDD">
        <w:rPr>
          <w:rFonts w:cs="Segoe UI"/>
          <w:color w:val="auto"/>
          <w:sz w:val="24"/>
          <w:szCs w:val="24"/>
        </w:rPr>
        <w:t xml:space="preserve"> strategy, key decisions and policy options as needed (generally informed by whole-of-government crisis </w:t>
      </w:r>
      <w:r w:rsidR="00F9589F" w:rsidRPr="00EF6FDD">
        <w:rPr>
          <w:rFonts w:cs="Segoe UI"/>
          <w:color w:val="auto"/>
          <w:sz w:val="24"/>
          <w:szCs w:val="24"/>
        </w:rPr>
        <w:t xml:space="preserve">and recovery </w:t>
      </w:r>
      <w:r w:rsidR="004E3B77" w:rsidRPr="00EF6FDD">
        <w:rPr>
          <w:rFonts w:cs="Segoe UI"/>
          <w:color w:val="auto"/>
          <w:sz w:val="24"/>
          <w:szCs w:val="24"/>
        </w:rPr>
        <w:t>c</w:t>
      </w:r>
      <w:r w:rsidR="00BF79E0">
        <w:rPr>
          <w:rFonts w:cs="Segoe UI"/>
          <w:color w:val="auto"/>
          <w:sz w:val="24"/>
          <w:szCs w:val="24"/>
        </w:rPr>
        <w:t>ommittee </w:t>
      </w:r>
      <w:r w:rsidR="004E3B77" w:rsidRPr="00EF6FDD">
        <w:rPr>
          <w:rFonts w:cs="Segoe UI"/>
          <w:color w:val="auto"/>
          <w:sz w:val="24"/>
          <w:szCs w:val="24"/>
        </w:rPr>
        <w:t>discussions)</w:t>
      </w:r>
      <w:r w:rsidR="00874FE9" w:rsidRPr="00EF6FDD">
        <w:rPr>
          <w:rFonts w:cs="Segoe UI"/>
          <w:color w:val="auto"/>
          <w:sz w:val="24"/>
          <w:szCs w:val="24"/>
        </w:rPr>
        <w:t>.</w:t>
      </w:r>
      <w:r w:rsidR="000B3763" w:rsidRPr="00EF6FDD">
        <w:rPr>
          <w:rFonts w:cs="Segoe UI"/>
          <w:color w:val="auto"/>
          <w:sz w:val="24"/>
          <w:szCs w:val="24"/>
        </w:rPr>
        <w:t xml:space="preserve"> </w:t>
      </w:r>
    </w:p>
    <w:p w14:paraId="29506185" w14:textId="3C5E2A21" w:rsidR="00F02428" w:rsidRDefault="00F02428" w:rsidP="00324210">
      <w:pPr>
        <w:pStyle w:val="BodyText"/>
        <w:keepNext/>
        <w:keepLines/>
        <w:rPr>
          <w:rFonts w:cs="Segoe UI"/>
          <w:color w:val="auto"/>
          <w:sz w:val="24"/>
          <w:szCs w:val="24"/>
        </w:rPr>
      </w:pPr>
      <w:r>
        <w:rPr>
          <w:rFonts w:cs="Segoe UI"/>
          <w:color w:val="auto"/>
          <w:sz w:val="24"/>
          <w:szCs w:val="24"/>
        </w:rPr>
        <w:t xml:space="preserve">The </w:t>
      </w:r>
      <w:r w:rsidR="00A50849">
        <w:rPr>
          <w:rFonts w:cs="Segoe UI"/>
          <w:color w:val="auto"/>
          <w:sz w:val="24"/>
          <w:szCs w:val="24"/>
        </w:rPr>
        <w:t>NJCOP</w:t>
      </w:r>
      <w:r>
        <w:rPr>
          <w:rFonts w:cs="Segoe UI"/>
          <w:color w:val="auto"/>
          <w:sz w:val="24"/>
          <w:szCs w:val="24"/>
        </w:rPr>
        <w:t xml:space="preserve"> improves decision support at the </w:t>
      </w:r>
      <w:r w:rsidR="000E5528">
        <w:rPr>
          <w:rFonts w:cs="Segoe UI"/>
          <w:color w:val="auto"/>
          <w:sz w:val="24"/>
          <w:szCs w:val="24"/>
        </w:rPr>
        <w:t>national-level</w:t>
      </w:r>
      <w:r>
        <w:rPr>
          <w:rFonts w:cs="Segoe UI"/>
          <w:color w:val="auto"/>
          <w:sz w:val="24"/>
          <w:szCs w:val="24"/>
        </w:rPr>
        <w:t xml:space="preserve"> by:</w:t>
      </w:r>
    </w:p>
    <w:p w14:paraId="0BBA0323" w14:textId="77777777" w:rsidR="00F02428" w:rsidRDefault="00F02428" w:rsidP="00FC26B7">
      <w:pPr>
        <w:pStyle w:val="BodyText"/>
        <w:keepNext/>
        <w:keepLines/>
        <w:numPr>
          <w:ilvl w:val="0"/>
          <w:numId w:val="24"/>
        </w:numPr>
        <w:rPr>
          <w:rFonts w:cs="Segoe UI"/>
          <w:color w:val="auto"/>
          <w:sz w:val="24"/>
          <w:szCs w:val="24"/>
        </w:rPr>
      </w:pPr>
      <w:r w:rsidRPr="008A343C">
        <w:rPr>
          <w:rFonts w:cs="Segoe UI"/>
          <w:color w:val="auto"/>
          <w:sz w:val="24"/>
          <w:szCs w:val="24"/>
        </w:rPr>
        <w:t>Providing near</w:t>
      </w:r>
      <w:r>
        <w:rPr>
          <w:rFonts w:cs="Segoe UI"/>
          <w:color w:val="auto"/>
          <w:sz w:val="24"/>
          <w:szCs w:val="24"/>
        </w:rPr>
        <w:t>-</w:t>
      </w:r>
      <w:r w:rsidRPr="008A343C">
        <w:rPr>
          <w:rFonts w:cs="Segoe UI"/>
          <w:color w:val="auto"/>
          <w:sz w:val="24"/>
          <w:szCs w:val="24"/>
        </w:rPr>
        <w:t>real</w:t>
      </w:r>
      <w:r>
        <w:rPr>
          <w:rFonts w:cs="Segoe UI"/>
          <w:color w:val="auto"/>
          <w:sz w:val="24"/>
          <w:szCs w:val="24"/>
        </w:rPr>
        <w:t>-</w:t>
      </w:r>
      <w:r w:rsidRPr="008A343C">
        <w:rPr>
          <w:rFonts w:cs="Segoe UI"/>
          <w:color w:val="auto"/>
          <w:sz w:val="24"/>
          <w:szCs w:val="24"/>
        </w:rPr>
        <w:t>time a</w:t>
      </w:r>
      <w:r>
        <w:rPr>
          <w:rFonts w:cs="Segoe UI"/>
          <w:color w:val="auto"/>
          <w:sz w:val="24"/>
          <w:szCs w:val="24"/>
        </w:rPr>
        <w:t xml:space="preserve">utomated situational awareness </w:t>
      </w:r>
      <w:r w:rsidRPr="008A343C">
        <w:rPr>
          <w:rFonts w:cs="Segoe UI"/>
          <w:color w:val="auto"/>
          <w:sz w:val="24"/>
          <w:szCs w:val="24"/>
        </w:rPr>
        <w:t>of nationally significant hazard events</w:t>
      </w:r>
    </w:p>
    <w:p w14:paraId="7A1704B1" w14:textId="5D46EB3E" w:rsidR="00F02428" w:rsidRDefault="00F02428" w:rsidP="00FC26B7">
      <w:pPr>
        <w:pStyle w:val="BodyText"/>
        <w:keepNext/>
        <w:keepLines/>
        <w:numPr>
          <w:ilvl w:val="0"/>
          <w:numId w:val="24"/>
        </w:numPr>
        <w:rPr>
          <w:rFonts w:cs="Segoe UI"/>
          <w:color w:val="auto"/>
          <w:sz w:val="24"/>
          <w:szCs w:val="24"/>
        </w:rPr>
      </w:pPr>
      <w:r w:rsidRPr="008A343C">
        <w:rPr>
          <w:rFonts w:cs="Segoe UI"/>
          <w:color w:val="auto"/>
          <w:sz w:val="24"/>
          <w:szCs w:val="24"/>
        </w:rPr>
        <w:t>Improv</w:t>
      </w:r>
      <w:r>
        <w:rPr>
          <w:rFonts w:cs="Segoe UI"/>
          <w:color w:val="auto"/>
          <w:sz w:val="24"/>
          <w:szCs w:val="24"/>
        </w:rPr>
        <w:t>ing</w:t>
      </w:r>
      <w:r w:rsidRPr="008A343C">
        <w:rPr>
          <w:rFonts w:cs="Segoe UI"/>
          <w:color w:val="auto"/>
          <w:sz w:val="24"/>
          <w:szCs w:val="24"/>
        </w:rPr>
        <w:t xml:space="preserve"> the </w:t>
      </w:r>
      <w:r w:rsidR="006D6858">
        <w:rPr>
          <w:rFonts w:cs="Segoe UI"/>
          <w:color w:val="auto"/>
          <w:sz w:val="24"/>
          <w:szCs w:val="24"/>
        </w:rPr>
        <w:t>Australian Government</w:t>
      </w:r>
      <w:r w:rsidRPr="008A343C">
        <w:rPr>
          <w:rFonts w:cs="Segoe UI"/>
          <w:color w:val="auto"/>
          <w:sz w:val="24"/>
          <w:szCs w:val="24"/>
        </w:rPr>
        <w:t xml:space="preserve">’s visibility of the impacts and </w:t>
      </w:r>
      <w:r>
        <w:rPr>
          <w:rFonts w:cs="Segoe UI"/>
          <w:color w:val="auto"/>
          <w:sz w:val="24"/>
          <w:szCs w:val="24"/>
        </w:rPr>
        <w:t>consequ</w:t>
      </w:r>
      <w:r w:rsidR="00BF79E0">
        <w:rPr>
          <w:rFonts w:cs="Segoe UI"/>
          <w:color w:val="auto"/>
          <w:sz w:val="24"/>
          <w:szCs w:val="24"/>
        </w:rPr>
        <w:t>ences of hazards events</w:t>
      </w:r>
    </w:p>
    <w:p w14:paraId="601BF63B" w14:textId="7FD270F3" w:rsidR="00F02428" w:rsidRDefault="00F02428" w:rsidP="00FC26B7">
      <w:pPr>
        <w:pStyle w:val="BodyText"/>
        <w:keepNext/>
        <w:keepLines/>
        <w:numPr>
          <w:ilvl w:val="0"/>
          <w:numId w:val="24"/>
        </w:numPr>
        <w:rPr>
          <w:rFonts w:cs="Segoe UI"/>
          <w:color w:val="auto"/>
          <w:sz w:val="24"/>
          <w:szCs w:val="24"/>
        </w:rPr>
      </w:pPr>
      <w:r>
        <w:rPr>
          <w:rFonts w:cs="Segoe UI"/>
          <w:color w:val="auto"/>
          <w:sz w:val="24"/>
          <w:szCs w:val="24"/>
        </w:rPr>
        <w:t>Enhancing</w:t>
      </w:r>
      <w:r w:rsidRPr="008A343C">
        <w:rPr>
          <w:rFonts w:cs="Segoe UI"/>
          <w:color w:val="auto"/>
          <w:sz w:val="24"/>
          <w:szCs w:val="24"/>
        </w:rPr>
        <w:t xml:space="preserve"> the </w:t>
      </w:r>
      <w:r w:rsidR="006D6858">
        <w:rPr>
          <w:rFonts w:cs="Segoe UI"/>
          <w:color w:val="auto"/>
          <w:sz w:val="24"/>
          <w:szCs w:val="24"/>
        </w:rPr>
        <w:t>Australian Government</w:t>
      </w:r>
      <w:r w:rsidRPr="008A343C">
        <w:rPr>
          <w:rFonts w:cs="Segoe UI"/>
          <w:color w:val="auto"/>
          <w:sz w:val="24"/>
          <w:szCs w:val="24"/>
        </w:rPr>
        <w:t xml:space="preserve">’s position to coordinate a national approach </w:t>
      </w:r>
      <w:r w:rsidR="00BF79E0">
        <w:rPr>
          <w:rFonts w:cs="Segoe UI"/>
          <w:color w:val="auto"/>
          <w:sz w:val="24"/>
          <w:szCs w:val="24"/>
        </w:rPr>
        <w:t xml:space="preserve">to </w:t>
      </w:r>
      <w:r w:rsidRPr="008A343C">
        <w:rPr>
          <w:rFonts w:cs="Segoe UI"/>
          <w:color w:val="auto"/>
          <w:sz w:val="24"/>
          <w:szCs w:val="24"/>
        </w:rPr>
        <w:t>crisis</w:t>
      </w:r>
      <w:r>
        <w:rPr>
          <w:rFonts w:cs="Segoe UI"/>
          <w:color w:val="auto"/>
          <w:sz w:val="24"/>
          <w:szCs w:val="24"/>
        </w:rPr>
        <w:t xml:space="preserve"> events</w:t>
      </w:r>
      <w:r w:rsidRPr="008A343C">
        <w:rPr>
          <w:rFonts w:cs="Segoe UI"/>
          <w:color w:val="auto"/>
          <w:sz w:val="24"/>
          <w:szCs w:val="24"/>
        </w:rPr>
        <w:t>.</w:t>
      </w:r>
    </w:p>
    <w:p w14:paraId="2BC2200F" w14:textId="0382F8B4" w:rsidR="00F02428" w:rsidRDefault="00F02428" w:rsidP="00324210">
      <w:pPr>
        <w:pStyle w:val="BodyText"/>
        <w:keepNext/>
        <w:keepLines/>
        <w:rPr>
          <w:rFonts w:cs="Segoe UI"/>
          <w:color w:val="auto"/>
          <w:sz w:val="24"/>
          <w:szCs w:val="24"/>
        </w:rPr>
      </w:pPr>
      <w:r>
        <w:rPr>
          <w:rFonts w:cs="Segoe UI"/>
          <w:color w:val="auto"/>
          <w:sz w:val="24"/>
          <w:szCs w:val="24"/>
        </w:rPr>
        <w:t xml:space="preserve">The </w:t>
      </w:r>
      <w:r w:rsidR="00A50849">
        <w:rPr>
          <w:rFonts w:cs="Segoe UI"/>
          <w:color w:val="auto"/>
          <w:sz w:val="24"/>
          <w:szCs w:val="24"/>
        </w:rPr>
        <w:t>NJCOP</w:t>
      </w:r>
      <w:r>
        <w:rPr>
          <w:rFonts w:cs="Segoe UI"/>
          <w:color w:val="auto"/>
          <w:sz w:val="24"/>
          <w:szCs w:val="24"/>
        </w:rPr>
        <w:t xml:space="preserve"> will:</w:t>
      </w:r>
    </w:p>
    <w:p w14:paraId="5154A522" w14:textId="77777777" w:rsidR="00057959" w:rsidRPr="008A343C" w:rsidRDefault="00057959" w:rsidP="00FC26B7">
      <w:pPr>
        <w:pStyle w:val="BodyText"/>
        <w:keepNext/>
        <w:keepLines/>
        <w:numPr>
          <w:ilvl w:val="0"/>
          <w:numId w:val="25"/>
        </w:numPr>
        <w:rPr>
          <w:rFonts w:cs="Segoe UI"/>
          <w:color w:val="auto"/>
          <w:sz w:val="24"/>
          <w:szCs w:val="24"/>
        </w:rPr>
      </w:pPr>
      <w:r w:rsidRPr="008A343C">
        <w:rPr>
          <w:rFonts w:cs="Segoe UI"/>
          <w:color w:val="auto"/>
          <w:sz w:val="24"/>
          <w:szCs w:val="24"/>
        </w:rPr>
        <w:t>Ingest diverse data sets fro</w:t>
      </w:r>
      <w:r w:rsidR="00BE40E8">
        <w:rPr>
          <w:rFonts w:cs="Segoe UI"/>
          <w:color w:val="auto"/>
          <w:sz w:val="24"/>
          <w:szCs w:val="24"/>
        </w:rPr>
        <w:t>m internal and external sources</w:t>
      </w:r>
    </w:p>
    <w:p w14:paraId="374FE058" w14:textId="77777777" w:rsidR="00057959" w:rsidRPr="008A343C" w:rsidRDefault="00057959" w:rsidP="00FC26B7">
      <w:pPr>
        <w:pStyle w:val="BodyText"/>
        <w:keepNext/>
        <w:keepLines/>
        <w:numPr>
          <w:ilvl w:val="0"/>
          <w:numId w:val="25"/>
        </w:numPr>
        <w:rPr>
          <w:rFonts w:cs="Segoe UI"/>
          <w:color w:val="auto"/>
          <w:sz w:val="24"/>
          <w:szCs w:val="24"/>
        </w:rPr>
      </w:pPr>
      <w:r>
        <w:rPr>
          <w:rFonts w:cs="Segoe UI"/>
          <w:color w:val="auto"/>
          <w:sz w:val="24"/>
          <w:szCs w:val="24"/>
        </w:rPr>
        <w:t>D</w:t>
      </w:r>
      <w:r w:rsidRPr="008A343C">
        <w:rPr>
          <w:rFonts w:cs="Segoe UI"/>
          <w:color w:val="auto"/>
          <w:sz w:val="24"/>
          <w:szCs w:val="24"/>
        </w:rPr>
        <w:t xml:space="preserve">isplay all nationally significant hazard events </w:t>
      </w:r>
    </w:p>
    <w:p w14:paraId="0E5E6564" w14:textId="20F77544" w:rsidR="00057959" w:rsidRPr="008A343C" w:rsidRDefault="00057959" w:rsidP="00FC26B7">
      <w:pPr>
        <w:pStyle w:val="BodyText"/>
        <w:keepNext/>
        <w:keepLines/>
        <w:numPr>
          <w:ilvl w:val="0"/>
          <w:numId w:val="25"/>
        </w:numPr>
        <w:rPr>
          <w:rFonts w:cs="Segoe UI"/>
          <w:color w:val="auto"/>
          <w:sz w:val="24"/>
          <w:szCs w:val="24"/>
        </w:rPr>
      </w:pPr>
      <w:r w:rsidRPr="008A343C">
        <w:rPr>
          <w:rFonts w:cs="Segoe UI"/>
          <w:color w:val="auto"/>
          <w:sz w:val="24"/>
          <w:szCs w:val="24"/>
        </w:rPr>
        <w:t>Enable complex analytics and predictive analysis capabilities to better support impact analysis and decision making</w:t>
      </w:r>
    </w:p>
    <w:p w14:paraId="644A0BDA" w14:textId="3348E8BB" w:rsidR="00F02428" w:rsidRPr="00D32DEC" w:rsidRDefault="00F02428" w:rsidP="00A30EA1">
      <w:pPr>
        <w:pStyle w:val="BodyText"/>
        <w:keepNext/>
        <w:keepLines/>
        <w:numPr>
          <w:ilvl w:val="0"/>
          <w:numId w:val="25"/>
        </w:numPr>
        <w:rPr>
          <w:rFonts w:cs="Segoe UI"/>
          <w:sz w:val="24"/>
          <w:szCs w:val="24"/>
        </w:rPr>
      </w:pPr>
      <w:r w:rsidRPr="00D32DEC">
        <w:rPr>
          <w:rFonts w:cs="Segoe UI"/>
          <w:color w:val="auto"/>
          <w:sz w:val="24"/>
          <w:szCs w:val="24"/>
        </w:rPr>
        <w:t xml:space="preserve">Be made available to all </w:t>
      </w:r>
      <w:r w:rsidR="006D6858" w:rsidRPr="00D32DEC">
        <w:rPr>
          <w:rFonts w:cs="Segoe UI"/>
          <w:color w:val="auto"/>
          <w:sz w:val="24"/>
          <w:szCs w:val="24"/>
        </w:rPr>
        <w:t xml:space="preserve">Australian </w:t>
      </w:r>
      <w:r w:rsidRPr="00D32DEC">
        <w:rPr>
          <w:rFonts w:cs="Segoe UI"/>
          <w:color w:val="auto"/>
          <w:sz w:val="24"/>
          <w:szCs w:val="24"/>
        </w:rPr>
        <w:t xml:space="preserve">Government stakeholders, </w:t>
      </w:r>
      <w:r w:rsidR="00057959" w:rsidRPr="00D32DEC">
        <w:rPr>
          <w:rFonts w:cs="Segoe UI"/>
          <w:color w:val="auto"/>
          <w:sz w:val="24"/>
          <w:szCs w:val="24"/>
        </w:rPr>
        <w:t>s</w:t>
      </w:r>
      <w:r w:rsidRPr="00D32DEC">
        <w:rPr>
          <w:rFonts w:cs="Segoe UI"/>
          <w:color w:val="auto"/>
          <w:sz w:val="24"/>
          <w:szCs w:val="24"/>
        </w:rPr>
        <w:t xml:space="preserve">tate and </w:t>
      </w:r>
      <w:r w:rsidR="00057959" w:rsidRPr="00D32DEC">
        <w:rPr>
          <w:rFonts w:cs="Segoe UI"/>
          <w:color w:val="auto"/>
          <w:sz w:val="24"/>
          <w:szCs w:val="24"/>
        </w:rPr>
        <w:t>t</w:t>
      </w:r>
      <w:r w:rsidRPr="00D32DEC">
        <w:rPr>
          <w:rFonts w:cs="Segoe UI"/>
          <w:color w:val="auto"/>
          <w:sz w:val="24"/>
          <w:szCs w:val="24"/>
        </w:rPr>
        <w:t xml:space="preserve">erritory </w:t>
      </w:r>
      <w:r w:rsidR="00057959" w:rsidRPr="00D32DEC">
        <w:rPr>
          <w:rFonts w:cs="Segoe UI"/>
          <w:color w:val="auto"/>
          <w:sz w:val="24"/>
          <w:szCs w:val="24"/>
        </w:rPr>
        <w:t>e</w:t>
      </w:r>
      <w:r w:rsidRPr="00D32DEC">
        <w:rPr>
          <w:rFonts w:cs="Segoe UI"/>
          <w:color w:val="auto"/>
          <w:sz w:val="24"/>
          <w:szCs w:val="24"/>
        </w:rPr>
        <w:t xml:space="preserve">mergency </w:t>
      </w:r>
      <w:r w:rsidR="00057959" w:rsidRPr="00D32DEC">
        <w:rPr>
          <w:rFonts w:cs="Segoe UI"/>
          <w:color w:val="auto"/>
          <w:sz w:val="24"/>
          <w:szCs w:val="24"/>
        </w:rPr>
        <w:t>s</w:t>
      </w:r>
      <w:r w:rsidRPr="00D32DEC">
        <w:rPr>
          <w:rFonts w:cs="Segoe UI"/>
          <w:color w:val="auto"/>
          <w:sz w:val="24"/>
          <w:szCs w:val="24"/>
        </w:rPr>
        <w:t>ervices, and relevant industry stakeholders (e.g.</w:t>
      </w:r>
      <w:r w:rsidR="00BF79E0" w:rsidRPr="00D32DEC">
        <w:rPr>
          <w:rFonts w:cs="Segoe UI"/>
          <w:color w:val="auto"/>
          <w:sz w:val="24"/>
          <w:szCs w:val="24"/>
        </w:rPr>
        <w:t> critical </w:t>
      </w:r>
      <w:r w:rsidRPr="00D32DEC">
        <w:rPr>
          <w:rFonts w:cs="Segoe UI"/>
          <w:color w:val="auto"/>
          <w:sz w:val="24"/>
          <w:szCs w:val="24"/>
        </w:rPr>
        <w:t>infrastructure)</w:t>
      </w:r>
      <w:r w:rsidR="00BE40E8" w:rsidRPr="00D32DEC">
        <w:rPr>
          <w:rFonts w:cs="Segoe UI"/>
          <w:color w:val="auto"/>
          <w:sz w:val="24"/>
          <w:szCs w:val="24"/>
        </w:rPr>
        <w:t>.</w:t>
      </w:r>
    </w:p>
    <w:p w14:paraId="07B588AF" w14:textId="77777777" w:rsidR="00057959" w:rsidRDefault="00057959" w:rsidP="00324210">
      <w:pPr>
        <w:keepNext/>
        <w:keepLines/>
        <w:rPr>
          <w:rFonts w:ascii="Segoe UI" w:eastAsia="Segoe UI" w:hAnsi="Segoe UI" w:cs="Segoe UI"/>
          <w:sz w:val="24"/>
          <w:szCs w:val="24"/>
        </w:rPr>
      </w:pPr>
      <w:r>
        <w:rPr>
          <w:rFonts w:ascii="Segoe UI" w:eastAsia="Segoe UI" w:hAnsi="Segoe UI" w:cs="Segoe UI"/>
          <w:noProof/>
          <w:sz w:val="24"/>
          <w:szCs w:val="24"/>
          <w:lang w:eastAsia="en-AU"/>
        </w:rPr>
        <w:lastRenderedPageBreak/>
        <w:drawing>
          <wp:inline distT="0" distB="0" distL="0" distR="0" wp14:anchorId="79B8EF1D" wp14:editId="2165B816">
            <wp:extent cx="5736590" cy="2889885"/>
            <wp:effectExtent l="0" t="0" r="0" b="5715"/>
            <wp:docPr id="13" name="Picture 13" descr="A screenshot showing the National Joint Common Operating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2889885"/>
                    </a:xfrm>
                    <a:prstGeom prst="rect">
                      <a:avLst/>
                    </a:prstGeom>
                    <a:noFill/>
                  </pic:spPr>
                </pic:pic>
              </a:graphicData>
            </a:graphic>
          </wp:inline>
        </w:drawing>
      </w:r>
    </w:p>
    <w:p w14:paraId="6C38E1EC" w14:textId="32B04374" w:rsidR="00D23B04" w:rsidRDefault="00E10A86" w:rsidP="00D32DEC">
      <w:pPr>
        <w:keepNext/>
        <w:keepLines/>
        <w:spacing w:before="240"/>
        <w:rPr>
          <w:rFonts w:ascii="Segoe UI" w:eastAsia="Segoe UI" w:hAnsi="Segoe UI" w:cs="Segoe UI"/>
          <w:sz w:val="24"/>
          <w:szCs w:val="24"/>
        </w:rPr>
      </w:pPr>
      <w:r w:rsidRPr="00D23B04">
        <w:rPr>
          <w:rFonts w:ascii="Segoe UI" w:eastAsia="Segoe UI" w:hAnsi="Segoe UI" w:cs="Segoe UI"/>
          <w:sz w:val="24"/>
          <w:szCs w:val="24"/>
        </w:rPr>
        <w:t>In circumstances where a nationally significant crisis</w:t>
      </w:r>
      <w:r w:rsidR="00F02428" w:rsidRPr="00D23B04">
        <w:rPr>
          <w:rFonts w:ascii="Segoe UI" w:eastAsia="Segoe UI" w:hAnsi="Segoe UI" w:cs="Segoe UI"/>
          <w:sz w:val="24"/>
          <w:szCs w:val="24"/>
        </w:rPr>
        <w:t xml:space="preserve"> response</w:t>
      </w:r>
      <w:r w:rsidRPr="00D23B04">
        <w:rPr>
          <w:rFonts w:ascii="Segoe UI" w:eastAsia="Segoe UI" w:hAnsi="Segoe UI" w:cs="Segoe UI"/>
          <w:sz w:val="24"/>
          <w:szCs w:val="24"/>
        </w:rPr>
        <w:t xml:space="preserve"> is unfolding</w:t>
      </w:r>
      <w:r w:rsidR="007450E5" w:rsidRPr="00D23B04">
        <w:rPr>
          <w:rFonts w:ascii="Segoe UI" w:eastAsia="Segoe UI" w:hAnsi="Segoe UI" w:cs="Segoe UI"/>
          <w:sz w:val="24"/>
          <w:szCs w:val="24"/>
        </w:rPr>
        <w:t>,</w:t>
      </w:r>
      <w:r w:rsidRPr="00D23B04">
        <w:rPr>
          <w:rFonts w:ascii="Segoe UI" w:eastAsia="Segoe UI" w:hAnsi="Segoe UI" w:cs="Segoe UI"/>
          <w:sz w:val="24"/>
          <w:szCs w:val="24"/>
        </w:rPr>
        <w:t xml:space="preserve"> </w:t>
      </w:r>
      <w:r w:rsidR="00BE40E8" w:rsidRPr="002E15B1">
        <w:rPr>
          <w:rFonts w:ascii="Segoe UI" w:eastAsia="Segoe UI" w:hAnsi="Segoe UI" w:cs="Segoe UI"/>
          <w:b/>
          <w:sz w:val="24"/>
          <w:szCs w:val="24"/>
        </w:rPr>
        <w:t>Deputy </w:t>
      </w:r>
      <w:r w:rsidR="00613F73" w:rsidRPr="002E15B1">
        <w:rPr>
          <w:rFonts w:ascii="Segoe UI" w:eastAsia="Segoe UI" w:hAnsi="Segoe UI" w:cs="Segoe UI"/>
          <w:b/>
          <w:sz w:val="24"/>
          <w:szCs w:val="24"/>
        </w:rPr>
        <w:t>CG EMR</w:t>
      </w:r>
      <w:r w:rsidRPr="002E15B1">
        <w:rPr>
          <w:rFonts w:ascii="Segoe UI" w:eastAsia="Segoe UI" w:hAnsi="Segoe UI" w:cs="Segoe UI"/>
          <w:sz w:val="24"/>
          <w:szCs w:val="24"/>
        </w:rPr>
        <w:t xml:space="preserve"> </w:t>
      </w:r>
      <w:r w:rsidR="00E35A52" w:rsidRPr="002E15B1">
        <w:rPr>
          <w:rFonts w:ascii="Segoe UI" w:eastAsia="Segoe UI" w:hAnsi="Segoe UI" w:cs="Segoe UI"/>
          <w:sz w:val="24"/>
          <w:szCs w:val="24"/>
        </w:rPr>
        <w:t xml:space="preserve">may </w:t>
      </w:r>
      <w:r w:rsidRPr="00B77F58">
        <w:rPr>
          <w:rFonts w:ascii="Segoe UI" w:eastAsia="Segoe UI" w:hAnsi="Segoe UI" w:cs="Segoe UI"/>
          <w:sz w:val="24"/>
          <w:szCs w:val="24"/>
        </w:rPr>
        <w:t xml:space="preserve">assess that the </w:t>
      </w:r>
      <w:r w:rsidR="006D6858" w:rsidRPr="00B77F58">
        <w:rPr>
          <w:rFonts w:ascii="Segoe UI" w:eastAsia="Segoe UI" w:hAnsi="Segoe UI" w:cs="Segoe UI"/>
          <w:sz w:val="24"/>
          <w:szCs w:val="24"/>
        </w:rPr>
        <w:t>Australian Government</w:t>
      </w:r>
      <w:r w:rsidRPr="00B77F58">
        <w:rPr>
          <w:rFonts w:ascii="Segoe UI" w:eastAsia="Segoe UI" w:hAnsi="Segoe UI" w:cs="Segoe UI"/>
          <w:sz w:val="24"/>
          <w:szCs w:val="24"/>
        </w:rPr>
        <w:t xml:space="preserve">’s non-defence resources require mobilisation. </w:t>
      </w:r>
      <w:r w:rsidR="00613F73" w:rsidRPr="00C04389">
        <w:rPr>
          <w:rFonts w:ascii="Segoe UI" w:eastAsia="Segoe UI" w:hAnsi="Segoe UI" w:cs="Segoe UI"/>
          <w:b/>
          <w:sz w:val="24"/>
          <w:szCs w:val="24"/>
        </w:rPr>
        <w:t>Deputy CG EMR</w:t>
      </w:r>
      <w:r w:rsidRPr="00C04389">
        <w:rPr>
          <w:rFonts w:ascii="Segoe UI" w:eastAsia="Segoe UI" w:hAnsi="Segoe UI" w:cs="Segoe UI"/>
          <w:b/>
          <w:sz w:val="24"/>
          <w:szCs w:val="24"/>
        </w:rPr>
        <w:t xml:space="preserve"> </w:t>
      </w:r>
      <w:r w:rsidRPr="00C04389">
        <w:rPr>
          <w:rFonts w:ascii="Segoe UI" w:eastAsia="Segoe UI" w:hAnsi="Segoe UI" w:cs="Segoe UI"/>
          <w:sz w:val="24"/>
          <w:szCs w:val="24"/>
        </w:rPr>
        <w:t>may make a recommendation to the</w:t>
      </w:r>
      <w:r w:rsidRPr="008C6115">
        <w:rPr>
          <w:rFonts w:ascii="Segoe UI" w:eastAsia="Segoe UI" w:hAnsi="Segoe UI" w:cs="Segoe UI"/>
          <w:b/>
          <w:sz w:val="24"/>
          <w:szCs w:val="24"/>
        </w:rPr>
        <w:t xml:space="preserve"> Secretary </w:t>
      </w:r>
      <w:r w:rsidRPr="006012E0">
        <w:rPr>
          <w:rFonts w:ascii="Segoe UI" w:eastAsia="Segoe UI" w:hAnsi="Segoe UI" w:cs="Segoe UI"/>
          <w:sz w:val="24"/>
          <w:szCs w:val="24"/>
        </w:rPr>
        <w:t xml:space="preserve">of </w:t>
      </w:r>
      <w:r w:rsidRPr="002E15B1">
        <w:rPr>
          <w:rFonts w:ascii="Segoe UI" w:eastAsia="Segoe UI" w:hAnsi="Segoe UI" w:cs="Segoe UI"/>
          <w:b/>
          <w:sz w:val="24"/>
          <w:szCs w:val="24"/>
        </w:rPr>
        <w:t>the</w:t>
      </w:r>
      <w:r w:rsidR="00BE40E8" w:rsidRPr="002E15B1">
        <w:rPr>
          <w:rFonts w:ascii="Segoe UI" w:eastAsia="Segoe UI" w:hAnsi="Segoe UI" w:cs="Segoe UI"/>
          <w:sz w:val="24"/>
          <w:szCs w:val="24"/>
        </w:rPr>
        <w:t> </w:t>
      </w:r>
      <w:r w:rsidRPr="002E15B1">
        <w:rPr>
          <w:rFonts w:ascii="Segoe UI" w:eastAsia="Segoe UI" w:hAnsi="Segoe UI" w:cs="Segoe UI"/>
          <w:b/>
          <w:sz w:val="24"/>
          <w:szCs w:val="24"/>
        </w:rPr>
        <w:t>Department of Prime Minister and Cabinet</w:t>
      </w:r>
      <w:r w:rsidRPr="002E15B1">
        <w:rPr>
          <w:rFonts w:ascii="Segoe UI" w:eastAsia="Segoe UI" w:hAnsi="Segoe UI" w:cs="Segoe UI"/>
          <w:sz w:val="24"/>
          <w:szCs w:val="24"/>
        </w:rPr>
        <w:t xml:space="preserve"> </w:t>
      </w:r>
      <w:r w:rsidR="00E35A52" w:rsidRPr="002E15B1">
        <w:rPr>
          <w:rFonts w:ascii="Segoe UI" w:eastAsia="Segoe UI" w:hAnsi="Segoe UI" w:cs="Segoe UI"/>
          <w:sz w:val="24"/>
          <w:szCs w:val="24"/>
        </w:rPr>
        <w:t>an</w:t>
      </w:r>
      <w:r w:rsidR="00BE40E8" w:rsidRPr="002E15B1">
        <w:rPr>
          <w:rFonts w:ascii="Segoe UI" w:eastAsia="Segoe UI" w:hAnsi="Segoe UI" w:cs="Segoe UI"/>
          <w:sz w:val="24"/>
          <w:szCs w:val="24"/>
        </w:rPr>
        <w:t>d the </w:t>
      </w:r>
      <w:r w:rsidR="00E35A52" w:rsidRPr="002E15B1">
        <w:rPr>
          <w:rFonts w:ascii="Segoe UI" w:eastAsia="Segoe UI" w:hAnsi="Segoe UI" w:cs="Segoe UI"/>
          <w:b/>
          <w:sz w:val="24"/>
          <w:szCs w:val="24"/>
        </w:rPr>
        <w:t>A</w:t>
      </w:r>
      <w:r w:rsidR="00BE40E8" w:rsidRPr="002E15B1">
        <w:rPr>
          <w:rFonts w:ascii="Segoe UI" w:eastAsia="Segoe UI" w:hAnsi="Segoe UI" w:cs="Segoe UI"/>
          <w:b/>
          <w:sz w:val="24"/>
          <w:szCs w:val="24"/>
        </w:rPr>
        <w:t>ustralian </w:t>
      </w:r>
      <w:r w:rsidR="00E35A52" w:rsidRPr="002E15B1">
        <w:rPr>
          <w:rFonts w:ascii="Segoe UI" w:eastAsia="Segoe UI" w:hAnsi="Segoe UI" w:cs="Segoe UI"/>
          <w:b/>
          <w:sz w:val="24"/>
          <w:szCs w:val="24"/>
        </w:rPr>
        <w:t>P</w:t>
      </w:r>
      <w:r w:rsidR="00813C74" w:rsidRPr="002E15B1">
        <w:rPr>
          <w:rFonts w:ascii="Segoe UI" w:eastAsia="Segoe UI" w:hAnsi="Segoe UI" w:cs="Segoe UI"/>
          <w:b/>
          <w:sz w:val="24"/>
          <w:szCs w:val="24"/>
        </w:rPr>
        <w:t xml:space="preserve">ublic </w:t>
      </w:r>
      <w:r w:rsidR="00E35A52" w:rsidRPr="002E15B1">
        <w:rPr>
          <w:rFonts w:ascii="Segoe UI" w:eastAsia="Segoe UI" w:hAnsi="Segoe UI" w:cs="Segoe UI"/>
          <w:b/>
          <w:sz w:val="24"/>
          <w:szCs w:val="24"/>
        </w:rPr>
        <w:t>S</w:t>
      </w:r>
      <w:r w:rsidR="00813C74" w:rsidRPr="002E15B1">
        <w:rPr>
          <w:rFonts w:ascii="Segoe UI" w:eastAsia="Segoe UI" w:hAnsi="Segoe UI" w:cs="Segoe UI"/>
          <w:b/>
          <w:sz w:val="24"/>
          <w:szCs w:val="24"/>
        </w:rPr>
        <w:t>ervice (APS)</w:t>
      </w:r>
      <w:r w:rsidR="00057959" w:rsidRPr="002E15B1">
        <w:rPr>
          <w:rFonts w:ascii="Segoe UI" w:eastAsia="Segoe UI" w:hAnsi="Segoe UI" w:cs="Segoe UI"/>
          <w:b/>
          <w:sz w:val="24"/>
          <w:szCs w:val="24"/>
        </w:rPr>
        <w:t> </w:t>
      </w:r>
      <w:r w:rsidR="00E35A52" w:rsidRPr="002E15B1">
        <w:rPr>
          <w:rFonts w:ascii="Segoe UI" w:eastAsia="Segoe UI" w:hAnsi="Segoe UI" w:cs="Segoe UI"/>
          <w:b/>
          <w:sz w:val="24"/>
          <w:szCs w:val="24"/>
        </w:rPr>
        <w:t>Commissioner</w:t>
      </w:r>
      <w:r w:rsidR="00813C74" w:rsidRPr="002E15B1">
        <w:rPr>
          <w:rFonts w:ascii="Segoe UI" w:eastAsia="Segoe UI" w:hAnsi="Segoe UI" w:cs="Segoe UI"/>
          <w:b/>
          <w:sz w:val="24"/>
          <w:szCs w:val="24"/>
        </w:rPr>
        <w:t xml:space="preserve"> </w:t>
      </w:r>
      <w:r w:rsidRPr="002E15B1">
        <w:rPr>
          <w:rFonts w:ascii="Segoe UI" w:eastAsia="Segoe UI" w:hAnsi="Segoe UI" w:cs="Segoe UI"/>
          <w:sz w:val="24"/>
          <w:szCs w:val="24"/>
        </w:rPr>
        <w:t xml:space="preserve">for </w:t>
      </w:r>
      <w:r w:rsidR="00F02428" w:rsidRPr="002E15B1">
        <w:rPr>
          <w:rFonts w:ascii="Segoe UI" w:eastAsia="Segoe UI" w:hAnsi="Segoe UI" w:cs="Segoe UI"/>
          <w:sz w:val="24"/>
          <w:szCs w:val="24"/>
        </w:rPr>
        <w:t xml:space="preserve">the </w:t>
      </w:r>
      <w:r w:rsidRPr="002E15B1">
        <w:rPr>
          <w:rFonts w:ascii="Segoe UI" w:eastAsia="Segoe UI" w:hAnsi="Segoe UI" w:cs="Segoe UI"/>
          <w:b/>
          <w:sz w:val="24"/>
          <w:szCs w:val="24"/>
        </w:rPr>
        <w:t>Secretaries</w:t>
      </w:r>
      <w:r w:rsidR="00BF79E0">
        <w:rPr>
          <w:rFonts w:ascii="Segoe UI" w:eastAsia="Segoe UI" w:hAnsi="Segoe UI" w:cs="Segoe UI"/>
          <w:b/>
          <w:sz w:val="24"/>
          <w:szCs w:val="24"/>
        </w:rPr>
        <w:t>’</w:t>
      </w:r>
      <w:r w:rsidRPr="002E15B1">
        <w:rPr>
          <w:rFonts w:ascii="Segoe UI" w:eastAsia="Segoe UI" w:hAnsi="Segoe UI" w:cs="Segoe UI"/>
          <w:b/>
          <w:sz w:val="24"/>
          <w:szCs w:val="24"/>
        </w:rPr>
        <w:t xml:space="preserve"> Board</w:t>
      </w:r>
      <w:r w:rsidRPr="002E15B1">
        <w:rPr>
          <w:rFonts w:ascii="Segoe UI" w:eastAsia="Segoe UI" w:hAnsi="Segoe UI" w:cs="Segoe UI"/>
          <w:sz w:val="24"/>
          <w:szCs w:val="24"/>
        </w:rPr>
        <w:t xml:space="preserve"> </w:t>
      </w:r>
      <w:r w:rsidR="00F02428" w:rsidRPr="002E15B1">
        <w:rPr>
          <w:rFonts w:ascii="Segoe UI" w:eastAsia="Segoe UI" w:hAnsi="Segoe UI" w:cs="Segoe UI"/>
          <w:sz w:val="24"/>
          <w:szCs w:val="24"/>
        </w:rPr>
        <w:t xml:space="preserve">to consider </w:t>
      </w:r>
      <w:r w:rsidR="00A5120A" w:rsidRPr="002E15B1">
        <w:rPr>
          <w:rFonts w:ascii="Segoe UI" w:eastAsia="Segoe UI" w:hAnsi="Segoe UI" w:cs="Segoe UI"/>
          <w:sz w:val="24"/>
          <w:szCs w:val="24"/>
        </w:rPr>
        <w:t xml:space="preserve">the mobilisation of the </w:t>
      </w:r>
      <w:r w:rsidR="00813C74" w:rsidRPr="002E15B1">
        <w:rPr>
          <w:rFonts w:ascii="Segoe UI" w:eastAsia="Segoe UI" w:hAnsi="Segoe UI" w:cs="Segoe UI"/>
          <w:b/>
          <w:sz w:val="24"/>
          <w:szCs w:val="24"/>
        </w:rPr>
        <w:t>APS</w:t>
      </w:r>
      <w:r w:rsidR="00A5120A" w:rsidRPr="002E15B1">
        <w:rPr>
          <w:rFonts w:ascii="Segoe UI" w:eastAsia="Segoe UI" w:hAnsi="Segoe UI" w:cs="Segoe UI"/>
          <w:b/>
          <w:sz w:val="24"/>
          <w:szCs w:val="24"/>
        </w:rPr>
        <w:t xml:space="preserve"> Surge Reserve</w:t>
      </w:r>
      <w:r w:rsidR="00A5120A" w:rsidRPr="002E15B1">
        <w:rPr>
          <w:rFonts w:ascii="Segoe UI" w:eastAsia="Segoe UI" w:hAnsi="Segoe UI" w:cs="Segoe UI"/>
          <w:sz w:val="24"/>
          <w:szCs w:val="24"/>
        </w:rPr>
        <w:t xml:space="preserve">. </w:t>
      </w:r>
      <w:r w:rsidR="0035687F" w:rsidRPr="002E15B1">
        <w:rPr>
          <w:rFonts w:ascii="Segoe UI" w:eastAsia="Segoe UI" w:hAnsi="Segoe UI" w:cs="Segoe UI"/>
          <w:sz w:val="24"/>
          <w:szCs w:val="24"/>
        </w:rPr>
        <w:t>Similarly, any head of an Australian Government agency</w:t>
      </w:r>
      <w:r w:rsidR="0035687F" w:rsidRPr="002E15B1">
        <w:rPr>
          <w:rFonts w:ascii="Segoe UI" w:eastAsia="Segoe UI" w:hAnsi="Segoe UI" w:cs="Segoe UI"/>
          <w:b/>
          <w:sz w:val="24"/>
          <w:szCs w:val="24"/>
        </w:rPr>
        <w:t xml:space="preserve"> </w:t>
      </w:r>
      <w:r w:rsidR="0035687F" w:rsidRPr="002E15B1">
        <w:rPr>
          <w:rFonts w:ascii="Segoe UI" w:eastAsia="Segoe UI" w:hAnsi="Segoe UI" w:cs="Segoe UI"/>
          <w:sz w:val="24"/>
          <w:szCs w:val="24"/>
        </w:rPr>
        <w:t xml:space="preserve">with responsibilities for crisis </w:t>
      </w:r>
      <w:r w:rsidR="007450E5" w:rsidRPr="002E15B1">
        <w:rPr>
          <w:rFonts w:ascii="Segoe UI" w:eastAsia="Segoe UI" w:hAnsi="Segoe UI" w:cs="Segoe UI"/>
          <w:sz w:val="24"/>
          <w:szCs w:val="24"/>
        </w:rPr>
        <w:t xml:space="preserve">response or </w:t>
      </w:r>
      <w:r w:rsidR="00813C74" w:rsidRPr="002E15B1">
        <w:rPr>
          <w:rFonts w:ascii="Segoe UI" w:eastAsia="Segoe UI" w:hAnsi="Segoe UI" w:cs="Segoe UI"/>
          <w:sz w:val="24"/>
          <w:szCs w:val="24"/>
        </w:rPr>
        <w:t>recovery</w:t>
      </w:r>
      <w:r w:rsidR="0035687F" w:rsidRPr="002E15B1">
        <w:rPr>
          <w:rFonts w:ascii="Segoe UI" w:eastAsia="Segoe UI" w:hAnsi="Segoe UI" w:cs="Segoe UI"/>
          <w:sz w:val="24"/>
          <w:szCs w:val="24"/>
        </w:rPr>
        <w:t xml:space="preserve"> may make a recommendation for mobilisation of </w:t>
      </w:r>
      <w:r w:rsidR="007450E5" w:rsidRPr="002E15B1">
        <w:rPr>
          <w:rFonts w:ascii="Segoe UI" w:eastAsia="Segoe UI" w:hAnsi="Segoe UI" w:cs="Segoe UI"/>
          <w:sz w:val="24"/>
          <w:szCs w:val="24"/>
        </w:rPr>
        <w:t xml:space="preserve">additional </w:t>
      </w:r>
      <w:r w:rsidR="006D6858" w:rsidRPr="002E15B1">
        <w:rPr>
          <w:rFonts w:ascii="Segoe UI" w:eastAsia="Segoe UI" w:hAnsi="Segoe UI" w:cs="Segoe UI"/>
          <w:sz w:val="24"/>
          <w:szCs w:val="24"/>
        </w:rPr>
        <w:t>Australian Government</w:t>
      </w:r>
      <w:r w:rsidR="0035687F" w:rsidRPr="002E15B1">
        <w:rPr>
          <w:rFonts w:ascii="Segoe UI" w:eastAsia="Segoe UI" w:hAnsi="Segoe UI" w:cs="Segoe UI"/>
          <w:sz w:val="24"/>
          <w:szCs w:val="24"/>
        </w:rPr>
        <w:t xml:space="preserve"> </w:t>
      </w:r>
      <w:r w:rsidR="007450E5" w:rsidRPr="002E15B1">
        <w:rPr>
          <w:rFonts w:ascii="Segoe UI" w:eastAsia="Segoe UI" w:hAnsi="Segoe UI" w:cs="Segoe UI"/>
          <w:sz w:val="24"/>
          <w:szCs w:val="24"/>
        </w:rPr>
        <w:t xml:space="preserve">resources </w:t>
      </w:r>
      <w:r w:rsidR="0035687F" w:rsidRPr="002E15B1">
        <w:rPr>
          <w:rFonts w:ascii="Segoe UI" w:eastAsia="Segoe UI" w:hAnsi="Segoe UI" w:cs="Segoe UI"/>
          <w:sz w:val="24"/>
          <w:szCs w:val="24"/>
        </w:rPr>
        <w:t xml:space="preserve">either through </w:t>
      </w:r>
      <w:r w:rsidR="00613F73" w:rsidRPr="002E15B1">
        <w:rPr>
          <w:rFonts w:ascii="Segoe UI" w:eastAsia="Segoe UI" w:hAnsi="Segoe UI" w:cs="Segoe UI"/>
          <w:b/>
          <w:sz w:val="24"/>
          <w:szCs w:val="24"/>
        </w:rPr>
        <w:t>Deputy CG EMR</w:t>
      </w:r>
      <w:r w:rsidR="00057959" w:rsidRPr="002E15B1">
        <w:rPr>
          <w:rFonts w:ascii="Segoe UI" w:eastAsia="Segoe UI" w:hAnsi="Segoe UI" w:cs="Segoe UI"/>
          <w:b/>
          <w:sz w:val="24"/>
          <w:szCs w:val="24"/>
        </w:rPr>
        <w:t xml:space="preserve"> </w:t>
      </w:r>
      <w:r w:rsidR="0035687F" w:rsidRPr="002E15B1">
        <w:rPr>
          <w:rFonts w:ascii="Segoe UI" w:eastAsia="Segoe UI" w:hAnsi="Segoe UI" w:cs="Segoe UI"/>
          <w:sz w:val="24"/>
          <w:szCs w:val="24"/>
        </w:rPr>
        <w:t xml:space="preserve">or directly to the </w:t>
      </w:r>
      <w:r w:rsidR="00A5120A" w:rsidRPr="002E15B1">
        <w:rPr>
          <w:rFonts w:ascii="Segoe UI" w:eastAsia="Segoe UI" w:hAnsi="Segoe UI" w:cs="Segoe UI"/>
          <w:b/>
          <w:sz w:val="24"/>
          <w:szCs w:val="24"/>
        </w:rPr>
        <w:t>Secretaries’ Board</w:t>
      </w:r>
      <w:r w:rsidR="0035687F" w:rsidRPr="002E15B1">
        <w:rPr>
          <w:rFonts w:ascii="Segoe UI" w:eastAsia="Segoe UI" w:hAnsi="Segoe UI" w:cs="Segoe UI"/>
          <w:sz w:val="24"/>
          <w:szCs w:val="24"/>
        </w:rPr>
        <w:t>.</w:t>
      </w:r>
      <w:r w:rsidR="00D23B04" w:rsidRPr="00D23B04">
        <w:rPr>
          <w:rFonts w:cs="Segoe UI"/>
          <w:sz w:val="24"/>
          <w:szCs w:val="24"/>
        </w:rPr>
        <w:t xml:space="preserve"> </w:t>
      </w:r>
    </w:p>
    <w:p w14:paraId="22DEAA61" w14:textId="06AF284E" w:rsidR="006F2A0D" w:rsidRPr="006F2A0D" w:rsidRDefault="00E10A86" w:rsidP="00D32DEC">
      <w:pPr>
        <w:pStyle w:val="BodyText"/>
        <w:keepNext/>
        <w:keepLines/>
        <w:spacing w:before="240"/>
        <w:rPr>
          <w:rFonts w:cs="Segoe UI"/>
          <w:color w:val="auto"/>
          <w:sz w:val="24"/>
          <w:szCs w:val="24"/>
        </w:rPr>
      </w:pPr>
      <w:r w:rsidRPr="00EF6FDD">
        <w:rPr>
          <w:rFonts w:cs="Segoe UI"/>
          <w:color w:val="auto"/>
          <w:sz w:val="24"/>
          <w:szCs w:val="24"/>
        </w:rPr>
        <w:t xml:space="preserve">The </w:t>
      </w:r>
      <w:r w:rsidR="006F2A0D">
        <w:rPr>
          <w:rFonts w:cs="Segoe UI"/>
          <w:b/>
          <w:color w:val="auto"/>
          <w:sz w:val="24"/>
          <w:szCs w:val="24"/>
        </w:rPr>
        <w:t xml:space="preserve">APS </w:t>
      </w:r>
      <w:r w:rsidR="00A5120A">
        <w:rPr>
          <w:rFonts w:cs="Segoe UI"/>
          <w:b/>
          <w:color w:val="auto"/>
          <w:sz w:val="24"/>
          <w:szCs w:val="24"/>
        </w:rPr>
        <w:t xml:space="preserve">Surge </w:t>
      </w:r>
      <w:r w:rsidR="006F2A0D">
        <w:rPr>
          <w:rFonts w:cs="Segoe UI"/>
          <w:b/>
          <w:color w:val="auto"/>
          <w:sz w:val="24"/>
          <w:szCs w:val="24"/>
        </w:rPr>
        <w:t xml:space="preserve">Reserve </w:t>
      </w:r>
      <w:r w:rsidR="006F2A0D">
        <w:rPr>
          <w:rFonts w:cs="Segoe UI"/>
          <w:color w:val="auto"/>
          <w:sz w:val="24"/>
          <w:szCs w:val="24"/>
        </w:rPr>
        <w:t xml:space="preserve">is a key mechanism available to the </w:t>
      </w:r>
      <w:r w:rsidR="006D6858">
        <w:rPr>
          <w:rFonts w:cs="Segoe UI"/>
          <w:color w:val="auto"/>
          <w:sz w:val="24"/>
          <w:szCs w:val="24"/>
        </w:rPr>
        <w:t xml:space="preserve">Australian </w:t>
      </w:r>
      <w:r w:rsidR="006F2A0D">
        <w:rPr>
          <w:rFonts w:cs="Segoe UI"/>
          <w:color w:val="auto"/>
          <w:sz w:val="24"/>
          <w:szCs w:val="24"/>
        </w:rPr>
        <w:t xml:space="preserve">Government in </w:t>
      </w:r>
      <w:r w:rsidR="00DA1932">
        <w:rPr>
          <w:rFonts w:cs="Segoe UI"/>
          <w:color w:val="auto"/>
          <w:sz w:val="24"/>
          <w:szCs w:val="24"/>
        </w:rPr>
        <w:t xml:space="preserve">scaling </w:t>
      </w:r>
      <w:r w:rsidR="006F2A0D">
        <w:rPr>
          <w:rFonts w:cs="Segoe UI"/>
          <w:color w:val="auto"/>
          <w:sz w:val="24"/>
          <w:szCs w:val="24"/>
        </w:rPr>
        <w:t xml:space="preserve">up </w:t>
      </w:r>
      <w:r w:rsidR="00A74F07">
        <w:rPr>
          <w:rFonts w:cs="Segoe UI"/>
          <w:color w:val="auto"/>
          <w:sz w:val="24"/>
          <w:szCs w:val="24"/>
        </w:rPr>
        <w:t>response</w:t>
      </w:r>
      <w:r w:rsidR="006F2A0D">
        <w:rPr>
          <w:rFonts w:cs="Segoe UI"/>
          <w:color w:val="auto"/>
          <w:sz w:val="24"/>
          <w:szCs w:val="24"/>
        </w:rPr>
        <w:t xml:space="preserve"> efforts during </w:t>
      </w:r>
      <w:r w:rsidR="00A5120A">
        <w:rPr>
          <w:rFonts w:cs="Segoe UI"/>
          <w:color w:val="auto"/>
          <w:sz w:val="24"/>
          <w:szCs w:val="24"/>
        </w:rPr>
        <w:t xml:space="preserve">and after </w:t>
      </w:r>
      <w:r w:rsidR="006F2A0D">
        <w:rPr>
          <w:rFonts w:cs="Segoe UI"/>
          <w:color w:val="auto"/>
          <w:sz w:val="24"/>
          <w:szCs w:val="24"/>
        </w:rPr>
        <w:t xml:space="preserve">nationally significant </w:t>
      </w:r>
      <w:r w:rsidR="007400DA">
        <w:rPr>
          <w:rFonts w:cs="Segoe UI"/>
          <w:color w:val="auto"/>
          <w:sz w:val="24"/>
          <w:szCs w:val="24"/>
        </w:rPr>
        <w:t>crises</w:t>
      </w:r>
      <w:r w:rsidR="006F2A0D">
        <w:rPr>
          <w:rFonts w:cs="Segoe UI"/>
          <w:color w:val="auto"/>
          <w:sz w:val="24"/>
          <w:szCs w:val="24"/>
        </w:rPr>
        <w:t xml:space="preserve">. The </w:t>
      </w:r>
      <w:r w:rsidR="00BF79E0">
        <w:rPr>
          <w:rFonts w:cs="Segoe UI"/>
          <w:b/>
          <w:color w:val="auto"/>
          <w:sz w:val="24"/>
          <w:szCs w:val="24"/>
        </w:rPr>
        <w:t>APS </w:t>
      </w:r>
      <w:r w:rsidR="00BF79E0" w:rsidRPr="00BF79E0">
        <w:rPr>
          <w:rFonts w:cs="Segoe UI"/>
          <w:b/>
          <w:color w:val="auto"/>
          <w:sz w:val="24"/>
          <w:szCs w:val="24"/>
        </w:rPr>
        <w:t xml:space="preserve">Surge </w:t>
      </w:r>
      <w:r w:rsidR="006F2A0D" w:rsidRPr="00BF79E0">
        <w:rPr>
          <w:rFonts w:cs="Segoe UI"/>
          <w:b/>
          <w:color w:val="auto"/>
          <w:sz w:val="24"/>
          <w:szCs w:val="24"/>
        </w:rPr>
        <w:t>Reserve</w:t>
      </w:r>
      <w:r w:rsidR="006F2A0D">
        <w:rPr>
          <w:rFonts w:cs="Segoe UI"/>
          <w:color w:val="auto"/>
          <w:sz w:val="24"/>
          <w:szCs w:val="24"/>
        </w:rPr>
        <w:t xml:space="preserve"> comprises a known volunteer list of current APS employees that can be quickly redeployed to augment </w:t>
      </w:r>
      <w:r w:rsidR="006D6858">
        <w:rPr>
          <w:rFonts w:cs="Segoe UI"/>
          <w:color w:val="auto"/>
          <w:sz w:val="24"/>
          <w:szCs w:val="24"/>
        </w:rPr>
        <w:t>Australian Government</w:t>
      </w:r>
      <w:r w:rsidR="006F2A0D">
        <w:rPr>
          <w:rFonts w:cs="Segoe UI"/>
          <w:color w:val="auto"/>
          <w:sz w:val="24"/>
          <w:szCs w:val="24"/>
        </w:rPr>
        <w:t xml:space="preserve"> agencies responsible for the timely and efficient disbursement of relief and recovery support </w:t>
      </w:r>
      <w:r w:rsidR="00A74F07">
        <w:rPr>
          <w:rFonts w:cs="Segoe UI"/>
          <w:color w:val="auto"/>
          <w:sz w:val="24"/>
          <w:szCs w:val="24"/>
        </w:rPr>
        <w:t xml:space="preserve">to </w:t>
      </w:r>
      <w:r w:rsidR="006F2A0D">
        <w:rPr>
          <w:rFonts w:cs="Segoe UI"/>
          <w:color w:val="auto"/>
          <w:sz w:val="24"/>
          <w:szCs w:val="24"/>
        </w:rPr>
        <w:t>Australians and Australian businesses experiencing loss o</w:t>
      </w:r>
      <w:r w:rsidR="00A74F07">
        <w:rPr>
          <w:rFonts w:cs="Segoe UI"/>
          <w:color w:val="auto"/>
          <w:sz w:val="24"/>
          <w:szCs w:val="24"/>
        </w:rPr>
        <w:t>r</w:t>
      </w:r>
      <w:r w:rsidR="006F2A0D">
        <w:rPr>
          <w:rFonts w:cs="Segoe UI"/>
          <w:color w:val="auto"/>
          <w:sz w:val="24"/>
          <w:szCs w:val="24"/>
        </w:rPr>
        <w:t xml:space="preserve"> suffering because of a large natural disaster </w:t>
      </w:r>
      <w:r w:rsidR="00A5120A">
        <w:rPr>
          <w:rFonts w:cs="Segoe UI"/>
          <w:color w:val="auto"/>
          <w:sz w:val="24"/>
          <w:szCs w:val="24"/>
        </w:rPr>
        <w:t xml:space="preserve">or other unforeseen events </w:t>
      </w:r>
      <w:r w:rsidR="006F2A0D">
        <w:rPr>
          <w:rFonts w:cs="Segoe UI"/>
          <w:color w:val="auto"/>
          <w:sz w:val="24"/>
          <w:szCs w:val="24"/>
        </w:rPr>
        <w:t xml:space="preserve">beyond the scope and capacity of the </w:t>
      </w:r>
      <w:r w:rsidR="00A5120A">
        <w:rPr>
          <w:rFonts w:cs="Segoe UI"/>
          <w:color w:val="auto"/>
          <w:sz w:val="24"/>
          <w:szCs w:val="24"/>
        </w:rPr>
        <w:t xml:space="preserve">individual agency, </w:t>
      </w:r>
      <w:r w:rsidR="006F2A0D">
        <w:rPr>
          <w:rFonts w:cs="Segoe UI"/>
          <w:color w:val="auto"/>
          <w:sz w:val="24"/>
          <w:szCs w:val="24"/>
        </w:rPr>
        <w:t xml:space="preserve">state(s) or territory jurisdiction </w:t>
      </w:r>
      <w:r w:rsidR="00A5120A">
        <w:rPr>
          <w:rFonts w:cs="Segoe UI"/>
          <w:color w:val="auto"/>
          <w:sz w:val="24"/>
          <w:szCs w:val="24"/>
        </w:rPr>
        <w:t>to respond</w:t>
      </w:r>
      <w:r w:rsidR="00BF79E0">
        <w:rPr>
          <w:rFonts w:cs="Segoe UI"/>
          <w:color w:val="auto"/>
          <w:sz w:val="24"/>
          <w:szCs w:val="24"/>
        </w:rPr>
        <w:t xml:space="preserve"> adequately respond in a timely </w:t>
      </w:r>
      <w:r w:rsidR="00A5120A">
        <w:rPr>
          <w:rFonts w:cs="Segoe UI"/>
          <w:color w:val="auto"/>
          <w:sz w:val="24"/>
          <w:szCs w:val="24"/>
        </w:rPr>
        <w:t>way</w:t>
      </w:r>
      <w:r w:rsidR="006F2A0D">
        <w:rPr>
          <w:rFonts w:cs="Segoe UI"/>
          <w:color w:val="auto"/>
          <w:sz w:val="24"/>
          <w:szCs w:val="24"/>
        </w:rPr>
        <w:t>.</w:t>
      </w:r>
    </w:p>
    <w:p w14:paraId="1B896A4A" w14:textId="25C3DA98" w:rsidR="00813C74" w:rsidRPr="00D32DEC" w:rsidRDefault="006F2A0D" w:rsidP="00F92CA9">
      <w:pPr>
        <w:keepNext/>
        <w:keepLines/>
        <w:spacing w:line="288" w:lineRule="auto"/>
        <w:rPr>
          <w:rFonts w:ascii="Segoe UI" w:hAnsi="Segoe UI" w:cs="Segoe UI"/>
          <w:sz w:val="24"/>
          <w:szCs w:val="24"/>
        </w:rPr>
      </w:pPr>
      <w:r w:rsidRPr="009C3942">
        <w:rPr>
          <w:rFonts w:ascii="Segoe UI" w:hAnsi="Segoe UI" w:cs="Segoe UI"/>
          <w:sz w:val="24"/>
          <w:szCs w:val="24"/>
        </w:rPr>
        <w:t xml:space="preserve">This capability is administered by </w:t>
      </w:r>
      <w:r w:rsidR="00A5120A">
        <w:rPr>
          <w:rFonts w:ascii="Segoe UI" w:hAnsi="Segoe UI" w:cs="Segoe UI"/>
          <w:sz w:val="24"/>
          <w:szCs w:val="24"/>
        </w:rPr>
        <w:t xml:space="preserve">the </w:t>
      </w:r>
      <w:r w:rsidR="00A5120A">
        <w:rPr>
          <w:rFonts w:ascii="Segoe UI" w:hAnsi="Segoe UI" w:cs="Segoe UI"/>
          <w:b/>
          <w:sz w:val="24"/>
          <w:szCs w:val="24"/>
        </w:rPr>
        <w:t xml:space="preserve">APS Surge Reserve Coordination </w:t>
      </w:r>
      <w:r w:rsidR="00A5120A">
        <w:rPr>
          <w:rFonts w:ascii="Segoe UI" w:hAnsi="Segoe UI" w:cs="Segoe UI"/>
          <w:sz w:val="24"/>
          <w:szCs w:val="24"/>
        </w:rPr>
        <w:t xml:space="preserve">function within the </w:t>
      </w:r>
      <w:r w:rsidR="00A5120A" w:rsidRPr="001F39BF">
        <w:rPr>
          <w:rFonts w:ascii="Segoe UI" w:hAnsi="Segoe UI" w:cs="Segoe UI"/>
          <w:b/>
          <w:sz w:val="24"/>
          <w:szCs w:val="24"/>
        </w:rPr>
        <w:t>Australian Public Service Commission</w:t>
      </w:r>
      <w:r w:rsidR="00A5120A" w:rsidRPr="00813C74">
        <w:rPr>
          <w:rFonts w:ascii="Segoe UI" w:hAnsi="Segoe UI" w:cs="Segoe UI"/>
          <w:b/>
          <w:sz w:val="24"/>
          <w:szCs w:val="24"/>
        </w:rPr>
        <w:t xml:space="preserve"> </w:t>
      </w:r>
      <w:r w:rsidR="00813C74" w:rsidRPr="00813C74">
        <w:rPr>
          <w:rFonts w:ascii="Segoe UI" w:hAnsi="Segoe UI" w:cs="Segoe UI"/>
          <w:b/>
          <w:sz w:val="24"/>
          <w:szCs w:val="24"/>
        </w:rPr>
        <w:t xml:space="preserve">(APSC) </w:t>
      </w:r>
      <w:r w:rsidR="00A5120A">
        <w:rPr>
          <w:rFonts w:ascii="Segoe UI" w:hAnsi="Segoe UI" w:cs="Segoe UI"/>
          <w:sz w:val="24"/>
          <w:szCs w:val="24"/>
        </w:rPr>
        <w:t xml:space="preserve">in close coordination </w:t>
      </w:r>
      <w:r w:rsidRPr="009C3942">
        <w:rPr>
          <w:rFonts w:ascii="Segoe UI" w:hAnsi="Segoe UI" w:cs="Segoe UI"/>
          <w:sz w:val="24"/>
          <w:szCs w:val="24"/>
        </w:rPr>
        <w:t xml:space="preserve">with the Secretary of the </w:t>
      </w:r>
      <w:r w:rsidRPr="00BF79E0">
        <w:rPr>
          <w:rFonts w:ascii="Segoe UI" w:hAnsi="Segoe UI" w:cs="Segoe UI"/>
          <w:b/>
          <w:sz w:val="24"/>
          <w:szCs w:val="24"/>
        </w:rPr>
        <w:t>Department of Prime Minister and Cabinet</w:t>
      </w:r>
      <w:r w:rsidRPr="009C3942">
        <w:rPr>
          <w:rFonts w:ascii="Segoe UI" w:hAnsi="Segoe UI" w:cs="Segoe UI"/>
          <w:sz w:val="24"/>
          <w:szCs w:val="24"/>
        </w:rPr>
        <w:t xml:space="preserve"> and the </w:t>
      </w:r>
      <w:r w:rsidR="006D6858">
        <w:rPr>
          <w:rFonts w:ascii="Segoe UI" w:hAnsi="Segoe UI" w:cs="Segoe UI"/>
          <w:sz w:val="24"/>
          <w:szCs w:val="24"/>
        </w:rPr>
        <w:t>Australian Government</w:t>
      </w:r>
      <w:r w:rsidRPr="009C3942">
        <w:rPr>
          <w:rFonts w:ascii="Segoe UI" w:hAnsi="Segoe UI" w:cs="Segoe UI"/>
          <w:sz w:val="24"/>
          <w:szCs w:val="24"/>
        </w:rPr>
        <w:t xml:space="preserve"> </w:t>
      </w:r>
      <w:r w:rsidRPr="00BF79E0">
        <w:rPr>
          <w:rFonts w:ascii="Segoe UI" w:hAnsi="Segoe UI" w:cs="Segoe UI"/>
          <w:b/>
          <w:sz w:val="24"/>
          <w:szCs w:val="24"/>
        </w:rPr>
        <w:t>Secretaries’ Board</w:t>
      </w:r>
      <w:r w:rsidR="00DF732B">
        <w:rPr>
          <w:rStyle w:val="FootnoteReference"/>
          <w:rFonts w:ascii="Segoe UI" w:hAnsi="Segoe UI" w:cs="Segoe UI"/>
          <w:b/>
          <w:sz w:val="24"/>
          <w:szCs w:val="24"/>
        </w:rPr>
        <w:footnoteReference w:id="10"/>
      </w:r>
      <w:r w:rsidR="00DF732B">
        <w:rPr>
          <w:rFonts w:ascii="Segoe UI" w:hAnsi="Segoe UI" w:cs="Segoe UI"/>
          <w:sz w:val="24"/>
          <w:szCs w:val="24"/>
        </w:rPr>
        <w:t>.</w:t>
      </w:r>
    </w:p>
    <w:p w14:paraId="580224E7" w14:textId="1952A4DD" w:rsidR="00834B95" w:rsidRPr="00EF6FDD" w:rsidRDefault="00834B95" w:rsidP="008E6D45">
      <w:pPr>
        <w:pStyle w:val="BodyText"/>
        <w:keepNext/>
        <w:keepLines/>
        <w:spacing w:after="120"/>
        <w:rPr>
          <w:rFonts w:cs="Segoe UI"/>
          <w:color w:val="auto"/>
          <w:sz w:val="24"/>
          <w:szCs w:val="24"/>
        </w:rPr>
      </w:pPr>
      <w:r>
        <w:rPr>
          <w:rFonts w:cs="Segoe UI"/>
          <w:b/>
          <w:color w:val="auto"/>
          <w:sz w:val="24"/>
          <w:szCs w:val="24"/>
        </w:rPr>
        <w:lastRenderedPageBreak/>
        <w:t>NEMA</w:t>
      </w:r>
      <w:r w:rsidRPr="00EF6FDD">
        <w:rPr>
          <w:rFonts w:cs="Segoe UI"/>
          <w:color w:val="auto"/>
          <w:sz w:val="24"/>
          <w:szCs w:val="24"/>
        </w:rPr>
        <w:t xml:space="preserve"> has established capabilities to provide specialist expertise d</w:t>
      </w:r>
      <w:r>
        <w:rPr>
          <w:rFonts w:cs="Segoe UI"/>
          <w:color w:val="auto"/>
          <w:sz w:val="24"/>
          <w:szCs w:val="24"/>
        </w:rPr>
        <w:t xml:space="preserve">rawn from across government. </w:t>
      </w:r>
      <w:r w:rsidRPr="00813C74">
        <w:rPr>
          <w:rFonts w:cs="Segoe UI"/>
          <w:b/>
          <w:color w:val="auto"/>
          <w:sz w:val="24"/>
          <w:szCs w:val="24"/>
        </w:rPr>
        <w:t>NEMA</w:t>
      </w:r>
      <w:r>
        <w:rPr>
          <w:rFonts w:cs="Segoe UI"/>
          <w:color w:val="auto"/>
          <w:sz w:val="24"/>
          <w:szCs w:val="24"/>
        </w:rPr>
        <w:t xml:space="preserve"> </w:t>
      </w:r>
      <w:r w:rsidRPr="00EF6FDD">
        <w:rPr>
          <w:rFonts w:cs="Segoe UI"/>
          <w:color w:val="auto"/>
          <w:sz w:val="24"/>
          <w:szCs w:val="24"/>
        </w:rPr>
        <w:t>supports specialised functions throug</w:t>
      </w:r>
      <w:r w:rsidR="00DA1932">
        <w:rPr>
          <w:rFonts w:cs="Segoe UI"/>
          <w:color w:val="auto"/>
          <w:sz w:val="24"/>
          <w:szCs w:val="24"/>
        </w:rPr>
        <w:t xml:space="preserve">h </w:t>
      </w:r>
      <w:r w:rsidRPr="00EF6FDD">
        <w:rPr>
          <w:rFonts w:cs="Segoe UI"/>
          <w:color w:val="auto"/>
          <w:sz w:val="24"/>
          <w:szCs w:val="24"/>
        </w:rPr>
        <w:t>a network of</w:t>
      </w:r>
      <w:r w:rsidR="00704CBF">
        <w:rPr>
          <w:rFonts w:cs="Segoe UI"/>
          <w:color w:val="auto"/>
          <w:sz w:val="24"/>
          <w:szCs w:val="24"/>
        </w:rPr>
        <w:t xml:space="preserve"> </w:t>
      </w:r>
      <w:r w:rsidR="00DA1932">
        <w:rPr>
          <w:rFonts w:cs="Segoe UI"/>
          <w:color w:val="auto"/>
          <w:sz w:val="24"/>
          <w:szCs w:val="24"/>
        </w:rPr>
        <w:t>officers</w:t>
      </w:r>
      <w:r w:rsidR="00704CBF">
        <w:rPr>
          <w:rFonts w:cs="Segoe UI"/>
          <w:color w:val="auto"/>
          <w:sz w:val="24"/>
          <w:szCs w:val="24"/>
        </w:rPr>
        <w:t xml:space="preserve"> that can </w:t>
      </w:r>
      <w:r w:rsidR="00DA1932">
        <w:rPr>
          <w:rFonts w:cs="Segoe UI"/>
          <w:color w:val="auto"/>
          <w:sz w:val="24"/>
          <w:szCs w:val="24"/>
        </w:rPr>
        <w:t>support</w:t>
      </w:r>
      <w:r w:rsidR="00704CBF">
        <w:rPr>
          <w:rFonts w:cs="Segoe UI"/>
          <w:color w:val="auto"/>
          <w:sz w:val="24"/>
          <w:szCs w:val="24"/>
        </w:rPr>
        <w:t xml:space="preserve"> preparedness, response and early recovery</w:t>
      </w:r>
      <w:r w:rsidRPr="00EF6FDD">
        <w:rPr>
          <w:rFonts w:cs="Segoe UI"/>
          <w:color w:val="auto"/>
          <w:sz w:val="24"/>
          <w:szCs w:val="24"/>
        </w:rPr>
        <w:t xml:space="preserve"> </w:t>
      </w:r>
      <w:r w:rsidR="00704CBF">
        <w:rPr>
          <w:rFonts w:cs="Segoe UI"/>
          <w:color w:val="auto"/>
          <w:sz w:val="24"/>
          <w:szCs w:val="24"/>
        </w:rPr>
        <w:t>in comm</w:t>
      </w:r>
      <w:r w:rsidRPr="00EF6FDD">
        <w:rPr>
          <w:rFonts w:cs="Segoe UI"/>
          <w:color w:val="auto"/>
          <w:sz w:val="24"/>
          <w:szCs w:val="24"/>
        </w:rPr>
        <w:t xml:space="preserve">unities affected by </w:t>
      </w:r>
      <w:r>
        <w:rPr>
          <w:rFonts w:cs="Segoe UI"/>
          <w:color w:val="auto"/>
          <w:sz w:val="24"/>
          <w:szCs w:val="24"/>
        </w:rPr>
        <w:t>all-hazard</w:t>
      </w:r>
      <w:r w:rsidRPr="00EF6FDD">
        <w:rPr>
          <w:rFonts w:cs="Segoe UI"/>
          <w:color w:val="auto"/>
          <w:sz w:val="24"/>
          <w:szCs w:val="24"/>
        </w:rPr>
        <w:t xml:space="preserve"> events</w:t>
      </w:r>
      <w:r w:rsidR="00DA1932">
        <w:rPr>
          <w:rFonts w:cs="Segoe UI"/>
          <w:color w:val="auto"/>
          <w:sz w:val="24"/>
          <w:szCs w:val="24"/>
        </w:rPr>
        <w:t>.</w:t>
      </w:r>
    </w:p>
    <w:p w14:paraId="7C92A2E9" w14:textId="197AC34E" w:rsidR="009B7D04" w:rsidRDefault="0068752D" w:rsidP="008E6D45">
      <w:pPr>
        <w:pStyle w:val="H4"/>
        <w:keepNext/>
        <w:keepLines/>
        <w:outlineLvl w:val="2"/>
        <w:rPr>
          <w:rStyle w:val="Strong"/>
          <w:rFonts w:eastAsiaTheme="minorHAnsi"/>
          <w:b/>
          <w:bCs/>
          <w:i/>
          <w:color w:val="auto"/>
          <w:spacing w:val="0"/>
          <w:sz w:val="22"/>
          <w:szCs w:val="22"/>
        </w:rPr>
      </w:pPr>
      <w:bookmarkStart w:id="63" w:name="_Toc142485759"/>
      <w:r w:rsidRPr="00EF6FDD">
        <w:rPr>
          <w:rFonts w:ascii="Segoe UI" w:hAnsi="Segoe UI" w:cs="Segoe UI"/>
          <w:sz w:val="24"/>
          <w:szCs w:val="24"/>
        </w:rPr>
        <w:t xml:space="preserve">Mechanisms for Coordination </w:t>
      </w:r>
      <w:r w:rsidR="009A1939" w:rsidRPr="00EF6FDD">
        <w:rPr>
          <w:rFonts w:ascii="Segoe UI" w:hAnsi="Segoe UI" w:cs="Segoe UI"/>
          <w:sz w:val="24"/>
          <w:szCs w:val="24"/>
        </w:rPr>
        <w:t>d</w:t>
      </w:r>
      <w:r w:rsidRPr="00EF6FDD">
        <w:rPr>
          <w:rFonts w:ascii="Segoe UI" w:hAnsi="Segoe UI" w:cs="Segoe UI"/>
          <w:sz w:val="24"/>
          <w:szCs w:val="24"/>
        </w:rPr>
        <w:t>uring</w:t>
      </w:r>
      <w:r w:rsidR="009A1939" w:rsidRPr="00EF6FDD">
        <w:rPr>
          <w:rFonts w:ascii="Segoe UI" w:hAnsi="Segoe UI" w:cs="Segoe UI"/>
          <w:sz w:val="24"/>
          <w:szCs w:val="24"/>
        </w:rPr>
        <w:t xml:space="preserve"> a</w:t>
      </w:r>
      <w:r w:rsidRPr="00EF6FDD">
        <w:rPr>
          <w:rFonts w:ascii="Segoe UI" w:hAnsi="Segoe UI" w:cs="Segoe UI"/>
          <w:sz w:val="24"/>
          <w:szCs w:val="24"/>
        </w:rPr>
        <w:t xml:space="preserve"> Crisis Response</w:t>
      </w:r>
      <w:r w:rsidR="00834B95">
        <w:rPr>
          <w:rFonts w:ascii="Segoe UI" w:hAnsi="Segoe UI" w:cs="Segoe UI"/>
          <w:sz w:val="24"/>
          <w:szCs w:val="24"/>
        </w:rPr>
        <w:t xml:space="preserve"> or Recovery</w:t>
      </w:r>
      <w:bookmarkEnd w:id="63"/>
    </w:p>
    <w:p w14:paraId="2080BA6F" w14:textId="77777777" w:rsidR="009B7D04" w:rsidRDefault="009B7D04" w:rsidP="009B7D04">
      <w:pPr>
        <w:pStyle w:val="footnote"/>
        <w:rPr>
          <w:rStyle w:val="Strong"/>
          <w:color w:val="auto"/>
          <w:sz w:val="22"/>
          <w:szCs w:val="22"/>
        </w:rPr>
      </w:pPr>
      <w:r>
        <w:rPr>
          <w:rStyle w:val="Strong"/>
          <w:noProof/>
          <w:color w:val="auto"/>
          <w:sz w:val="22"/>
          <w:szCs w:val="22"/>
          <w:lang w:eastAsia="en-AU"/>
        </w:rPr>
        <w:drawing>
          <wp:inline distT="0" distB="0" distL="0" distR="0" wp14:anchorId="32E60FA8" wp14:editId="73BD7CFF">
            <wp:extent cx="6230620" cy="3438525"/>
            <wp:effectExtent l="0" t="0" r="0" b="9525"/>
            <wp:docPr id="6" name="Picture 6" descr="A flow chart showing the mechanisms for coordination during a crisis response or recovery, as described in the conten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620" cy="3438525"/>
                    </a:xfrm>
                    <a:prstGeom prst="rect">
                      <a:avLst/>
                    </a:prstGeom>
                    <a:noFill/>
                  </pic:spPr>
                </pic:pic>
              </a:graphicData>
            </a:graphic>
          </wp:inline>
        </w:drawing>
      </w:r>
    </w:p>
    <w:p w14:paraId="057CFC7C" w14:textId="77777777" w:rsidR="009B7D04" w:rsidRPr="00EF6FDD" w:rsidRDefault="009B7D04" w:rsidP="009B7D04">
      <w:pPr>
        <w:pStyle w:val="footnote"/>
      </w:pPr>
      <w:r w:rsidRPr="00EF6FDD">
        <w:rPr>
          <w:rStyle w:val="Strong"/>
          <w:color w:val="auto"/>
          <w:sz w:val="22"/>
          <w:szCs w:val="22"/>
        </w:rPr>
        <w:t>Figure 8.1: Coordination Mechanisms</w:t>
      </w:r>
    </w:p>
    <w:p w14:paraId="26EED174" w14:textId="77777777" w:rsidR="009B7D04" w:rsidRPr="00EF6FDD" w:rsidRDefault="009B7D04" w:rsidP="009B7D04">
      <w:pPr>
        <w:pStyle w:val="BodyText"/>
        <w:keepNext/>
        <w:keepLines/>
        <w:rPr>
          <w:rFonts w:cs="Segoe UI"/>
          <w:color w:val="auto"/>
          <w:sz w:val="24"/>
          <w:szCs w:val="24"/>
        </w:rPr>
      </w:pPr>
      <w:r w:rsidRPr="00EF6FDD">
        <w:rPr>
          <w:rFonts w:cs="Segoe UI"/>
          <w:i/>
          <w:color w:val="auto"/>
          <w:sz w:val="24"/>
          <w:szCs w:val="24"/>
        </w:rPr>
        <w:t>Figure 8.1</w:t>
      </w:r>
      <w:r w:rsidRPr="00EF6FDD">
        <w:rPr>
          <w:rFonts w:cs="Segoe UI"/>
          <w:color w:val="auto"/>
          <w:sz w:val="24"/>
          <w:szCs w:val="24"/>
        </w:rPr>
        <w:t xml:space="preserve"> shows the relationship between state and territory coordination arrangements, agency-led coordination arrangements and whole-of-government coordination arrangements.</w:t>
      </w:r>
    </w:p>
    <w:p w14:paraId="40C49374" w14:textId="713C2C66" w:rsidR="004E3B77" w:rsidRPr="004B2123" w:rsidRDefault="004D74EE" w:rsidP="004D74EE">
      <w:pPr>
        <w:pStyle w:val="BodyText"/>
        <w:keepNext/>
        <w:keepLines/>
        <w:rPr>
          <w:rFonts w:cs="Segoe UI"/>
          <w:color w:val="000000" w:themeColor="text1"/>
          <w:sz w:val="24"/>
          <w:szCs w:val="24"/>
        </w:rPr>
      </w:pPr>
      <w:r>
        <w:rPr>
          <w:rFonts w:cs="Segoe UI"/>
          <w:color w:val="auto"/>
          <w:sz w:val="24"/>
          <w:szCs w:val="24"/>
        </w:rPr>
        <w:t xml:space="preserve">There are </w:t>
      </w:r>
      <w:r w:rsidRPr="004B2123">
        <w:rPr>
          <w:rFonts w:cs="Segoe UI"/>
          <w:color w:val="000000" w:themeColor="text1"/>
          <w:sz w:val="24"/>
          <w:szCs w:val="24"/>
        </w:rPr>
        <w:t>three k</w:t>
      </w:r>
      <w:r w:rsidR="004E3B77" w:rsidRPr="004B2123">
        <w:rPr>
          <w:rFonts w:cs="Segoe UI"/>
          <w:color w:val="000000" w:themeColor="text1"/>
          <w:sz w:val="24"/>
          <w:szCs w:val="24"/>
        </w:rPr>
        <w:t xml:space="preserve">ey mechanisms </w:t>
      </w:r>
      <w:r w:rsidR="0068752D" w:rsidRPr="004B2123">
        <w:rPr>
          <w:rFonts w:cs="Segoe UI"/>
          <w:color w:val="000000" w:themeColor="text1"/>
          <w:sz w:val="24"/>
          <w:szCs w:val="24"/>
        </w:rPr>
        <w:t xml:space="preserve">that </w:t>
      </w:r>
      <w:r w:rsidR="004E3B77" w:rsidRPr="004B2123">
        <w:rPr>
          <w:rFonts w:cs="Segoe UI"/>
          <w:color w:val="000000" w:themeColor="text1"/>
          <w:sz w:val="24"/>
          <w:szCs w:val="24"/>
        </w:rPr>
        <w:t>facilitat</w:t>
      </w:r>
      <w:r w:rsidR="0068752D" w:rsidRPr="004B2123">
        <w:rPr>
          <w:rFonts w:cs="Segoe UI"/>
          <w:color w:val="000000" w:themeColor="text1"/>
          <w:sz w:val="24"/>
          <w:szCs w:val="24"/>
        </w:rPr>
        <w:t xml:space="preserve">e </w:t>
      </w:r>
      <w:r w:rsidR="004E3B77" w:rsidRPr="004B2123">
        <w:rPr>
          <w:rFonts w:cs="Segoe UI"/>
          <w:color w:val="000000" w:themeColor="text1"/>
          <w:sz w:val="24"/>
          <w:szCs w:val="24"/>
        </w:rPr>
        <w:t xml:space="preserve">whole-of-government </w:t>
      </w:r>
      <w:r w:rsidR="008E6D45">
        <w:rPr>
          <w:rFonts w:cs="Segoe UI"/>
          <w:color w:val="000000" w:themeColor="text1"/>
          <w:sz w:val="24"/>
          <w:szCs w:val="24"/>
        </w:rPr>
        <w:t xml:space="preserve">coordination in </w:t>
      </w:r>
      <w:r w:rsidR="0068752D" w:rsidRPr="004B2123">
        <w:rPr>
          <w:rFonts w:cs="Segoe UI"/>
          <w:color w:val="000000" w:themeColor="text1"/>
          <w:sz w:val="24"/>
          <w:szCs w:val="24"/>
        </w:rPr>
        <w:t>response</w:t>
      </w:r>
      <w:r w:rsidR="008E6D45">
        <w:rPr>
          <w:rFonts w:cs="Segoe UI"/>
          <w:color w:val="000000" w:themeColor="text1"/>
          <w:sz w:val="24"/>
          <w:szCs w:val="24"/>
        </w:rPr>
        <w:t xml:space="preserve"> to</w:t>
      </w:r>
      <w:r w:rsidR="0068752D" w:rsidRPr="004B2123">
        <w:rPr>
          <w:rFonts w:cs="Segoe UI"/>
          <w:color w:val="000000" w:themeColor="text1"/>
          <w:sz w:val="24"/>
          <w:szCs w:val="24"/>
        </w:rPr>
        <w:t xml:space="preserve"> </w:t>
      </w:r>
      <w:r w:rsidR="00834B95" w:rsidRPr="004B2123">
        <w:rPr>
          <w:rFonts w:cs="Segoe UI"/>
          <w:color w:val="000000" w:themeColor="text1"/>
          <w:sz w:val="24"/>
          <w:szCs w:val="24"/>
        </w:rPr>
        <w:t>or recovery</w:t>
      </w:r>
      <w:r w:rsidR="008E6D45">
        <w:rPr>
          <w:rFonts w:cs="Segoe UI"/>
          <w:color w:val="000000" w:themeColor="text1"/>
          <w:sz w:val="24"/>
          <w:szCs w:val="24"/>
        </w:rPr>
        <w:t xml:space="preserve"> from crisis</w:t>
      </w:r>
      <w:r w:rsidR="004E3B77" w:rsidRPr="004B2123">
        <w:rPr>
          <w:rFonts w:cs="Segoe UI"/>
          <w:color w:val="000000" w:themeColor="text1"/>
          <w:sz w:val="24"/>
          <w:szCs w:val="24"/>
        </w:rPr>
        <w:t>:</w:t>
      </w:r>
    </w:p>
    <w:p w14:paraId="5059A3F4" w14:textId="55222506" w:rsidR="00F9589F" w:rsidRPr="002B0C6A" w:rsidRDefault="004D74EE" w:rsidP="00FC26B7">
      <w:pPr>
        <w:pStyle w:val="BodyText"/>
        <w:keepNext/>
        <w:keepLines/>
        <w:numPr>
          <w:ilvl w:val="0"/>
          <w:numId w:val="13"/>
        </w:numPr>
        <w:spacing w:after="240" w:line="240" w:lineRule="auto"/>
        <w:ind w:left="709"/>
        <w:rPr>
          <w:rFonts w:cs="Segoe UI"/>
          <w:color w:val="auto"/>
          <w:sz w:val="24"/>
          <w:szCs w:val="24"/>
        </w:rPr>
      </w:pPr>
      <w:r w:rsidRPr="002B0C6A">
        <w:rPr>
          <w:rFonts w:cs="Segoe UI"/>
          <w:b/>
          <w:color w:val="auto"/>
          <w:sz w:val="24"/>
          <w:szCs w:val="24"/>
        </w:rPr>
        <w:t>Australian Government Crisis and Recovery Committee (AGCRC)</w:t>
      </w:r>
      <w:r w:rsidRPr="002B0C6A">
        <w:rPr>
          <w:rFonts w:cs="Segoe UI"/>
          <w:color w:val="auto"/>
          <w:sz w:val="24"/>
          <w:szCs w:val="24"/>
        </w:rPr>
        <w:t xml:space="preserve"> </w:t>
      </w:r>
      <w:r w:rsidR="00813C74" w:rsidRPr="002B0C6A">
        <w:rPr>
          <w:rFonts w:cs="Segoe UI"/>
          <w:color w:val="auto"/>
          <w:sz w:val="24"/>
          <w:szCs w:val="24"/>
        </w:rPr>
        <w:t xml:space="preserve">– the </w:t>
      </w:r>
      <w:r w:rsidR="00A90804" w:rsidRPr="002B0C6A">
        <w:rPr>
          <w:rFonts w:cs="Segoe UI"/>
          <w:color w:val="auto"/>
          <w:sz w:val="24"/>
          <w:szCs w:val="24"/>
        </w:rPr>
        <w:t xml:space="preserve">primary </w:t>
      </w:r>
      <w:r w:rsidR="00F9589F" w:rsidRPr="002B0C6A">
        <w:rPr>
          <w:rFonts w:cs="Segoe UI"/>
          <w:color w:val="auto"/>
          <w:sz w:val="24"/>
          <w:szCs w:val="24"/>
        </w:rPr>
        <w:t>mechanism that brings together relevant Australian Go</w:t>
      </w:r>
      <w:r w:rsidR="00C50516" w:rsidRPr="002B0C6A">
        <w:rPr>
          <w:rFonts w:cs="Segoe UI"/>
          <w:color w:val="auto"/>
          <w:sz w:val="24"/>
          <w:szCs w:val="24"/>
        </w:rPr>
        <w:t>vernment Agency representatives</w:t>
      </w:r>
      <w:r w:rsidR="00CE660C">
        <w:rPr>
          <w:rFonts w:cs="Segoe UI"/>
          <w:color w:val="auto"/>
          <w:sz w:val="24"/>
          <w:szCs w:val="24"/>
        </w:rPr>
        <w:t>.</w:t>
      </w:r>
    </w:p>
    <w:p w14:paraId="19F3B4D0" w14:textId="776068DE" w:rsidR="00A90804" w:rsidRPr="004B2123" w:rsidRDefault="00F9589F" w:rsidP="00FC26B7">
      <w:pPr>
        <w:pStyle w:val="BodyText"/>
        <w:keepNext/>
        <w:keepLines/>
        <w:numPr>
          <w:ilvl w:val="1"/>
          <w:numId w:val="11"/>
        </w:numPr>
        <w:spacing w:after="240" w:line="240" w:lineRule="auto"/>
        <w:rPr>
          <w:rFonts w:cs="Segoe UI"/>
          <w:color w:val="000000" w:themeColor="text1"/>
          <w:sz w:val="24"/>
          <w:szCs w:val="24"/>
        </w:rPr>
      </w:pPr>
      <w:r w:rsidRPr="004B2123">
        <w:rPr>
          <w:rFonts w:cs="Segoe UI"/>
          <w:color w:val="000000" w:themeColor="text1"/>
          <w:sz w:val="24"/>
          <w:szCs w:val="24"/>
        </w:rPr>
        <w:t xml:space="preserve">The </w:t>
      </w:r>
      <w:r w:rsidR="00834B95" w:rsidRPr="004B2123">
        <w:rPr>
          <w:rFonts w:cs="Segoe UI"/>
          <w:b/>
          <w:color w:val="000000" w:themeColor="text1"/>
          <w:sz w:val="24"/>
          <w:szCs w:val="24"/>
        </w:rPr>
        <w:t>relevant</w:t>
      </w:r>
      <w:r w:rsidR="00834B95" w:rsidRPr="004B2123">
        <w:rPr>
          <w:rFonts w:cs="Segoe UI"/>
          <w:color w:val="000000" w:themeColor="text1"/>
          <w:sz w:val="24"/>
          <w:szCs w:val="24"/>
        </w:rPr>
        <w:t xml:space="preserve"> </w:t>
      </w:r>
      <w:r w:rsidR="00613F73" w:rsidRPr="004B2123">
        <w:rPr>
          <w:rFonts w:cs="Segoe UI"/>
          <w:b/>
          <w:color w:val="000000" w:themeColor="text1"/>
          <w:sz w:val="24"/>
          <w:szCs w:val="24"/>
        </w:rPr>
        <w:t xml:space="preserve">Deputy CG </w:t>
      </w:r>
      <w:r w:rsidR="00834B95" w:rsidRPr="004B2123">
        <w:rPr>
          <w:rFonts w:cs="Segoe UI"/>
          <w:b/>
          <w:color w:val="000000" w:themeColor="text1"/>
          <w:sz w:val="24"/>
          <w:szCs w:val="24"/>
        </w:rPr>
        <w:t xml:space="preserve">NEMA </w:t>
      </w:r>
      <w:r w:rsidRPr="004B2123">
        <w:rPr>
          <w:rFonts w:cs="Segoe UI"/>
          <w:color w:val="000000" w:themeColor="text1"/>
          <w:sz w:val="24"/>
          <w:szCs w:val="24"/>
        </w:rPr>
        <w:t>(or delegate)</w:t>
      </w:r>
      <w:r w:rsidR="00A90804" w:rsidRPr="004B2123">
        <w:rPr>
          <w:rFonts w:cs="Segoe UI"/>
          <w:color w:val="000000" w:themeColor="text1"/>
          <w:sz w:val="24"/>
          <w:szCs w:val="24"/>
        </w:rPr>
        <w:t xml:space="preserve"> chairs the </w:t>
      </w:r>
      <w:r w:rsidR="00A90804" w:rsidRPr="004B2123">
        <w:rPr>
          <w:rFonts w:cs="Segoe UI"/>
          <w:b/>
          <w:color w:val="000000" w:themeColor="text1"/>
          <w:sz w:val="24"/>
          <w:szCs w:val="24"/>
        </w:rPr>
        <w:t>AGCRC</w:t>
      </w:r>
      <w:r w:rsidR="004A6D51" w:rsidRPr="004B2123">
        <w:rPr>
          <w:rFonts w:cs="Segoe UI"/>
          <w:color w:val="000000" w:themeColor="text1"/>
          <w:sz w:val="24"/>
          <w:szCs w:val="24"/>
        </w:rPr>
        <w:t>.</w:t>
      </w:r>
      <w:r w:rsidR="00A90804" w:rsidRPr="004B2123">
        <w:rPr>
          <w:rFonts w:cs="Segoe UI"/>
          <w:color w:val="000000" w:themeColor="text1"/>
          <w:sz w:val="24"/>
          <w:szCs w:val="24"/>
        </w:rPr>
        <w:t xml:space="preserve"> The </w:t>
      </w:r>
      <w:r w:rsidR="00A90804" w:rsidRPr="004B2123">
        <w:rPr>
          <w:rFonts w:cs="Segoe UI"/>
          <w:b/>
          <w:color w:val="000000" w:themeColor="text1"/>
          <w:sz w:val="24"/>
          <w:szCs w:val="24"/>
        </w:rPr>
        <w:t>Deputy Secretary PM&amp;C</w:t>
      </w:r>
      <w:r w:rsidR="00A90804" w:rsidRPr="004B2123">
        <w:rPr>
          <w:rFonts w:cs="Segoe UI"/>
          <w:color w:val="000000" w:themeColor="text1"/>
          <w:sz w:val="24"/>
          <w:szCs w:val="24"/>
        </w:rPr>
        <w:t xml:space="preserve"> (or delegate) may </w:t>
      </w:r>
      <w:r w:rsidR="004D7A45" w:rsidRPr="004B2123">
        <w:rPr>
          <w:rFonts w:cs="Segoe UI"/>
          <w:color w:val="000000" w:themeColor="text1"/>
          <w:sz w:val="24"/>
          <w:szCs w:val="24"/>
        </w:rPr>
        <w:t xml:space="preserve">elect to </w:t>
      </w:r>
      <w:r w:rsidR="00A90804" w:rsidRPr="004B2123">
        <w:rPr>
          <w:rFonts w:cs="Segoe UI"/>
          <w:color w:val="000000" w:themeColor="text1"/>
          <w:sz w:val="24"/>
          <w:szCs w:val="24"/>
        </w:rPr>
        <w:t>chair or co-</w:t>
      </w:r>
      <w:r w:rsidR="00C50516" w:rsidRPr="004B2123">
        <w:rPr>
          <w:rFonts w:cs="Segoe UI"/>
          <w:color w:val="000000" w:themeColor="text1"/>
          <w:sz w:val="24"/>
          <w:szCs w:val="24"/>
        </w:rPr>
        <w:t xml:space="preserve">chair the </w:t>
      </w:r>
      <w:r w:rsidR="00C50516" w:rsidRPr="004B2123">
        <w:rPr>
          <w:rFonts w:cs="Segoe UI"/>
          <w:b/>
          <w:color w:val="000000" w:themeColor="text1"/>
          <w:sz w:val="24"/>
          <w:szCs w:val="24"/>
        </w:rPr>
        <w:t>AGCRC</w:t>
      </w:r>
      <w:r w:rsidR="004A6D51" w:rsidRPr="004B2123">
        <w:rPr>
          <w:rFonts w:cs="Segoe UI"/>
          <w:color w:val="000000" w:themeColor="text1"/>
          <w:sz w:val="24"/>
          <w:szCs w:val="24"/>
        </w:rPr>
        <w:t>.</w:t>
      </w:r>
    </w:p>
    <w:p w14:paraId="1911DD3E" w14:textId="07AB6E26" w:rsidR="00CF25C7" w:rsidRPr="004B2123" w:rsidRDefault="008E6D45" w:rsidP="00FC26B7">
      <w:pPr>
        <w:pStyle w:val="BodyText"/>
        <w:keepNext/>
        <w:keepLines/>
        <w:numPr>
          <w:ilvl w:val="1"/>
          <w:numId w:val="11"/>
        </w:numPr>
        <w:spacing w:after="240" w:line="240" w:lineRule="auto"/>
        <w:rPr>
          <w:rFonts w:cs="Segoe UI"/>
          <w:color w:val="000000" w:themeColor="text1"/>
          <w:sz w:val="24"/>
          <w:szCs w:val="24"/>
        </w:rPr>
      </w:pPr>
      <w:r>
        <w:rPr>
          <w:rFonts w:cs="Segoe UI"/>
          <w:color w:val="000000" w:themeColor="text1"/>
          <w:sz w:val="24"/>
          <w:szCs w:val="24"/>
        </w:rPr>
        <w:lastRenderedPageBreak/>
        <w:t>However, w</w:t>
      </w:r>
      <w:r w:rsidR="00331794" w:rsidRPr="004B2123">
        <w:rPr>
          <w:rFonts w:cs="Segoe UI"/>
          <w:color w:val="000000" w:themeColor="text1"/>
          <w:sz w:val="24"/>
          <w:szCs w:val="24"/>
        </w:rPr>
        <w:t>hen the focus is on response to a domestic terrorism-related event, t</w:t>
      </w:r>
      <w:r w:rsidR="00FC760F" w:rsidRPr="004B2123">
        <w:rPr>
          <w:rFonts w:cs="Segoe UI"/>
          <w:color w:val="000000" w:themeColor="text1"/>
          <w:sz w:val="24"/>
          <w:szCs w:val="24"/>
        </w:rPr>
        <w:t xml:space="preserve">he </w:t>
      </w:r>
      <w:r w:rsidR="00FC760F" w:rsidRPr="004B2123">
        <w:rPr>
          <w:rFonts w:cs="Segoe UI"/>
          <w:b/>
          <w:color w:val="000000" w:themeColor="text1"/>
          <w:sz w:val="24"/>
          <w:szCs w:val="24"/>
        </w:rPr>
        <w:t>CT Coordinator</w:t>
      </w:r>
      <w:r w:rsidR="00FC760F" w:rsidRPr="004B2123">
        <w:rPr>
          <w:rFonts w:cs="Segoe UI"/>
          <w:color w:val="000000" w:themeColor="text1"/>
          <w:sz w:val="24"/>
          <w:szCs w:val="24"/>
        </w:rPr>
        <w:t xml:space="preserve"> (or delegate) chairs the </w:t>
      </w:r>
      <w:r w:rsidR="00FC760F" w:rsidRPr="004B2123">
        <w:rPr>
          <w:rFonts w:cs="Segoe UI"/>
          <w:b/>
          <w:color w:val="000000" w:themeColor="text1"/>
          <w:sz w:val="24"/>
          <w:szCs w:val="24"/>
        </w:rPr>
        <w:t>AGCRC</w:t>
      </w:r>
      <w:r w:rsidR="00FC760F" w:rsidRPr="004B2123">
        <w:rPr>
          <w:rFonts w:cs="Segoe UI"/>
          <w:color w:val="000000" w:themeColor="text1"/>
          <w:sz w:val="24"/>
          <w:szCs w:val="24"/>
        </w:rPr>
        <w:t xml:space="preserve">, supported by </w:t>
      </w:r>
      <w:r w:rsidR="00D23B04">
        <w:rPr>
          <w:rFonts w:cs="Segoe UI"/>
          <w:color w:val="000000" w:themeColor="text1"/>
          <w:sz w:val="24"/>
          <w:szCs w:val="24"/>
        </w:rPr>
        <w:t xml:space="preserve">the </w:t>
      </w:r>
      <w:r w:rsidR="00D23B04" w:rsidRPr="004B2123">
        <w:rPr>
          <w:rFonts w:cs="Segoe UI"/>
          <w:color w:val="000000" w:themeColor="text1"/>
          <w:sz w:val="24"/>
          <w:szCs w:val="24"/>
        </w:rPr>
        <w:t xml:space="preserve">Counter Terrorism Coordination Centre (CTCC) </w:t>
      </w:r>
      <w:r w:rsidR="00D23B04">
        <w:rPr>
          <w:rFonts w:cs="Segoe UI"/>
          <w:color w:val="000000" w:themeColor="text1"/>
          <w:sz w:val="24"/>
          <w:szCs w:val="24"/>
        </w:rPr>
        <w:t xml:space="preserve">and </w:t>
      </w:r>
      <w:r w:rsidR="00694308" w:rsidRPr="004B2123">
        <w:rPr>
          <w:rFonts w:cs="Segoe UI"/>
          <w:b/>
          <w:color w:val="000000" w:themeColor="text1"/>
          <w:sz w:val="24"/>
          <w:szCs w:val="24"/>
        </w:rPr>
        <w:t>NEMA</w:t>
      </w:r>
      <w:r w:rsidR="00331794" w:rsidRPr="004B2123">
        <w:rPr>
          <w:rFonts w:cs="Segoe UI"/>
          <w:color w:val="000000" w:themeColor="text1"/>
          <w:sz w:val="24"/>
          <w:szCs w:val="24"/>
        </w:rPr>
        <w:t xml:space="preserve">. </w:t>
      </w:r>
      <w:r w:rsidR="00FC760F" w:rsidRPr="004B2123">
        <w:rPr>
          <w:rFonts w:cs="Segoe UI"/>
          <w:color w:val="000000" w:themeColor="text1"/>
          <w:sz w:val="24"/>
          <w:szCs w:val="24"/>
        </w:rPr>
        <w:t xml:space="preserve">The </w:t>
      </w:r>
      <w:r w:rsidR="00FC760F" w:rsidRPr="004B2123">
        <w:rPr>
          <w:rFonts w:cs="Segoe UI"/>
          <w:b/>
          <w:color w:val="000000" w:themeColor="text1"/>
          <w:sz w:val="24"/>
          <w:szCs w:val="24"/>
        </w:rPr>
        <w:t>Deputy Secretary PM&amp;C</w:t>
      </w:r>
      <w:r w:rsidR="00FC760F" w:rsidRPr="004B2123">
        <w:rPr>
          <w:rFonts w:cs="Segoe UI"/>
          <w:color w:val="000000" w:themeColor="text1"/>
          <w:sz w:val="24"/>
          <w:szCs w:val="24"/>
        </w:rPr>
        <w:t xml:space="preserve"> (or delegate) may</w:t>
      </w:r>
      <w:r w:rsidR="00A81D97" w:rsidRPr="004B2123">
        <w:rPr>
          <w:rFonts w:cs="Segoe UI"/>
          <w:color w:val="000000" w:themeColor="text1"/>
          <w:sz w:val="24"/>
          <w:szCs w:val="24"/>
        </w:rPr>
        <w:t xml:space="preserve"> elect to</w:t>
      </w:r>
      <w:r w:rsidR="00FC760F" w:rsidRPr="004B2123">
        <w:rPr>
          <w:rFonts w:cs="Segoe UI"/>
          <w:color w:val="000000" w:themeColor="text1"/>
          <w:sz w:val="24"/>
          <w:szCs w:val="24"/>
        </w:rPr>
        <w:t xml:space="preserve"> chair or co-chair the </w:t>
      </w:r>
      <w:r w:rsidR="00FC760F" w:rsidRPr="004B2123">
        <w:rPr>
          <w:rFonts w:cs="Segoe UI"/>
          <w:b/>
          <w:color w:val="000000" w:themeColor="text1"/>
          <w:sz w:val="24"/>
          <w:szCs w:val="24"/>
        </w:rPr>
        <w:t>AGCRC</w:t>
      </w:r>
      <w:r w:rsidR="00FC760F" w:rsidRPr="004B2123">
        <w:rPr>
          <w:rFonts w:cs="Segoe UI"/>
          <w:color w:val="000000" w:themeColor="text1"/>
          <w:sz w:val="24"/>
          <w:szCs w:val="24"/>
        </w:rPr>
        <w:t>.</w:t>
      </w:r>
    </w:p>
    <w:p w14:paraId="5D614F51" w14:textId="6EA029C3" w:rsidR="00747774" w:rsidRPr="002B0C6A" w:rsidRDefault="004D74EE" w:rsidP="00FC26B7">
      <w:pPr>
        <w:pStyle w:val="BodyText"/>
        <w:keepNext/>
        <w:keepLines/>
        <w:numPr>
          <w:ilvl w:val="0"/>
          <w:numId w:val="13"/>
        </w:numPr>
        <w:spacing w:after="240" w:line="240" w:lineRule="auto"/>
        <w:ind w:left="709"/>
        <w:rPr>
          <w:rFonts w:cs="Segoe UI"/>
          <w:color w:val="auto"/>
          <w:sz w:val="24"/>
          <w:szCs w:val="24"/>
        </w:rPr>
      </w:pPr>
      <w:r w:rsidRPr="002B0C6A">
        <w:rPr>
          <w:rFonts w:cs="Segoe UI"/>
          <w:b/>
          <w:color w:val="auto"/>
          <w:sz w:val="24"/>
          <w:szCs w:val="24"/>
        </w:rPr>
        <w:t>National Coordination Mechanism (NCM)</w:t>
      </w:r>
      <w:r w:rsidRPr="002B0C6A">
        <w:rPr>
          <w:rFonts w:cs="Segoe UI"/>
          <w:color w:val="auto"/>
          <w:sz w:val="24"/>
          <w:szCs w:val="24"/>
        </w:rPr>
        <w:t xml:space="preserve"> </w:t>
      </w:r>
      <w:r w:rsidR="00747774" w:rsidRPr="002B0C6A">
        <w:rPr>
          <w:rFonts w:cs="Segoe UI"/>
          <w:color w:val="auto"/>
          <w:sz w:val="24"/>
          <w:szCs w:val="24"/>
        </w:rPr>
        <w:t>–</w:t>
      </w:r>
      <w:r w:rsidR="008F1FB0" w:rsidRPr="002B0C6A">
        <w:rPr>
          <w:rFonts w:cs="Segoe UI"/>
          <w:color w:val="auto"/>
          <w:sz w:val="24"/>
          <w:szCs w:val="24"/>
        </w:rPr>
        <w:t xml:space="preserve"> </w:t>
      </w:r>
      <w:r w:rsidR="00747774" w:rsidRPr="002B0C6A">
        <w:rPr>
          <w:rFonts w:cs="Segoe UI"/>
          <w:color w:val="auto"/>
          <w:sz w:val="24"/>
          <w:szCs w:val="24"/>
        </w:rPr>
        <w:t>brings together relevant Australian Government</w:t>
      </w:r>
      <w:r w:rsidR="005D0FA8" w:rsidRPr="002B0C6A">
        <w:rPr>
          <w:rFonts w:cs="Segoe UI"/>
          <w:color w:val="auto"/>
          <w:sz w:val="24"/>
          <w:szCs w:val="24"/>
        </w:rPr>
        <w:t xml:space="preserve">, state and territory government and private sector representatives </w:t>
      </w:r>
      <w:r w:rsidR="00747774" w:rsidRPr="002B0C6A">
        <w:rPr>
          <w:rFonts w:cs="Segoe UI"/>
          <w:color w:val="auto"/>
          <w:sz w:val="24"/>
          <w:szCs w:val="24"/>
        </w:rPr>
        <w:t xml:space="preserve">for </w:t>
      </w:r>
      <w:r w:rsidR="00DD0AE0" w:rsidRPr="002B0C6A">
        <w:rPr>
          <w:rFonts w:cs="Segoe UI"/>
          <w:color w:val="auto"/>
          <w:sz w:val="24"/>
          <w:szCs w:val="24"/>
        </w:rPr>
        <w:t xml:space="preserve">coordination, communication and collaboration during </w:t>
      </w:r>
      <w:r w:rsidR="00747774" w:rsidRPr="002B0C6A">
        <w:rPr>
          <w:rFonts w:cs="Segoe UI"/>
          <w:color w:val="auto"/>
          <w:sz w:val="24"/>
          <w:szCs w:val="24"/>
        </w:rPr>
        <w:t>response and recovery to domestic crises.</w:t>
      </w:r>
      <w:r w:rsidR="00F61F9C" w:rsidRPr="002B0C6A">
        <w:rPr>
          <w:rFonts w:cs="Segoe UI"/>
          <w:color w:val="auto"/>
          <w:sz w:val="24"/>
          <w:szCs w:val="24"/>
        </w:rPr>
        <w:t xml:space="preserve"> </w:t>
      </w:r>
      <w:r w:rsidR="00720F9B" w:rsidRPr="002B0C6A">
        <w:rPr>
          <w:rFonts w:cs="Segoe UI"/>
          <w:color w:val="auto"/>
          <w:sz w:val="24"/>
          <w:szCs w:val="24"/>
        </w:rPr>
        <w:t>T</w:t>
      </w:r>
      <w:r w:rsidR="00F61F9C" w:rsidRPr="002B0C6A">
        <w:rPr>
          <w:rFonts w:cs="Segoe UI"/>
          <w:color w:val="auto"/>
          <w:sz w:val="24"/>
          <w:szCs w:val="24"/>
        </w:rPr>
        <w:t xml:space="preserve">he </w:t>
      </w:r>
      <w:r w:rsidR="00F61F9C" w:rsidRPr="002B0C6A">
        <w:rPr>
          <w:rFonts w:cs="Segoe UI"/>
          <w:b/>
          <w:color w:val="auto"/>
          <w:sz w:val="24"/>
          <w:szCs w:val="24"/>
        </w:rPr>
        <w:t>AGCRC</w:t>
      </w:r>
      <w:r w:rsidR="00F61F9C" w:rsidRPr="002B0C6A">
        <w:rPr>
          <w:rFonts w:cs="Segoe UI"/>
          <w:color w:val="auto"/>
          <w:sz w:val="24"/>
          <w:szCs w:val="24"/>
        </w:rPr>
        <w:t xml:space="preserve"> and </w:t>
      </w:r>
      <w:r w:rsidR="00720F9B" w:rsidRPr="002B0C6A">
        <w:rPr>
          <w:rFonts w:cs="Segoe UI"/>
          <w:color w:val="auto"/>
          <w:sz w:val="24"/>
          <w:szCs w:val="24"/>
        </w:rPr>
        <w:t xml:space="preserve">the </w:t>
      </w:r>
      <w:r w:rsidR="00EF6FDD" w:rsidRPr="002B0C6A">
        <w:rPr>
          <w:rFonts w:cs="Segoe UI"/>
          <w:b/>
          <w:color w:val="auto"/>
          <w:sz w:val="24"/>
          <w:szCs w:val="24"/>
        </w:rPr>
        <w:t>NCM</w:t>
      </w:r>
      <w:r w:rsidR="00EF6FDD" w:rsidRPr="002B0C6A">
        <w:rPr>
          <w:rFonts w:cs="Segoe UI"/>
          <w:color w:val="auto"/>
          <w:sz w:val="24"/>
          <w:szCs w:val="24"/>
        </w:rPr>
        <w:t xml:space="preserve"> </w:t>
      </w:r>
      <w:r w:rsidR="00720F9B" w:rsidRPr="002B0C6A">
        <w:rPr>
          <w:rFonts w:cs="Segoe UI"/>
          <w:color w:val="auto"/>
          <w:sz w:val="24"/>
          <w:szCs w:val="24"/>
        </w:rPr>
        <w:t xml:space="preserve">remain </w:t>
      </w:r>
      <w:r w:rsidR="00F61F9C" w:rsidRPr="002B0C6A">
        <w:rPr>
          <w:rFonts w:cs="Segoe UI"/>
          <w:color w:val="auto"/>
          <w:sz w:val="24"/>
          <w:szCs w:val="24"/>
        </w:rPr>
        <w:t>the primary</w:t>
      </w:r>
      <w:r w:rsidR="00890B43" w:rsidRPr="002B0C6A">
        <w:rPr>
          <w:rFonts w:cs="Segoe UI"/>
          <w:color w:val="auto"/>
          <w:sz w:val="24"/>
          <w:szCs w:val="24"/>
        </w:rPr>
        <w:t xml:space="preserve"> mechanisms</w:t>
      </w:r>
      <w:r w:rsidR="009A1939" w:rsidRPr="002B0C6A">
        <w:rPr>
          <w:rFonts w:cs="Segoe UI"/>
          <w:color w:val="auto"/>
          <w:sz w:val="24"/>
          <w:szCs w:val="24"/>
        </w:rPr>
        <w:t xml:space="preserve"> </w:t>
      </w:r>
      <w:r w:rsidR="00720F9B" w:rsidRPr="002B0C6A">
        <w:rPr>
          <w:rFonts w:cs="Segoe UI"/>
          <w:color w:val="auto"/>
          <w:sz w:val="24"/>
          <w:szCs w:val="24"/>
        </w:rPr>
        <w:t xml:space="preserve">for </w:t>
      </w:r>
      <w:r w:rsidR="00F61F9C" w:rsidRPr="002B0C6A">
        <w:rPr>
          <w:rFonts w:cs="Segoe UI"/>
          <w:color w:val="auto"/>
          <w:sz w:val="24"/>
          <w:szCs w:val="24"/>
        </w:rPr>
        <w:t>whole-of-government leadership and coordination</w:t>
      </w:r>
      <w:r w:rsidR="00EF6FDD" w:rsidRPr="002B0C6A">
        <w:rPr>
          <w:rFonts w:cs="Segoe UI"/>
          <w:color w:val="auto"/>
          <w:sz w:val="24"/>
          <w:szCs w:val="24"/>
        </w:rPr>
        <w:t>.</w:t>
      </w:r>
    </w:p>
    <w:p w14:paraId="792CAE50" w14:textId="7292C8ED" w:rsidR="00720F9B" w:rsidRPr="004B2123" w:rsidRDefault="00747774" w:rsidP="00FC26B7">
      <w:pPr>
        <w:pStyle w:val="BodyText"/>
        <w:keepNext/>
        <w:keepLines/>
        <w:numPr>
          <w:ilvl w:val="1"/>
          <w:numId w:val="11"/>
        </w:numPr>
        <w:spacing w:after="240" w:line="240" w:lineRule="auto"/>
        <w:rPr>
          <w:rFonts w:cs="Segoe UI"/>
          <w:color w:val="000000" w:themeColor="text1"/>
          <w:sz w:val="24"/>
          <w:szCs w:val="24"/>
        </w:rPr>
      </w:pPr>
      <w:r w:rsidRPr="004B2123">
        <w:rPr>
          <w:rFonts w:cs="Segoe UI"/>
          <w:color w:val="000000" w:themeColor="text1"/>
          <w:sz w:val="24"/>
          <w:szCs w:val="24"/>
        </w:rPr>
        <w:t xml:space="preserve">The </w:t>
      </w:r>
      <w:r w:rsidR="00834B95" w:rsidRPr="004B2123">
        <w:rPr>
          <w:rFonts w:cs="Segoe UI"/>
          <w:color w:val="000000" w:themeColor="text1"/>
          <w:sz w:val="24"/>
          <w:szCs w:val="24"/>
        </w:rPr>
        <w:t>relevant</w:t>
      </w:r>
      <w:r w:rsidR="00834B95" w:rsidRPr="004B2123">
        <w:rPr>
          <w:rFonts w:cs="Segoe UI"/>
          <w:b/>
          <w:color w:val="000000" w:themeColor="text1"/>
          <w:sz w:val="24"/>
          <w:szCs w:val="24"/>
        </w:rPr>
        <w:t xml:space="preserve"> Deputy </w:t>
      </w:r>
      <w:r w:rsidR="00613F73" w:rsidRPr="004B2123">
        <w:rPr>
          <w:rFonts w:cs="Segoe UI"/>
          <w:b/>
          <w:color w:val="000000" w:themeColor="text1"/>
          <w:sz w:val="24"/>
          <w:szCs w:val="24"/>
        </w:rPr>
        <w:t xml:space="preserve">CG </w:t>
      </w:r>
      <w:r w:rsidR="00834B95" w:rsidRPr="004B2123">
        <w:rPr>
          <w:rFonts w:cs="Segoe UI"/>
          <w:b/>
          <w:color w:val="000000" w:themeColor="text1"/>
          <w:sz w:val="24"/>
          <w:szCs w:val="24"/>
        </w:rPr>
        <w:t xml:space="preserve">NEMA </w:t>
      </w:r>
      <w:r w:rsidRPr="004B2123">
        <w:rPr>
          <w:rFonts w:cs="Segoe UI"/>
          <w:color w:val="000000" w:themeColor="text1"/>
          <w:sz w:val="24"/>
          <w:szCs w:val="24"/>
        </w:rPr>
        <w:t xml:space="preserve">(or delegate) </w:t>
      </w:r>
      <w:r w:rsidR="00B2002B" w:rsidRPr="004B2123">
        <w:rPr>
          <w:rFonts w:cs="Segoe UI"/>
          <w:color w:val="000000" w:themeColor="text1"/>
          <w:sz w:val="24"/>
          <w:szCs w:val="24"/>
        </w:rPr>
        <w:t xml:space="preserve">convenes </w:t>
      </w:r>
      <w:r w:rsidR="00720F9B" w:rsidRPr="004B2123">
        <w:rPr>
          <w:rFonts w:cs="Segoe UI"/>
          <w:color w:val="000000" w:themeColor="text1"/>
          <w:sz w:val="24"/>
          <w:szCs w:val="24"/>
        </w:rPr>
        <w:t xml:space="preserve">and chairs </w:t>
      </w:r>
      <w:r w:rsidRPr="004B2123">
        <w:rPr>
          <w:rFonts w:cs="Segoe UI"/>
          <w:color w:val="000000" w:themeColor="text1"/>
          <w:sz w:val="24"/>
          <w:szCs w:val="24"/>
        </w:rPr>
        <w:t xml:space="preserve">the </w:t>
      </w:r>
      <w:r w:rsidRPr="004B2123">
        <w:rPr>
          <w:rFonts w:cs="Segoe UI"/>
          <w:b/>
          <w:color w:val="000000" w:themeColor="text1"/>
          <w:sz w:val="24"/>
          <w:szCs w:val="24"/>
        </w:rPr>
        <w:t>NCM</w:t>
      </w:r>
      <w:r w:rsidRPr="004B2123">
        <w:rPr>
          <w:rFonts w:cs="Segoe UI"/>
          <w:color w:val="000000" w:themeColor="text1"/>
          <w:sz w:val="24"/>
          <w:szCs w:val="24"/>
        </w:rPr>
        <w:t xml:space="preserve">. The </w:t>
      </w:r>
      <w:r w:rsidRPr="004B2123">
        <w:rPr>
          <w:rFonts w:cs="Segoe UI"/>
          <w:b/>
          <w:color w:val="000000" w:themeColor="text1"/>
          <w:sz w:val="24"/>
          <w:szCs w:val="24"/>
        </w:rPr>
        <w:t>Deputy Secretary PM&amp;C</w:t>
      </w:r>
      <w:r w:rsidRPr="004B2123">
        <w:rPr>
          <w:rFonts w:cs="Segoe UI"/>
          <w:color w:val="000000" w:themeColor="text1"/>
          <w:sz w:val="24"/>
          <w:szCs w:val="24"/>
        </w:rPr>
        <w:t xml:space="preserve"> (or deleg</w:t>
      </w:r>
      <w:r w:rsidR="00C93EFE" w:rsidRPr="004B2123">
        <w:rPr>
          <w:rFonts w:cs="Segoe UI"/>
          <w:color w:val="000000" w:themeColor="text1"/>
          <w:sz w:val="24"/>
          <w:szCs w:val="24"/>
        </w:rPr>
        <w:t xml:space="preserve">ate) may </w:t>
      </w:r>
      <w:r w:rsidR="00834B95" w:rsidRPr="004B2123">
        <w:rPr>
          <w:rFonts w:cs="Segoe UI"/>
          <w:color w:val="000000" w:themeColor="text1"/>
          <w:sz w:val="24"/>
          <w:szCs w:val="24"/>
        </w:rPr>
        <w:t xml:space="preserve">elect to </w:t>
      </w:r>
      <w:r w:rsidR="00C93EFE" w:rsidRPr="004B2123">
        <w:rPr>
          <w:rFonts w:cs="Segoe UI"/>
          <w:color w:val="000000" w:themeColor="text1"/>
          <w:sz w:val="24"/>
          <w:szCs w:val="24"/>
        </w:rPr>
        <w:t xml:space="preserve">co-chair the </w:t>
      </w:r>
      <w:r w:rsidR="00C93EFE" w:rsidRPr="004B2123">
        <w:rPr>
          <w:rFonts w:cs="Segoe UI"/>
          <w:b/>
          <w:color w:val="000000" w:themeColor="text1"/>
          <w:sz w:val="24"/>
          <w:szCs w:val="24"/>
        </w:rPr>
        <w:t>N</w:t>
      </w:r>
      <w:r w:rsidRPr="004B2123">
        <w:rPr>
          <w:rFonts w:cs="Segoe UI"/>
          <w:b/>
          <w:color w:val="000000" w:themeColor="text1"/>
          <w:sz w:val="24"/>
          <w:szCs w:val="24"/>
        </w:rPr>
        <w:t>CM</w:t>
      </w:r>
      <w:r w:rsidRPr="004B2123">
        <w:rPr>
          <w:rFonts w:cs="Segoe UI"/>
          <w:color w:val="000000" w:themeColor="text1"/>
          <w:sz w:val="24"/>
          <w:szCs w:val="24"/>
        </w:rPr>
        <w:t>.</w:t>
      </w:r>
      <w:r w:rsidR="00720F9B" w:rsidRPr="004B2123">
        <w:rPr>
          <w:rFonts w:cs="Segoe UI"/>
          <w:color w:val="000000" w:themeColor="text1"/>
          <w:sz w:val="24"/>
          <w:szCs w:val="24"/>
        </w:rPr>
        <w:t xml:space="preserve"> </w:t>
      </w:r>
    </w:p>
    <w:p w14:paraId="422835BD" w14:textId="5A686980" w:rsidR="00060F89" w:rsidRPr="004B2123" w:rsidRDefault="00834B95" w:rsidP="00FC26B7">
      <w:pPr>
        <w:pStyle w:val="BodyText"/>
        <w:keepNext/>
        <w:keepLines/>
        <w:numPr>
          <w:ilvl w:val="1"/>
          <w:numId w:val="11"/>
        </w:numPr>
        <w:spacing w:after="240" w:line="240" w:lineRule="auto"/>
        <w:rPr>
          <w:rFonts w:cs="Segoe UI"/>
          <w:color w:val="000000" w:themeColor="text1"/>
          <w:sz w:val="24"/>
          <w:szCs w:val="24"/>
        </w:rPr>
      </w:pPr>
      <w:r w:rsidRPr="004B2123">
        <w:rPr>
          <w:rFonts w:cs="Segoe UI"/>
          <w:color w:val="000000" w:themeColor="text1"/>
          <w:sz w:val="24"/>
          <w:szCs w:val="24"/>
        </w:rPr>
        <w:t>O</w:t>
      </w:r>
      <w:r w:rsidR="00060F89" w:rsidRPr="004B2123">
        <w:rPr>
          <w:rFonts w:cs="Segoe UI"/>
          <w:color w:val="000000" w:themeColor="text1"/>
          <w:sz w:val="24"/>
          <w:szCs w:val="24"/>
        </w:rPr>
        <w:t xml:space="preserve">ther relevant </w:t>
      </w:r>
      <w:r w:rsidR="006D6858" w:rsidRPr="004B2123">
        <w:rPr>
          <w:rFonts w:cs="Segoe UI"/>
          <w:color w:val="000000" w:themeColor="text1"/>
          <w:sz w:val="24"/>
          <w:szCs w:val="24"/>
        </w:rPr>
        <w:t>Australian Government</w:t>
      </w:r>
      <w:r w:rsidR="00060F89" w:rsidRPr="004B2123">
        <w:rPr>
          <w:rFonts w:cs="Segoe UI"/>
          <w:color w:val="000000" w:themeColor="text1"/>
          <w:sz w:val="24"/>
          <w:szCs w:val="24"/>
        </w:rPr>
        <w:t xml:space="preserve"> agencies may co-chair</w:t>
      </w:r>
      <w:r w:rsidRPr="004B2123">
        <w:rPr>
          <w:rFonts w:cs="Segoe UI"/>
          <w:color w:val="000000" w:themeColor="text1"/>
          <w:sz w:val="24"/>
          <w:szCs w:val="24"/>
        </w:rPr>
        <w:t xml:space="preserve">, at the request of the relevant </w:t>
      </w:r>
      <w:r w:rsidRPr="004B2123">
        <w:rPr>
          <w:rFonts w:cs="Segoe UI"/>
          <w:b/>
          <w:color w:val="000000" w:themeColor="text1"/>
          <w:sz w:val="24"/>
          <w:szCs w:val="24"/>
        </w:rPr>
        <w:t>Deputy CG NEMA</w:t>
      </w:r>
      <w:r w:rsidR="00134696">
        <w:rPr>
          <w:rFonts w:cs="Segoe UI"/>
          <w:b/>
          <w:color w:val="000000" w:themeColor="text1"/>
          <w:sz w:val="24"/>
          <w:szCs w:val="24"/>
        </w:rPr>
        <w:t xml:space="preserve"> </w:t>
      </w:r>
      <w:r w:rsidR="00134696">
        <w:rPr>
          <w:rFonts w:cs="Segoe UI"/>
          <w:color w:val="000000" w:themeColor="text1"/>
          <w:sz w:val="24"/>
          <w:szCs w:val="24"/>
        </w:rPr>
        <w:t>or where they are the lead agency for a particular hazard</w:t>
      </w:r>
      <w:r w:rsidR="00060F89" w:rsidRPr="004B2123">
        <w:rPr>
          <w:rFonts w:cs="Segoe UI"/>
          <w:color w:val="000000" w:themeColor="text1"/>
          <w:sz w:val="24"/>
          <w:szCs w:val="24"/>
        </w:rPr>
        <w:t>.</w:t>
      </w:r>
    </w:p>
    <w:p w14:paraId="1BA2651C" w14:textId="548B4729" w:rsidR="00DC549C" w:rsidRPr="004B2123" w:rsidRDefault="00BF79E0" w:rsidP="00FC26B7">
      <w:pPr>
        <w:pStyle w:val="BodyText"/>
        <w:keepNext/>
        <w:keepLines/>
        <w:numPr>
          <w:ilvl w:val="1"/>
          <w:numId w:val="11"/>
        </w:numPr>
        <w:spacing w:after="240" w:line="240" w:lineRule="auto"/>
        <w:rPr>
          <w:rFonts w:cs="Segoe UI"/>
          <w:color w:val="000000" w:themeColor="text1"/>
          <w:sz w:val="24"/>
          <w:szCs w:val="24"/>
        </w:rPr>
      </w:pPr>
      <w:r>
        <w:rPr>
          <w:rFonts w:cs="Segoe UI"/>
          <w:color w:val="000000" w:themeColor="text1"/>
          <w:sz w:val="24"/>
          <w:szCs w:val="24"/>
        </w:rPr>
        <w:t xml:space="preserve">States, territories or </w:t>
      </w:r>
      <w:r w:rsidR="00134696">
        <w:rPr>
          <w:rFonts w:cs="Segoe UI"/>
          <w:color w:val="000000" w:themeColor="text1"/>
          <w:sz w:val="24"/>
          <w:szCs w:val="24"/>
        </w:rPr>
        <w:t>the private sector</w:t>
      </w:r>
      <w:r w:rsidR="00134696" w:rsidRPr="004B2123">
        <w:rPr>
          <w:rFonts w:cs="Segoe UI"/>
          <w:color w:val="000000" w:themeColor="text1"/>
          <w:sz w:val="24"/>
          <w:szCs w:val="24"/>
        </w:rPr>
        <w:t xml:space="preserve"> </w:t>
      </w:r>
      <w:r w:rsidR="00DC549C" w:rsidRPr="004B2123">
        <w:rPr>
          <w:rFonts w:cs="Segoe UI"/>
          <w:color w:val="000000" w:themeColor="text1"/>
          <w:sz w:val="24"/>
          <w:szCs w:val="24"/>
        </w:rPr>
        <w:t xml:space="preserve">may request that an </w:t>
      </w:r>
      <w:r w:rsidR="00DC549C" w:rsidRPr="004B2123">
        <w:rPr>
          <w:rFonts w:cs="Segoe UI"/>
          <w:b/>
          <w:color w:val="000000" w:themeColor="text1"/>
          <w:sz w:val="24"/>
          <w:szCs w:val="24"/>
        </w:rPr>
        <w:t>NCM</w:t>
      </w:r>
      <w:r w:rsidR="00DC549C" w:rsidRPr="004B2123">
        <w:rPr>
          <w:rFonts w:cs="Segoe UI"/>
          <w:color w:val="000000" w:themeColor="text1"/>
          <w:sz w:val="24"/>
          <w:szCs w:val="24"/>
        </w:rPr>
        <w:t xml:space="preserve"> is activated for a specific purpose/issue.</w:t>
      </w:r>
    </w:p>
    <w:p w14:paraId="400DA7A8" w14:textId="4861CEB2" w:rsidR="008605F9" w:rsidRPr="00EF6FDD" w:rsidRDefault="00577698" w:rsidP="00FC26B7">
      <w:pPr>
        <w:pStyle w:val="BodyText"/>
        <w:keepNext/>
        <w:keepLines/>
        <w:numPr>
          <w:ilvl w:val="0"/>
          <w:numId w:val="13"/>
        </w:numPr>
        <w:spacing w:after="240" w:line="240" w:lineRule="auto"/>
        <w:ind w:left="709"/>
        <w:rPr>
          <w:rFonts w:cs="Segoe UI"/>
          <w:color w:val="auto"/>
          <w:sz w:val="24"/>
          <w:szCs w:val="24"/>
        </w:rPr>
      </w:pPr>
      <w:r>
        <w:rPr>
          <w:rFonts w:cs="Segoe UI"/>
          <w:b/>
          <w:color w:val="auto"/>
          <w:sz w:val="24"/>
          <w:szCs w:val="24"/>
        </w:rPr>
        <w:t>Inter-D</w:t>
      </w:r>
      <w:r w:rsidR="004D74EE" w:rsidRPr="002B0C6A">
        <w:rPr>
          <w:rFonts w:cs="Segoe UI"/>
          <w:b/>
          <w:color w:val="auto"/>
          <w:sz w:val="24"/>
          <w:szCs w:val="24"/>
        </w:rPr>
        <w:t>epartmental Emergency Taskforce (IDETF)</w:t>
      </w:r>
      <w:r w:rsidR="004D74EE" w:rsidRPr="00EF6FDD">
        <w:rPr>
          <w:rFonts w:cs="Segoe UI"/>
          <w:color w:val="auto"/>
          <w:sz w:val="24"/>
          <w:szCs w:val="24"/>
        </w:rPr>
        <w:t xml:space="preserve"> </w:t>
      </w:r>
      <w:r w:rsidR="00747774" w:rsidRPr="00EF6FDD">
        <w:rPr>
          <w:rFonts w:cs="Segoe UI"/>
          <w:color w:val="auto"/>
          <w:sz w:val="24"/>
          <w:szCs w:val="24"/>
        </w:rPr>
        <w:t xml:space="preserve">– manages the </w:t>
      </w:r>
      <w:r w:rsidR="001F7073">
        <w:rPr>
          <w:rFonts w:cs="Segoe UI"/>
          <w:color w:val="auto"/>
          <w:sz w:val="24"/>
          <w:szCs w:val="24"/>
        </w:rPr>
        <w:t>whole</w:t>
      </w:r>
      <w:r w:rsidR="001F7073">
        <w:rPr>
          <w:rFonts w:cs="Segoe UI"/>
          <w:color w:val="auto"/>
          <w:sz w:val="24"/>
          <w:szCs w:val="24"/>
        </w:rPr>
        <w:noBreakHyphen/>
        <w:t>of</w:t>
      </w:r>
      <w:r w:rsidR="001F7073">
        <w:rPr>
          <w:rFonts w:cs="Segoe UI"/>
          <w:color w:val="auto"/>
          <w:sz w:val="24"/>
          <w:szCs w:val="24"/>
        </w:rPr>
        <w:noBreakHyphen/>
      </w:r>
      <w:r w:rsidR="00747774" w:rsidRPr="00EF6FDD">
        <w:rPr>
          <w:rFonts w:cs="Segoe UI"/>
          <w:color w:val="auto"/>
          <w:sz w:val="24"/>
          <w:szCs w:val="24"/>
        </w:rPr>
        <w:t xml:space="preserve">government response to overseas incidents or crises that </w:t>
      </w:r>
      <w:r w:rsidR="008F1FB0" w:rsidRPr="00EF6FDD">
        <w:rPr>
          <w:rFonts w:cs="Segoe UI"/>
          <w:color w:val="auto"/>
          <w:sz w:val="24"/>
          <w:szCs w:val="24"/>
        </w:rPr>
        <w:t xml:space="preserve">impact </w:t>
      </w:r>
      <w:r w:rsidR="00747774" w:rsidRPr="00EF6FDD">
        <w:rPr>
          <w:rFonts w:cs="Segoe UI"/>
          <w:color w:val="auto"/>
          <w:sz w:val="24"/>
          <w:szCs w:val="24"/>
        </w:rPr>
        <w:t xml:space="preserve">or threaten to </w:t>
      </w:r>
      <w:r w:rsidR="008F1FB0" w:rsidRPr="00EF6FDD">
        <w:rPr>
          <w:rFonts w:cs="Segoe UI"/>
          <w:color w:val="auto"/>
          <w:sz w:val="24"/>
          <w:szCs w:val="24"/>
        </w:rPr>
        <w:t>impact</w:t>
      </w:r>
      <w:r w:rsidR="00747774" w:rsidRPr="00EF6FDD">
        <w:rPr>
          <w:rFonts w:cs="Segoe UI"/>
          <w:color w:val="auto"/>
          <w:sz w:val="24"/>
          <w:szCs w:val="24"/>
        </w:rPr>
        <w:t xml:space="preserve">, Australians or Australia’s interests overseas. The </w:t>
      </w:r>
      <w:r w:rsidR="00747774" w:rsidRPr="002B0C6A">
        <w:rPr>
          <w:rFonts w:cs="Segoe UI"/>
          <w:b/>
          <w:color w:val="auto"/>
          <w:sz w:val="24"/>
          <w:szCs w:val="24"/>
        </w:rPr>
        <w:t>Deputy Secretary DFAT</w:t>
      </w:r>
      <w:r w:rsidR="00747774" w:rsidRPr="00EF6FDD">
        <w:rPr>
          <w:rFonts w:cs="Segoe UI"/>
          <w:color w:val="auto"/>
          <w:sz w:val="24"/>
          <w:szCs w:val="24"/>
        </w:rPr>
        <w:t xml:space="preserve"> (or delegate) chairs the </w:t>
      </w:r>
      <w:r w:rsidR="00747774" w:rsidRPr="002B0C6A">
        <w:rPr>
          <w:rFonts w:cs="Segoe UI"/>
          <w:b/>
          <w:color w:val="auto"/>
          <w:sz w:val="24"/>
          <w:szCs w:val="24"/>
        </w:rPr>
        <w:t>IDETF</w:t>
      </w:r>
      <w:r w:rsidR="00747774" w:rsidRPr="00EF6FDD">
        <w:rPr>
          <w:rFonts w:cs="Segoe UI"/>
          <w:color w:val="auto"/>
          <w:sz w:val="24"/>
          <w:szCs w:val="24"/>
        </w:rPr>
        <w:t xml:space="preserve"> and the </w:t>
      </w:r>
      <w:r w:rsidR="00747774" w:rsidRPr="002B0C6A">
        <w:rPr>
          <w:rFonts w:cs="Segoe UI"/>
          <w:b/>
          <w:color w:val="auto"/>
          <w:sz w:val="24"/>
          <w:szCs w:val="24"/>
        </w:rPr>
        <w:t>Deputy Secretary PM&amp;C</w:t>
      </w:r>
      <w:r w:rsidR="00747774" w:rsidRPr="00EF6FDD">
        <w:rPr>
          <w:rFonts w:cs="Segoe UI"/>
          <w:color w:val="auto"/>
          <w:sz w:val="24"/>
          <w:szCs w:val="24"/>
        </w:rPr>
        <w:t xml:space="preserve"> (or delegate) may co-chair the </w:t>
      </w:r>
      <w:r w:rsidR="00747774" w:rsidRPr="002B0C6A">
        <w:rPr>
          <w:rFonts w:cs="Segoe UI"/>
          <w:b/>
          <w:color w:val="auto"/>
          <w:sz w:val="24"/>
          <w:szCs w:val="24"/>
        </w:rPr>
        <w:t>IDETF</w:t>
      </w:r>
      <w:r w:rsidR="003B3E97" w:rsidRPr="00813C74">
        <w:rPr>
          <w:rFonts w:cs="Segoe UI"/>
          <w:color w:val="auto"/>
          <w:sz w:val="24"/>
          <w:szCs w:val="24"/>
        </w:rPr>
        <w:t>.</w:t>
      </w:r>
    </w:p>
    <w:p w14:paraId="139FFAE0" w14:textId="650EFBBF" w:rsidR="00D23B04" w:rsidRPr="00EF6FDD" w:rsidRDefault="005D0FA8" w:rsidP="00324210">
      <w:pPr>
        <w:pStyle w:val="BodyText"/>
        <w:keepNext/>
        <w:keepLines/>
        <w:rPr>
          <w:rFonts w:cs="Segoe UI"/>
          <w:color w:val="auto"/>
          <w:spacing w:val="-1"/>
          <w:sz w:val="24"/>
          <w:szCs w:val="24"/>
        </w:rPr>
      </w:pPr>
      <w:r w:rsidRPr="00EF6FDD">
        <w:rPr>
          <w:rFonts w:cs="Segoe UI"/>
          <w:color w:val="auto"/>
          <w:sz w:val="24"/>
          <w:szCs w:val="24"/>
        </w:rPr>
        <w:t>In</w:t>
      </w:r>
      <w:r w:rsidRPr="00EF6FDD">
        <w:rPr>
          <w:rFonts w:cs="Segoe UI"/>
          <w:color w:val="auto"/>
          <w:spacing w:val="-3"/>
          <w:sz w:val="24"/>
          <w:szCs w:val="24"/>
        </w:rPr>
        <w:t xml:space="preserve"> </w:t>
      </w:r>
      <w:r w:rsidRPr="00EF6FDD">
        <w:rPr>
          <w:rFonts w:cs="Segoe UI"/>
          <w:color w:val="auto"/>
          <w:sz w:val="24"/>
          <w:szCs w:val="24"/>
        </w:rPr>
        <w:t>the</w:t>
      </w:r>
      <w:r w:rsidRPr="00EF6FDD">
        <w:rPr>
          <w:rFonts w:cs="Segoe UI"/>
          <w:color w:val="auto"/>
          <w:spacing w:val="-4"/>
          <w:sz w:val="24"/>
          <w:szCs w:val="24"/>
        </w:rPr>
        <w:t xml:space="preserve"> </w:t>
      </w:r>
      <w:r w:rsidRPr="00EF6FDD">
        <w:rPr>
          <w:rFonts w:cs="Segoe UI"/>
          <w:color w:val="auto"/>
          <w:sz w:val="24"/>
          <w:szCs w:val="24"/>
        </w:rPr>
        <w:t>case</w:t>
      </w:r>
      <w:r w:rsidRPr="00EF6FDD">
        <w:rPr>
          <w:rFonts w:cs="Segoe UI"/>
          <w:color w:val="auto"/>
          <w:spacing w:val="-4"/>
          <w:sz w:val="24"/>
          <w:szCs w:val="24"/>
        </w:rPr>
        <w:t xml:space="preserve"> </w:t>
      </w:r>
      <w:r w:rsidRPr="00EF6FDD">
        <w:rPr>
          <w:rFonts w:cs="Segoe UI"/>
          <w:color w:val="auto"/>
          <w:sz w:val="24"/>
          <w:szCs w:val="24"/>
        </w:rPr>
        <w:t>of</w:t>
      </w:r>
      <w:r w:rsidRPr="00EF6FDD">
        <w:rPr>
          <w:rFonts w:cs="Segoe UI"/>
          <w:color w:val="auto"/>
          <w:spacing w:val="-3"/>
          <w:sz w:val="24"/>
          <w:szCs w:val="24"/>
        </w:rPr>
        <w:t xml:space="preserve"> </w:t>
      </w:r>
      <w:r w:rsidRPr="00EF6FDD">
        <w:rPr>
          <w:rFonts w:cs="Segoe UI"/>
          <w:color w:val="auto"/>
          <w:sz w:val="24"/>
          <w:szCs w:val="24"/>
        </w:rPr>
        <w:t>a</w:t>
      </w:r>
      <w:r w:rsidRPr="00EF6FDD">
        <w:rPr>
          <w:rFonts w:cs="Segoe UI"/>
          <w:color w:val="auto"/>
          <w:spacing w:val="-3"/>
          <w:sz w:val="24"/>
          <w:szCs w:val="24"/>
        </w:rPr>
        <w:t xml:space="preserve"> </w:t>
      </w:r>
      <w:r w:rsidRPr="00EF6FDD">
        <w:rPr>
          <w:rFonts w:cs="Segoe UI"/>
          <w:color w:val="auto"/>
          <w:sz w:val="24"/>
          <w:szCs w:val="24"/>
        </w:rPr>
        <w:t>single</w:t>
      </w:r>
      <w:r w:rsidRPr="00EF6FDD">
        <w:rPr>
          <w:rFonts w:cs="Segoe UI"/>
          <w:color w:val="auto"/>
          <w:spacing w:val="-3"/>
          <w:sz w:val="24"/>
          <w:szCs w:val="24"/>
        </w:rPr>
        <w:t xml:space="preserve"> </w:t>
      </w:r>
      <w:r w:rsidRPr="00EF6FDD">
        <w:rPr>
          <w:rFonts w:cs="Segoe UI"/>
          <w:color w:val="auto"/>
          <w:sz w:val="24"/>
          <w:szCs w:val="24"/>
        </w:rPr>
        <w:t>incident</w:t>
      </w:r>
      <w:r w:rsidRPr="00EF6FDD">
        <w:rPr>
          <w:rFonts w:cs="Segoe UI"/>
          <w:color w:val="auto"/>
          <w:spacing w:val="-3"/>
          <w:sz w:val="24"/>
          <w:szCs w:val="24"/>
        </w:rPr>
        <w:t xml:space="preserve"> </w:t>
      </w:r>
      <w:r w:rsidRPr="00EF6FDD">
        <w:rPr>
          <w:rFonts w:cs="Segoe UI"/>
          <w:color w:val="auto"/>
          <w:sz w:val="24"/>
          <w:szCs w:val="24"/>
        </w:rPr>
        <w:t>that</w:t>
      </w:r>
      <w:r w:rsidRPr="00EF6FDD">
        <w:rPr>
          <w:rFonts w:cs="Segoe UI"/>
          <w:color w:val="auto"/>
          <w:spacing w:val="-4"/>
          <w:sz w:val="24"/>
          <w:szCs w:val="24"/>
        </w:rPr>
        <w:t xml:space="preserve"> </w:t>
      </w:r>
      <w:r w:rsidRPr="00EF6FDD">
        <w:rPr>
          <w:rFonts w:cs="Segoe UI"/>
          <w:color w:val="auto"/>
          <w:sz w:val="24"/>
          <w:szCs w:val="24"/>
        </w:rPr>
        <w:t>triggers</w:t>
      </w:r>
      <w:r w:rsidRPr="00EF6FDD">
        <w:rPr>
          <w:rFonts w:cs="Segoe UI"/>
          <w:color w:val="auto"/>
          <w:spacing w:val="-3"/>
          <w:sz w:val="24"/>
          <w:szCs w:val="24"/>
        </w:rPr>
        <w:t xml:space="preserve"> </w:t>
      </w:r>
      <w:r w:rsidRPr="00EF6FDD">
        <w:rPr>
          <w:rFonts w:cs="Segoe UI"/>
          <w:color w:val="auto"/>
          <w:sz w:val="24"/>
          <w:szCs w:val="24"/>
        </w:rPr>
        <w:t>the</w:t>
      </w:r>
      <w:r w:rsidRPr="00EF6FDD">
        <w:rPr>
          <w:rFonts w:cs="Segoe UI"/>
          <w:color w:val="auto"/>
          <w:spacing w:val="-4"/>
          <w:sz w:val="24"/>
          <w:szCs w:val="24"/>
        </w:rPr>
        <w:t xml:space="preserve"> </w:t>
      </w:r>
      <w:r w:rsidRPr="00EF6FDD">
        <w:rPr>
          <w:rFonts w:cs="Segoe UI"/>
          <w:color w:val="auto"/>
          <w:sz w:val="24"/>
          <w:szCs w:val="24"/>
        </w:rPr>
        <w:t>thresholds</w:t>
      </w:r>
      <w:r w:rsidRPr="00EF6FDD">
        <w:rPr>
          <w:rFonts w:cs="Segoe UI"/>
          <w:color w:val="auto"/>
          <w:spacing w:val="-4"/>
          <w:sz w:val="24"/>
          <w:szCs w:val="24"/>
        </w:rPr>
        <w:t xml:space="preserve"> </w:t>
      </w:r>
      <w:r w:rsidRPr="00EF6FDD">
        <w:rPr>
          <w:rFonts w:cs="Segoe UI"/>
          <w:color w:val="auto"/>
          <w:sz w:val="24"/>
          <w:szCs w:val="24"/>
        </w:rPr>
        <w:t>for</w:t>
      </w:r>
      <w:r w:rsidRPr="00EF6FDD">
        <w:rPr>
          <w:rFonts w:cs="Segoe UI"/>
          <w:color w:val="auto"/>
          <w:spacing w:val="-3"/>
          <w:sz w:val="24"/>
          <w:szCs w:val="24"/>
        </w:rPr>
        <w:t xml:space="preserve"> </w:t>
      </w:r>
      <w:r w:rsidRPr="00EF6FDD">
        <w:rPr>
          <w:rFonts w:cs="Segoe UI"/>
          <w:color w:val="auto"/>
          <w:sz w:val="24"/>
          <w:szCs w:val="24"/>
        </w:rPr>
        <w:t>the</w:t>
      </w:r>
      <w:r w:rsidRPr="00EF6FDD">
        <w:rPr>
          <w:rFonts w:cs="Segoe UI"/>
          <w:color w:val="auto"/>
          <w:spacing w:val="-4"/>
          <w:sz w:val="24"/>
          <w:szCs w:val="24"/>
        </w:rPr>
        <w:t xml:space="preserve"> </w:t>
      </w:r>
      <w:r w:rsidR="00E54122" w:rsidRPr="00C866DE">
        <w:rPr>
          <w:rFonts w:cs="Segoe UI"/>
          <w:b/>
          <w:color w:val="auto"/>
          <w:spacing w:val="-4"/>
          <w:sz w:val="24"/>
          <w:szCs w:val="24"/>
        </w:rPr>
        <w:t>AGCRC</w:t>
      </w:r>
      <w:r w:rsidRPr="00EF6FDD">
        <w:rPr>
          <w:rFonts w:cs="Segoe UI"/>
          <w:color w:val="auto"/>
          <w:spacing w:val="-3"/>
          <w:sz w:val="24"/>
          <w:szCs w:val="24"/>
        </w:rPr>
        <w:t xml:space="preserve"> </w:t>
      </w:r>
      <w:r w:rsidRPr="00EF6FDD">
        <w:rPr>
          <w:rFonts w:cs="Segoe UI"/>
          <w:color w:val="auto"/>
          <w:sz w:val="24"/>
          <w:szCs w:val="24"/>
        </w:rPr>
        <w:t>and</w:t>
      </w:r>
      <w:r w:rsidRPr="00EF6FDD">
        <w:rPr>
          <w:rFonts w:cs="Segoe UI"/>
          <w:color w:val="auto"/>
          <w:spacing w:val="-4"/>
          <w:sz w:val="24"/>
          <w:szCs w:val="24"/>
        </w:rPr>
        <w:t xml:space="preserve"> </w:t>
      </w:r>
      <w:r w:rsidRPr="00EF6FDD">
        <w:rPr>
          <w:rFonts w:cs="Segoe UI"/>
          <w:color w:val="auto"/>
          <w:sz w:val="24"/>
          <w:szCs w:val="24"/>
        </w:rPr>
        <w:t>the</w:t>
      </w:r>
      <w:r w:rsidRPr="00EF6FDD">
        <w:rPr>
          <w:rFonts w:cs="Segoe UI"/>
          <w:color w:val="auto"/>
          <w:spacing w:val="-4"/>
          <w:sz w:val="24"/>
          <w:szCs w:val="24"/>
        </w:rPr>
        <w:t xml:space="preserve"> </w:t>
      </w:r>
      <w:r w:rsidRPr="00C866DE">
        <w:rPr>
          <w:rFonts w:cs="Segoe UI"/>
          <w:b/>
          <w:color w:val="auto"/>
          <w:sz w:val="24"/>
          <w:szCs w:val="24"/>
        </w:rPr>
        <w:t>IDETF</w:t>
      </w:r>
      <w:r w:rsidRPr="00EF6FDD">
        <w:rPr>
          <w:rFonts w:cs="Segoe UI"/>
          <w:color w:val="auto"/>
          <w:sz w:val="24"/>
          <w:szCs w:val="24"/>
        </w:rPr>
        <w:t>,</w:t>
      </w:r>
      <w:r w:rsidRPr="00EF6FDD">
        <w:rPr>
          <w:rFonts w:cs="Segoe UI"/>
          <w:color w:val="auto"/>
          <w:spacing w:val="-3"/>
          <w:sz w:val="24"/>
          <w:szCs w:val="24"/>
        </w:rPr>
        <w:t xml:space="preserve"> </w:t>
      </w:r>
      <w:r w:rsidRPr="00EF6FDD">
        <w:rPr>
          <w:rFonts w:cs="Segoe UI"/>
          <w:b/>
          <w:color w:val="auto"/>
          <w:sz w:val="24"/>
          <w:szCs w:val="24"/>
        </w:rPr>
        <w:t>it</w:t>
      </w:r>
      <w:r w:rsidRPr="00EF6FDD">
        <w:rPr>
          <w:rFonts w:cs="Segoe UI"/>
          <w:b/>
          <w:color w:val="auto"/>
          <w:spacing w:val="-3"/>
          <w:sz w:val="24"/>
          <w:szCs w:val="24"/>
        </w:rPr>
        <w:t xml:space="preserve"> </w:t>
      </w:r>
      <w:r w:rsidRPr="00EF6FDD">
        <w:rPr>
          <w:rFonts w:cs="Segoe UI"/>
          <w:b/>
          <w:color w:val="auto"/>
          <w:sz w:val="24"/>
          <w:szCs w:val="24"/>
        </w:rPr>
        <w:t>is</w:t>
      </w:r>
      <w:r w:rsidRPr="00EF6FDD">
        <w:rPr>
          <w:rFonts w:cs="Segoe UI"/>
          <w:b/>
          <w:color w:val="auto"/>
          <w:spacing w:val="-4"/>
          <w:sz w:val="24"/>
          <w:szCs w:val="24"/>
        </w:rPr>
        <w:t xml:space="preserve"> </w:t>
      </w:r>
      <w:r w:rsidRPr="00EF6FDD">
        <w:rPr>
          <w:rFonts w:cs="Segoe UI"/>
          <w:b/>
          <w:color w:val="auto"/>
          <w:sz w:val="24"/>
          <w:szCs w:val="24"/>
        </w:rPr>
        <w:t>the</w:t>
      </w:r>
      <w:r w:rsidRPr="00EF6FDD">
        <w:rPr>
          <w:rFonts w:cs="Segoe UI"/>
          <w:b/>
          <w:color w:val="auto"/>
          <w:spacing w:val="28"/>
          <w:sz w:val="24"/>
          <w:szCs w:val="24"/>
        </w:rPr>
        <w:t xml:space="preserve"> </w:t>
      </w:r>
      <w:r w:rsidRPr="00EF6FDD">
        <w:rPr>
          <w:rFonts w:cs="Segoe UI"/>
          <w:b/>
          <w:color w:val="auto"/>
          <w:sz w:val="24"/>
          <w:szCs w:val="24"/>
        </w:rPr>
        <w:t>responsibility</w:t>
      </w:r>
      <w:r w:rsidRPr="00EF6FDD">
        <w:rPr>
          <w:rFonts w:cs="Segoe UI"/>
          <w:b/>
          <w:color w:val="auto"/>
          <w:spacing w:val="-2"/>
          <w:sz w:val="24"/>
          <w:szCs w:val="24"/>
        </w:rPr>
        <w:t xml:space="preserve"> of</w:t>
      </w:r>
      <w:r w:rsidRPr="00EF6FDD">
        <w:rPr>
          <w:rFonts w:cs="Segoe UI"/>
          <w:b/>
          <w:color w:val="auto"/>
          <w:sz w:val="24"/>
          <w:szCs w:val="24"/>
        </w:rPr>
        <w:t xml:space="preserve"> the respective chairs to</w:t>
      </w:r>
      <w:r w:rsidRPr="00EF6FDD">
        <w:rPr>
          <w:rFonts w:cs="Segoe UI"/>
          <w:b/>
          <w:color w:val="auto"/>
          <w:spacing w:val="-2"/>
          <w:sz w:val="24"/>
          <w:szCs w:val="24"/>
        </w:rPr>
        <w:t xml:space="preserve"> </w:t>
      </w:r>
      <w:r w:rsidRPr="00EF6FDD">
        <w:rPr>
          <w:rFonts w:cs="Segoe UI"/>
          <w:b/>
          <w:color w:val="auto"/>
          <w:sz w:val="24"/>
          <w:szCs w:val="24"/>
        </w:rPr>
        <w:t>agree which governance arrangement (</w:t>
      </w:r>
      <w:r w:rsidR="00C50516" w:rsidRPr="00EF6FDD">
        <w:rPr>
          <w:rFonts w:cs="Segoe UI"/>
          <w:b/>
          <w:color w:val="auto"/>
          <w:sz w:val="24"/>
          <w:szCs w:val="24"/>
        </w:rPr>
        <w:t xml:space="preserve">AGCRC </w:t>
      </w:r>
      <w:r w:rsidRPr="00EF6FDD">
        <w:rPr>
          <w:rFonts w:cs="Segoe UI"/>
          <w:b/>
          <w:color w:val="auto"/>
          <w:sz w:val="24"/>
          <w:szCs w:val="24"/>
        </w:rPr>
        <w:t>or IDETF) will manage</w:t>
      </w:r>
      <w:r w:rsidRPr="00EF6FDD">
        <w:rPr>
          <w:rFonts w:cs="Segoe UI"/>
          <w:b/>
          <w:color w:val="auto"/>
          <w:spacing w:val="-2"/>
          <w:sz w:val="24"/>
          <w:szCs w:val="24"/>
        </w:rPr>
        <w:t xml:space="preserve"> </w:t>
      </w:r>
      <w:r w:rsidRPr="00EF6FDD">
        <w:rPr>
          <w:rFonts w:cs="Segoe UI"/>
          <w:b/>
          <w:color w:val="auto"/>
          <w:sz w:val="24"/>
          <w:szCs w:val="24"/>
        </w:rPr>
        <w:t xml:space="preserve">the crisis. </w:t>
      </w:r>
      <w:r w:rsidRPr="00EF6FDD">
        <w:rPr>
          <w:rFonts w:cs="Segoe UI"/>
          <w:color w:val="auto"/>
          <w:sz w:val="24"/>
          <w:szCs w:val="24"/>
        </w:rPr>
        <w:t>The</w:t>
      </w:r>
      <w:r w:rsidRPr="00EF6FDD">
        <w:rPr>
          <w:rFonts w:cs="Segoe UI"/>
          <w:color w:val="auto"/>
          <w:spacing w:val="-4"/>
          <w:sz w:val="24"/>
          <w:szCs w:val="24"/>
        </w:rPr>
        <w:t xml:space="preserve"> </w:t>
      </w:r>
      <w:r w:rsidRPr="00EF6FDD">
        <w:rPr>
          <w:rFonts w:cs="Segoe UI"/>
          <w:color w:val="auto"/>
          <w:sz w:val="24"/>
          <w:szCs w:val="24"/>
        </w:rPr>
        <w:t>chairs</w:t>
      </w:r>
      <w:r w:rsidRPr="00EF6FDD">
        <w:rPr>
          <w:rFonts w:cs="Segoe UI"/>
          <w:color w:val="auto"/>
          <w:spacing w:val="-5"/>
          <w:sz w:val="24"/>
          <w:szCs w:val="24"/>
        </w:rPr>
        <w:t xml:space="preserve"> </w:t>
      </w:r>
      <w:r w:rsidRPr="00EF6FDD">
        <w:rPr>
          <w:rFonts w:cs="Segoe UI"/>
          <w:color w:val="auto"/>
          <w:sz w:val="24"/>
          <w:szCs w:val="24"/>
        </w:rPr>
        <w:t>may</w:t>
      </w:r>
      <w:r w:rsidRPr="00EF6FDD">
        <w:rPr>
          <w:rFonts w:cs="Segoe UI"/>
          <w:color w:val="auto"/>
          <w:spacing w:val="-3"/>
          <w:sz w:val="24"/>
          <w:szCs w:val="24"/>
        </w:rPr>
        <w:t xml:space="preserve"> </w:t>
      </w:r>
      <w:r w:rsidRPr="00EF6FDD">
        <w:rPr>
          <w:rFonts w:cs="Segoe UI"/>
          <w:color w:val="auto"/>
          <w:sz w:val="24"/>
          <w:szCs w:val="24"/>
        </w:rPr>
        <w:t>also</w:t>
      </w:r>
      <w:r w:rsidRPr="00EF6FDD">
        <w:rPr>
          <w:rFonts w:cs="Segoe UI"/>
          <w:color w:val="auto"/>
          <w:spacing w:val="-5"/>
          <w:sz w:val="24"/>
          <w:szCs w:val="24"/>
        </w:rPr>
        <w:t xml:space="preserve"> </w:t>
      </w:r>
      <w:r w:rsidRPr="00EF6FDD">
        <w:rPr>
          <w:rFonts w:cs="Segoe UI"/>
          <w:color w:val="auto"/>
          <w:sz w:val="24"/>
          <w:szCs w:val="24"/>
        </w:rPr>
        <w:t>decide</w:t>
      </w:r>
      <w:r w:rsidRPr="00EF6FDD">
        <w:rPr>
          <w:rFonts w:cs="Segoe UI"/>
          <w:color w:val="auto"/>
          <w:spacing w:val="-4"/>
          <w:sz w:val="24"/>
          <w:szCs w:val="24"/>
        </w:rPr>
        <w:t xml:space="preserve"> </w:t>
      </w:r>
      <w:r w:rsidRPr="00EF6FDD">
        <w:rPr>
          <w:rFonts w:cs="Segoe UI"/>
          <w:color w:val="auto"/>
          <w:sz w:val="24"/>
          <w:szCs w:val="24"/>
        </w:rPr>
        <w:t>to</w:t>
      </w:r>
      <w:r w:rsidRPr="00EF6FDD">
        <w:rPr>
          <w:rFonts w:cs="Segoe UI"/>
          <w:color w:val="auto"/>
          <w:spacing w:val="-4"/>
          <w:sz w:val="24"/>
          <w:szCs w:val="24"/>
        </w:rPr>
        <w:t xml:space="preserve"> </w:t>
      </w:r>
      <w:r w:rsidRPr="00EF6FDD">
        <w:rPr>
          <w:rFonts w:cs="Segoe UI"/>
          <w:color w:val="auto"/>
          <w:sz w:val="24"/>
          <w:szCs w:val="24"/>
        </w:rPr>
        <w:t>transition</w:t>
      </w:r>
      <w:r w:rsidRPr="00EF6FDD">
        <w:rPr>
          <w:rFonts w:cs="Segoe UI"/>
          <w:color w:val="auto"/>
          <w:spacing w:val="-5"/>
          <w:sz w:val="24"/>
          <w:szCs w:val="24"/>
        </w:rPr>
        <w:t xml:space="preserve"> </w:t>
      </w:r>
      <w:r w:rsidRPr="00EF6FDD">
        <w:rPr>
          <w:rFonts w:cs="Segoe UI"/>
          <w:color w:val="auto"/>
          <w:sz w:val="24"/>
          <w:szCs w:val="24"/>
        </w:rPr>
        <w:t>management</w:t>
      </w:r>
      <w:r w:rsidRPr="00EF6FDD">
        <w:rPr>
          <w:rFonts w:cs="Segoe UI"/>
          <w:color w:val="auto"/>
          <w:spacing w:val="-2"/>
          <w:sz w:val="24"/>
          <w:szCs w:val="24"/>
        </w:rPr>
        <w:t xml:space="preserve"> </w:t>
      </w:r>
      <w:r w:rsidRPr="00EF6FDD">
        <w:rPr>
          <w:rFonts w:cs="Segoe UI"/>
          <w:color w:val="auto"/>
          <w:sz w:val="24"/>
          <w:szCs w:val="24"/>
        </w:rPr>
        <w:t>of</w:t>
      </w:r>
      <w:r w:rsidRPr="00EF6FDD">
        <w:rPr>
          <w:rFonts w:cs="Segoe UI"/>
          <w:color w:val="auto"/>
          <w:spacing w:val="-4"/>
          <w:sz w:val="24"/>
          <w:szCs w:val="24"/>
        </w:rPr>
        <w:t xml:space="preserve"> </w:t>
      </w:r>
      <w:r w:rsidRPr="00EF6FDD">
        <w:rPr>
          <w:rFonts w:cs="Segoe UI"/>
          <w:color w:val="auto"/>
          <w:sz w:val="24"/>
          <w:szCs w:val="24"/>
        </w:rPr>
        <w:t>a</w:t>
      </w:r>
      <w:r w:rsidRPr="00EF6FDD">
        <w:rPr>
          <w:rFonts w:cs="Segoe UI"/>
          <w:color w:val="auto"/>
          <w:spacing w:val="-4"/>
          <w:sz w:val="24"/>
          <w:szCs w:val="24"/>
        </w:rPr>
        <w:t xml:space="preserve"> </w:t>
      </w:r>
      <w:r w:rsidRPr="00EF6FDD">
        <w:rPr>
          <w:rFonts w:cs="Segoe UI"/>
          <w:color w:val="auto"/>
          <w:sz w:val="24"/>
          <w:szCs w:val="24"/>
        </w:rPr>
        <w:t>crisis</w:t>
      </w:r>
      <w:r w:rsidRPr="00EF6FDD">
        <w:rPr>
          <w:rFonts w:cs="Segoe UI"/>
          <w:color w:val="auto"/>
          <w:spacing w:val="-4"/>
          <w:sz w:val="24"/>
          <w:szCs w:val="24"/>
        </w:rPr>
        <w:t xml:space="preserve"> </w:t>
      </w:r>
      <w:r w:rsidRPr="00EF6FDD">
        <w:rPr>
          <w:rFonts w:cs="Segoe UI"/>
          <w:color w:val="auto"/>
          <w:sz w:val="24"/>
          <w:szCs w:val="24"/>
        </w:rPr>
        <w:t>between</w:t>
      </w:r>
      <w:r w:rsidRPr="00EF6FDD">
        <w:rPr>
          <w:rFonts w:cs="Segoe UI"/>
          <w:color w:val="auto"/>
          <w:spacing w:val="-5"/>
          <w:sz w:val="24"/>
          <w:szCs w:val="24"/>
        </w:rPr>
        <w:t xml:space="preserve"> </w:t>
      </w:r>
      <w:r w:rsidRPr="00EF6FDD">
        <w:rPr>
          <w:rFonts w:cs="Segoe UI"/>
          <w:color w:val="auto"/>
          <w:sz w:val="24"/>
          <w:szCs w:val="24"/>
        </w:rPr>
        <w:t>the</w:t>
      </w:r>
      <w:r w:rsidRPr="00EF6FDD">
        <w:rPr>
          <w:rFonts w:cs="Segoe UI"/>
          <w:color w:val="auto"/>
          <w:spacing w:val="-4"/>
          <w:sz w:val="24"/>
          <w:szCs w:val="24"/>
        </w:rPr>
        <w:t xml:space="preserve"> </w:t>
      </w:r>
      <w:r w:rsidRPr="00EF6FDD">
        <w:rPr>
          <w:rFonts w:cs="Segoe UI"/>
          <w:color w:val="auto"/>
          <w:sz w:val="24"/>
          <w:szCs w:val="24"/>
        </w:rPr>
        <w:t>committees</w:t>
      </w:r>
      <w:r w:rsidRPr="00EF6FDD">
        <w:rPr>
          <w:rFonts w:cs="Segoe UI"/>
          <w:color w:val="auto"/>
          <w:spacing w:val="-5"/>
          <w:sz w:val="24"/>
          <w:szCs w:val="24"/>
        </w:rPr>
        <w:t xml:space="preserve"> </w:t>
      </w:r>
      <w:r w:rsidRPr="00EF6FDD">
        <w:rPr>
          <w:rFonts w:cs="Segoe UI"/>
          <w:color w:val="auto"/>
          <w:sz w:val="24"/>
          <w:szCs w:val="24"/>
        </w:rPr>
        <w:t>as</w:t>
      </w:r>
      <w:r w:rsidRPr="00EF6FDD">
        <w:rPr>
          <w:rFonts w:cs="Segoe UI"/>
          <w:color w:val="auto"/>
          <w:spacing w:val="-4"/>
          <w:sz w:val="24"/>
          <w:szCs w:val="24"/>
        </w:rPr>
        <w:t xml:space="preserve"> </w:t>
      </w:r>
      <w:r w:rsidRPr="00EF6FDD">
        <w:rPr>
          <w:rFonts w:cs="Segoe UI"/>
          <w:color w:val="auto"/>
          <w:sz w:val="24"/>
          <w:szCs w:val="24"/>
        </w:rPr>
        <w:t>an</w:t>
      </w:r>
      <w:r w:rsidRPr="00EF6FDD">
        <w:rPr>
          <w:rFonts w:cs="Segoe UI"/>
          <w:color w:val="auto"/>
          <w:spacing w:val="23"/>
          <w:w w:val="99"/>
          <w:sz w:val="24"/>
          <w:szCs w:val="24"/>
        </w:rPr>
        <w:t xml:space="preserve"> </w:t>
      </w:r>
      <w:r w:rsidRPr="00EF6FDD">
        <w:rPr>
          <w:rFonts w:cs="Segoe UI"/>
          <w:color w:val="auto"/>
          <w:sz w:val="24"/>
          <w:szCs w:val="24"/>
        </w:rPr>
        <w:t>event</w:t>
      </w:r>
      <w:r w:rsidRPr="00EF6FDD">
        <w:rPr>
          <w:rFonts w:cs="Segoe UI"/>
          <w:color w:val="auto"/>
          <w:spacing w:val="-4"/>
          <w:sz w:val="24"/>
          <w:szCs w:val="24"/>
        </w:rPr>
        <w:t xml:space="preserve"> </w:t>
      </w:r>
      <w:r w:rsidRPr="00EF6FDD">
        <w:rPr>
          <w:rFonts w:cs="Segoe UI"/>
          <w:color w:val="auto"/>
          <w:sz w:val="24"/>
          <w:szCs w:val="24"/>
        </w:rPr>
        <w:t>evolves</w:t>
      </w:r>
      <w:r w:rsidRPr="00EF6FDD">
        <w:rPr>
          <w:rFonts w:cs="Segoe UI"/>
          <w:color w:val="auto"/>
          <w:spacing w:val="-5"/>
          <w:sz w:val="24"/>
          <w:szCs w:val="24"/>
        </w:rPr>
        <w:t xml:space="preserve"> </w:t>
      </w:r>
      <w:r w:rsidRPr="00EF6FDD">
        <w:rPr>
          <w:rFonts w:cs="Segoe UI"/>
          <w:color w:val="auto"/>
          <w:sz w:val="24"/>
          <w:szCs w:val="24"/>
        </w:rPr>
        <w:t>to</w:t>
      </w:r>
      <w:r w:rsidRPr="00EF6FDD">
        <w:rPr>
          <w:rFonts w:cs="Segoe UI"/>
          <w:color w:val="auto"/>
          <w:spacing w:val="-4"/>
          <w:sz w:val="24"/>
          <w:szCs w:val="24"/>
        </w:rPr>
        <w:t xml:space="preserve"> </w:t>
      </w:r>
      <w:r w:rsidRPr="00EF6FDD">
        <w:rPr>
          <w:rFonts w:cs="Segoe UI"/>
          <w:color w:val="auto"/>
          <w:sz w:val="24"/>
          <w:szCs w:val="24"/>
        </w:rPr>
        <w:t>encompass</w:t>
      </w:r>
      <w:r w:rsidRPr="00EF6FDD">
        <w:rPr>
          <w:rFonts w:cs="Segoe UI"/>
          <w:color w:val="auto"/>
          <w:spacing w:val="-5"/>
          <w:sz w:val="24"/>
          <w:szCs w:val="24"/>
        </w:rPr>
        <w:t xml:space="preserve"> </w:t>
      </w:r>
      <w:r w:rsidRPr="00EF6FDD">
        <w:rPr>
          <w:rFonts w:cs="Segoe UI"/>
          <w:color w:val="auto"/>
          <w:sz w:val="24"/>
          <w:szCs w:val="24"/>
        </w:rPr>
        <w:t>either</w:t>
      </w:r>
      <w:r w:rsidRPr="00EF6FDD">
        <w:rPr>
          <w:rFonts w:cs="Segoe UI"/>
          <w:color w:val="auto"/>
          <w:spacing w:val="-3"/>
          <w:sz w:val="24"/>
          <w:szCs w:val="24"/>
        </w:rPr>
        <w:t xml:space="preserve"> </w:t>
      </w:r>
      <w:r w:rsidRPr="00EF6FDD">
        <w:rPr>
          <w:rFonts w:cs="Segoe UI"/>
          <w:color w:val="auto"/>
          <w:sz w:val="24"/>
          <w:szCs w:val="24"/>
        </w:rPr>
        <w:t>domestic</w:t>
      </w:r>
      <w:r w:rsidRPr="00EF6FDD">
        <w:rPr>
          <w:rFonts w:cs="Segoe UI"/>
          <w:color w:val="auto"/>
          <w:spacing w:val="-5"/>
          <w:sz w:val="24"/>
          <w:szCs w:val="24"/>
        </w:rPr>
        <w:t xml:space="preserve"> </w:t>
      </w:r>
      <w:r w:rsidRPr="00EF6FDD">
        <w:rPr>
          <w:rFonts w:cs="Segoe UI"/>
          <w:color w:val="auto"/>
          <w:sz w:val="24"/>
          <w:szCs w:val="24"/>
        </w:rPr>
        <w:t>or</w:t>
      </w:r>
      <w:r w:rsidRPr="00EF6FDD">
        <w:rPr>
          <w:rFonts w:cs="Segoe UI"/>
          <w:color w:val="auto"/>
          <w:spacing w:val="-4"/>
          <w:sz w:val="24"/>
          <w:szCs w:val="24"/>
        </w:rPr>
        <w:t xml:space="preserve"> </w:t>
      </w:r>
      <w:r w:rsidRPr="00EF6FDD">
        <w:rPr>
          <w:rFonts w:cs="Segoe UI"/>
          <w:color w:val="auto"/>
          <w:sz w:val="24"/>
          <w:szCs w:val="24"/>
        </w:rPr>
        <w:t>international</w:t>
      </w:r>
      <w:r w:rsidRPr="00EF6FDD">
        <w:rPr>
          <w:rFonts w:cs="Segoe UI"/>
          <w:color w:val="auto"/>
          <w:spacing w:val="-3"/>
          <w:sz w:val="24"/>
          <w:szCs w:val="24"/>
        </w:rPr>
        <w:t xml:space="preserve"> </w:t>
      </w:r>
      <w:r w:rsidRPr="00EF6FDD">
        <w:rPr>
          <w:rFonts w:cs="Segoe UI"/>
          <w:color w:val="auto"/>
          <w:sz w:val="24"/>
          <w:szCs w:val="24"/>
        </w:rPr>
        <w:t>aspects.</w:t>
      </w:r>
      <w:r w:rsidRPr="00EF6FDD">
        <w:rPr>
          <w:rFonts w:cs="Segoe UI"/>
          <w:color w:val="auto"/>
          <w:spacing w:val="-5"/>
          <w:sz w:val="24"/>
          <w:szCs w:val="24"/>
        </w:rPr>
        <w:t xml:space="preserve"> </w:t>
      </w:r>
      <w:r w:rsidRPr="00EF6FDD">
        <w:rPr>
          <w:rFonts w:cs="Segoe UI"/>
          <w:color w:val="auto"/>
          <w:sz w:val="24"/>
          <w:szCs w:val="24"/>
        </w:rPr>
        <w:t>The</w:t>
      </w:r>
      <w:r w:rsidRPr="00EF6FDD">
        <w:rPr>
          <w:rFonts w:cs="Segoe UI"/>
          <w:color w:val="auto"/>
          <w:spacing w:val="-3"/>
          <w:sz w:val="24"/>
          <w:szCs w:val="24"/>
        </w:rPr>
        <w:t xml:space="preserve"> </w:t>
      </w:r>
      <w:r w:rsidR="00B601E3" w:rsidRPr="00C866DE">
        <w:rPr>
          <w:rFonts w:cs="Segoe UI"/>
          <w:b/>
          <w:color w:val="auto"/>
          <w:spacing w:val="-3"/>
          <w:sz w:val="24"/>
          <w:szCs w:val="24"/>
        </w:rPr>
        <w:t>AGC</w:t>
      </w:r>
      <w:r w:rsidR="00BD5AA4" w:rsidRPr="00C866DE">
        <w:rPr>
          <w:rFonts w:cs="Segoe UI"/>
          <w:b/>
          <w:color w:val="auto"/>
          <w:spacing w:val="-3"/>
          <w:sz w:val="24"/>
          <w:szCs w:val="24"/>
        </w:rPr>
        <w:t>RC</w:t>
      </w:r>
      <w:r w:rsidRPr="00EF6FDD">
        <w:rPr>
          <w:rFonts w:cs="Segoe UI"/>
          <w:color w:val="auto"/>
          <w:spacing w:val="-5"/>
          <w:sz w:val="24"/>
          <w:szCs w:val="24"/>
        </w:rPr>
        <w:t xml:space="preserve"> </w:t>
      </w:r>
      <w:r w:rsidRPr="00EF6FDD">
        <w:rPr>
          <w:rFonts w:cs="Segoe UI"/>
          <w:color w:val="auto"/>
          <w:sz w:val="24"/>
          <w:szCs w:val="24"/>
        </w:rPr>
        <w:t>will</w:t>
      </w:r>
      <w:r w:rsidRPr="00EF6FDD">
        <w:rPr>
          <w:rFonts w:cs="Segoe UI"/>
          <w:color w:val="auto"/>
          <w:spacing w:val="-5"/>
          <w:sz w:val="24"/>
          <w:szCs w:val="24"/>
        </w:rPr>
        <w:t xml:space="preserve"> </w:t>
      </w:r>
      <w:r w:rsidRPr="00EF6FDD">
        <w:rPr>
          <w:rFonts w:cs="Segoe UI"/>
          <w:color w:val="auto"/>
          <w:sz w:val="24"/>
          <w:szCs w:val="24"/>
        </w:rPr>
        <w:t>manage</w:t>
      </w:r>
      <w:r w:rsidRPr="00EF6FDD">
        <w:rPr>
          <w:rFonts w:cs="Segoe UI"/>
          <w:color w:val="auto"/>
          <w:spacing w:val="-4"/>
          <w:sz w:val="24"/>
          <w:szCs w:val="24"/>
        </w:rPr>
        <w:t xml:space="preserve"> </w:t>
      </w:r>
      <w:r w:rsidRPr="00EF6FDD">
        <w:rPr>
          <w:rFonts w:cs="Segoe UI"/>
          <w:color w:val="auto"/>
          <w:sz w:val="24"/>
          <w:szCs w:val="24"/>
        </w:rPr>
        <w:t>those</w:t>
      </w:r>
      <w:r w:rsidRPr="00EF6FDD">
        <w:rPr>
          <w:rFonts w:cs="Segoe UI"/>
          <w:color w:val="auto"/>
          <w:spacing w:val="24"/>
          <w:w w:val="99"/>
          <w:sz w:val="24"/>
          <w:szCs w:val="24"/>
        </w:rPr>
        <w:t xml:space="preserve"> </w:t>
      </w:r>
      <w:r w:rsidRPr="00EF6FDD">
        <w:rPr>
          <w:rFonts w:cs="Segoe UI"/>
          <w:color w:val="auto"/>
          <w:sz w:val="24"/>
          <w:szCs w:val="24"/>
        </w:rPr>
        <w:t>crises</w:t>
      </w:r>
      <w:r w:rsidRPr="00EF6FDD">
        <w:rPr>
          <w:rFonts w:cs="Segoe UI"/>
          <w:color w:val="auto"/>
          <w:spacing w:val="-6"/>
          <w:sz w:val="24"/>
          <w:szCs w:val="24"/>
        </w:rPr>
        <w:t xml:space="preserve"> </w:t>
      </w:r>
      <w:r w:rsidRPr="00EF6FDD">
        <w:rPr>
          <w:rFonts w:cs="Segoe UI"/>
          <w:color w:val="auto"/>
          <w:sz w:val="24"/>
          <w:szCs w:val="24"/>
        </w:rPr>
        <w:t>with</w:t>
      </w:r>
      <w:r w:rsidRPr="00EF6FDD">
        <w:rPr>
          <w:rFonts w:cs="Segoe UI"/>
          <w:color w:val="auto"/>
          <w:spacing w:val="-5"/>
          <w:sz w:val="24"/>
          <w:szCs w:val="24"/>
        </w:rPr>
        <w:t xml:space="preserve"> </w:t>
      </w:r>
      <w:r w:rsidRPr="00EF6FDD">
        <w:rPr>
          <w:rFonts w:cs="Segoe UI"/>
          <w:color w:val="auto"/>
          <w:sz w:val="24"/>
          <w:szCs w:val="24"/>
        </w:rPr>
        <w:t>a</w:t>
      </w:r>
      <w:r w:rsidRPr="00EF6FDD">
        <w:rPr>
          <w:rFonts w:cs="Segoe UI"/>
          <w:color w:val="auto"/>
          <w:spacing w:val="-4"/>
          <w:sz w:val="24"/>
          <w:szCs w:val="24"/>
        </w:rPr>
        <w:t xml:space="preserve"> </w:t>
      </w:r>
      <w:r w:rsidRPr="00EF6FDD">
        <w:rPr>
          <w:rFonts w:cs="Segoe UI"/>
          <w:color w:val="auto"/>
          <w:sz w:val="24"/>
          <w:szCs w:val="24"/>
        </w:rPr>
        <w:t>predominantly</w:t>
      </w:r>
      <w:r w:rsidRPr="00EF6FDD">
        <w:rPr>
          <w:rFonts w:cs="Segoe UI"/>
          <w:color w:val="auto"/>
          <w:spacing w:val="-5"/>
          <w:sz w:val="24"/>
          <w:szCs w:val="24"/>
        </w:rPr>
        <w:t xml:space="preserve"> </w:t>
      </w:r>
      <w:r w:rsidRPr="00EF6FDD">
        <w:rPr>
          <w:rFonts w:cs="Segoe UI"/>
          <w:color w:val="auto"/>
          <w:sz w:val="24"/>
          <w:szCs w:val="24"/>
        </w:rPr>
        <w:t>domestic</w:t>
      </w:r>
      <w:r w:rsidRPr="00EF6FDD">
        <w:rPr>
          <w:rFonts w:cs="Segoe UI"/>
          <w:color w:val="auto"/>
          <w:spacing w:val="-5"/>
          <w:sz w:val="24"/>
          <w:szCs w:val="24"/>
        </w:rPr>
        <w:t xml:space="preserve"> </w:t>
      </w:r>
      <w:r w:rsidRPr="00EF6FDD">
        <w:rPr>
          <w:rFonts w:cs="Segoe UI"/>
          <w:color w:val="auto"/>
          <w:sz w:val="24"/>
          <w:szCs w:val="24"/>
        </w:rPr>
        <w:t>impact</w:t>
      </w:r>
      <w:r w:rsidRPr="00EF6FDD">
        <w:rPr>
          <w:rFonts w:cs="Segoe UI"/>
          <w:color w:val="auto"/>
          <w:spacing w:val="-4"/>
          <w:sz w:val="24"/>
          <w:szCs w:val="24"/>
        </w:rPr>
        <w:t xml:space="preserve"> </w:t>
      </w:r>
      <w:r w:rsidRPr="00EF6FDD">
        <w:rPr>
          <w:rFonts w:cs="Segoe UI"/>
          <w:color w:val="auto"/>
          <w:sz w:val="24"/>
          <w:szCs w:val="24"/>
        </w:rPr>
        <w:t>and</w:t>
      </w:r>
      <w:r w:rsidRPr="00EF6FDD">
        <w:rPr>
          <w:rFonts w:cs="Segoe UI"/>
          <w:color w:val="auto"/>
          <w:spacing w:val="-5"/>
          <w:sz w:val="24"/>
          <w:szCs w:val="24"/>
        </w:rPr>
        <w:t xml:space="preserve"> </w:t>
      </w:r>
      <w:r w:rsidRPr="00EF6FDD">
        <w:rPr>
          <w:rFonts w:cs="Segoe UI"/>
          <w:color w:val="auto"/>
          <w:sz w:val="24"/>
          <w:szCs w:val="24"/>
        </w:rPr>
        <w:t>the</w:t>
      </w:r>
      <w:r w:rsidRPr="00EF6FDD">
        <w:rPr>
          <w:rFonts w:cs="Segoe UI"/>
          <w:color w:val="auto"/>
          <w:spacing w:val="-5"/>
          <w:sz w:val="24"/>
          <w:szCs w:val="24"/>
        </w:rPr>
        <w:t xml:space="preserve"> </w:t>
      </w:r>
      <w:r w:rsidRPr="00C866DE">
        <w:rPr>
          <w:rFonts w:cs="Segoe UI"/>
          <w:b/>
          <w:color w:val="auto"/>
          <w:sz w:val="24"/>
          <w:szCs w:val="24"/>
        </w:rPr>
        <w:t>IDETF</w:t>
      </w:r>
      <w:r w:rsidRPr="00EF6FDD">
        <w:rPr>
          <w:rFonts w:cs="Segoe UI"/>
          <w:color w:val="auto"/>
          <w:spacing w:val="-4"/>
          <w:sz w:val="24"/>
          <w:szCs w:val="24"/>
        </w:rPr>
        <w:t xml:space="preserve"> </w:t>
      </w:r>
      <w:r w:rsidRPr="00EF6FDD">
        <w:rPr>
          <w:rFonts w:cs="Segoe UI"/>
          <w:color w:val="auto"/>
          <w:sz w:val="24"/>
          <w:szCs w:val="24"/>
        </w:rPr>
        <w:t>will</w:t>
      </w:r>
      <w:r w:rsidRPr="00EF6FDD">
        <w:rPr>
          <w:rFonts w:cs="Segoe UI"/>
          <w:color w:val="auto"/>
          <w:spacing w:val="-5"/>
          <w:sz w:val="24"/>
          <w:szCs w:val="24"/>
        </w:rPr>
        <w:t xml:space="preserve"> </w:t>
      </w:r>
      <w:r w:rsidRPr="00EF6FDD">
        <w:rPr>
          <w:rFonts w:cs="Segoe UI"/>
          <w:color w:val="auto"/>
          <w:sz w:val="24"/>
          <w:szCs w:val="24"/>
        </w:rPr>
        <w:t>manage</w:t>
      </w:r>
      <w:r w:rsidRPr="00EF6FDD">
        <w:rPr>
          <w:rFonts w:cs="Segoe UI"/>
          <w:color w:val="auto"/>
          <w:spacing w:val="-5"/>
          <w:sz w:val="24"/>
          <w:szCs w:val="24"/>
        </w:rPr>
        <w:t xml:space="preserve"> </w:t>
      </w:r>
      <w:r w:rsidRPr="00EF6FDD">
        <w:rPr>
          <w:rFonts w:cs="Segoe UI"/>
          <w:color w:val="auto"/>
          <w:sz w:val="24"/>
          <w:szCs w:val="24"/>
        </w:rPr>
        <w:t>crises</w:t>
      </w:r>
      <w:r w:rsidRPr="00EF6FDD">
        <w:rPr>
          <w:rFonts w:cs="Segoe UI"/>
          <w:color w:val="auto"/>
          <w:spacing w:val="-5"/>
          <w:sz w:val="24"/>
          <w:szCs w:val="24"/>
        </w:rPr>
        <w:t xml:space="preserve"> </w:t>
      </w:r>
      <w:r w:rsidRPr="00EF6FDD">
        <w:rPr>
          <w:rFonts w:cs="Segoe UI"/>
          <w:color w:val="auto"/>
          <w:sz w:val="24"/>
          <w:szCs w:val="24"/>
        </w:rPr>
        <w:t>with</w:t>
      </w:r>
      <w:r w:rsidRPr="00EF6FDD">
        <w:rPr>
          <w:rFonts w:cs="Segoe UI"/>
          <w:color w:val="auto"/>
          <w:spacing w:val="-5"/>
          <w:sz w:val="24"/>
          <w:szCs w:val="24"/>
        </w:rPr>
        <w:t xml:space="preserve"> </w:t>
      </w:r>
      <w:r w:rsidRPr="00EF6FDD">
        <w:rPr>
          <w:rFonts w:cs="Segoe UI"/>
          <w:color w:val="auto"/>
          <w:sz w:val="24"/>
          <w:szCs w:val="24"/>
        </w:rPr>
        <w:t>a</w:t>
      </w:r>
      <w:r w:rsidRPr="00EF6FDD">
        <w:rPr>
          <w:rFonts w:cs="Segoe UI"/>
          <w:color w:val="auto"/>
          <w:spacing w:val="-4"/>
          <w:sz w:val="24"/>
          <w:szCs w:val="24"/>
        </w:rPr>
        <w:t xml:space="preserve"> </w:t>
      </w:r>
      <w:r w:rsidRPr="00EF6FDD">
        <w:rPr>
          <w:rFonts w:cs="Segoe UI"/>
          <w:color w:val="auto"/>
          <w:sz w:val="24"/>
          <w:szCs w:val="24"/>
        </w:rPr>
        <w:t>predominantly</w:t>
      </w:r>
      <w:r w:rsidRPr="00EF6FDD">
        <w:rPr>
          <w:rFonts w:cs="Segoe UI"/>
          <w:color w:val="auto"/>
          <w:spacing w:val="24"/>
          <w:w w:val="99"/>
          <w:sz w:val="24"/>
          <w:szCs w:val="24"/>
        </w:rPr>
        <w:t xml:space="preserve"> </w:t>
      </w:r>
      <w:r w:rsidRPr="00EF6FDD">
        <w:rPr>
          <w:rFonts w:cs="Segoe UI"/>
          <w:color w:val="auto"/>
          <w:sz w:val="24"/>
          <w:szCs w:val="24"/>
        </w:rPr>
        <w:t>international</w:t>
      </w:r>
      <w:r w:rsidRPr="00EF6FDD">
        <w:rPr>
          <w:rFonts w:cs="Segoe UI"/>
          <w:color w:val="auto"/>
          <w:spacing w:val="-17"/>
          <w:sz w:val="24"/>
          <w:szCs w:val="24"/>
        </w:rPr>
        <w:t xml:space="preserve"> </w:t>
      </w:r>
      <w:r w:rsidRPr="00EF6FDD">
        <w:rPr>
          <w:rFonts w:cs="Segoe UI"/>
          <w:color w:val="auto"/>
          <w:sz w:val="24"/>
          <w:szCs w:val="24"/>
        </w:rPr>
        <w:t>focus.</w:t>
      </w:r>
    </w:p>
    <w:p w14:paraId="27320198" w14:textId="31FFEFFF" w:rsidR="00747774" w:rsidRPr="00EF6FDD" w:rsidRDefault="00747774" w:rsidP="00324210">
      <w:pPr>
        <w:pStyle w:val="BodyText"/>
        <w:keepNext/>
        <w:keepLines/>
        <w:spacing w:after="240" w:line="240" w:lineRule="auto"/>
        <w:rPr>
          <w:rFonts w:cs="Segoe UI"/>
          <w:color w:val="auto"/>
          <w:sz w:val="24"/>
          <w:szCs w:val="24"/>
        </w:rPr>
      </w:pPr>
      <w:r w:rsidRPr="00EF6FDD">
        <w:rPr>
          <w:rFonts w:cs="Segoe UI"/>
          <w:color w:val="auto"/>
          <w:spacing w:val="-1"/>
          <w:sz w:val="24"/>
          <w:szCs w:val="24"/>
        </w:rPr>
        <w:t>Whole-of-government</w:t>
      </w:r>
      <w:r w:rsidRPr="00EF6FDD">
        <w:rPr>
          <w:rFonts w:cs="Segoe UI"/>
          <w:color w:val="auto"/>
          <w:spacing w:val="-10"/>
          <w:sz w:val="24"/>
          <w:szCs w:val="24"/>
        </w:rPr>
        <w:t xml:space="preserve"> </w:t>
      </w:r>
      <w:r w:rsidR="002B3073" w:rsidRPr="00EF6FDD">
        <w:rPr>
          <w:rFonts w:cs="Segoe UI"/>
          <w:color w:val="auto"/>
          <w:spacing w:val="-10"/>
          <w:sz w:val="24"/>
          <w:szCs w:val="24"/>
        </w:rPr>
        <w:t xml:space="preserve">coordination </w:t>
      </w:r>
      <w:r w:rsidR="00B601E3" w:rsidRPr="00EF6FDD">
        <w:rPr>
          <w:rFonts w:cs="Segoe UI"/>
          <w:color w:val="auto"/>
          <w:sz w:val="24"/>
          <w:szCs w:val="24"/>
        </w:rPr>
        <w:t xml:space="preserve">arrangements </w:t>
      </w:r>
      <w:r w:rsidRPr="00EF6FDD">
        <w:rPr>
          <w:rFonts w:cs="Segoe UI"/>
          <w:color w:val="auto"/>
          <w:sz w:val="24"/>
          <w:szCs w:val="24"/>
        </w:rPr>
        <w:t>provide:</w:t>
      </w:r>
    </w:p>
    <w:p w14:paraId="4473F870" w14:textId="77777777" w:rsidR="00747774" w:rsidRPr="002B0C6A" w:rsidRDefault="00C50516" w:rsidP="00FC26B7">
      <w:pPr>
        <w:pStyle w:val="BodyText"/>
        <w:keepNext/>
        <w:keepLines/>
        <w:numPr>
          <w:ilvl w:val="0"/>
          <w:numId w:val="13"/>
        </w:numPr>
        <w:spacing w:after="240" w:line="240" w:lineRule="auto"/>
        <w:ind w:left="709"/>
        <w:rPr>
          <w:rFonts w:cs="Segoe UI"/>
          <w:b/>
          <w:color w:val="auto"/>
          <w:sz w:val="24"/>
          <w:szCs w:val="24"/>
        </w:rPr>
      </w:pPr>
      <w:r w:rsidRPr="00EF6FDD">
        <w:rPr>
          <w:rFonts w:cs="Segoe UI"/>
          <w:b/>
          <w:color w:val="auto"/>
          <w:sz w:val="24"/>
          <w:szCs w:val="24"/>
        </w:rPr>
        <w:t>s</w:t>
      </w:r>
      <w:r w:rsidR="00747774" w:rsidRPr="00EF6FDD">
        <w:rPr>
          <w:rFonts w:cs="Segoe UI"/>
          <w:b/>
          <w:color w:val="auto"/>
          <w:sz w:val="24"/>
          <w:szCs w:val="24"/>
        </w:rPr>
        <w:t xml:space="preserve">ituational awareness: </w:t>
      </w:r>
      <w:r w:rsidR="00747774" w:rsidRPr="002B0C6A">
        <w:rPr>
          <w:rFonts w:cs="Segoe UI"/>
          <w:color w:val="auto"/>
          <w:sz w:val="24"/>
          <w:szCs w:val="24"/>
        </w:rPr>
        <w:t xml:space="preserve">information sharing </w:t>
      </w:r>
      <w:r w:rsidR="002B3073" w:rsidRPr="002B0C6A">
        <w:rPr>
          <w:rFonts w:cs="Segoe UI"/>
          <w:color w:val="auto"/>
          <w:sz w:val="24"/>
          <w:szCs w:val="24"/>
        </w:rPr>
        <w:t>to provide</w:t>
      </w:r>
      <w:r w:rsidR="00747774" w:rsidRPr="002B0C6A">
        <w:rPr>
          <w:rFonts w:cs="Segoe UI"/>
          <w:color w:val="auto"/>
          <w:sz w:val="24"/>
          <w:szCs w:val="24"/>
        </w:rPr>
        <w:t xml:space="preserve"> senior officials with an accurate and unified picture of the crisis and response </w:t>
      </w:r>
      <w:r w:rsidR="00F61F9C" w:rsidRPr="002B0C6A">
        <w:rPr>
          <w:rFonts w:cs="Segoe UI"/>
          <w:color w:val="auto"/>
          <w:sz w:val="24"/>
          <w:szCs w:val="24"/>
        </w:rPr>
        <w:t xml:space="preserve">and recovery </w:t>
      </w:r>
      <w:r w:rsidR="00747774" w:rsidRPr="002B0C6A">
        <w:rPr>
          <w:rFonts w:cs="Segoe UI"/>
          <w:color w:val="auto"/>
          <w:sz w:val="24"/>
          <w:szCs w:val="24"/>
        </w:rPr>
        <w:t>activities</w:t>
      </w:r>
    </w:p>
    <w:p w14:paraId="300EC0D2" w14:textId="6D535900" w:rsidR="002B3073" w:rsidRPr="002B0C6A" w:rsidRDefault="00C50516" w:rsidP="00FC26B7">
      <w:pPr>
        <w:pStyle w:val="BodyText"/>
        <w:keepNext/>
        <w:keepLines/>
        <w:numPr>
          <w:ilvl w:val="0"/>
          <w:numId w:val="13"/>
        </w:numPr>
        <w:spacing w:after="240" w:line="240" w:lineRule="auto"/>
        <w:ind w:left="709"/>
        <w:rPr>
          <w:rFonts w:cs="Segoe UI"/>
          <w:b/>
          <w:color w:val="auto"/>
          <w:sz w:val="24"/>
          <w:szCs w:val="24"/>
        </w:rPr>
      </w:pPr>
      <w:r w:rsidRPr="00EF6FDD">
        <w:rPr>
          <w:rFonts w:cs="Segoe UI"/>
          <w:b/>
          <w:color w:val="auto"/>
          <w:sz w:val="24"/>
          <w:szCs w:val="24"/>
        </w:rPr>
        <w:t>a</w:t>
      </w:r>
      <w:r w:rsidR="00747774" w:rsidRPr="00EF6FDD">
        <w:rPr>
          <w:rFonts w:cs="Segoe UI"/>
          <w:b/>
          <w:color w:val="auto"/>
          <w:sz w:val="24"/>
          <w:szCs w:val="24"/>
        </w:rPr>
        <w:t xml:space="preserve">dvice and </w:t>
      </w:r>
      <w:r w:rsidR="00F61F9C" w:rsidRPr="00EF6FDD">
        <w:rPr>
          <w:rFonts w:cs="Segoe UI"/>
          <w:b/>
          <w:color w:val="auto"/>
          <w:sz w:val="24"/>
          <w:szCs w:val="24"/>
        </w:rPr>
        <w:t>data</w:t>
      </w:r>
      <w:r w:rsidR="004332AB">
        <w:rPr>
          <w:rFonts w:cs="Segoe UI"/>
          <w:b/>
          <w:color w:val="auto"/>
          <w:sz w:val="24"/>
          <w:szCs w:val="24"/>
        </w:rPr>
        <w:t xml:space="preserve"> to support decision</w:t>
      </w:r>
      <w:r w:rsidR="00CE660C">
        <w:rPr>
          <w:rFonts w:cs="Segoe UI"/>
          <w:b/>
          <w:color w:val="auto"/>
          <w:sz w:val="24"/>
          <w:szCs w:val="24"/>
        </w:rPr>
        <w:t xml:space="preserve"> </w:t>
      </w:r>
      <w:r w:rsidR="00E619E7" w:rsidRPr="00EF6FDD">
        <w:rPr>
          <w:rFonts w:cs="Segoe UI"/>
          <w:b/>
          <w:color w:val="auto"/>
          <w:sz w:val="24"/>
          <w:szCs w:val="24"/>
        </w:rPr>
        <w:t>making</w:t>
      </w:r>
      <w:r w:rsidR="00747774" w:rsidRPr="00EF6FDD">
        <w:rPr>
          <w:rFonts w:cs="Segoe UI"/>
          <w:b/>
          <w:color w:val="auto"/>
          <w:sz w:val="24"/>
          <w:szCs w:val="24"/>
        </w:rPr>
        <w:t xml:space="preserve">: </w:t>
      </w:r>
      <w:r w:rsidR="00747774" w:rsidRPr="002B0C6A">
        <w:rPr>
          <w:rFonts w:cs="Segoe UI"/>
          <w:color w:val="auto"/>
          <w:sz w:val="24"/>
          <w:szCs w:val="24"/>
        </w:rPr>
        <w:t>to pro</w:t>
      </w:r>
      <w:r w:rsidR="00CE660C">
        <w:rPr>
          <w:rFonts w:cs="Segoe UI"/>
          <w:color w:val="auto"/>
          <w:sz w:val="24"/>
          <w:szCs w:val="24"/>
        </w:rPr>
        <w:t>vide ministers and key decision-</w:t>
      </w:r>
      <w:r w:rsidR="00747774" w:rsidRPr="002B0C6A">
        <w:rPr>
          <w:rFonts w:cs="Segoe UI"/>
          <w:color w:val="auto"/>
          <w:sz w:val="24"/>
          <w:szCs w:val="24"/>
        </w:rPr>
        <w:t>making bodies with status updates and resources to support decision</w:t>
      </w:r>
      <w:r w:rsidR="00577698">
        <w:rPr>
          <w:rFonts w:cs="Segoe UI"/>
          <w:color w:val="auto"/>
          <w:sz w:val="24"/>
          <w:szCs w:val="24"/>
        </w:rPr>
        <w:t> </w:t>
      </w:r>
      <w:r w:rsidR="00747774" w:rsidRPr="002B0C6A">
        <w:rPr>
          <w:rFonts w:cs="Segoe UI"/>
          <w:color w:val="auto"/>
          <w:sz w:val="24"/>
          <w:szCs w:val="24"/>
        </w:rPr>
        <w:t>making</w:t>
      </w:r>
    </w:p>
    <w:p w14:paraId="410813DA" w14:textId="77777777" w:rsidR="00651FA9" w:rsidRPr="002B0C6A" w:rsidRDefault="00C50516" w:rsidP="00FC26B7">
      <w:pPr>
        <w:pStyle w:val="BodyText"/>
        <w:keepNext/>
        <w:keepLines/>
        <w:numPr>
          <w:ilvl w:val="0"/>
          <w:numId w:val="13"/>
        </w:numPr>
        <w:spacing w:after="240" w:line="240" w:lineRule="auto"/>
        <w:ind w:left="709"/>
        <w:rPr>
          <w:rFonts w:cs="Segoe UI"/>
          <w:color w:val="auto"/>
          <w:sz w:val="24"/>
          <w:szCs w:val="24"/>
        </w:rPr>
      </w:pPr>
      <w:r w:rsidRPr="002B0C6A">
        <w:rPr>
          <w:rFonts w:cs="Segoe UI"/>
          <w:b/>
          <w:color w:val="auto"/>
          <w:sz w:val="24"/>
          <w:szCs w:val="24"/>
        </w:rPr>
        <w:lastRenderedPageBreak/>
        <w:t>c</w:t>
      </w:r>
      <w:r w:rsidR="00747774" w:rsidRPr="002B0C6A">
        <w:rPr>
          <w:rFonts w:cs="Segoe UI"/>
          <w:b/>
          <w:color w:val="auto"/>
          <w:sz w:val="24"/>
          <w:szCs w:val="24"/>
        </w:rPr>
        <w:t>ommunication strateg</w:t>
      </w:r>
      <w:r w:rsidR="002B3073" w:rsidRPr="002B0C6A">
        <w:rPr>
          <w:rFonts w:cs="Segoe UI"/>
          <w:b/>
          <w:color w:val="auto"/>
          <w:sz w:val="24"/>
          <w:szCs w:val="24"/>
        </w:rPr>
        <w:t>ies</w:t>
      </w:r>
      <w:r w:rsidR="00747774" w:rsidRPr="002B0C6A">
        <w:rPr>
          <w:rFonts w:cs="Segoe UI"/>
          <w:b/>
          <w:color w:val="auto"/>
          <w:sz w:val="24"/>
          <w:szCs w:val="24"/>
        </w:rPr>
        <w:t>:</w:t>
      </w:r>
      <w:r w:rsidR="00747774" w:rsidRPr="002B0C6A">
        <w:rPr>
          <w:rFonts w:cs="Segoe UI"/>
          <w:color w:val="auto"/>
          <w:sz w:val="24"/>
          <w:szCs w:val="24"/>
        </w:rPr>
        <w:t xml:space="preserve"> </w:t>
      </w:r>
      <w:r w:rsidR="002B3073" w:rsidRPr="002B0C6A">
        <w:rPr>
          <w:rFonts w:cs="Segoe UI"/>
          <w:color w:val="auto"/>
          <w:sz w:val="24"/>
          <w:szCs w:val="24"/>
        </w:rPr>
        <w:t xml:space="preserve">to ensure </w:t>
      </w:r>
      <w:r w:rsidR="00747774" w:rsidRPr="002B0C6A">
        <w:rPr>
          <w:rFonts w:cs="Segoe UI"/>
          <w:color w:val="auto"/>
          <w:sz w:val="24"/>
          <w:szCs w:val="24"/>
        </w:rPr>
        <w:t>consistent messaging and information sharing</w:t>
      </w:r>
      <w:r w:rsidR="002B3073" w:rsidRPr="002B0C6A">
        <w:rPr>
          <w:rFonts w:cs="Segoe UI"/>
          <w:color w:val="auto"/>
          <w:sz w:val="24"/>
          <w:szCs w:val="24"/>
        </w:rPr>
        <w:t xml:space="preserve">; to execute crisis plans; and to </w:t>
      </w:r>
      <w:r w:rsidR="00747774" w:rsidRPr="002B0C6A">
        <w:rPr>
          <w:rFonts w:cs="Segoe UI"/>
          <w:color w:val="auto"/>
          <w:sz w:val="24"/>
          <w:szCs w:val="24"/>
        </w:rPr>
        <w:t>maintain public safety and confidence</w:t>
      </w:r>
    </w:p>
    <w:p w14:paraId="6E7FA944" w14:textId="7BEF68D0" w:rsidR="006F2A0D" w:rsidRPr="00D32DEC" w:rsidRDefault="00C50516" w:rsidP="00A576B0">
      <w:pPr>
        <w:pStyle w:val="BodyText"/>
        <w:keepNext/>
        <w:keepLines/>
        <w:numPr>
          <w:ilvl w:val="0"/>
          <w:numId w:val="13"/>
        </w:numPr>
        <w:spacing w:after="240" w:line="240" w:lineRule="auto"/>
        <w:ind w:left="709"/>
        <w:rPr>
          <w:rFonts w:cs="Segoe UI"/>
          <w:color w:val="auto"/>
          <w:sz w:val="24"/>
          <w:szCs w:val="24"/>
        </w:rPr>
      </w:pPr>
      <w:r w:rsidRPr="002B0C6A">
        <w:rPr>
          <w:rFonts w:cs="Segoe UI"/>
          <w:b/>
          <w:color w:val="auto"/>
          <w:sz w:val="24"/>
          <w:szCs w:val="24"/>
        </w:rPr>
        <w:t>s</w:t>
      </w:r>
      <w:r w:rsidR="00747774" w:rsidRPr="002B0C6A">
        <w:rPr>
          <w:rFonts w:cs="Segoe UI"/>
          <w:b/>
          <w:color w:val="auto"/>
          <w:sz w:val="24"/>
          <w:szCs w:val="24"/>
        </w:rPr>
        <w:t>trategic coordination:</w:t>
      </w:r>
      <w:r w:rsidR="00747774" w:rsidRPr="002B0C6A">
        <w:rPr>
          <w:rFonts w:cs="Segoe UI"/>
          <w:color w:val="auto"/>
          <w:sz w:val="24"/>
          <w:szCs w:val="24"/>
        </w:rPr>
        <w:t xml:space="preserve"> </w:t>
      </w:r>
      <w:r w:rsidR="002B3073" w:rsidRPr="002B0C6A">
        <w:rPr>
          <w:rFonts w:cs="Segoe UI"/>
          <w:color w:val="auto"/>
          <w:sz w:val="24"/>
          <w:szCs w:val="24"/>
        </w:rPr>
        <w:t xml:space="preserve">to </w:t>
      </w:r>
      <w:r w:rsidR="00747774" w:rsidRPr="002B0C6A">
        <w:rPr>
          <w:rFonts w:cs="Segoe UI"/>
          <w:color w:val="auto"/>
          <w:sz w:val="24"/>
          <w:szCs w:val="24"/>
        </w:rPr>
        <w:t>ensure ministerial directions are effectively implemented across government, including with the states and territories, and with affected industry and the community</w:t>
      </w:r>
      <w:r w:rsidR="00577698">
        <w:rPr>
          <w:rFonts w:cs="Segoe UI"/>
          <w:color w:val="auto"/>
          <w:sz w:val="24"/>
          <w:szCs w:val="24"/>
        </w:rPr>
        <w:t>; a</w:t>
      </w:r>
      <w:r w:rsidR="002B3073" w:rsidRPr="002B0C6A">
        <w:rPr>
          <w:rFonts w:cs="Segoe UI"/>
          <w:color w:val="auto"/>
          <w:sz w:val="24"/>
          <w:szCs w:val="24"/>
        </w:rPr>
        <w:t xml:space="preserve">nd to </w:t>
      </w:r>
      <w:r w:rsidR="00F61F9C" w:rsidRPr="002B0C6A">
        <w:rPr>
          <w:rFonts w:cs="Segoe UI"/>
          <w:color w:val="auto"/>
          <w:sz w:val="24"/>
          <w:szCs w:val="24"/>
        </w:rPr>
        <w:t>de</w:t>
      </w:r>
      <w:r w:rsidR="002B3073" w:rsidRPr="002B0C6A">
        <w:rPr>
          <w:rFonts w:cs="Segoe UI"/>
          <w:color w:val="auto"/>
          <w:sz w:val="24"/>
          <w:szCs w:val="24"/>
        </w:rPr>
        <w:t>-</w:t>
      </w:r>
      <w:r w:rsidR="00F61F9C" w:rsidRPr="002B0C6A">
        <w:rPr>
          <w:rFonts w:cs="Segoe UI"/>
          <w:color w:val="auto"/>
          <w:sz w:val="24"/>
          <w:szCs w:val="24"/>
        </w:rPr>
        <w:t>conflic</w:t>
      </w:r>
      <w:r w:rsidR="001B3531" w:rsidRPr="002B0C6A">
        <w:rPr>
          <w:rFonts w:cs="Segoe UI"/>
          <w:color w:val="auto"/>
          <w:sz w:val="24"/>
          <w:szCs w:val="24"/>
        </w:rPr>
        <w:t>t</w:t>
      </w:r>
      <w:r w:rsidR="00F61F9C" w:rsidRPr="002B0C6A">
        <w:rPr>
          <w:rFonts w:cs="Segoe UI"/>
          <w:color w:val="auto"/>
          <w:sz w:val="24"/>
          <w:szCs w:val="24"/>
        </w:rPr>
        <w:t xml:space="preserve"> government actions</w:t>
      </w:r>
      <w:r w:rsidR="001B3531" w:rsidRPr="002B0C6A">
        <w:rPr>
          <w:rFonts w:cs="Segoe UI"/>
          <w:color w:val="auto"/>
          <w:sz w:val="24"/>
          <w:szCs w:val="24"/>
        </w:rPr>
        <w:t xml:space="preserve"> and </w:t>
      </w:r>
      <w:r w:rsidR="00F61F9C" w:rsidRPr="002B0C6A">
        <w:rPr>
          <w:rFonts w:cs="Segoe UI"/>
          <w:color w:val="auto"/>
          <w:sz w:val="24"/>
          <w:szCs w:val="24"/>
        </w:rPr>
        <w:t>provide advice on prioriti</w:t>
      </w:r>
      <w:r w:rsidR="00577698">
        <w:rPr>
          <w:rFonts w:cs="Segoe UI"/>
          <w:color w:val="auto"/>
          <w:sz w:val="24"/>
          <w:szCs w:val="24"/>
        </w:rPr>
        <w:t>sation of response and recovery a</w:t>
      </w:r>
      <w:r w:rsidR="00F61F9C" w:rsidRPr="002B0C6A">
        <w:rPr>
          <w:rFonts w:cs="Segoe UI"/>
          <w:color w:val="auto"/>
          <w:sz w:val="24"/>
          <w:szCs w:val="24"/>
        </w:rPr>
        <w:t>ctivities.</w:t>
      </w:r>
      <w:r w:rsidR="00AE65E6" w:rsidRPr="00D32DEC">
        <w:rPr>
          <w:rFonts w:cs="Segoe UI"/>
          <w:sz w:val="24"/>
          <w:szCs w:val="24"/>
        </w:rPr>
        <w:br w:type="page"/>
      </w:r>
    </w:p>
    <w:p w14:paraId="328D92E9" w14:textId="77777777" w:rsidR="004E3B77" w:rsidRPr="00EF6FDD" w:rsidRDefault="004E3B77" w:rsidP="00FC26B7">
      <w:pPr>
        <w:pStyle w:val="H2"/>
        <w:keepNext/>
        <w:keepLines/>
        <w:numPr>
          <w:ilvl w:val="0"/>
          <w:numId w:val="5"/>
        </w:numPr>
        <w:ind w:left="709" w:hanging="709"/>
      </w:pPr>
      <w:bookmarkStart w:id="64" w:name="_Toc142485760"/>
      <w:r w:rsidRPr="00EF6FDD">
        <w:lastRenderedPageBreak/>
        <w:t xml:space="preserve">Special </w:t>
      </w:r>
      <w:r w:rsidR="00DB650F" w:rsidRPr="00EF6FDD">
        <w:t>P</w:t>
      </w:r>
      <w:r w:rsidRPr="00EF6FDD">
        <w:t>urpose/</w:t>
      </w:r>
      <w:r w:rsidR="00DB650F" w:rsidRPr="00EF6FDD">
        <w:t>T</w:t>
      </w:r>
      <w:r w:rsidRPr="00EF6FDD">
        <w:t xml:space="preserve">emporary </w:t>
      </w:r>
      <w:r w:rsidR="00DB650F" w:rsidRPr="00EF6FDD">
        <w:t>R</w:t>
      </w:r>
      <w:r w:rsidRPr="00EF6FDD">
        <w:t xml:space="preserve">esponse </w:t>
      </w:r>
      <w:r w:rsidR="00DB650F" w:rsidRPr="00EF6FDD">
        <w:t>M</w:t>
      </w:r>
      <w:r w:rsidRPr="00EF6FDD">
        <w:t>echanisms</w:t>
      </w:r>
      <w:bookmarkEnd w:id="64"/>
    </w:p>
    <w:p w14:paraId="7C49BC33" w14:textId="5810E602" w:rsidR="004E3B77" w:rsidRPr="00EF6FDD" w:rsidRDefault="000B3763" w:rsidP="00324210">
      <w:pPr>
        <w:pStyle w:val="BodyText"/>
        <w:keepNext/>
        <w:keepLines/>
        <w:rPr>
          <w:color w:val="auto"/>
          <w:sz w:val="24"/>
          <w:szCs w:val="24"/>
        </w:rPr>
      </w:pPr>
      <w:r w:rsidRPr="00EF6FDD">
        <w:rPr>
          <w:color w:val="auto"/>
          <w:sz w:val="24"/>
          <w:szCs w:val="24"/>
        </w:rPr>
        <w:t xml:space="preserve">Notwithstanding </w:t>
      </w:r>
      <w:r w:rsidR="00FD5A44" w:rsidRPr="00EF6FDD">
        <w:rPr>
          <w:color w:val="auto"/>
          <w:sz w:val="24"/>
          <w:szCs w:val="24"/>
        </w:rPr>
        <w:t xml:space="preserve">existing crisis arrangements, </w:t>
      </w:r>
      <w:r w:rsidRPr="00EF6FDD">
        <w:rPr>
          <w:color w:val="auto"/>
          <w:sz w:val="24"/>
          <w:szCs w:val="24"/>
        </w:rPr>
        <w:t xml:space="preserve">in </w:t>
      </w:r>
      <w:r w:rsidR="004E3B77" w:rsidRPr="00EF6FDD">
        <w:rPr>
          <w:color w:val="auto"/>
          <w:sz w:val="24"/>
          <w:szCs w:val="24"/>
        </w:rPr>
        <w:t xml:space="preserve">some cases it may </w:t>
      </w:r>
      <w:r w:rsidRPr="00EF6FDD">
        <w:rPr>
          <w:color w:val="auto"/>
          <w:sz w:val="24"/>
          <w:szCs w:val="24"/>
        </w:rPr>
        <w:t xml:space="preserve">still </w:t>
      </w:r>
      <w:r w:rsidR="004E3B77" w:rsidRPr="00EF6FDD">
        <w:rPr>
          <w:color w:val="auto"/>
          <w:sz w:val="24"/>
          <w:szCs w:val="24"/>
        </w:rPr>
        <w:t xml:space="preserve">be appropriate for the </w:t>
      </w:r>
      <w:r w:rsidR="004E3B77" w:rsidRPr="00EF6FDD">
        <w:rPr>
          <w:b/>
          <w:color w:val="auto"/>
          <w:sz w:val="24"/>
          <w:szCs w:val="24"/>
        </w:rPr>
        <w:t>Prime Minister</w:t>
      </w:r>
      <w:r w:rsidR="004E3B77" w:rsidRPr="00EF6FDD">
        <w:rPr>
          <w:color w:val="auto"/>
          <w:sz w:val="24"/>
          <w:szCs w:val="24"/>
        </w:rPr>
        <w:t>, or the minister leading the response to a crisis, to establish special purpose/temporary response mechanisms in parallel with existing response mechanisms.</w:t>
      </w:r>
    </w:p>
    <w:p w14:paraId="33C5DC46" w14:textId="688AA842" w:rsidR="004E3B77" w:rsidRPr="00EF6FDD" w:rsidRDefault="00BF79E0" w:rsidP="00324210">
      <w:pPr>
        <w:pStyle w:val="BodyText"/>
        <w:keepNext/>
        <w:keepLines/>
        <w:rPr>
          <w:color w:val="auto"/>
          <w:sz w:val="24"/>
          <w:szCs w:val="24"/>
        </w:rPr>
      </w:pPr>
      <w:r>
        <w:rPr>
          <w:color w:val="auto"/>
          <w:sz w:val="24"/>
          <w:szCs w:val="24"/>
        </w:rPr>
        <w:t>S</w:t>
      </w:r>
      <w:r w:rsidRPr="00EF6FDD">
        <w:rPr>
          <w:color w:val="auto"/>
          <w:sz w:val="24"/>
          <w:szCs w:val="24"/>
        </w:rPr>
        <w:t>pecial purpose</w:t>
      </w:r>
      <w:r>
        <w:rPr>
          <w:color w:val="auto"/>
          <w:sz w:val="24"/>
          <w:szCs w:val="24"/>
        </w:rPr>
        <w:t xml:space="preserve">/temporary </w:t>
      </w:r>
      <w:r w:rsidR="004E3B77" w:rsidRPr="00EF6FDD">
        <w:rPr>
          <w:color w:val="auto"/>
          <w:sz w:val="24"/>
          <w:szCs w:val="24"/>
        </w:rPr>
        <w:t>mec</w:t>
      </w:r>
      <w:r>
        <w:rPr>
          <w:color w:val="auto"/>
          <w:sz w:val="24"/>
          <w:szCs w:val="24"/>
        </w:rPr>
        <w:t>hani</w:t>
      </w:r>
      <w:r w:rsidR="004E3B77" w:rsidRPr="00EF6FDD">
        <w:rPr>
          <w:color w:val="auto"/>
          <w:sz w:val="24"/>
          <w:szCs w:val="24"/>
        </w:rPr>
        <w:t>sms may include, for example: the appointment of a special envoy; an ad hoc Secretaries’ coordination meeting; and/or a dedicate</w:t>
      </w:r>
      <w:r w:rsidR="001F7073">
        <w:rPr>
          <w:color w:val="auto"/>
          <w:sz w:val="24"/>
          <w:szCs w:val="24"/>
        </w:rPr>
        <w:t xml:space="preserve">d </w:t>
      </w:r>
      <w:r w:rsidR="00913E12" w:rsidRPr="00EF6FDD">
        <w:rPr>
          <w:color w:val="auto"/>
          <w:sz w:val="24"/>
          <w:szCs w:val="24"/>
        </w:rPr>
        <w:t>whole-of-government taskforce or other arrangement.</w:t>
      </w:r>
    </w:p>
    <w:p w14:paraId="48A04B10" w14:textId="77777777" w:rsidR="004E3B77" w:rsidRPr="00EF6FDD" w:rsidRDefault="004E3B77" w:rsidP="00324210">
      <w:pPr>
        <w:pStyle w:val="BodyText"/>
        <w:keepNext/>
        <w:keepLines/>
        <w:rPr>
          <w:color w:val="auto"/>
          <w:sz w:val="24"/>
          <w:szCs w:val="24"/>
        </w:rPr>
      </w:pPr>
      <w:r w:rsidRPr="00EF6FDD">
        <w:rPr>
          <w:color w:val="auto"/>
          <w:sz w:val="24"/>
          <w:szCs w:val="24"/>
        </w:rPr>
        <w:t>Any special purpose/temporary mechanisms should be guided by existing arrangements, to ensure a consistent and effective whole-of-government response.</w:t>
      </w:r>
    </w:p>
    <w:p w14:paraId="486C724A" w14:textId="77777777" w:rsidR="004E3B77" w:rsidRPr="00EF6FDD" w:rsidRDefault="004E3B77" w:rsidP="00324210">
      <w:pPr>
        <w:pStyle w:val="BodyText"/>
        <w:keepNext/>
        <w:keepLines/>
        <w:rPr>
          <w:color w:val="auto"/>
          <w:sz w:val="24"/>
          <w:szCs w:val="24"/>
        </w:rPr>
      </w:pPr>
      <w:r w:rsidRPr="00EF6FDD">
        <w:rPr>
          <w:color w:val="auto"/>
          <w:sz w:val="24"/>
          <w:szCs w:val="24"/>
        </w:rPr>
        <w:t>Where special purpose/temporary me</w:t>
      </w:r>
      <w:r w:rsidR="00532A81" w:rsidRPr="00EF6FDD">
        <w:rPr>
          <w:color w:val="auto"/>
          <w:sz w:val="24"/>
          <w:szCs w:val="24"/>
        </w:rPr>
        <w:t>chanisms are established</w:t>
      </w:r>
      <w:r w:rsidR="00835E22">
        <w:rPr>
          <w:color w:val="auto"/>
          <w:sz w:val="24"/>
          <w:szCs w:val="24"/>
        </w:rPr>
        <w:t>,</w:t>
      </w:r>
      <w:r w:rsidR="00532A81" w:rsidRPr="00EF6FDD">
        <w:rPr>
          <w:color w:val="auto"/>
          <w:sz w:val="24"/>
          <w:szCs w:val="24"/>
        </w:rPr>
        <w:t xml:space="preserve"> </w:t>
      </w:r>
      <w:r w:rsidRPr="00EF6FDD">
        <w:rPr>
          <w:color w:val="auto"/>
          <w:sz w:val="24"/>
          <w:szCs w:val="24"/>
        </w:rPr>
        <w:t>senior officials should ensure arrangements are in place to brief their agencies (e.g. meeting observers and efficiently circulating minutes to relevant areas of their departments)</w:t>
      </w:r>
      <w:r w:rsidR="00532A81" w:rsidRPr="00EF6FDD">
        <w:rPr>
          <w:color w:val="auto"/>
          <w:sz w:val="24"/>
          <w:szCs w:val="24"/>
        </w:rPr>
        <w:t>.</w:t>
      </w:r>
      <w:r w:rsidR="00835E22">
        <w:rPr>
          <w:color w:val="auto"/>
          <w:sz w:val="24"/>
          <w:szCs w:val="24"/>
        </w:rPr>
        <w:t xml:space="preserve"> Senior officials </w:t>
      </w:r>
      <w:r w:rsidR="009770E1">
        <w:rPr>
          <w:color w:val="auto"/>
          <w:sz w:val="24"/>
          <w:szCs w:val="24"/>
        </w:rPr>
        <w:t xml:space="preserve">of a special purpose/temporary response mechanism </w:t>
      </w:r>
      <w:r w:rsidR="00835E22">
        <w:rPr>
          <w:color w:val="auto"/>
          <w:sz w:val="24"/>
          <w:szCs w:val="24"/>
        </w:rPr>
        <w:t>may elect to use the existing architecture created by the AGCMF. In that case, the relevant Deputy Secretary of PM&amp;C will chair or co-chair the AGCRC.</w:t>
      </w:r>
    </w:p>
    <w:p w14:paraId="036953AF" w14:textId="77777777" w:rsidR="004E3B77" w:rsidRPr="00EF6FDD" w:rsidRDefault="00532A81" w:rsidP="00324210">
      <w:pPr>
        <w:pStyle w:val="BodyText"/>
        <w:keepNext/>
        <w:keepLines/>
        <w:spacing w:after="240" w:line="240" w:lineRule="auto"/>
        <w:rPr>
          <w:color w:val="auto"/>
          <w:sz w:val="24"/>
          <w:szCs w:val="24"/>
        </w:rPr>
      </w:pPr>
      <w:r w:rsidRPr="00EF6FDD">
        <w:rPr>
          <w:color w:val="auto"/>
          <w:sz w:val="24"/>
          <w:szCs w:val="24"/>
        </w:rPr>
        <w:t>T</w:t>
      </w:r>
      <w:r w:rsidR="004E3B77" w:rsidRPr="00EF6FDD">
        <w:rPr>
          <w:color w:val="auto"/>
          <w:sz w:val="24"/>
          <w:szCs w:val="24"/>
        </w:rPr>
        <w:t>he relevant crisis committee chair or delegate should quickly establish the relationship between that committee and the new mechanism, and communicate that to relevant agencies/officials. Specifically, the Chair or delegate should establish:</w:t>
      </w:r>
    </w:p>
    <w:p w14:paraId="7ABC0908" w14:textId="77777777" w:rsidR="004E3B77" w:rsidRPr="002B0C6A" w:rsidRDefault="004E3B77" w:rsidP="00FC26B7">
      <w:pPr>
        <w:pStyle w:val="BodyText"/>
        <w:keepNext/>
        <w:keepLines/>
        <w:numPr>
          <w:ilvl w:val="0"/>
          <w:numId w:val="13"/>
        </w:numPr>
        <w:spacing w:after="240" w:line="240" w:lineRule="auto"/>
        <w:ind w:left="709"/>
        <w:rPr>
          <w:rFonts w:cs="Segoe UI"/>
          <w:color w:val="auto"/>
          <w:sz w:val="24"/>
          <w:szCs w:val="24"/>
        </w:rPr>
      </w:pPr>
      <w:r w:rsidRPr="002B0C6A">
        <w:rPr>
          <w:rFonts w:cs="Segoe UI"/>
          <w:color w:val="auto"/>
          <w:sz w:val="24"/>
          <w:szCs w:val="24"/>
        </w:rPr>
        <w:t>a clear understanding of respective roles, responsibilities and functions</w:t>
      </w:r>
    </w:p>
    <w:p w14:paraId="1AB37B68" w14:textId="737D0678" w:rsidR="004E3B77" w:rsidRPr="002B0C6A" w:rsidRDefault="004E3B77" w:rsidP="00FC26B7">
      <w:pPr>
        <w:pStyle w:val="BodyText"/>
        <w:keepNext/>
        <w:keepLines/>
        <w:numPr>
          <w:ilvl w:val="0"/>
          <w:numId w:val="13"/>
        </w:numPr>
        <w:spacing w:after="240" w:line="240" w:lineRule="auto"/>
        <w:ind w:left="709"/>
        <w:rPr>
          <w:rFonts w:cs="Segoe UI"/>
          <w:color w:val="auto"/>
          <w:sz w:val="24"/>
          <w:szCs w:val="24"/>
        </w:rPr>
      </w:pPr>
      <w:r w:rsidRPr="002B0C6A">
        <w:rPr>
          <w:rFonts w:cs="Segoe UI"/>
          <w:color w:val="auto"/>
          <w:sz w:val="24"/>
          <w:szCs w:val="24"/>
        </w:rPr>
        <w:t>clear lines fo</w:t>
      </w:r>
      <w:r w:rsidR="00CE660C">
        <w:rPr>
          <w:rFonts w:cs="Segoe UI"/>
          <w:color w:val="auto"/>
          <w:sz w:val="24"/>
          <w:szCs w:val="24"/>
        </w:rPr>
        <w:t xml:space="preserve">r information sharing, decision </w:t>
      </w:r>
      <w:r w:rsidRPr="002B0C6A">
        <w:rPr>
          <w:rFonts w:cs="Segoe UI"/>
          <w:color w:val="auto"/>
          <w:sz w:val="24"/>
          <w:szCs w:val="24"/>
        </w:rPr>
        <w:t>making and accountability</w:t>
      </w:r>
      <w:r w:rsidR="00913E12" w:rsidRPr="002B0C6A">
        <w:rPr>
          <w:rFonts w:cs="Segoe UI"/>
          <w:color w:val="auto"/>
          <w:sz w:val="24"/>
          <w:szCs w:val="24"/>
        </w:rPr>
        <w:t xml:space="preserve"> </w:t>
      </w:r>
    </w:p>
    <w:p w14:paraId="7292163A" w14:textId="77777777" w:rsidR="00913E12" w:rsidRPr="002B0C6A" w:rsidRDefault="00913E12" w:rsidP="00FC26B7">
      <w:pPr>
        <w:pStyle w:val="BodyText"/>
        <w:keepNext/>
        <w:keepLines/>
        <w:numPr>
          <w:ilvl w:val="0"/>
          <w:numId w:val="13"/>
        </w:numPr>
        <w:spacing w:after="240" w:line="240" w:lineRule="auto"/>
        <w:ind w:left="709"/>
        <w:rPr>
          <w:rFonts w:cs="Segoe UI"/>
          <w:color w:val="auto"/>
          <w:sz w:val="24"/>
          <w:szCs w:val="24"/>
        </w:rPr>
      </w:pPr>
      <w:r w:rsidRPr="002B0C6A">
        <w:rPr>
          <w:rFonts w:cs="Segoe UI"/>
          <w:color w:val="auto"/>
          <w:sz w:val="24"/>
          <w:szCs w:val="24"/>
        </w:rPr>
        <w:t>a catalogue of available resources that may be available to assist in the response</w:t>
      </w:r>
      <w:r w:rsidR="00813C74" w:rsidRPr="002B0C6A">
        <w:rPr>
          <w:rFonts w:cs="Segoe UI"/>
          <w:color w:val="auto"/>
          <w:sz w:val="24"/>
          <w:szCs w:val="24"/>
        </w:rPr>
        <w:t>,</w:t>
      </w:r>
      <w:r w:rsidRPr="002B0C6A">
        <w:rPr>
          <w:rFonts w:cs="Segoe UI"/>
          <w:color w:val="auto"/>
          <w:sz w:val="24"/>
          <w:szCs w:val="24"/>
        </w:rPr>
        <w:t xml:space="preserve"> and</w:t>
      </w:r>
      <w:r w:rsidR="00813C74" w:rsidRPr="002B0C6A">
        <w:rPr>
          <w:rFonts w:cs="Segoe UI"/>
          <w:color w:val="auto"/>
          <w:sz w:val="24"/>
          <w:szCs w:val="24"/>
        </w:rPr>
        <w:t>;</w:t>
      </w:r>
    </w:p>
    <w:p w14:paraId="7AA3B5BC" w14:textId="0D93A130" w:rsidR="001D3B68" w:rsidRPr="00D32DEC" w:rsidRDefault="004E3B77" w:rsidP="00D32DEC">
      <w:pPr>
        <w:pStyle w:val="BodyText"/>
        <w:keepNext/>
        <w:keepLines/>
        <w:numPr>
          <w:ilvl w:val="0"/>
          <w:numId w:val="13"/>
        </w:numPr>
        <w:spacing w:after="240" w:line="240" w:lineRule="auto"/>
        <w:ind w:left="709"/>
        <w:rPr>
          <w:rFonts w:cs="Segoe UI"/>
          <w:color w:val="auto"/>
          <w:sz w:val="24"/>
          <w:szCs w:val="24"/>
        </w:rPr>
      </w:pPr>
      <w:r w:rsidRPr="002B0C6A">
        <w:rPr>
          <w:rFonts w:cs="Segoe UI"/>
          <w:color w:val="auto"/>
          <w:sz w:val="24"/>
          <w:szCs w:val="24"/>
        </w:rPr>
        <w:t>a consistent communication strategy.</w:t>
      </w:r>
      <w:r w:rsidRPr="002B0C6A">
        <w:rPr>
          <w:rFonts w:cs="Segoe UI"/>
          <w:color w:val="auto"/>
          <w:sz w:val="24"/>
          <w:szCs w:val="24"/>
          <w:vertAlign w:val="superscript"/>
        </w:rPr>
        <w:footnoteReference w:id="11"/>
      </w:r>
      <w:r w:rsidR="00DD3215" w:rsidRPr="00D32DEC">
        <w:rPr>
          <w:sz w:val="24"/>
          <w:szCs w:val="24"/>
        </w:rPr>
        <w:br w:type="page"/>
      </w:r>
    </w:p>
    <w:p w14:paraId="757FE1F5" w14:textId="77777777" w:rsidR="001E6A76" w:rsidRPr="00EF6FDD" w:rsidRDefault="001E6A76" w:rsidP="00FC26B7">
      <w:pPr>
        <w:pStyle w:val="H2"/>
        <w:keepNext/>
        <w:keepLines/>
        <w:numPr>
          <w:ilvl w:val="0"/>
          <w:numId w:val="5"/>
        </w:numPr>
        <w:ind w:left="709"/>
      </w:pPr>
      <w:bookmarkStart w:id="65" w:name="_Toc142485761"/>
      <w:r w:rsidRPr="00EF6FDD">
        <w:lastRenderedPageBreak/>
        <w:t>Key Legislation</w:t>
      </w:r>
      <w:bookmarkEnd w:id="65"/>
    </w:p>
    <w:p w14:paraId="460C6D2A" w14:textId="77777777" w:rsidR="001E6A76" w:rsidRPr="00EF6FDD" w:rsidRDefault="001E6A76" w:rsidP="00D52357">
      <w:pPr>
        <w:pStyle w:val="H4"/>
        <w:keepNext/>
        <w:keepLines/>
        <w:outlineLvl w:val="2"/>
        <w:rPr>
          <w:rFonts w:ascii="Segoe UI" w:hAnsi="Segoe UI" w:cs="Segoe UI"/>
          <w:i/>
          <w:sz w:val="24"/>
          <w:szCs w:val="24"/>
        </w:rPr>
      </w:pPr>
      <w:bookmarkStart w:id="66" w:name="_Toc142485762"/>
      <w:r w:rsidRPr="00EF6FDD">
        <w:rPr>
          <w:rFonts w:ascii="Segoe UI" w:hAnsi="Segoe UI" w:cs="Segoe UI"/>
          <w:i/>
          <w:sz w:val="24"/>
          <w:szCs w:val="24"/>
        </w:rPr>
        <w:t>National Emergency Declaration Act 2020</w:t>
      </w:r>
      <w:bookmarkEnd w:id="66"/>
    </w:p>
    <w:p w14:paraId="65C4B328" w14:textId="3E23C337" w:rsidR="00B601E3" w:rsidRPr="00EF6FDD" w:rsidRDefault="00B601E3" w:rsidP="00324210">
      <w:pPr>
        <w:pStyle w:val="BodyText"/>
        <w:keepNext/>
        <w:keepLines/>
        <w:rPr>
          <w:color w:val="auto"/>
          <w:sz w:val="24"/>
          <w:szCs w:val="24"/>
        </w:rPr>
      </w:pPr>
      <w:r w:rsidRPr="00EF6FDD">
        <w:rPr>
          <w:color w:val="auto"/>
          <w:sz w:val="24"/>
          <w:szCs w:val="24"/>
        </w:rPr>
        <w:t xml:space="preserve">Under the </w:t>
      </w:r>
      <w:r w:rsidRPr="00EF6FDD">
        <w:rPr>
          <w:i/>
          <w:color w:val="auto"/>
          <w:sz w:val="24"/>
          <w:szCs w:val="24"/>
        </w:rPr>
        <w:t>National Emergency Declaration Act 2020</w:t>
      </w:r>
      <w:r w:rsidR="00B47C7B">
        <w:rPr>
          <w:i/>
          <w:color w:val="auto"/>
          <w:sz w:val="24"/>
          <w:szCs w:val="24"/>
        </w:rPr>
        <w:t xml:space="preserve"> </w:t>
      </w:r>
      <w:r w:rsidR="00B47C7B" w:rsidRPr="00B47C7B">
        <w:rPr>
          <w:color w:val="auto"/>
          <w:sz w:val="24"/>
          <w:szCs w:val="24"/>
        </w:rPr>
        <w:t>(NED Act)</w:t>
      </w:r>
      <w:r w:rsidRPr="00B47C7B">
        <w:rPr>
          <w:color w:val="auto"/>
          <w:sz w:val="24"/>
          <w:szCs w:val="24"/>
        </w:rPr>
        <w:t>,</w:t>
      </w:r>
      <w:r w:rsidR="00671D2B">
        <w:rPr>
          <w:color w:val="auto"/>
          <w:sz w:val="24"/>
          <w:szCs w:val="24"/>
        </w:rPr>
        <w:t xml:space="preserve"> the </w:t>
      </w:r>
      <w:r w:rsidR="00671D2B">
        <w:rPr>
          <w:b/>
          <w:color w:val="auto"/>
          <w:sz w:val="24"/>
          <w:szCs w:val="24"/>
        </w:rPr>
        <w:t>Governor</w:t>
      </w:r>
      <w:r w:rsidR="00671D2B">
        <w:rPr>
          <w:b/>
          <w:color w:val="auto"/>
          <w:sz w:val="24"/>
          <w:szCs w:val="24"/>
        </w:rPr>
        <w:noBreakHyphen/>
      </w:r>
      <w:r w:rsidRPr="00EF6FDD">
        <w:rPr>
          <w:b/>
          <w:color w:val="auto"/>
          <w:sz w:val="24"/>
          <w:szCs w:val="24"/>
        </w:rPr>
        <w:t>General</w:t>
      </w:r>
      <w:r w:rsidRPr="00EF6FDD">
        <w:rPr>
          <w:color w:val="auto"/>
          <w:sz w:val="24"/>
          <w:szCs w:val="24"/>
        </w:rPr>
        <w:t xml:space="preserve"> may, on the advice of the </w:t>
      </w:r>
      <w:r w:rsidRPr="00EF6FDD">
        <w:rPr>
          <w:b/>
          <w:color w:val="auto"/>
          <w:sz w:val="24"/>
          <w:szCs w:val="24"/>
        </w:rPr>
        <w:t>Prime Minister</w:t>
      </w:r>
      <w:r w:rsidRPr="00EF6FDD">
        <w:rPr>
          <w:color w:val="auto"/>
          <w:sz w:val="24"/>
          <w:szCs w:val="24"/>
        </w:rPr>
        <w:t>, declare a national emergency in relation to emergencies that rise to the level of national significance.</w:t>
      </w:r>
    </w:p>
    <w:p w14:paraId="4619E9A3" w14:textId="4691225F" w:rsidR="00B601E3" w:rsidRPr="00EF6FDD" w:rsidRDefault="00B601E3" w:rsidP="00324210">
      <w:pPr>
        <w:pStyle w:val="BodyText"/>
        <w:keepNext/>
        <w:keepLines/>
        <w:rPr>
          <w:rFonts w:cs="Segoe UI"/>
          <w:color w:val="auto"/>
          <w:sz w:val="24"/>
          <w:szCs w:val="24"/>
        </w:rPr>
      </w:pPr>
      <w:r w:rsidRPr="00EF6FDD">
        <w:rPr>
          <w:rFonts w:cs="Segoe UI"/>
          <w:color w:val="auto"/>
          <w:sz w:val="24"/>
          <w:szCs w:val="24"/>
        </w:rPr>
        <w:t>The making of a N</w:t>
      </w:r>
      <w:r w:rsidR="00BD5AA4" w:rsidRPr="00EF6FDD">
        <w:rPr>
          <w:rFonts w:cs="Segoe UI"/>
          <w:color w:val="auto"/>
          <w:sz w:val="24"/>
          <w:szCs w:val="24"/>
        </w:rPr>
        <w:t xml:space="preserve">ational </w:t>
      </w:r>
      <w:r w:rsidRPr="00EF6FDD">
        <w:rPr>
          <w:rFonts w:cs="Segoe UI"/>
          <w:color w:val="auto"/>
          <w:sz w:val="24"/>
          <w:szCs w:val="24"/>
        </w:rPr>
        <w:t>E</w:t>
      </w:r>
      <w:r w:rsidR="00BD5AA4" w:rsidRPr="00EF6FDD">
        <w:rPr>
          <w:rFonts w:cs="Segoe UI"/>
          <w:color w:val="auto"/>
          <w:sz w:val="24"/>
          <w:szCs w:val="24"/>
        </w:rPr>
        <w:t xml:space="preserve">mergency </w:t>
      </w:r>
      <w:r w:rsidRPr="00EF6FDD">
        <w:rPr>
          <w:rFonts w:cs="Segoe UI"/>
          <w:color w:val="auto"/>
          <w:sz w:val="24"/>
          <w:szCs w:val="24"/>
        </w:rPr>
        <w:t>D</w:t>
      </w:r>
      <w:r w:rsidR="00BD5AA4" w:rsidRPr="00EF6FDD">
        <w:rPr>
          <w:rFonts w:cs="Segoe UI"/>
          <w:color w:val="auto"/>
          <w:sz w:val="24"/>
          <w:szCs w:val="24"/>
        </w:rPr>
        <w:t>eclaration (NED)</w:t>
      </w:r>
      <w:r w:rsidRPr="00EF6FDD">
        <w:rPr>
          <w:rFonts w:cs="Segoe UI"/>
          <w:color w:val="auto"/>
          <w:sz w:val="24"/>
          <w:szCs w:val="24"/>
        </w:rPr>
        <w:t xml:space="preserve"> signals to the Australian community – and to all levels of government across Australia – the severity of an emergency event. It also provides certainty about the statutory powers available to the </w:t>
      </w:r>
      <w:r w:rsidR="006D6858">
        <w:rPr>
          <w:rFonts w:cs="Segoe UI"/>
          <w:color w:val="auto"/>
          <w:sz w:val="24"/>
          <w:szCs w:val="24"/>
        </w:rPr>
        <w:t>Australian Government</w:t>
      </w:r>
      <w:r w:rsidRPr="00EF6FDD">
        <w:rPr>
          <w:rFonts w:cs="Segoe UI"/>
          <w:color w:val="auto"/>
          <w:sz w:val="24"/>
          <w:szCs w:val="24"/>
        </w:rPr>
        <w:t xml:space="preserve"> to handle an emergency</w:t>
      </w:r>
      <w:r w:rsidR="00CE660C">
        <w:rPr>
          <w:rFonts w:cs="Segoe UI"/>
          <w:color w:val="auto"/>
          <w:sz w:val="24"/>
          <w:szCs w:val="24"/>
        </w:rPr>
        <w:t xml:space="preserve"> causing nationally significant </w:t>
      </w:r>
      <w:r w:rsidRPr="00EF6FDD">
        <w:rPr>
          <w:rFonts w:cs="Segoe UI"/>
          <w:color w:val="auto"/>
          <w:sz w:val="24"/>
          <w:szCs w:val="24"/>
        </w:rPr>
        <w:t>harm.</w:t>
      </w:r>
    </w:p>
    <w:p w14:paraId="5F456DC9" w14:textId="5BFD5CD2" w:rsidR="008351EE" w:rsidRPr="00EF6FDD" w:rsidRDefault="00B601E3" w:rsidP="00324210">
      <w:pPr>
        <w:pStyle w:val="BodyText"/>
        <w:keepNext/>
        <w:keepLines/>
        <w:rPr>
          <w:rFonts w:cs="Segoe UI"/>
          <w:color w:val="auto"/>
          <w:sz w:val="24"/>
          <w:szCs w:val="24"/>
        </w:rPr>
      </w:pPr>
      <w:r w:rsidRPr="00EF6FDD">
        <w:rPr>
          <w:rFonts w:cs="Segoe UI"/>
          <w:color w:val="auto"/>
          <w:sz w:val="24"/>
          <w:szCs w:val="24"/>
        </w:rPr>
        <w:t xml:space="preserve">When a NED is in force, a range of powers are available to Ministers to </w:t>
      </w:r>
      <w:r w:rsidRPr="00A576B0">
        <w:rPr>
          <w:rFonts w:cs="Segoe UI"/>
          <w:color w:val="auto"/>
          <w:sz w:val="24"/>
          <w:szCs w:val="24"/>
        </w:rPr>
        <w:t xml:space="preserve">assist </w:t>
      </w:r>
      <w:r w:rsidR="004F214D" w:rsidRPr="00A576B0">
        <w:rPr>
          <w:rFonts w:cs="Segoe UI"/>
          <w:color w:val="auto"/>
          <w:sz w:val="24"/>
          <w:szCs w:val="24"/>
        </w:rPr>
        <w:t>with preparing for, responding to, and recovering from the emergency t</w:t>
      </w:r>
      <w:r w:rsidR="00BF79E0">
        <w:rPr>
          <w:rFonts w:cs="Segoe UI"/>
          <w:color w:val="auto"/>
          <w:sz w:val="24"/>
          <w:szCs w:val="24"/>
        </w:rPr>
        <w:t>o which the declaration relates</w:t>
      </w:r>
      <w:r w:rsidRPr="00EF6FDD">
        <w:rPr>
          <w:rFonts w:cs="Segoe UI"/>
          <w:color w:val="auto"/>
          <w:sz w:val="24"/>
          <w:szCs w:val="24"/>
        </w:rPr>
        <w:t>.</w:t>
      </w:r>
      <w:r w:rsidRPr="00EF6FDD">
        <w:rPr>
          <w:rFonts w:cs="Segoe UI"/>
          <w:b/>
          <w:color w:val="auto"/>
          <w:sz w:val="24"/>
          <w:szCs w:val="24"/>
        </w:rPr>
        <w:t xml:space="preserve"> </w:t>
      </w:r>
      <w:r w:rsidRPr="00EF6FDD">
        <w:rPr>
          <w:rFonts w:cs="Segoe UI"/>
          <w:color w:val="auto"/>
          <w:sz w:val="24"/>
          <w:szCs w:val="24"/>
        </w:rPr>
        <w:t xml:space="preserve">This includes the power to suspend, vary or substitute ‘red tape’ requirements where doing so would be of benefit to the public or a section of the public, the power to require </w:t>
      </w:r>
      <w:r w:rsidR="006D6858">
        <w:rPr>
          <w:rFonts w:cs="Segoe UI"/>
          <w:color w:val="auto"/>
          <w:sz w:val="24"/>
          <w:szCs w:val="24"/>
        </w:rPr>
        <w:t>Australian Government</w:t>
      </w:r>
      <w:r w:rsidRPr="00EF6FDD">
        <w:rPr>
          <w:rFonts w:cs="Segoe UI"/>
          <w:color w:val="auto"/>
          <w:sz w:val="24"/>
          <w:szCs w:val="24"/>
        </w:rPr>
        <w:t xml:space="preserve"> entities to report on stockpiles during a national emergency, and the streamlining of statutory tests to exercise national emergency laws.</w:t>
      </w:r>
    </w:p>
    <w:p w14:paraId="3EDA643B" w14:textId="24001A8C" w:rsidR="002B0C6A" w:rsidRPr="00EF6FDD" w:rsidRDefault="00B601E3" w:rsidP="00671D2B">
      <w:pPr>
        <w:pStyle w:val="BodyText"/>
        <w:keepNext/>
        <w:keepLines/>
        <w:rPr>
          <w:color w:val="auto"/>
          <w:sz w:val="24"/>
          <w:szCs w:val="24"/>
        </w:rPr>
      </w:pPr>
      <w:r w:rsidRPr="00EF6FDD">
        <w:rPr>
          <w:rFonts w:cs="Segoe UI"/>
          <w:b/>
          <w:color w:val="auto"/>
          <w:sz w:val="24"/>
          <w:szCs w:val="24"/>
        </w:rPr>
        <w:t>PM&amp;C</w:t>
      </w:r>
      <w:r w:rsidR="008C2D03">
        <w:rPr>
          <w:rFonts w:cs="Segoe UI"/>
          <w:color w:val="auto"/>
          <w:sz w:val="24"/>
          <w:szCs w:val="24"/>
        </w:rPr>
        <w:t>,</w:t>
      </w:r>
      <w:r w:rsidRPr="00EF6FDD">
        <w:rPr>
          <w:rFonts w:cs="Segoe UI"/>
          <w:color w:val="auto"/>
          <w:sz w:val="24"/>
          <w:szCs w:val="24"/>
        </w:rPr>
        <w:t xml:space="preserve"> </w:t>
      </w:r>
      <w:r w:rsidR="00BF79E0">
        <w:rPr>
          <w:rFonts w:cs="Segoe UI"/>
          <w:color w:val="auto"/>
          <w:sz w:val="24"/>
          <w:szCs w:val="24"/>
        </w:rPr>
        <w:t xml:space="preserve">the </w:t>
      </w:r>
      <w:r w:rsidRPr="00EF6FDD">
        <w:rPr>
          <w:rFonts w:cs="Segoe UI"/>
          <w:b/>
          <w:color w:val="auto"/>
          <w:sz w:val="24"/>
          <w:szCs w:val="24"/>
        </w:rPr>
        <w:t>Department of Home Affairs</w:t>
      </w:r>
      <w:r w:rsidRPr="00EF6FDD">
        <w:rPr>
          <w:rFonts w:cs="Segoe UI"/>
          <w:color w:val="auto"/>
          <w:sz w:val="24"/>
          <w:szCs w:val="24"/>
        </w:rPr>
        <w:t xml:space="preserve"> </w:t>
      </w:r>
      <w:r w:rsidR="008C2D03">
        <w:rPr>
          <w:rFonts w:cs="Segoe UI"/>
          <w:color w:val="auto"/>
          <w:sz w:val="24"/>
          <w:szCs w:val="24"/>
        </w:rPr>
        <w:t xml:space="preserve">and </w:t>
      </w:r>
      <w:r w:rsidR="00694308" w:rsidRPr="003B7154">
        <w:rPr>
          <w:rFonts w:cs="Segoe UI"/>
          <w:b/>
          <w:color w:val="auto"/>
          <w:sz w:val="24"/>
          <w:szCs w:val="24"/>
        </w:rPr>
        <w:t>NEMA</w:t>
      </w:r>
      <w:r w:rsidR="008C2D03">
        <w:rPr>
          <w:rFonts w:cs="Segoe UI"/>
          <w:color w:val="auto"/>
          <w:sz w:val="24"/>
          <w:szCs w:val="24"/>
        </w:rPr>
        <w:t xml:space="preserve"> </w:t>
      </w:r>
      <w:r w:rsidRPr="00EF6FDD">
        <w:rPr>
          <w:rFonts w:cs="Segoe UI"/>
          <w:color w:val="auto"/>
          <w:sz w:val="24"/>
          <w:szCs w:val="24"/>
        </w:rPr>
        <w:t xml:space="preserve">are responsible for providing advice on operational </w:t>
      </w:r>
      <w:r w:rsidR="00212DB6">
        <w:rPr>
          <w:rFonts w:cs="Segoe UI"/>
          <w:color w:val="auto"/>
          <w:sz w:val="24"/>
          <w:szCs w:val="24"/>
        </w:rPr>
        <w:t xml:space="preserve">and legal </w:t>
      </w:r>
      <w:r w:rsidRPr="00EF6FDD">
        <w:rPr>
          <w:rFonts w:cs="Segoe UI"/>
          <w:color w:val="auto"/>
          <w:sz w:val="24"/>
          <w:szCs w:val="24"/>
        </w:rPr>
        <w:t xml:space="preserve">policy matters relevant to the </w:t>
      </w:r>
      <w:r w:rsidR="003065CD" w:rsidRPr="00212DB6">
        <w:rPr>
          <w:rFonts w:cs="Segoe UI"/>
          <w:color w:val="auto"/>
          <w:sz w:val="24"/>
          <w:szCs w:val="24"/>
        </w:rPr>
        <w:t>NED Act</w:t>
      </w:r>
      <w:r w:rsidR="003065CD" w:rsidRPr="00EF6FDD">
        <w:rPr>
          <w:rFonts w:cs="Segoe UI"/>
          <w:color w:val="auto"/>
          <w:sz w:val="24"/>
          <w:szCs w:val="24"/>
        </w:rPr>
        <w:t xml:space="preserve">, including </w:t>
      </w:r>
      <w:r w:rsidRPr="00EF6FDD">
        <w:rPr>
          <w:rFonts w:cs="Segoe UI"/>
          <w:color w:val="auto"/>
          <w:sz w:val="24"/>
          <w:szCs w:val="24"/>
        </w:rPr>
        <w:t xml:space="preserve">preparing advice for the </w:t>
      </w:r>
      <w:r w:rsidRPr="00EF6FDD">
        <w:rPr>
          <w:rFonts w:cs="Segoe UI"/>
          <w:b/>
          <w:color w:val="auto"/>
          <w:sz w:val="24"/>
          <w:szCs w:val="24"/>
        </w:rPr>
        <w:t>Prime Minister</w:t>
      </w:r>
      <w:r w:rsidRPr="00EF6FDD">
        <w:rPr>
          <w:rFonts w:cs="Segoe UI"/>
          <w:color w:val="auto"/>
          <w:sz w:val="24"/>
          <w:szCs w:val="24"/>
        </w:rPr>
        <w:t xml:space="preserve"> </w:t>
      </w:r>
      <w:r w:rsidR="003065CD" w:rsidRPr="00EF6FDD">
        <w:rPr>
          <w:rFonts w:cs="Segoe UI"/>
          <w:color w:val="auto"/>
          <w:sz w:val="24"/>
          <w:szCs w:val="24"/>
        </w:rPr>
        <w:t xml:space="preserve">about </w:t>
      </w:r>
      <w:r w:rsidRPr="00EF6FDD">
        <w:rPr>
          <w:rFonts w:cs="Segoe UI"/>
          <w:color w:val="auto"/>
          <w:sz w:val="24"/>
          <w:szCs w:val="24"/>
        </w:rPr>
        <w:t xml:space="preserve">making a declaration. </w:t>
      </w:r>
      <w:r w:rsidRPr="00EF6FDD">
        <w:rPr>
          <w:color w:val="auto"/>
          <w:sz w:val="24"/>
          <w:szCs w:val="24"/>
        </w:rPr>
        <w:t xml:space="preserve">The process for making a NED, including legal </w:t>
      </w:r>
      <w:r w:rsidR="00212DB6">
        <w:rPr>
          <w:color w:val="auto"/>
          <w:sz w:val="24"/>
          <w:szCs w:val="24"/>
        </w:rPr>
        <w:t xml:space="preserve">thresholds </w:t>
      </w:r>
      <w:r w:rsidRPr="00EF6FDD">
        <w:rPr>
          <w:color w:val="auto"/>
          <w:sz w:val="24"/>
          <w:szCs w:val="24"/>
        </w:rPr>
        <w:t xml:space="preserve">and consultation </w:t>
      </w:r>
      <w:r w:rsidR="00212DB6">
        <w:rPr>
          <w:color w:val="auto"/>
          <w:sz w:val="24"/>
          <w:szCs w:val="24"/>
        </w:rPr>
        <w:t>requirements</w:t>
      </w:r>
      <w:r w:rsidRPr="00EF6FDD">
        <w:rPr>
          <w:color w:val="auto"/>
          <w:sz w:val="24"/>
          <w:szCs w:val="24"/>
        </w:rPr>
        <w:t xml:space="preserve">, is outlined in </w:t>
      </w:r>
      <w:r w:rsidRPr="007551E9">
        <w:rPr>
          <w:color w:val="auto"/>
          <w:sz w:val="24"/>
          <w:szCs w:val="24"/>
        </w:rPr>
        <w:t>the</w:t>
      </w:r>
      <w:r w:rsidRPr="00EF6FDD">
        <w:rPr>
          <w:i/>
          <w:color w:val="auto"/>
          <w:sz w:val="24"/>
          <w:szCs w:val="24"/>
        </w:rPr>
        <w:t xml:space="preserve"> </w:t>
      </w:r>
      <w:r w:rsidRPr="002209F7">
        <w:rPr>
          <w:color w:val="auto"/>
          <w:sz w:val="24"/>
          <w:szCs w:val="24"/>
        </w:rPr>
        <w:t>National Emergency Declaration Aide-Mémoire</w:t>
      </w:r>
      <w:r w:rsidR="00BF79E0">
        <w:rPr>
          <w:color w:val="auto"/>
          <w:sz w:val="24"/>
          <w:szCs w:val="24"/>
        </w:rPr>
        <w:t>.</w:t>
      </w:r>
    </w:p>
    <w:p w14:paraId="5650983E" w14:textId="46E09210" w:rsidR="008B2E0D" w:rsidRPr="008B2E0D" w:rsidRDefault="008F1FB0" w:rsidP="00D52357">
      <w:pPr>
        <w:pStyle w:val="H4"/>
        <w:keepNext/>
        <w:keepLines/>
        <w:outlineLvl w:val="2"/>
        <w:rPr>
          <w:rFonts w:ascii="Segoe UI" w:hAnsi="Segoe UI" w:cs="Segoe UI"/>
          <w:i/>
          <w:sz w:val="24"/>
          <w:szCs w:val="24"/>
        </w:rPr>
      </w:pPr>
      <w:bookmarkStart w:id="67" w:name="_Toc142485763"/>
      <w:r w:rsidRPr="00EF6FDD">
        <w:rPr>
          <w:rFonts w:ascii="Segoe UI" w:hAnsi="Segoe UI" w:cs="Segoe UI"/>
          <w:i/>
          <w:sz w:val="24"/>
          <w:szCs w:val="24"/>
        </w:rPr>
        <w:t xml:space="preserve">Part IIIAAA of the Defence Act 1903 </w:t>
      </w:r>
      <w:r w:rsidR="00740A8D">
        <w:rPr>
          <w:rFonts w:ascii="Segoe UI" w:hAnsi="Segoe UI" w:cs="Segoe UI"/>
          <w:i/>
          <w:sz w:val="24"/>
          <w:szCs w:val="24"/>
        </w:rPr>
        <w:t>(</w:t>
      </w:r>
      <w:r w:rsidRPr="00EF6FDD">
        <w:rPr>
          <w:rFonts w:ascii="Segoe UI" w:hAnsi="Segoe UI" w:cs="Segoe UI"/>
          <w:i/>
          <w:sz w:val="24"/>
          <w:szCs w:val="24"/>
        </w:rPr>
        <w:t>Defence Force Aid to the Civil Authority</w:t>
      </w:r>
      <w:r w:rsidR="00BF79E0">
        <w:rPr>
          <w:rFonts w:ascii="Segoe UI" w:hAnsi="Segoe UI" w:cs="Segoe UI"/>
          <w:i/>
          <w:sz w:val="24"/>
          <w:szCs w:val="24"/>
        </w:rPr>
        <w:t xml:space="preserve"> call </w:t>
      </w:r>
      <w:r w:rsidR="00740A8D">
        <w:rPr>
          <w:rFonts w:ascii="Segoe UI" w:hAnsi="Segoe UI" w:cs="Segoe UI"/>
          <w:i/>
          <w:sz w:val="24"/>
          <w:szCs w:val="24"/>
        </w:rPr>
        <w:t>out)</w:t>
      </w:r>
      <w:bookmarkEnd w:id="67"/>
    </w:p>
    <w:p w14:paraId="41339041" w14:textId="77777777" w:rsidR="008B2E0D" w:rsidRDefault="00B601E3" w:rsidP="00324210">
      <w:pPr>
        <w:pStyle w:val="BodyText"/>
        <w:keepNext/>
        <w:keepLines/>
        <w:rPr>
          <w:rFonts w:cs="Segoe UI"/>
          <w:b/>
          <w:i/>
          <w:color w:val="auto"/>
          <w:sz w:val="24"/>
          <w:szCs w:val="24"/>
        </w:rPr>
      </w:pPr>
      <w:r w:rsidRPr="00EF6FDD">
        <w:rPr>
          <w:rFonts w:cs="Segoe UI"/>
          <w:color w:val="auto"/>
          <w:sz w:val="24"/>
          <w:szCs w:val="24"/>
        </w:rPr>
        <w:t xml:space="preserve">Part IIIAAA of the </w:t>
      </w:r>
      <w:r w:rsidRPr="00EF6FDD">
        <w:rPr>
          <w:rFonts w:cs="Segoe UI"/>
          <w:i/>
          <w:color w:val="auto"/>
          <w:sz w:val="24"/>
          <w:szCs w:val="24"/>
        </w:rPr>
        <w:t>Defence Act 1903</w:t>
      </w:r>
      <w:r w:rsidRPr="00EF6FDD">
        <w:rPr>
          <w:rFonts w:cs="Segoe UI"/>
          <w:color w:val="auto"/>
          <w:sz w:val="24"/>
          <w:szCs w:val="24"/>
        </w:rPr>
        <w:t xml:space="preserve"> sets out the statutory process for</w:t>
      </w:r>
      <w:r w:rsidR="00740A8D" w:rsidRPr="00740A8D">
        <w:rPr>
          <w:rFonts w:cs="Segoe UI"/>
          <w:color w:val="auto"/>
          <w:sz w:val="24"/>
          <w:szCs w:val="24"/>
        </w:rPr>
        <w:t xml:space="preserve"> </w:t>
      </w:r>
      <w:r w:rsidR="00740A8D">
        <w:rPr>
          <w:rFonts w:cs="Segoe UI"/>
          <w:color w:val="auto"/>
          <w:sz w:val="24"/>
          <w:szCs w:val="24"/>
        </w:rPr>
        <w:t>Defence Force Aid to the Civil Authority (DFACA)</w:t>
      </w:r>
      <w:r w:rsidRPr="00EF6FDD">
        <w:rPr>
          <w:rFonts w:cs="Segoe UI"/>
          <w:color w:val="auto"/>
          <w:sz w:val="24"/>
          <w:szCs w:val="24"/>
        </w:rPr>
        <w:t xml:space="preserve"> ‘Call Out’ of the </w:t>
      </w:r>
      <w:r w:rsidRPr="00EF6FDD">
        <w:rPr>
          <w:rFonts w:cs="Segoe UI"/>
          <w:b/>
          <w:color w:val="auto"/>
          <w:sz w:val="24"/>
          <w:szCs w:val="24"/>
        </w:rPr>
        <w:t>Australian Defence Force</w:t>
      </w:r>
      <w:r w:rsidRPr="00EF6FDD">
        <w:rPr>
          <w:rFonts w:cs="Segoe UI"/>
          <w:color w:val="auto"/>
          <w:sz w:val="24"/>
          <w:szCs w:val="24"/>
        </w:rPr>
        <w:t xml:space="preserve"> (</w:t>
      </w:r>
      <w:r w:rsidRPr="00EF6FDD">
        <w:rPr>
          <w:rFonts w:cs="Segoe UI"/>
          <w:b/>
          <w:color w:val="auto"/>
          <w:sz w:val="24"/>
          <w:szCs w:val="24"/>
        </w:rPr>
        <w:t>ADF</w:t>
      </w:r>
      <w:r w:rsidRPr="00EF6FDD">
        <w:rPr>
          <w:rFonts w:cs="Segoe UI"/>
          <w:color w:val="auto"/>
          <w:sz w:val="24"/>
          <w:szCs w:val="24"/>
        </w:rPr>
        <w:t>) to protect Commonwealth interests or states and territories against ‘domestic violence’ as defined by the Act.</w:t>
      </w:r>
      <w:r w:rsidR="00907C8A" w:rsidRPr="00EF6FDD">
        <w:rPr>
          <w:rFonts w:cs="Segoe UI"/>
          <w:color w:val="auto"/>
          <w:sz w:val="24"/>
          <w:szCs w:val="24"/>
        </w:rPr>
        <w:t xml:space="preserve"> </w:t>
      </w:r>
      <w:r w:rsidRPr="00EF6FDD">
        <w:rPr>
          <w:rFonts w:cs="Segoe UI"/>
          <w:color w:val="auto"/>
          <w:sz w:val="24"/>
          <w:szCs w:val="24"/>
        </w:rPr>
        <w:t xml:space="preserve">Part IIIAAA is used in circumstances where the </w:t>
      </w:r>
      <w:r w:rsidRPr="00EF6FDD">
        <w:rPr>
          <w:rFonts w:cs="Segoe UI"/>
          <w:b/>
          <w:color w:val="auto"/>
          <w:sz w:val="24"/>
          <w:szCs w:val="24"/>
        </w:rPr>
        <w:t>ADF</w:t>
      </w:r>
      <w:r w:rsidR="000C629A">
        <w:rPr>
          <w:rFonts w:cs="Segoe UI"/>
          <w:color w:val="auto"/>
          <w:sz w:val="24"/>
          <w:szCs w:val="24"/>
        </w:rPr>
        <w:t xml:space="preserve"> may be required to use force. </w:t>
      </w:r>
      <w:r w:rsidRPr="00EF6FDD">
        <w:rPr>
          <w:rFonts w:cs="Segoe UI"/>
          <w:color w:val="auto"/>
          <w:sz w:val="24"/>
          <w:szCs w:val="24"/>
        </w:rPr>
        <w:t xml:space="preserve">Defence’s policy framework for Part IIIAAA is </w:t>
      </w:r>
      <w:r w:rsidR="00D360B0" w:rsidRPr="00EF6FDD">
        <w:rPr>
          <w:rFonts w:cs="Segoe UI"/>
          <w:color w:val="auto"/>
          <w:sz w:val="24"/>
          <w:szCs w:val="24"/>
        </w:rPr>
        <w:t xml:space="preserve">the </w:t>
      </w:r>
      <w:r w:rsidR="00864735" w:rsidRPr="00EF6FDD">
        <w:rPr>
          <w:rFonts w:cs="Segoe UI"/>
          <w:b/>
          <w:color w:val="auto"/>
          <w:sz w:val="24"/>
          <w:szCs w:val="24"/>
        </w:rPr>
        <w:t>Defence Policy Guide: Threshold for call out of the Australian Defence Force</w:t>
      </w:r>
      <w:r w:rsidR="00864735" w:rsidRPr="00EF6FDD">
        <w:rPr>
          <w:rFonts w:cs="Segoe UI"/>
          <w:color w:val="auto"/>
          <w:sz w:val="24"/>
          <w:szCs w:val="24"/>
        </w:rPr>
        <w:t xml:space="preserve"> and </w:t>
      </w:r>
      <w:r w:rsidR="00864735" w:rsidRPr="00EF6FDD">
        <w:rPr>
          <w:rFonts w:cs="Segoe UI"/>
          <w:b/>
          <w:color w:val="auto"/>
          <w:sz w:val="24"/>
          <w:szCs w:val="24"/>
        </w:rPr>
        <w:t xml:space="preserve">Guidelines for requesting support from the Australian Defence Force (Call Out) under Part IIIAAA of the </w:t>
      </w:r>
      <w:r w:rsidR="00864735" w:rsidRPr="00EF6FDD">
        <w:rPr>
          <w:rFonts w:cs="Segoe UI"/>
          <w:b/>
          <w:i/>
          <w:color w:val="auto"/>
          <w:sz w:val="24"/>
          <w:szCs w:val="24"/>
        </w:rPr>
        <w:t xml:space="preserve">Defence Act 1903 </w:t>
      </w:r>
      <w:r w:rsidR="00864735" w:rsidRPr="003B7154">
        <w:rPr>
          <w:rFonts w:cs="Segoe UI"/>
          <w:b/>
          <w:color w:val="auto"/>
          <w:sz w:val="24"/>
          <w:szCs w:val="24"/>
        </w:rPr>
        <w:t>by States and Territories</w:t>
      </w:r>
      <w:r w:rsidR="008B2E0D">
        <w:rPr>
          <w:rFonts w:cs="Segoe UI"/>
          <w:b/>
          <w:i/>
          <w:color w:val="auto"/>
          <w:sz w:val="24"/>
          <w:szCs w:val="24"/>
        </w:rPr>
        <w:t>.</w:t>
      </w:r>
    </w:p>
    <w:p w14:paraId="50323162" w14:textId="6462E68D" w:rsidR="00907C8A" w:rsidRPr="00EF6FDD" w:rsidRDefault="008F1FB0" w:rsidP="00324210">
      <w:pPr>
        <w:pStyle w:val="BodyText"/>
        <w:keepNext/>
        <w:keepLines/>
        <w:rPr>
          <w:rFonts w:cs="Segoe UI"/>
          <w:color w:val="auto"/>
          <w:sz w:val="24"/>
          <w:szCs w:val="24"/>
        </w:rPr>
      </w:pPr>
      <w:r w:rsidRPr="00EF6FDD">
        <w:rPr>
          <w:rFonts w:cs="Segoe UI"/>
          <w:color w:val="auto"/>
          <w:sz w:val="24"/>
          <w:szCs w:val="24"/>
        </w:rPr>
        <w:lastRenderedPageBreak/>
        <w:t xml:space="preserve">The decision to call out the </w:t>
      </w:r>
      <w:r w:rsidRPr="004F7CC8">
        <w:rPr>
          <w:rFonts w:cs="Segoe UI"/>
          <w:b/>
          <w:color w:val="auto"/>
          <w:sz w:val="24"/>
          <w:szCs w:val="24"/>
        </w:rPr>
        <w:t>ADF</w:t>
      </w:r>
      <w:r w:rsidRPr="00EF6FDD">
        <w:rPr>
          <w:rFonts w:cs="Segoe UI"/>
          <w:color w:val="auto"/>
          <w:sz w:val="24"/>
          <w:szCs w:val="24"/>
        </w:rPr>
        <w:t xml:space="preserve"> is normally made by the </w:t>
      </w:r>
      <w:r w:rsidRPr="00EF6FDD">
        <w:rPr>
          <w:rFonts w:cs="Segoe UI"/>
          <w:b/>
          <w:color w:val="auto"/>
          <w:sz w:val="24"/>
          <w:szCs w:val="24"/>
        </w:rPr>
        <w:t>Governor-General</w:t>
      </w:r>
      <w:r w:rsidRPr="00EF6FDD">
        <w:rPr>
          <w:rFonts w:cs="Segoe UI"/>
          <w:color w:val="auto"/>
          <w:sz w:val="24"/>
          <w:szCs w:val="24"/>
        </w:rPr>
        <w:t xml:space="preserve"> on the advice of the authorising Ministers.</w:t>
      </w:r>
    </w:p>
    <w:p w14:paraId="309D4A4E" w14:textId="77777777" w:rsidR="00B601E3" w:rsidRDefault="00B601E3" w:rsidP="00324210">
      <w:pPr>
        <w:pStyle w:val="BodyText"/>
        <w:keepNext/>
        <w:keepLines/>
        <w:rPr>
          <w:rFonts w:cs="Segoe UI"/>
          <w:color w:val="auto"/>
          <w:sz w:val="24"/>
          <w:szCs w:val="24"/>
        </w:rPr>
      </w:pPr>
      <w:r w:rsidRPr="00EF6FDD">
        <w:rPr>
          <w:rFonts w:cs="Segoe UI"/>
          <w:color w:val="auto"/>
          <w:sz w:val="24"/>
          <w:szCs w:val="24"/>
        </w:rPr>
        <w:t>Separately,</w:t>
      </w:r>
      <w:r w:rsidR="00740A8D">
        <w:rPr>
          <w:rFonts w:cs="Segoe UI"/>
          <w:b/>
          <w:color w:val="auto"/>
          <w:sz w:val="24"/>
          <w:szCs w:val="24"/>
        </w:rPr>
        <w:t xml:space="preserve"> Defence</w:t>
      </w:r>
      <w:r w:rsidRPr="00EF6FDD">
        <w:rPr>
          <w:rFonts w:cs="Segoe UI"/>
          <w:color w:val="auto"/>
          <w:sz w:val="24"/>
          <w:szCs w:val="24"/>
        </w:rPr>
        <w:t xml:space="preserve"> can provide assistance to civilian agencies where there is no contemplated use of force through </w:t>
      </w:r>
      <w:r w:rsidRPr="00EF6FDD">
        <w:rPr>
          <w:rFonts w:cs="Segoe UI"/>
          <w:b/>
          <w:color w:val="auto"/>
          <w:sz w:val="24"/>
          <w:szCs w:val="24"/>
        </w:rPr>
        <w:t>Defence Assistance to the Civil Community (DACC)</w:t>
      </w:r>
      <w:r w:rsidRPr="00EF6FDD">
        <w:rPr>
          <w:rFonts w:cs="Segoe UI"/>
          <w:color w:val="auto"/>
          <w:sz w:val="24"/>
          <w:szCs w:val="24"/>
        </w:rPr>
        <w:t>.</w:t>
      </w:r>
      <w:r w:rsidR="00D360B0" w:rsidRPr="00EF6FDD">
        <w:rPr>
          <w:rFonts w:cs="Segoe UI"/>
          <w:color w:val="auto"/>
          <w:sz w:val="24"/>
          <w:szCs w:val="24"/>
        </w:rPr>
        <w:t xml:space="preserve"> </w:t>
      </w:r>
      <w:r w:rsidR="00864735" w:rsidRPr="00EF6FDD">
        <w:rPr>
          <w:rFonts w:cs="Segoe UI"/>
          <w:color w:val="auto"/>
          <w:sz w:val="24"/>
          <w:szCs w:val="24"/>
        </w:rPr>
        <w:t xml:space="preserve">The </w:t>
      </w:r>
      <w:r w:rsidR="00864735" w:rsidRPr="00EF6FDD">
        <w:rPr>
          <w:rFonts w:cs="Segoe UI"/>
          <w:b/>
          <w:color w:val="auto"/>
          <w:sz w:val="24"/>
          <w:szCs w:val="24"/>
        </w:rPr>
        <w:t xml:space="preserve">Defence Assistance to the Civil Community Policy </w:t>
      </w:r>
      <w:r w:rsidR="00864735" w:rsidRPr="00EF6FDD">
        <w:rPr>
          <w:rFonts w:cs="Segoe UI"/>
          <w:color w:val="auto"/>
          <w:sz w:val="24"/>
          <w:szCs w:val="24"/>
        </w:rPr>
        <w:t xml:space="preserve">and the </w:t>
      </w:r>
      <w:r w:rsidR="00864735" w:rsidRPr="00EF6FDD">
        <w:rPr>
          <w:rFonts w:cs="Segoe UI"/>
          <w:b/>
          <w:color w:val="auto"/>
          <w:sz w:val="24"/>
          <w:szCs w:val="24"/>
        </w:rPr>
        <w:t xml:space="preserve">Defence Assistance to the </w:t>
      </w:r>
      <w:r w:rsidR="00740A8D">
        <w:rPr>
          <w:rFonts w:cs="Segoe UI"/>
          <w:b/>
          <w:color w:val="auto"/>
          <w:sz w:val="24"/>
          <w:szCs w:val="24"/>
        </w:rPr>
        <w:t xml:space="preserve">Civil </w:t>
      </w:r>
      <w:r w:rsidR="00864735" w:rsidRPr="00EF6FDD">
        <w:rPr>
          <w:rFonts w:cs="Segoe UI"/>
          <w:b/>
          <w:color w:val="auto"/>
          <w:sz w:val="24"/>
          <w:szCs w:val="24"/>
        </w:rPr>
        <w:t xml:space="preserve">Community Manual </w:t>
      </w:r>
      <w:r w:rsidR="00864735" w:rsidRPr="00EF6FDD">
        <w:rPr>
          <w:rFonts w:cs="Segoe UI"/>
          <w:color w:val="auto"/>
          <w:sz w:val="24"/>
          <w:szCs w:val="24"/>
        </w:rPr>
        <w:t xml:space="preserve">are the policy frameworks for </w:t>
      </w:r>
      <w:r w:rsidR="00864735" w:rsidRPr="001F11D8">
        <w:rPr>
          <w:rFonts w:cs="Segoe UI"/>
          <w:b/>
          <w:color w:val="auto"/>
          <w:sz w:val="24"/>
          <w:szCs w:val="24"/>
        </w:rPr>
        <w:t>DACC</w:t>
      </w:r>
      <w:r w:rsidR="00864735" w:rsidRPr="00EF6FDD">
        <w:rPr>
          <w:rFonts w:cs="Segoe UI"/>
          <w:color w:val="auto"/>
          <w:sz w:val="24"/>
          <w:szCs w:val="24"/>
        </w:rPr>
        <w:t>.</w:t>
      </w:r>
    </w:p>
    <w:p w14:paraId="1D3853AD" w14:textId="77777777" w:rsidR="00740A8D" w:rsidRPr="003B7154" w:rsidRDefault="00740A8D" w:rsidP="00740A8D">
      <w:pPr>
        <w:pStyle w:val="H4"/>
        <w:keepNext/>
        <w:keepLines/>
        <w:outlineLvl w:val="2"/>
        <w:rPr>
          <w:rFonts w:cs="Segoe UI"/>
          <w:i/>
          <w:sz w:val="24"/>
          <w:szCs w:val="24"/>
        </w:rPr>
      </w:pPr>
      <w:bookmarkStart w:id="68" w:name="_Toc142485764"/>
      <w:r w:rsidRPr="003B7154">
        <w:rPr>
          <w:rFonts w:ascii="Segoe UI" w:hAnsi="Segoe UI" w:cs="Segoe UI"/>
          <w:i/>
          <w:sz w:val="24"/>
          <w:szCs w:val="24"/>
        </w:rPr>
        <w:t>Section 28 of the Defence Act 1903 (Reserve Call Out)</w:t>
      </w:r>
      <w:bookmarkEnd w:id="68"/>
    </w:p>
    <w:p w14:paraId="14EED650" w14:textId="4BB4BA29" w:rsidR="00740A8D" w:rsidRPr="00EF6FDD" w:rsidRDefault="00740A8D" w:rsidP="005E108C">
      <w:pPr>
        <w:pStyle w:val="H4"/>
        <w:keepNext/>
        <w:keepLines/>
        <w:spacing w:line="288" w:lineRule="auto"/>
        <w:outlineLvl w:val="2"/>
      </w:pPr>
      <w:bookmarkStart w:id="69" w:name="_Toc142485765"/>
      <w:r w:rsidRPr="003B7154">
        <w:rPr>
          <w:rFonts w:ascii="Segoe UI" w:eastAsia="Segoe UI" w:hAnsi="Segoe UI"/>
          <w:b w:val="0"/>
          <w:bCs w:val="0"/>
          <w:color w:val="auto"/>
          <w:spacing w:val="0"/>
          <w:sz w:val="24"/>
          <w:szCs w:val="24"/>
        </w:rPr>
        <w:t xml:space="preserve">Reserve Call Out under Section 28 of the Defence Act 1903 provides Defence access to additional human resources beyond the permanent forces and those Reservists whom have volunteered to support a crisis response. It is an </w:t>
      </w:r>
      <w:r w:rsidRPr="001F11D8">
        <w:rPr>
          <w:rFonts w:ascii="Segoe UI" w:eastAsia="Segoe UI" w:hAnsi="Segoe UI"/>
          <w:b w:val="0"/>
          <w:bCs w:val="0"/>
          <w:i/>
          <w:color w:val="auto"/>
          <w:spacing w:val="0"/>
          <w:sz w:val="24"/>
          <w:szCs w:val="24"/>
        </w:rPr>
        <w:t xml:space="preserve">in extremis </w:t>
      </w:r>
      <w:r w:rsidRPr="003B7154">
        <w:rPr>
          <w:rFonts w:ascii="Segoe UI" w:eastAsia="Segoe UI" w:hAnsi="Segoe UI"/>
          <w:b w:val="0"/>
          <w:bCs w:val="0"/>
          <w:color w:val="auto"/>
          <w:spacing w:val="0"/>
          <w:sz w:val="24"/>
          <w:szCs w:val="24"/>
        </w:rPr>
        <w:t xml:space="preserve">mechanism which legally compels </w:t>
      </w:r>
      <w:r w:rsidR="00C773AD">
        <w:rPr>
          <w:rFonts w:ascii="Segoe UI" w:eastAsia="Segoe UI" w:hAnsi="Segoe UI"/>
          <w:b w:val="0"/>
          <w:bCs w:val="0"/>
          <w:color w:val="auto"/>
          <w:spacing w:val="0"/>
          <w:sz w:val="24"/>
          <w:szCs w:val="24"/>
        </w:rPr>
        <w:t>Reserve personnel to render</w:t>
      </w:r>
      <w:r w:rsidRPr="003B7154">
        <w:rPr>
          <w:rFonts w:ascii="Segoe UI" w:eastAsia="Segoe UI" w:hAnsi="Segoe UI"/>
          <w:b w:val="0"/>
          <w:bCs w:val="0"/>
          <w:color w:val="auto"/>
          <w:spacing w:val="0"/>
          <w:sz w:val="24"/>
          <w:szCs w:val="24"/>
        </w:rPr>
        <w:t xml:space="preserve"> service</w:t>
      </w:r>
      <w:r w:rsidR="00C773AD">
        <w:rPr>
          <w:rFonts w:ascii="Segoe UI" w:eastAsia="Segoe UI" w:hAnsi="Segoe UI"/>
          <w:b w:val="0"/>
          <w:bCs w:val="0"/>
          <w:color w:val="auto"/>
          <w:spacing w:val="0"/>
          <w:sz w:val="24"/>
          <w:szCs w:val="24"/>
        </w:rPr>
        <w:t>s</w:t>
      </w:r>
      <w:r w:rsidRPr="003B7154">
        <w:rPr>
          <w:rFonts w:ascii="Segoe UI" w:eastAsia="Segoe UI" w:hAnsi="Segoe UI"/>
          <w:b w:val="0"/>
          <w:bCs w:val="0"/>
          <w:color w:val="auto"/>
          <w:spacing w:val="0"/>
          <w:sz w:val="24"/>
          <w:szCs w:val="24"/>
        </w:rPr>
        <w:t xml:space="preserve"> in particular circumstances including civil aid, humanitarian assistance, medical or civil emergency or </w:t>
      </w:r>
      <w:r w:rsidR="007400DA">
        <w:rPr>
          <w:rFonts w:ascii="Segoe UI" w:eastAsia="Segoe UI" w:hAnsi="Segoe UI"/>
          <w:b w:val="0"/>
          <w:bCs w:val="0"/>
          <w:color w:val="auto"/>
          <w:spacing w:val="0"/>
          <w:sz w:val="24"/>
          <w:szCs w:val="24"/>
        </w:rPr>
        <w:t xml:space="preserve">natural </w:t>
      </w:r>
      <w:r w:rsidRPr="003B7154">
        <w:rPr>
          <w:rFonts w:ascii="Segoe UI" w:eastAsia="Segoe UI" w:hAnsi="Segoe UI"/>
          <w:b w:val="0"/>
          <w:bCs w:val="0"/>
          <w:color w:val="auto"/>
          <w:spacing w:val="0"/>
          <w:sz w:val="24"/>
          <w:szCs w:val="24"/>
        </w:rPr>
        <w:t>disaster relief, a</w:t>
      </w:r>
      <w:r w:rsidR="001F11D8">
        <w:rPr>
          <w:rFonts w:ascii="Segoe UI" w:eastAsia="Segoe UI" w:hAnsi="Segoe UI"/>
          <w:b w:val="0"/>
          <w:bCs w:val="0"/>
          <w:color w:val="auto"/>
          <w:spacing w:val="0"/>
          <w:sz w:val="24"/>
          <w:szCs w:val="24"/>
        </w:rPr>
        <w:t xml:space="preserve">nd assistance to </w:t>
      </w:r>
      <w:r w:rsidR="006D6858">
        <w:rPr>
          <w:rFonts w:ascii="Segoe UI" w:eastAsia="Segoe UI" w:hAnsi="Segoe UI"/>
          <w:b w:val="0"/>
          <w:bCs w:val="0"/>
          <w:color w:val="auto"/>
          <w:spacing w:val="0"/>
          <w:sz w:val="24"/>
          <w:szCs w:val="24"/>
        </w:rPr>
        <w:t>Australian Government</w:t>
      </w:r>
      <w:r w:rsidR="001F11D8">
        <w:rPr>
          <w:rFonts w:ascii="Segoe UI" w:eastAsia="Segoe UI" w:hAnsi="Segoe UI"/>
          <w:b w:val="0"/>
          <w:bCs w:val="0"/>
          <w:color w:val="auto"/>
          <w:spacing w:val="0"/>
          <w:sz w:val="24"/>
          <w:szCs w:val="24"/>
        </w:rPr>
        <w:t>, s</w:t>
      </w:r>
      <w:r w:rsidRPr="003B7154">
        <w:rPr>
          <w:rFonts w:ascii="Segoe UI" w:eastAsia="Segoe UI" w:hAnsi="Segoe UI"/>
          <w:b w:val="0"/>
          <w:bCs w:val="0"/>
          <w:color w:val="auto"/>
          <w:spacing w:val="0"/>
          <w:sz w:val="24"/>
          <w:szCs w:val="24"/>
        </w:rPr>
        <w:t xml:space="preserve">tate or </w:t>
      </w:r>
      <w:r w:rsidR="001F11D8">
        <w:rPr>
          <w:rFonts w:ascii="Segoe UI" w:eastAsia="Segoe UI" w:hAnsi="Segoe UI"/>
          <w:b w:val="0"/>
          <w:bCs w:val="0"/>
          <w:color w:val="auto"/>
          <w:spacing w:val="0"/>
          <w:sz w:val="24"/>
          <w:szCs w:val="24"/>
        </w:rPr>
        <w:t>t</w:t>
      </w:r>
      <w:r w:rsidRPr="003B7154">
        <w:rPr>
          <w:rFonts w:ascii="Segoe UI" w:eastAsia="Segoe UI" w:hAnsi="Segoe UI"/>
          <w:b w:val="0"/>
          <w:bCs w:val="0"/>
          <w:color w:val="auto"/>
          <w:spacing w:val="0"/>
          <w:sz w:val="24"/>
          <w:szCs w:val="24"/>
        </w:rPr>
        <w:t xml:space="preserve">erritory government authorities and agencies in matters involving Australia’s national security. The Reserve Call Out may not be an appropriate mechanism for responding to a crisis and is not tethered to the declaration of a National Emergency. The </w:t>
      </w:r>
      <w:r w:rsidRPr="003B7154">
        <w:rPr>
          <w:rFonts w:ascii="Segoe UI" w:eastAsia="Segoe UI" w:hAnsi="Segoe UI"/>
          <w:bCs w:val="0"/>
          <w:color w:val="auto"/>
          <w:spacing w:val="0"/>
          <w:sz w:val="24"/>
          <w:szCs w:val="24"/>
        </w:rPr>
        <w:t xml:space="preserve">Minister </w:t>
      </w:r>
      <w:r w:rsidR="00BF79E0">
        <w:rPr>
          <w:rFonts w:ascii="Segoe UI" w:eastAsia="Segoe UI" w:hAnsi="Segoe UI"/>
          <w:bCs w:val="0"/>
          <w:color w:val="auto"/>
          <w:spacing w:val="0"/>
          <w:sz w:val="24"/>
          <w:szCs w:val="24"/>
        </w:rPr>
        <w:t xml:space="preserve">responsible </w:t>
      </w:r>
      <w:r w:rsidRPr="003B7154">
        <w:rPr>
          <w:rFonts w:ascii="Segoe UI" w:eastAsia="Segoe UI" w:hAnsi="Segoe UI"/>
          <w:bCs w:val="0"/>
          <w:color w:val="auto"/>
          <w:spacing w:val="0"/>
          <w:sz w:val="24"/>
          <w:szCs w:val="24"/>
        </w:rPr>
        <w:t>for Defence, after consultation with the Prime Minister,</w:t>
      </w:r>
      <w:r w:rsidRPr="003B7154">
        <w:rPr>
          <w:rFonts w:ascii="Segoe UI" w:eastAsia="Segoe UI" w:hAnsi="Segoe UI"/>
          <w:b w:val="0"/>
          <w:bCs w:val="0"/>
          <w:color w:val="auto"/>
          <w:spacing w:val="0"/>
          <w:sz w:val="24"/>
          <w:szCs w:val="24"/>
        </w:rPr>
        <w:t xml:space="preserve"> may recommend the Reserve Call Out to the </w:t>
      </w:r>
      <w:r w:rsidRPr="003B7154">
        <w:rPr>
          <w:rFonts w:ascii="Segoe UI" w:eastAsia="Segoe UI" w:hAnsi="Segoe UI"/>
          <w:bCs w:val="0"/>
          <w:color w:val="auto"/>
          <w:spacing w:val="0"/>
          <w:sz w:val="24"/>
          <w:szCs w:val="24"/>
        </w:rPr>
        <w:t>Governor-General.</w:t>
      </w:r>
      <w:bookmarkEnd w:id="69"/>
    </w:p>
    <w:p w14:paraId="29A072F6" w14:textId="77777777" w:rsidR="007E11E6" w:rsidRPr="00EF6FDD" w:rsidRDefault="007E11E6" w:rsidP="00D52357">
      <w:pPr>
        <w:pStyle w:val="H4"/>
        <w:keepNext/>
        <w:keepLines/>
        <w:outlineLvl w:val="2"/>
        <w:rPr>
          <w:rFonts w:ascii="Segoe UI" w:hAnsi="Segoe UI" w:cs="Segoe UI"/>
          <w:b w:val="0"/>
          <w:i/>
          <w:sz w:val="24"/>
          <w:szCs w:val="24"/>
        </w:rPr>
      </w:pPr>
      <w:bookmarkStart w:id="70" w:name="_Toc142485766"/>
      <w:r w:rsidRPr="00EF6FDD">
        <w:rPr>
          <w:rFonts w:ascii="Segoe UI" w:hAnsi="Segoe UI" w:cs="Segoe UI"/>
          <w:i/>
          <w:sz w:val="24"/>
          <w:szCs w:val="24"/>
        </w:rPr>
        <w:t>Biosecurity Act 2015</w:t>
      </w:r>
      <w:bookmarkEnd w:id="70"/>
    </w:p>
    <w:p w14:paraId="0B670E2E" w14:textId="77777777" w:rsidR="007E11E6" w:rsidRPr="00EF6FDD" w:rsidRDefault="007E11E6" w:rsidP="00324210">
      <w:pPr>
        <w:pStyle w:val="BodyText"/>
        <w:keepNext/>
        <w:keepLines/>
        <w:rPr>
          <w:color w:val="auto"/>
          <w:sz w:val="24"/>
          <w:szCs w:val="24"/>
        </w:rPr>
      </w:pPr>
      <w:r w:rsidRPr="00EF6FDD">
        <w:rPr>
          <w:color w:val="auto"/>
          <w:sz w:val="24"/>
          <w:szCs w:val="24"/>
        </w:rPr>
        <w:t xml:space="preserve">Chapter 2 of the </w:t>
      </w:r>
      <w:r w:rsidRPr="00EF6FDD">
        <w:rPr>
          <w:i/>
          <w:color w:val="auto"/>
          <w:sz w:val="24"/>
          <w:szCs w:val="24"/>
        </w:rPr>
        <w:t>Biosecurity Act 2015</w:t>
      </w:r>
      <w:r w:rsidR="00212DB6">
        <w:rPr>
          <w:i/>
          <w:color w:val="auto"/>
          <w:sz w:val="24"/>
          <w:szCs w:val="24"/>
        </w:rPr>
        <w:t xml:space="preserve"> </w:t>
      </w:r>
      <w:r w:rsidR="00212DB6" w:rsidRPr="00212DB6">
        <w:rPr>
          <w:color w:val="auto"/>
          <w:sz w:val="24"/>
          <w:szCs w:val="24"/>
        </w:rPr>
        <w:t>(Biosecurity Act)</w:t>
      </w:r>
      <w:r w:rsidRPr="00212DB6">
        <w:rPr>
          <w:color w:val="auto"/>
          <w:sz w:val="24"/>
          <w:szCs w:val="24"/>
        </w:rPr>
        <w:t xml:space="preserve"> </w:t>
      </w:r>
      <w:r w:rsidRPr="00EF6FDD">
        <w:rPr>
          <w:color w:val="auto"/>
          <w:sz w:val="24"/>
          <w:szCs w:val="24"/>
        </w:rPr>
        <w:t xml:space="preserve">allows for a power to be exercised or a biosecurity measure imposed in relation to human diseases that cause significant harm to human health. The </w:t>
      </w:r>
      <w:r w:rsidRPr="00212DB6">
        <w:rPr>
          <w:color w:val="auto"/>
          <w:sz w:val="24"/>
          <w:szCs w:val="24"/>
        </w:rPr>
        <w:t>Biosecurity Act</w:t>
      </w:r>
      <w:r w:rsidRPr="00EF6FDD">
        <w:rPr>
          <w:color w:val="auto"/>
          <w:sz w:val="24"/>
          <w:szCs w:val="24"/>
        </w:rPr>
        <w:t xml:space="preserve"> provides for the management of risk of contagion of a listed human disease; or a listed human disease entering, or emerging, establishing itself or spreading in the Australian territory or part of the Australian territory. </w:t>
      </w:r>
    </w:p>
    <w:p w14:paraId="0B97A0C7" w14:textId="607C8D03" w:rsidR="007E11E6" w:rsidRPr="00EF6FDD" w:rsidRDefault="007E11E6" w:rsidP="00324210">
      <w:pPr>
        <w:pStyle w:val="BodyText"/>
        <w:keepNext/>
        <w:keepLines/>
        <w:rPr>
          <w:b/>
          <w:color w:val="auto"/>
          <w:sz w:val="24"/>
          <w:szCs w:val="24"/>
        </w:rPr>
      </w:pPr>
      <w:r w:rsidRPr="001B1919">
        <w:rPr>
          <w:color w:val="auto"/>
          <w:sz w:val="24"/>
          <w:szCs w:val="24"/>
        </w:rPr>
        <w:t xml:space="preserve">Chapter 8 of the Biosecurity Act sets out the special powers for dealing with biosecurity emergencies of national significance. </w:t>
      </w:r>
      <w:r w:rsidR="00752793">
        <w:rPr>
          <w:color w:val="auto"/>
          <w:sz w:val="24"/>
          <w:szCs w:val="24"/>
        </w:rPr>
        <w:t>Under Chapter 8, Part 1 of the Biosecurity Act, t</w:t>
      </w:r>
      <w:r w:rsidRPr="001B1919">
        <w:rPr>
          <w:color w:val="auto"/>
          <w:sz w:val="24"/>
          <w:szCs w:val="24"/>
        </w:rPr>
        <w:t xml:space="preserve">he </w:t>
      </w:r>
      <w:r w:rsidRPr="001B1919">
        <w:rPr>
          <w:b/>
          <w:color w:val="auto"/>
          <w:sz w:val="24"/>
          <w:szCs w:val="24"/>
        </w:rPr>
        <w:t>Governor-General</w:t>
      </w:r>
      <w:r w:rsidRPr="001B1919">
        <w:rPr>
          <w:color w:val="auto"/>
          <w:sz w:val="24"/>
          <w:szCs w:val="24"/>
        </w:rPr>
        <w:t xml:space="preserve"> may make a biosecurity emergency declaration if the </w:t>
      </w:r>
      <w:r w:rsidR="00752793" w:rsidRPr="00BF79E0">
        <w:rPr>
          <w:b/>
          <w:color w:val="auto"/>
          <w:sz w:val="24"/>
          <w:szCs w:val="24"/>
        </w:rPr>
        <w:t xml:space="preserve">Minister responsible for </w:t>
      </w:r>
      <w:r w:rsidRPr="00BF79E0">
        <w:rPr>
          <w:b/>
          <w:color w:val="auto"/>
          <w:sz w:val="24"/>
          <w:szCs w:val="24"/>
        </w:rPr>
        <w:t>Agriculture</w:t>
      </w:r>
      <w:r w:rsidRPr="001B1919">
        <w:rPr>
          <w:color w:val="auto"/>
          <w:sz w:val="24"/>
          <w:szCs w:val="24"/>
        </w:rPr>
        <w:t xml:space="preserve"> is satisfied that the special powers are needed to deal with a</w:t>
      </w:r>
      <w:r w:rsidR="00752793">
        <w:rPr>
          <w:color w:val="auto"/>
          <w:sz w:val="24"/>
          <w:szCs w:val="24"/>
        </w:rPr>
        <w:t xml:space="preserve"> plant or animal</w:t>
      </w:r>
      <w:r w:rsidRPr="001B1919">
        <w:rPr>
          <w:color w:val="auto"/>
          <w:sz w:val="24"/>
          <w:szCs w:val="24"/>
        </w:rPr>
        <w:t xml:space="preserve"> biosecurity emergency. The </w:t>
      </w:r>
      <w:r w:rsidRPr="00BF79E0">
        <w:rPr>
          <w:b/>
          <w:color w:val="auto"/>
          <w:sz w:val="24"/>
          <w:szCs w:val="24"/>
        </w:rPr>
        <w:t xml:space="preserve">Minister </w:t>
      </w:r>
      <w:r w:rsidR="00752793" w:rsidRPr="00BF79E0">
        <w:rPr>
          <w:b/>
          <w:color w:val="auto"/>
          <w:sz w:val="24"/>
          <w:szCs w:val="24"/>
        </w:rPr>
        <w:t>responsible for Agriculture</w:t>
      </w:r>
      <w:r w:rsidR="00752793">
        <w:rPr>
          <w:color w:val="auto"/>
          <w:sz w:val="24"/>
          <w:szCs w:val="24"/>
        </w:rPr>
        <w:t xml:space="preserve"> </w:t>
      </w:r>
      <w:r w:rsidRPr="001B1919">
        <w:rPr>
          <w:color w:val="auto"/>
          <w:sz w:val="24"/>
          <w:szCs w:val="24"/>
        </w:rPr>
        <w:t>may exercise powers to manage biosecurity risks including monitoring, c</w:t>
      </w:r>
      <w:r w:rsidR="00873796" w:rsidRPr="001B1919">
        <w:rPr>
          <w:color w:val="auto"/>
          <w:sz w:val="24"/>
          <w:szCs w:val="24"/>
        </w:rPr>
        <w:t>ontrol and response during a biosecurity emergency period. These may be exercised anywhere in the Australian territory.</w:t>
      </w:r>
    </w:p>
    <w:p w14:paraId="52FFB042" w14:textId="0788D548" w:rsidR="00907C8A" w:rsidRPr="00EF6FDD" w:rsidRDefault="00274EAF" w:rsidP="00324210">
      <w:pPr>
        <w:keepNext/>
        <w:keepLines/>
        <w:rPr>
          <w:rFonts w:ascii="Minion Pro" w:eastAsia="Minion Pro" w:hAnsi="Minion Pro"/>
          <w:b/>
          <w:bCs/>
          <w:color w:val="D40031"/>
          <w:spacing w:val="14"/>
          <w:sz w:val="44"/>
          <w:szCs w:val="44"/>
        </w:rPr>
      </w:pPr>
      <w:r w:rsidRPr="00274EAF">
        <w:rPr>
          <w:rFonts w:ascii="Segoe UI" w:eastAsia="Segoe UI" w:hAnsi="Segoe UI"/>
          <w:sz w:val="24"/>
          <w:szCs w:val="24"/>
        </w:rPr>
        <w:lastRenderedPageBreak/>
        <w:t xml:space="preserve">Under </w:t>
      </w:r>
      <w:r w:rsidR="00752793">
        <w:rPr>
          <w:rFonts w:ascii="Segoe UI" w:eastAsia="Segoe UI" w:hAnsi="Segoe UI"/>
          <w:sz w:val="24"/>
          <w:szCs w:val="24"/>
        </w:rPr>
        <w:t xml:space="preserve">Chapter 8, Part 2 of </w:t>
      </w:r>
      <w:r w:rsidRPr="00274EAF">
        <w:rPr>
          <w:rFonts w:ascii="Segoe UI" w:eastAsia="Segoe UI" w:hAnsi="Segoe UI"/>
          <w:sz w:val="24"/>
          <w:szCs w:val="24"/>
        </w:rPr>
        <w:t xml:space="preserve">the </w:t>
      </w:r>
      <w:r w:rsidRPr="00BF79E0">
        <w:rPr>
          <w:rFonts w:ascii="Segoe UI" w:eastAsia="Segoe UI" w:hAnsi="Segoe UI"/>
          <w:sz w:val="24"/>
          <w:szCs w:val="24"/>
        </w:rPr>
        <w:t>Biosecurity Act</w:t>
      </w:r>
      <w:r>
        <w:rPr>
          <w:rFonts w:ascii="Segoe UI" w:eastAsia="Segoe UI" w:hAnsi="Segoe UI"/>
          <w:sz w:val="24"/>
          <w:szCs w:val="24"/>
        </w:rPr>
        <w:t>,</w:t>
      </w:r>
      <w:r w:rsidRPr="00274EAF">
        <w:rPr>
          <w:rFonts w:ascii="Segoe UI" w:eastAsia="Segoe UI" w:hAnsi="Segoe UI"/>
          <w:sz w:val="24"/>
          <w:szCs w:val="24"/>
        </w:rPr>
        <w:t xml:space="preserve"> the </w:t>
      </w:r>
      <w:r w:rsidRPr="00BF79E0">
        <w:rPr>
          <w:rFonts w:ascii="Segoe UI" w:eastAsia="Segoe UI" w:hAnsi="Segoe UI"/>
          <w:b/>
          <w:sz w:val="24"/>
          <w:szCs w:val="24"/>
        </w:rPr>
        <w:t>Minister</w:t>
      </w:r>
      <w:r w:rsidR="00BF79E0" w:rsidRPr="00BF79E0">
        <w:rPr>
          <w:rFonts w:ascii="Segoe UI" w:eastAsia="Segoe UI" w:hAnsi="Segoe UI"/>
          <w:b/>
          <w:sz w:val="24"/>
          <w:szCs w:val="24"/>
        </w:rPr>
        <w:t xml:space="preserve"> responsible</w:t>
      </w:r>
      <w:r w:rsidRPr="00BF79E0">
        <w:rPr>
          <w:rFonts w:ascii="Segoe UI" w:eastAsia="Segoe UI" w:hAnsi="Segoe UI"/>
          <w:b/>
          <w:sz w:val="24"/>
          <w:szCs w:val="24"/>
        </w:rPr>
        <w:t xml:space="preserve"> for Health </w:t>
      </w:r>
      <w:r w:rsidRPr="00274EAF">
        <w:rPr>
          <w:rFonts w:ascii="Segoe UI" w:eastAsia="Segoe UI" w:hAnsi="Segoe UI"/>
          <w:sz w:val="24"/>
          <w:szCs w:val="24"/>
        </w:rPr>
        <w:t>may also exercise powers relevant to the managemen</w:t>
      </w:r>
      <w:r w:rsidR="00BF79E0">
        <w:rPr>
          <w:rFonts w:ascii="Segoe UI" w:eastAsia="Segoe UI" w:hAnsi="Segoe UI"/>
          <w:sz w:val="24"/>
          <w:szCs w:val="24"/>
        </w:rPr>
        <w:t>t of a human health biosecurity </w:t>
      </w:r>
      <w:r w:rsidRPr="00274EAF">
        <w:rPr>
          <w:rFonts w:ascii="Segoe UI" w:eastAsia="Segoe UI" w:hAnsi="Segoe UI"/>
          <w:sz w:val="24"/>
          <w:szCs w:val="24"/>
        </w:rPr>
        <w:t>risk.</w:t>
      </w:r>
      <w:r>
        <w:t xml:space="preserve"> </w:t>
      </w:r>
      <w:r w:rsidR="00907C8A" w:rsidRPr="00EF6FDD">
        <w:br w:type="page"/>
      </w:r>
    </w:p>
    <w:p w14:paraId="3619B622" w14:textId="253A8FD2" w:rsidR="004E3B77" w:rsidRPr="00EF6FDD" w:rsidRDefault="006D6858" w:rsidP="00FC26B7">
      <w:pPr>
        <w:pStyle w:val="H2"/>
        <w:keepNext/>
        <w:keepLines/>
        <w:numPr>
          <w:ilvl w:val="0"/>
          <w:numId w:val="5"/>
        </w:numPr>
        <w:ind w:left="709" w:hanging="709"/>
      </w:pPr>
      <w:bookmarkStart w:id="71" w:name="_Toc142485767"/>
      <w:r>
        <w:lastRenderedPageBreak/>
        <w:t>Australian Government</w:t>
      </w:r>
      <w:r w:rsidR="001D3B68" w:rsidRPr="00EF6FDD">
        <w:t xml:space="preserve"> </w:t>
      </w:r>
      <w:r w:rsidR="002F46F8" w:rsidRPr="00EF6FDD">
        <w:t>Assistance</w:t>
      </w:r>
      <w:bookmarkEnd w:id="71"/>
    </w:p>
    <w:p w14:paraId="136D0E3F" w14:textId="77777777" w:rsidR="001D3B68" w:rsidRPr="00EF6FDD" w:rsidRDefault="001D3B68" w:rsidP="00D52357">
      <w:pPr>
        <w:pStyle w:val="H4"/>
        <w:keepNext/>
        <w:keepLines/>
        <w:outlineLvl w:val="2"/>
        <w:rPr>
          <w:rFonts w:ascii="Segoe UI" w:hAnsi="Segoe UI" w:cs="Segoe UI"/>
          <w:sz w:val="24"/>
          <w:szCs w:val="24"/>
        </w:rPr>
      </w:pPr>
      <w:bookmarkStart w:id="72" w:name="_Toc142485768"/>
      <w:r w:rsidRPr="00EF6FDD">
        <w:rPr>
          <w:rFonts w:ascii="Segoe UI" w:hAnsi="Segoe UI" w:cs="Segoe UI"/>
          <w:sz w:val="24"/>
          <w:szCs w:val="24"/>
        </w:rPr>
        <w:t>Financial Assistance during the Prevention and Preparedness Phases</w:t>
      </w:r>
      <w:bookmarkEnd w:id="72"/>
    </w:p>
    <w:p w14:paraId="59C83CD5" w14:textId="77777777" w:rsidR="001D3B68" w:rsidRPr="00EF6FDD" w:rsidRDefault="001D3B68" w:rsidP="00324210">
      <w:pPr>
        <w:pStyle w:val="BodyText"/>
        <w:keepNext/>
        <w:keepLines/>
        <w:rPr>
          <w:rFonts w:cs="Segoe UI"/>
          <w:color w:val="auto"/>
          <w:sz w:val="24"/>
          <w:szCs w:val="24"/>
        </w:rPr>
      </w:pPr>
      <w:r w:rsidRPr="00EF6FDD">
        <w:rPr>
          <w:rFonts w:cs="Segoe UI"/>
          <w:color w:val="auto"/>
          <w:sz w:val="24"/>
          <w:szCs w:val="24"/>
        </w:rPr>
        <w:t xml:space="preserve">The </w:t>
      </w:r>
      <w:r w:rsidR="00844E79">
        <w:rPr>
          <w:rFonts w:cs="Segoe UI"/>
          <w:color w:val="auto"/>
          <w:sz w:val="24"/>
          <w:szCs w:val="24"/>
        </w:rPr>
        <w:t xml:space="preserve">Australian </w:t>
      </w:r>
      <w:r w:rsidR="001C75CE" w:rsidRPr="00EF6FDD">
        <w:rPr>
          <w:rFonts w:cs="Segoe UI"/>
          <w:color w:val="auto"/>
          <w:sz w:val="24"/>
          <w:szCs w:val="24"/>
        </w:rPr>
        <w:t>Government</w:t>
      </w:r>
      <w:r w:rsidRPr="00EF6FDD">
        <w:rPr>
          <w:rFonts w:cs="Segoe UI"/>
          <w:color w:val="auto"/>
          <w:sz w:val="24"/>
          <w:szCs w:val="24"/>
        </w:rPr>
        <w:t xml:space="preserve"> provides financial assistance and planning advice to states and territories to support prevention and preparedness activities, including crisis management exercises.</w:t>
      </w:r>
    </w:p>
    <w:p w14:paraId="71D2AF30" w14:textId="77777777" w:rsidR="001D3B68" w:rsidRPr="00EF6FDD" w:rsidRDefault="00482237" w:rsidP="00D52357">
      <w:pPr>
        <w:pStyle w:val="H4"/>
        <w:keepNext/>
        <w:keepLines/>
        <w:outlineLvl w:val="2"/>
        <w:rPr>
          <w:rFonts w:ascii="Segoe UI" w:hAnsi="Segoe UI" w:cs="Segoe UI"/>
          <w:sz w:val="24"/>
          <w:szCs w:val="24"/>
        </w:rPr>
      </w:pPr>
      <w:bookmarkStart w:id="73" w:name="_Toc142485769"/>
      <w:r w:rsidRPr="00EF6FDD">
        <w:rPr>
          <w:rFonts w:ascii="Segoe UI" w:hAnsi="Segoe UI" w:cs="Segoe UI"/>
          <w:sz w:val="24"/>
          <w:szCs w:val="24"/>
        </w:rPr>
        <w:t>Non-</w:t>
      </w:r>
      <w:r w:rsidR="001D3B68" w:rsidRPr="00EF6FDD">
        <w:rPr>
          <w:rFonts w:ascii="Segoe UI" w:hAnsi="Segoe UI" w:cs="Segoe UI"/>
          <w:sz w:val="24"/>
          <w:szCs w:val="24"/>
        </w:rPr>
        <w:t xml:space="preserve">Financial Assistance during the </w:t>
      </w:r>
      <w:r w:rsidRPr="00EF6FDD">
        <w:rPr>
          <w:rFonts w:ascii="Segoe UI" w:hAnsi="Segoe UI" w:cs="Segoe UI"/>
          <w:sz w:val="24"/>
          <w:szCs w:val="24"/>
        </w:rPr>
        <w:t xml:space="preserve">Response and Recovery </w:t>
      </w:r>
      <w:r w:rsidR="001D3B68" w:rsidRPr="00EF6FDD">
        <w:rPr>
          <w:rFonts w:ascii="Segoe UI" w:hAnsi="Segoe UI" w:cs="Segoe UI"/>
          <w:sz w:val="24"/>
          <w:szCs w:val="24"/>
        </w:rPr>
        <w:t>Phase</w:t>
      </w:r>
      <w:r w:rsidRPr="00EF6FDD">
        <w:rPr>
          <w:rFonts w:ascii="Segoe UI" w:hAnsi="Segoe UI" w:cs="Segoe UI"/>
          <w:sz w:val="24"/>
          <w:szCs w:val="24"/>
        </w:rPr>
        <w:t>s</w:t>
      </w:r>
      <w:bookmarkEnd w:id="73"/>
    </w:p>
    <w:p w14:paraId="3A97AF49" w14:textId="2D7E605A" w:rsidR="00463018" w:rsidRPr="00EF6FDD" w:rsidRDefault="00913E12" w:rsidP="00324210">
      <w:pPr>
        <w:pStyle w:val="BodyText"/>
        <w:keepNext/>
        <w:keepLines/>
        <w:rPr>
          <w:rFonts w:cs="Segoe UI"/>
          <w:color w:val="auto"/>
          <w:sz w:val="24"/>
          <w:szCs w:val="24"/>
        </w:rPr>
      </w:pPr>
      <w:r w:rsidRPr="00EF6FDD">
        <w:rPr>
          <w:rFonts w:cs="Segoe UI"/>
          <w:color w:val="auto"/>
          <w:sz w:val="24"/>
          <w:szCs w:val="24"/>
        </w:rPr>
        <w:t>In a</w:t>
      </w:r>
      <w:r w:rsidR="00007E11" w:rsidRPr="00EF6FDD">
        <w:rPr>
          <w:rFonts w:cs="Segoe UI"/>
          <w:color w:val="auto"/>
          <w:sz w:val="24"/>
          <w:szCs w:val="24"/>
        </w:rPr>
        <w:t xml:space="preserve"> crisis, </w:t>
      </w:r>
      <w:r w:rsidR="004E3B77" w:rsidRPr="00EF6FDD">
        <w:rPr>
          <w:rFonts w:cs="Segoe UI"/>
          <w:color w:val="auto"/>
          <w:sz w:val="24"/>
          <w:szCs w:val="24"/>
        </w:rPr>
        <w:t xml:space="preserve">the </w:t>
      </w:r>
      <w:r w:rsidR="00844E79">
        <w:rPr>
          <w:rFonts w:cs="Segoe UI"/>
          <w:color w:val="auto"/>
          <w:sz w:val="24"/>
          <w:szCs w:val="24"/>
        </w:rPr>
        <w:t xml:space="preserve">Australian </w:t>
      </w:r>
      <w:r w:rsidR="001C75CE" w:rsidRPr="00EF6FDD">
        <w:rPr>
          <w:rFonts w:cs="Segoe UI"/>
          <w:color w:val="auto"/>
          <w:sz w:val="24"/>
          <w:szCs w:val="24"/>
        </w:rPr>
        <w:t>Government</w:t>
      </w:r>
      <w:r w:rsidR="004E3B77" w:rsidRPr="00EF6FDD">
        <w:rPr>
          <w:rFonts w:cs="Segoe UI"/>
          <w:color w:val="auto"/>
          <w:sz w:val="24"/>
          <w:szCs w:val="24"/>
        </w:rPr>
        <w:t xml:space="preserve"> </w:t>
      </w:r>
      <w:r w:rsidR="00007E11" w:rsidRPr="00EF6FDD">
        <w:rPr>
          <w:rFonts w:cs="Segoe UI"/>
          <w:color w:val="auto"/>
          <w:sz w:val="24"/>
          <w:szCs w:val="24"/>
        </w:rPr>
        <w:t>may provide</w:t>
      </w:r>
      <w:r w:rsidR="004E3B77" w:rsidRPr="00EF6FDD">
        <w:rPr>
          <w:rFonts w:cs="Segoe UI"/>
          <w:color w:val="auto"/>
          <w:sz w:val="24"/>
          <w:szCs w:val="24"/>
        </w:rPr>
        <w:t xml:space="preserve"> non-financial assistance to affected countries, states and/or territories. </w:t>
      </w:r>
      <w:r w:rsidR="00844E79">
        <w:rPr>
          <w:rFonts w:cs="Segoe UI"/>
          <w:color w:val="auto"/>
          <w:sz w:val="24"/>
          <w:szCs w:val="24"/>
        </w:rPr>
        <w:t xml:space="preserve">Australian </w:t>
      </w:r>
      <w:r w:rsidR="001C75CE" w:rsidRPr="00EF6FDD">
        <w:rPr>
          <w:rFonts w:cs="Segoe UI"/>
          <w:color w:val="auto"/>
          <w:sz w:val="24"/>
          <w:szCs w:val="24"/>
        </w:rPr>
        <w:t>Government</w:t>
      </w:r>
      <w:r w:rsidR="004E3B77" w:rsidRPr="00EF6FDD">
        <w:rPr>
          <w:rFonts w:cs="Segoe UI"/>
          <w:color w:val="auto"/>
          <w:sz w:val="24"/>
          <w:szCs w:val="24"/>
        </w:rPr>
        <w:t xml:space="preserve"> agencies </w:t>
      </w:r>
      <w:r w:rsidR="00B30935" w:rsidRPr="00EF6FDD">
        <w:rPr>
          <w:rFonts w:cs="Segoe UI"/>
          <w:color w:val="auto"/>
          <w:sz w:val="24"/>
          <w:szCs w:val="24"/>
        </w:rPr>
        <w:t xml:space="preserve">may </w:t>
      </w:r>
      <w:r w:rsidR="004E3B77" w:rsidRPr="00EF6FDD">
        <w:rPr>
          <w:rFonts w:cs="Segoe UI"/>
          <w:color w:val="auto"/>
          <w:sz w:val="24"/>
          <w:szCs w:val="24"/>
        </w:rPr>
        <w:t xml:space="preserve">provide specific capabilities </w:t>
      </w:r>
      <w:r w:rsidR="00B30935" w:rsidRPr="00EF6FDD">
        <w:rPr>
          <w:rFonts w:cs="Segoe UI"/>
          <w:color w:val="auto"/>
          <w:sz w:val="24"/>
          <w:szCs w:val="24"/>
        </w:rPr>
        <w:t xml:space="preserve">from within their portfolio </w:t>
      </w:r>
      <w:r w:rsidR="004E3B77" w:rsidRPr="00EF6FDD">
        <w:rPr>
          <w:rFonts w:cs="Segoe UI"/>
          <w:color w:val="auto"/>
          <w:sz w:val="24"/>
          <w:szCs w:val="24"/>
        </w:rPr>
        <w:t>to assist with the response to a crisis</w:t>
      </w:r>
      <w:r w:rsidR="00B30935" w:rsidRPr="00EF6FDD">
        <w:rPr>
          <w:rFonts w:cs="Segoe UI"/>
          <w:color w:val="auto"/>
          <w:sz w:val="24"/>
          <w:szCs w:val="24"/>
        </w:rPr>
        <w:t xml:space="preserve">. </w:t>
      </w:r>
      <w:r w:rsidR="004E3B77" w:rsidRPr="00EF6FDD">
        <w:rPr>
          <w:rFonts w:cs="Segoe UI"/>
          <w:color w:val="auto"/>
          <w:sz w:val="24"/>
          <w:szCs w:val="24"/>
        </w:rPr>
        <w:t xml:space="preserve">Where possible, </w:t>
      </w:r>
      <w:r w:rsidR="00B30935" w:rsidRPr="00EF6FDD">
        <w:rPr>
          <w:rFonts w:cs="Segoe UI"/>
          <w:color w:val="auto"/>
          <w:sz w:val="24"/>
          <w:szCs w:val="24"/>
        </w:rPr>
        <w:t xml:space="preserve">this </w:t>
      </w:r>
      <w:r w:rsidR="004E3B77" w:rsidRPr="00EF6FDD">
        <w:rPr>
          <w:rFonts w:cs="Segoe UI"/>
          <w:color w:val="auto"/>
          <w:sz w:val="24"/>
          <w:szCs w:val="24"/>
        </w:rPr>
        <w:t xml:space="preserve">assistance should be facilitated through </w:t>
      </w:r>
      <w:r w:rsidR="00CE660C">
        <w:rPr>
          <w:rFonts w:cs="Segoe UI"/>
          <w:color w:val="auto"/>
          <w:sz w:val="24"/>
          <w:szCs w:val="24"/>
        </w:rPr>
        <w:t>Australian </w:t>
      </w:r>
      <w:r w:rsidR="001C75CE" w:rsidRPr="00EF6FDD">
        <w:rPr>
          <w:rFonts w:cs="Segoe UI"/>
          <w:color w:val="auto"/>
          <w:sz w:val="24"/>
          <w:szCs w:val="24"/>
        </w:rPr>
        <w:t>Government</w:t>
      </w:r>
      <w:r w:rsidR="004E3B77" w:rsidRPr="00EF6FDD">
        <w:rPr>
          <w:rFonts w:cs="Segoe UI"/>
          <w:color w:val="auto"/>
          <w:sz w:val="24"/>
          <w:szCs w:val="24"/>
        </w:rPr>
        <w:t xml:space="preserve"> national plans.</w:t>
      </w:r>
    </w:p>
    <w:p w14:paraId="682C5E41" w14:textId="77777777" w:rsidR="00B30935" w:rsidRPr="00EF6FDD" w:rsidRDefault="00B30935" w:rsidP="00324210">
      <w:pPr>
        <w:pStyle w:val="BodyText"/>
        <w:keepNext/>
        <w:keepLines/>
        <w:rPr>
          <w:rFonts w:cs="Segoe UI"/>
          <w:color w:val="auto"/>
          <w:sz w:val="24"/>
          <w:szCs w:val="24"/>
        </w:rPr>
      </w:pPr>
      <w:r w:rsidRPr="00EF6FDD">
        <w:rPr>
          <w:rFonts w:cs="Segoe UI"/>
          <w:color w:val="auto"/>
          <w:sz w:val="24"/>
          <w:szCs w:val="24"/>
        </w:rPr>
        <w:t xml:space="preserve">Where a foreign government requests, or </w:t>
      </w:r>
      <w:r w:rsidR="00497704" w:rsidRPr="00EF6FDD">
        <w:rPr>
          <w:rFonts w:cs="Segoe UI"/>
          <w:color w:val="auto"/>
          <w:sz w:val="24"/>
          <w:szCs w:val="24"/>
        </w:rPr>
        <w:t>is offered</w:t>
      </w:r>
      <w:r w:rsidR="00DA7B15">
        <w:rPr>
          <w:rFonts w:cs="Segoe UI"/>
          <w:color w:val="auto"/>
          <w:sz w:val="24"/>
          <w:szCs w:val="24"/>
        </w:rPr>
        <w:t>,</w:t>
      </w:r>
      <w:r w:rsidRPr="00EF6FDD">
        <w:rPr>
          <w:rFonts w:cs="Segoe UI"/>
          <w:color w:val="auto"/>
          <w:sz w:val="24"/>
          <w:szCs w:val="24"/>
        </w:rPr>
        <w:t xml:space="preserve"> Australian assistance</w:t>
      </w:r>
      <w:r w:rsidR="00497704" w:rsidRPr="00EF6FDD">
        <w:rPr>
          <w:rFonts w:cs="Segoe UI"/>
          <w:color w:val="auto"/>
          <w:sz w:val="24"/>
          <w:szCs w:val="24"/>
        </w:rPr>
        <w:t>,</w:t>
      </w:r>
      <w:r w:rsidRPr="00EF6FDD">
        <w:rPr>
          <w:rFonts w:cs="Segoe UI"/>
          <w:color w:val="auto"/>
          <w:sz w:val="24"/>
          <w:szCs w:val="24"/>
        </w:rPr>
        <w:t xml:space="preserve"> the lead minister is responsible for the costs incurred, including if the minister has agreed to the deployment of state and territory resources.</w:t>
      </w:r>
    </w:p>
    <w:p w14:paraId="0928E28C" w14:textId="77777777" w:rsidR="004E3B77" w:rsidRPr="00EF6FDD" w:rsidRDefault="004E3B77" w:rsidP="00D52357">
      <w:pPr>
        <w:pStyle w:val="H4"/>
        <w:keepNext/>
        <w:keepLines/>
        <w:outlineLvl w:val="2"/>
        <w:rPr>
          <w:rFonts w:ascii="Segoe UI" w:hAnsi="Segoe UI" w:cs="Segoe UI"/>
          <w:sz w:val="24"/>
          <w:szCs w:val="24"/>
        </w:rPr>
      </w:pPr>
      <w:bookmarkStart w:id="74" w:name="_Toc142485770"/>
      <w:r w:rsidRPr="00EF6FDD">
        <w:rPr>
          <w:rFonts w:ascii="Segoe UI" w:hAnsi="Segoe UI" w:cs="Segoe UI"/>
          <w:sz w:val="24"/>
          <w:szCs w:val="24"/>
        </w:rPr>
        <w:t xml:space="preserve">Financial </w:t>
      </w:r>
      <w:r w:rsidR="00007E11" w:rsidRPr="00EF6FDD">
        <w:rPr>
          <w:rFonts w:ascii="Segoe UI" w:hAnsi="Segoe UI" w:cs="Segoe UI"/>
          <w:sz w:val="24"/>
          <w:szCs w:val="24"/>
        </w:rPr>
        <w:t>A</w:t>
      </w:r>
      <w:r w:rsidRPr="00EF6FDD">
        <w:rPr>
          <w:rFonts w:ascii="Segoe UI" w:hAnsi="Segoe UI" w:cs="Segoe UI"/>
          <w:sz w:val="24"/>
          <w:szCs w:val="24"/>
        </w:rPr>
        <w:t>ssistance</w:t>
      </w:r>
      <w:r w:rsidR="00007E11" w:rsidRPr="00EF6FDD">
        <w:rPr>
          <w:rFonts w:ascii="Segoe UI" w:hAnsi="Segoe UI" w:cs="Segoe UI"/>
          <w:sz w:val="24"/>
          <w:szCs w:val="24"/>
        </w:rPr>
        <w:t xml:space="preserve"> during the Recovery Phase</w:t>
      </w:r>
      <w:bookmarkEnd w:id="74"/>
    </w:p>
    <w:p w14:paraId="0087BCCD" w14:textId="77777777" w:rsidR="004E3B77" w:rsidRPr="00EF6FDD" w:rsidRDefault="004E3B77" w:rsidP="00324210">
      <w:pPr>
        <w:pStyle w:val="BodyText"/>
        <w:keepNext/>
        <w:keepLines/>
        <w:rPr>
          <w:rFonts w:cs="Segoe UI"/>
          <w:color w:val="auto"/>
          <w:sz w:val="24"/>
          <w:szCs w:val="24"/>
        </w:rPr>
      </w:pPr>
      <w:r w:rsidRPr="00EF6FDD">
        <w:rPr>
          <w:rFonts w:cs="Segoe UI"/>
          <w:color w:val="auto"/>
          <w:sz w:val="24"/>
          <w:szCs w:val="24"/>
        </w:rPr>
        <w:t>The</w:t>
      </w:r>
      <w:r w:rsidRPr="0097513A">
        <w:rPr>
          <w:rFonts w:cs="Segoe UI"/>
          <w:color w:val="auto"/>
          <w:sz w:val="24"/>
          <w:szCs w:val="24"/>
        </w:rPr>
        <w:t xml:space="preserve"> </w:t>
      </w:r>
      <w:r w:rsidR="00844E79">
        <w:rPr>
          <w:rFonts w:cs="Segoe UI"/>
          <w:color w:val="auto"/>
          <w:sz w:val="24"/>
          <w:szCs w:val="24"/>
        </w:rPr>
        <w:t>Australian</w:t>
      </w:r>
      <w:r w:rsidR="001C75CE" w:rsidRPr="00EF6FDD">
        <w:rPr>
          <w:rFonts w:cs="Segoe UI"/>
          <w:color w:val="auto"/>
          <w:sz w:val="24"/>
          <w:szCs w:val="24"/>
        </w:rPr>
        <w:t xml:space="preserve"> Government</w:t>
      </w:r>
      <w:r w:rsidR="00913E12" w:rsidRPr="00EF6FDD">
        <w:rPr>
          <w:rFonts w:cs="Segoe UI"/>
          <w:color w:val="auto"/>
          <w:sz w:val="24"/>
          <w:szCs w:val="24"/>
        </w:rPr>
        <w:t xml:space="preserve"> may provide</w:t>
      </w:r>
      <w:r w:rsidRPr="0097513A">
        <w:rPr>
          <w:rFonts w:cs="Segoe UI"/>
          <w:color w:val="auto"/>
          <w:sz w:val="24"/>
          <w:szCs w:val="24"/>
        </w:rPr>
        <w:t xml:space="preserve"> </w:t>
      </w:r>
      <w:r w:rsidRPr="00EF6FDD">
        <w:rPr>
          <w:rFonts w:cs="Segoe UI"/>
          <w:color w:val="auto"/>
          <w:sz w:val="24"/>
          <w:szCs w:val="24"/>
        </w:rPr>
        <w:t>financial</w:t>
      </w:r>
      <w:r w:rsidRPr="0097513A">
        <w:rPr>
          <w:rFonts w:cs="Segoe UI"/>
          <w:color w:val="auto"/>
          <w:sz w:val="24"/>
          <w:szCs w:val="24"/>
        </w:rPr>
        <w:t xml:space="preserve"> </w:t>
      </w:r>
      <w:r w:rsidRPr="00EF6FDD">
        <w:rPr>
          <w:rFonts w:cs="Segoe UI"/>
          <w:color w:val="auto"/>
          <w:sz w:val="24"/>
          <w:szCs w:val="24"/>
        </w:rPr>
        <w:t>support to</w:t>
      </w:r>
      <w:r w:rsidRPr="0097513A">
        <w:rPr>
          <w:rFonts w:cs="Segoe UI"/>
          <w:color w:val="auto"/>
          <w:sz w:val="24"/>
          <w:szCs w:val="24"/>
        </w:rPr>
        <w:t xml:space="preserve"> </w:t>
      </w:r>
      <w:r w:rsidRPr="00EF6FDD">
        <w:rPr>
          <w:rFonts w:cs="Segoe UI"/>
          <w:color w:val="auto"/>
          <w:sz w:val="24"/>
          <w:szCs w:val="24"/>
        </w:rPr>
        <w:t>states and</w:t>
      </w:r>
      <w:r w:rsidRPr="0097513A">
        <w:rPr>
          <w:rFonts w:cs="Segoe UI"/>
          <w:color w:val="auto"/>
          <w:sz w:val="24"/>
          <w:szCs w:val="24"/>
        </w:rPr>
        <w:t xml:space="preserve"> </w:t>
      </w:r>
      <w:r w:rsidRPr="00EF6FDD">
        <w:rPr>
          <w:rFonts w:cs="Segoe UI"/>
          <w:color w:val="auto"/>
          <w:sz w:val="24"/>
          <w:szCs w:val="24"/>
        </w:rPr>
        <w:t>territories</w:t>
      </w:r>
      <w:r w:rsidRPr="0097513A">
        <w:rPr>
          <w:rFonts w:cs="Segoe UI"/>
          <w:color w:val="auto"/>
          <w:sz w:val="24"/>
          <w:szCs w:val="24"/>
        </w:rPr>
        <w:t xml:space="preserve"> </w:t>
      </w:r>
      <w:r w:rsidRPr="00EF6FDD">
        <w:rPr>
          <w:rFonts w:cs="Segoe UI"/>
          <w:color w:val="auto"/>
          <w:sz w:val="24"/>
          <w:szCs w:val="24"/>
        </w:rPr>
        <w:t>affected by</w:t>
      </w:r>
      <w:r w:rsidRPr="0097513A">
        <w:rPr>
          <w:rFonts w:cs="Segoe UI"/>
          <w:color w:val="auto"/>
          <w:sz w:val="24"/>
          <w:szCs w:val="24"/>
        </w:rPr>
        <w:t xml:space="preserve"> </w:t>
      </w:r>
      <w:r w:rsidRPr="00EF6FDD">
        <w:rPr>
          <w:rFonts w:cs="Segoe UI"/>
          <w:color w:val="auto"/>
          <w:sz w:val="24"/>
          <w:szCs w:val="24"/>
        </w:rPr>
        <w:t>natural disasters</w:t>
      </w:r>
      <w:r w:rsidRPr="0097513A">
        <w:rPr>
          <w:rFonts w:cs="Segoe UI"/>
          <w:color w:val="auto"/>
          <w:sz w:val="24"/>
          <w:szCs w:val="24"/>
        </w:rPr>
        <w:t xml:space="preserve"> </w:t>
      </w:r>
      <w:r w:rsidRPr="00EF6FDD">
        <w:rPr>
          <w:rFonts w:cs="Segoe UI"/>
          <w:color w:val="auto"/>
          <w:sz w:val="24"/>
          <w:szCs w:val="24"/>
        </w:rPr>
        <w:t>and</w:t>
      </w:r>
      <w:r w:rsidRPr="0097513A">
        <w:rPr>
          <w:rFonts w:cs="Segoe UI"/>
          <w:color w:val="auto"/>
          <w:sz w:val="24"/>
          <w:szCs w:val="24"/>
        </w:rPr>
        <w:t xml:space="preserve"> </w:t>
      </w:r>
      <w:r w:rsidRPr="00EF6FDD">
        <w:rPr>
          <w:rFonts w:cs="Segoe UI"/>
          <w:color w:val="auto"/>
          <w:sz w:val="24"/>
          <w:szCs w:val="24"/>
        </w:rPr>
        <w:t>domestic</w:t>
      </w:r>
      <w:r w:rsidRPr="0097513A">
        <w:rPr>
          <w:rFonts w:cs="Segoe UI"/>
          <w:color w:val="auto"/>
          <w:sz w:val="24"/>
          <w:szCs w:val="24"/>
        </w:rPr>
        <w:t xml:space="preserve"> </w:t>
      </w:r>
      <w:r w:rsidRPr="00EF6FDD">
        <w:rPr>
          <w:rFonts w:cs="Segoe UI"/>
          <w:color w:val="auto"/>
          <w:sz w:val="24"/>
          <w:szCs w:val="24"/>
        </w:rPr>
        <w:t>terrorist</w:t>
      </w:r>
      <w:r w:rsidRPr="0097513A">
        <w:rPr>
          <w:rFonts w:cs="Segoe UI"/>
          <w:color w:val="auto"/>
          <w:sz w:val="24"/>
          <w:szCs w:val="24"/>
        </w:rPr>
        <w:t xml:space="preserve"> </w:t>
      </w:r>
      <w:r w:rsidRPr="00EF6FDD">
        <w:rPr>
          <w:rFonts w:cs="Segoe UI"/>
          <w:color w:val="auto"/>
          <w:sz w:val="24"/>
          <w:szCs w:val="24"/>
        </w:rPr>
        <w:t>acts</w:t>
      </w:r>
      <w:r w:rsidRPr="0097513A">
        <w:rPr>
          <w:rFonts w:cs="Segoe UI"/>
          <w:color w:val="auto"/>
          <w:sz w:val="24"/>
          <w:szCs w:val="24"/>
        </w:rPr>
        <w:t xml:space="preserve"> </w:t>
      </w:r>
      <w:r w:rsidRPr="00EF6FDD">
        <w:rPr>
          <w:rFonts w:cs="Segoe UI"/>
          <w:color w:val="auto"/>
          <w:sz w:val="24"/>
          <w:szCs w:val="24"/>
        </w:rPr>
        <w:t>through</w:t>
      </w:r>
      <w:r w:rsidRPr="0097513A">
        <w:rPr>
          <w:rFonts w:cs="Segoe UI"/>
          <w:color w:val="auto"/>
          <w:sz w:val="24"/>
          <w:szCs w:val="24"/>
        </w:rPr>
        <w:t xml:space="preserve"> </w:t>
      </w:r>
      <w:r w:rsidRPr="00EF6FDD">
        <w:rPr>
          <w:rFonts w:cs="Segoe UI"/>
          <w:color w:val="auto"/>
          <w:sz w:val="24"/>
          <w:szCs w:val="24"/>
        </w:rPr>
        <w:t>the</w:t>
      </w:r>
      <w:r w:rsidRPr="0097513A">
        <w:rPr>
          <w:rFonts w:cs="Segoe UI"/>
          <w:color w:val="auto"/>
          <w:sz w:val="24"/>
          <w:szCs w:val="24"/>
        </w:rPr>
        <w:t xml:space="preserve"> </w:t>
      </w:r>
      <w:r w:rsidRPr="00EF6FDD">
        <w:rPr>
          <w:rFonts w:cs="Segoe UI"/>
          <w:color w:val="auto"/>
          <w:sz w:val="24"/>
          <w:szCs w:val="24"/>
        </w:rPr>
        <w:t xml:space="preserve">jointly funded </w:t>
      </w:r>
      <w:r w:rsidRPr="0097513A">
        <w:rPr>
          <w:rFonts w:cs="Segoe UI"/>
          <w:b/>
          <w:color w:val="auto"/>
          <w:sz w:val="24"/>
          <w:szCs w:val="24"/>
        </w:rPr>
        <w:t>Disaster Recovery Funding Arrangements</w:t>
      </w:r>
      <w:r w:rsidRPr="00EF6FDD">
        <w:rPr>
          <w:rFonts w:cs="Segoe UI"/>
          <w:color w:val="auto"/>
          <w:sz w:val="24"/>
          <w:szCs w:val="24"/>
        </w:rPr>
        <w:t xml:space="preserve"> (</w:t>
      </w:r>
      <w:r w:rsidRPr="0097513A">
        <w:rPr>
          <w:rFonts w:cs="Segoe UI"/>
          <w:b/>
          <w:color w:val="auto"/>
          <w:sz w:val="24"/>
          <w:szCs w:val="24"/>
        </w:rPr>
        <w:t>DRFA</w:t>
      </w:r>
      <w:r w:rsidRPr="00EF6FDD">
        <w:rPr>
          <w:rFonts w:cs="Segoe UI"/>
          <w:color w:val="auto"/>
          <w:sz w:val="24"/>
          <w:szCs w:val="24"/>
        </w:rPr>
        <w:t>).</w:t>
      </w:r>
      <w:r w:rsidRPr="0097513A">
        <w:rPr>
          <w:rFonts w:cs="Segoe UI"/>
          <w:color w:val="auto"/>
          <w:sz w:val="24"/>
          <w:szCs w:val="24"/>
        </w:rPr>
        <w:t xml:space="preserve"> </w:t>
      </w:r>
      <w:r w:rsidRPr="00EF6FDD">
        <w:rPr>
          <w:rFonts w:cs="Segoe UI"/>
          <w:color w:val="auto"/>
          <w:sz w:val="24"/>
          <w:szCs w:val="24"/>
        </w:rPr>
        <w:t>Under</w:t>
      </w:r>
      <w:r w:rsidRPr="0097513A">
        <w:rPr>
          <w:rFonts w:cs="Segoe UI"/>
          <w:color w:val="auto"/>
          <w:sz w:val="24"/>
          <w:szCs w:val="24"/>
        </w:rPr>
        <w:t xml:space="preserve"> </w:t>
      </w:r>
      <w:r w:rsidRPr="00EF6FDD">
        <w:rPr>
          <w:rFonts w:cs="Segoe UI"/>
          <w:color w:val="auto"/>
          <w:sz w:val="24"/>
          <w:szCs w:val="24"/>
        </w:rPr>
        <w:t>the</w:t>
      </w:r>
      <w:r w:rsidRPr="0097513A">
        <w:rPr>
          <w:rFonts w:cs="Segoe UI"/>
          <w:color w:val="auto"/>
          <w:sz w:val="24"/>
          <w:szCs w:val="24"/>
        </w:rPr>
        <w:t xml:space="preserve"> </w:t>
      </w:r>
      <w:r w:rsidRPr="0097513A">
        <w:rPr>
          <w:rFonts w:cs="Segoe UI"/>
          <w:b/>
          <w:color w:val="auto"/>
          <w:sz w:val="24"/>
          <w:szCs w:val="24"/>
        </w:rPr>
        <w:t>DRFA</w:t>
      </w:r>
      <w:r w:rsidRPr="0097513A">
        <w:rPr>
          <w:rFonts w:cs="Segoe UI"/>
          <w:color w:val="auto"/>
          <w:sz w:val="24"/>
          <w:szCs w:val="24"/>
        </w:rPr>
        <w:t xml:space="preserve">, </w:t>
      </w:r>
      <w:r w:rsidRPr="00EF6FDD">
        <w:rPr>
          <w:rFonts w:cs="Segoe UI"/>
          <w:color w:val="auto"/>
          <w:sz w:val="24"/>
          <w:szCs w:val="24"/>
        </w:rPr>
        <w:t>the</w:t>
      </w:r>
      <w:r w:rsidRPr="0097513A">
        <w:rPr>
          <w:rFonts w:cs="Segoe UI"/>
          <w:color w:val="auto"/>
          <w:sz w:val="24"/>
          <w:szCs w:val="24"/>
        </w:rPr>
        <w:t xml:space="preserve"> </w:t>
      </w:r>
      <w:r w:rsidR="00844E79">
        <w:rPr>
          <w:rFonts w:cs="Segoe UI"/>
          <w:color w:val="auto"/>
          <w:sz w:val="24"/>
          <w:szCs w:val="24"/>
        </w:rPr>
        <w:t xml:space="preserve">Australian </w:t>
      </w:r>
      <w:r w:rsidR="001C75CE" w:rsidRPr="00EF6FDD">
        <w:rPr>
          <w:rFonts w:cs="Segoe UI"/>
          <w:color w:val="auto"/>
          <w:sz w:val="24"/>
          <w:szCs w:val="24"/>
        </w:rPr>
        <w:t>Government</w:t>
      </w:r>
      <w:r w:rsidRPr="0097513A">
        <w:rPr>
          <w:rFonts w:cs="Segoe UI"/>
          <w:color w:val="auto"/>
          <w:sz w:val="24"/>
          <w:szCs w:val="24"/>
        </w:rPr>
        <w:t xml:space="preserve"> </w:t>
      </w:r>
      <w:r w:rsidRPr="00EF6FDD">
        <w:rPr>
          <w:rFonts w:cs="Segoe UI"/>
          <w:color w:val="auto"/>
          <w:sz w:val="24"/>
          <w:szCs w:val="24"/>
        </w:rPr>
        <w:t>provides</w:t>
      </w:r>
      <w:r w:rsidRPr="0097513A">
        <w:rPr>
          <w:rFonts w:cs="Segoe UI"/>
          <w:color w:val="auto"/>
          <w:sz w:val="24"/>
          <w:szCs w:val="24"/>
        </w:rPr>
        <w:t xml:space="preserve"> </w:t>
      </w:r>
      <w:r w:rsidRPr="00EF6FDD">
        <w:rPr>
          <w:rFonts w:cs="Segoe UI"/>
          <w:color w:val="auto"/>
          <w:sz w:val="24"/>
          <w:szCs w:val="24"/>
        </w:rPr>
        <w:t>funding</w:t>
      </w:r>
      <w:r w:rsidRPr="0097513A">
        <w:rPr>
          <w:rFonts w:cs="Segoe UI"/>
          <w:color w:val="auto"/>
          <w:sz w:val="24"/>
          <w:szCs w:val="24"/>
        </w:rPr>
        <w:t xml:space="preserve"> </w:t>
      </w:r>
      <w:r w:rsidRPr="00EF6FDD">
        <w:rPr>
          <w:rFonts w:cs="Segoe UI"/>
          <w:color w:val="auto"/>
          <w:sz w:val="24"/>
          <w:szCs w:val="24"/>
        </w:rPr>
        <w:t>directly</w:t>
      </w:r>
      <w:r w:rsidRPr="0097513A">
        <w:rPr>
          <w:rFonts w:cs="Segoe UI"/>
          <w:color w:val="auto"/>
          <w:sz w:val="24"/>
          <w:szCs w:val="24"/>
        </w:rPr>
        <w:t xml:space="preserve"> </w:t>
      </w:r>
      <w:r w:rsidRPr="00EF6FDD">
        <w:rPr>
          <w:rFonts w:cs="Segoe UI"/>
          <w:color w:val="auto"/>
          <w:sz w:val="24"/>
          <w:szCs w:val="24"/>
        </w:rPr>
        <w:t>to states</w:t>
      </w:r>
      <w:r w:rsidRPr="0097513A">
        <w:rPr>
          <w:rFonts w:cs="Segoe UI"/>
          <w:color w:val="auto"/>
          <w:sz w:val="24"/>
          <w:szCs w:val="24"/>
        </w:rPr>
        <w:t xml:space="preserve"> </w:t>
      </w:r>
      <w:r w:rsidRPr="00EF6FDD">
        <w:rPr>
          <w:rFonts w:cs="Segoe UI"/>
          <w:color w:val="auto"/>
          <w:sz w:val="24"/>
          <w:szCs w:val="24"/>
        </w:rPr>
        <w:t>and territories</w:t>
      </w:r>
      <w:r w:rsidRPr="0097513A">
        <w:rPr>
          <w:rFonts w:cs="Segoe UI"/>
          <w:color w:val="auto"/>
          <w:sz w:val="24"/>
          <w:szCs w:val="24"/>
        </w:rPr>
        <w:t xml:space="preserve"> </w:t>
      </w:r>
      <w:r w:rsidRPr="00EF6FDD">
        <w:rPr>
          <w:rFonts w:cs="Segoe UI"/>
          <w:color w:val="auto"/>
          <w:sz w:val="24"/>
          <w:szCs w:val="24"/>
        </w:rPr>
        <w:t>to assist</w:t>
      </w:r>
      <w:r w:rsidRPr="0097513A">
        <w:rPr>
          <w:rFonts w:cs="Segoe UI"/>
          <w:color w:val="auto"/>
          <w:sz w:val="24"/>
          <w:szCs w:val="24"/>
        </w:rPr>
        <w:t xml:space="preserve"> </w:t>
      </w:r>
      <w:r w:rsidRPr="00EF6FDD">
        <w:rPr>
          <w:rFonts w:cs="Segoe UI"/>
          <w:color w:val="auto"/>
          <w:sz w:val="24"/>
          <w:szCs w:val="24"/>
        </w:rPr>
        <w:t>with certain costs associated with response and</w:t>
      </w:r>
      <w:r w:rsidRPr="0097513A">
        <w:rPr>
          <w:rFonts w:cs="Segoe UI"/>
          <w:color w:val="auto"/>
          <w:sz w:val="24"/>
          <w:szCs w:val="24"/>
        </w:rPr>
        <w:t xml:space="preserve"> </w:t>
      </w:r>
      <w:r w:rsidRPr="00EF6FDD">
        <w:rPr>
          <w:rFonts w:cs="Segoe UI"/>
          <w:color w:val="auto"/>
          <w:sz w:val="24"/>
          <w:szCs w:val="24"/>
        </w:rPr>
        <w:t>recovery assistance</w:t>
      </w:r>
      <w:r w:rsidRPr="0097513A">
        <w:rPr>
          <w:rFonts w:cs="Segoe UI"/>
          <w:color w:val="auto"/>
          <w:sz w:val="24"/>
          <w:szCs w:val="24"/>
        </w:rPr>
        <w:t xml:space="preserve"> </w:t>
      </w:r>
      <w:r w:rsidRPr="00EF6FDD">
        <w:rPr>
          <w:rFonts w:cs="Segoe UI"/>
          <w:color w:val="auto"/>
          <w:sz w:val="24"/>
          <w:szCs w:val="24"/>
        </w:rPr>
        <w:t>to affected</w:t>
      </w:r>
      <w:r w:rsidRPr="0097513A">
        <w:rPr>
          <w:rFonts w:cs="Segoe UI"/>
          <w:color w:val="auto"/>
          <w:sz w:val="24"/>
          <w:szCs w:val="24"/>
        </w:rPr>
        <w:t xml:space="preserve"> </w:t>
      </w:r>
      <w:r w:rsidRPr="00EF6FDD">
        <w:rPr>
          <w:rFonts w:cs="Segoe UI"/>
          <w:color w:val="auto"/>
          <w:sz w:val="24"/>
          <w:szCs w:val="24"/>
        </w:rPr>
        <w:t>communities.</w:t>
      </w:r>
      <w:r w:rsidRPr="0097513A">
        <w:rPr>
          <w:rFonts w:cs="Segoe UI"/>
          <w:color w:val="auto"/>
          <w:sz w:val="24"/>
          <w:szCs w:val="24"/>
        </w:rPr>
        <w:t xml:space="preserve"> </w:t>
      </w:r>
      <w:r w:rsidRPr="0097513A">
        <w:rPr>
          <w:rFonts w:cs="Segoe UI"/>
          <w:b/>
          <w:color w:val="auto"/>
          <w:sz w:val="24"/>
          <w:szCs w:val="24"/>
        </w:rPr>
        <w:t>DRFA</w:t>
      </w:r>
      <w:r w:rsidRPr="0097513A">
        <w:rPr>
          <w:rFonts w:cs="Segoe UI"/>
          <w:color w:val="auto"/>
          <w:sz w:val="24"/>
          <w:szCs w:val="24"/>
        </w:rPr>
        <w:t xml:space="preserve"> </w:t>
      </w:r>
      <w:r w:rsidRPr="00EF6FDD">
        <w:rPr>
          <w:rFonts w:cs="Segoe UI"/>
          <w:color w:val="auto"/>
          <w:sz w:val="24"/>
          <w:szCs w:val="24"/>
        </w:rPr>
        <w:t>has</w:t>
      </w:r>
      <w:r w:rsidRPr="0097513A">
        <w:rPr>
          <w:rFonts w:cs="Segoe UI"/>
          <w:color w:val="auto"/>
          <w:sz w:val="24"/>
          <w:szCs w:val="24"/>
        </w:rPr>
        <w:t xml:space="preserve"> </w:t>
      </w:r>
      <w:r w:rsidRPr="00EF6FDD">
        <w:rPr>
          <w:rFonts w:cs="Segoe UI"/>
          <w:color w:val="auto"/>
          <w:sz w:val="24"/>
          <w:szCs w:val="24"/>
        </w:rPr>
        <w:t>four</w:t>
      </w:r>
      <w:r w:rsidRPr="0097513A">
        <w:rPr>
          <w:rFonts w:cs="Segoe UI"/>
          <w:color w:val="auto"/>
          <w:sz w:val="24"/>
          <w:szCs w:val="24"/>
        </w:rPr>
        <w:t xml:space="preserve"> </w:t>
      </w:r>
      <w:r w:rsidRPr="00EF6FDD">
        <w:rPr>
          <w:rFonts w:cs="Segoe UI"/>
          <w:color w:val="auto"/>
          <w:sz w:val="24"/>
          <w:szCs w:val="24"/>
        </w:rPr>
        <w:t>categories:</w:t>
      </w:r>
    </w:p>
    <w:p w14:paraId="7262B0D4" w14:textId="77777777" w:rsidR="004E3B77" w:rsidRPr="00EF6FDD" w:rsidRDefault="004E3B77" w:rsidP="00FC26B7">
      <w:pPr>
        <w:pStyle w:val="BodyText"/>
        <w:keepNext/>
        <w:keepLines/>
        <w:numPr>
          <w:ilvl w:val="0"/>
          <w:numId w:val="11"/>
        </w:numPr>
        <w:ind w:left="720" w:hanging="294"/>
        <w:rPr>
          <w:rFonts w:cs="Segoe UI"/>
          <w:color w:val="auto"/>
          <w:sz w:val="24"/>
          <w:szCs w:val="24"/>
        </w:rPr>
      </w:pPr>
      <w:r w:rsidRPr="00EF6FDD">
        <w:rPr>
          <w:rFonts w:cs="Segoe UI"/>
          <w:b/>
          <w:color w:val="auto"/>
          <w:sz w:val="24"/>
          <w:szCs w:val="24"/>
        </w:rPr>
        <w:t>Category A</w:t>
      </w:r>
      <w:r w:rsidRPr="00EF6FDD">
        <w:rPr>
          <w:rFonts w:cs="Segoe UI"/>
          <w:color w:val="auto"/>
          <w:sz w:val="24"/>
          <w:szCs w:val="24"/>
        </w:rPr>
        <w:t xml:space="preserve">: assistance to individuals to alleviate personal hardship or distress (provided </w:t>
      </w:r>
      <w:r w:rsidR="0097513A">
        <w:rPr>
          <w:rFonts w:cs="Segoe UI"/>
          <w:color w:val="auto"/>
          <w:sz w:val="24"/>
          <w:szCs w:val="24"/>
        </w:rPr>
        <w:t xml:space="preserve">directly </w:t>
      </w:r>
      <w:r w:rsidRPr="00EF6FDD">
        <w:rPr>
          <w:rFonts w:cs="Segoe UI"/>
          <w:color w:val="auto"/>
          <w:sz w:val="24"/>
          <w:szCs w:val="24"/>
        </w:rPr>
        <w:t>by the states and territories)</w:t>
      </w:r>
      <w:r w:rsidR="00613F73">
        <w:rPr>
          <w:rFonts w:cs="Segoe UI"/>
          <w:color w:val="auto"/>
          <w:sz w:val="24"/>
          <w:szCs w:val="24"/>
        </w:rPr>
        <w:t>.</w:t>
      </w:r>
    </w:p>
    <w:p w14:paraId="4F26A33C" w14:textId="77777777" w:rsidR="004E3B77" w:rsidRPr="00EF6FDD" w:rsidRDefault="004E3B77" w:rsidP="00FC26B7">
      <w:pPr>
        <w:pStyle w:val="BodyText"/>
        <w:keepNext/>
        <w:keepLines/>
        <w:numPr>
          <w:ilvl w:val="0"/>
          <w:numId w:val="11"/>
        </w:numPr>
        <w:ind w:left="720" w:hanging="294"/>
        <w:rPr>
          <w:rFonts w:cs="Segoe UI"/>
          <w:color w:val="auto"/>
          <w:sz w:val="24"/>
          <w:szCs w:val="24"/>
        </w:rPr>
      </w:pPr>
      <w:r w:rsidRPr="00EF6FDD">
        <w:rPr>
          <w:rFonts w:cs="Segoe UI"/>
          <w:b/>
          <w:color w:val="auto"/>
          <w:sz w:val="24"/>
          <w:szCs w:val="24"/>
        </w:rPr>
        <w:t>Category B</w:t>
      </w:r>
      <w:r w:rsidRPr="00EF6FDD">
        <w:rPr>
          <w:rFonts w:cs="Segoe UI"/>
          <w:color w:val="auto"/>
          <w:sz w:val="24"/>
          <w:szCs w:val="24"/>
        </w:rPr>
        <w:t>: assistance to state, territory or local governments for the restoration of essential public assets, counter-disaster operations and assistance to small businesses, primary producers, no</w:t>
      </w:r>
      <w:r w:rsidR="00CC5CBC" w:rsidRPr="00EF6FDD">
        <w:rPr>
          <w:rFonts w:cs="Segoe UI"/>
          <w:color w:val="auto"/>
          <w:sz w:val="24"/>
          <w:szCs w:val="24"/>
        </w:rPr>
        <w:t>t</w:t>
      </w:r>
      <w:r w:rsidRPr="00EF6FDD">
        <w:rPr>
          <w:rFonts w:cs="Segoe UI"/>
          <w:color w:val="auto"/>
          <w:sz w:val="24"/>
          <w:szCs w:val="24"/>
        </w:rPr>
        <w:t xml:space="preserve">-for-profit organisations and individuals </w:t>
      </w:r>
      <w:r w:rsidR="0097513A">
        <w:rPr>
          <w:rFonts w:cs="Segoe UI"/>
          <w:color w:val="auto"/>
          <w:sz w:val="24"/>
          <w:szCs w:val="24"/>
        </w:rPr>
        <w:t xml:space="preserve">in need </w:t>
      </w:r>
      <w:r w:rsidRPr="00EF6FDD">
        <w:rPr>
          <w:rFonts w:cs="Segoe UI"/>
          <w:color w:val="auto"/>
          <w:sz w:val="24"/>
          <w:szCs w:val="24"/>
        </w:rPr>
        <w:t>(provided automatically by states and territories)</w:t>
      </w:r>
      <w:r w:rsidR="00613F73">
        <w:rPr>
          <w:rFonts w:cs="Segoe UI"/>
          <w:color w:val="auto"/>
          <w:sz w:val="24"/>
          <w:szCs w:val="24"/>
        </w:rPr>
        <w:t>.</w:t>
      </w:r>
    </w:p>
    <w:p w14:paraId="185121AC" w14:textId="77777777" w:rsidR="004E3B77" w:rsidRPr="00EF6FDD" w:rsidRDefault="004E3B77" w:rsidP="00FC26B7">
      <w:pPr>
        <w:pStyle w:val="BodyText"/>
        <w:keepNext/>
        <w:keepLines/>
        <w:numPr>
          <w:ilvl w:val="0"/>
          <w:numId w:val="11"/>
        </w:numPr>
        <w:ind w:left="720" w:hanging="294"/>
        <w:rPr>
          <w:rFonts w:cs="Segoe UI"/>
          <w:color w:val="auto"/>
          <w:sz w:val="24"/>
          <w:szCs w:val="24"/>
        </w:rPr>
      </w:pPr>
      <w:r w:rsidRPr="00EF6FDD">
        <w:rPr>
          <w:rFonts w:cs="Segoe UI"/>
          <w:b/>
          <w:color w:val="auto"/>
          <w:sz w:val="24"/>
          <w:szCs w:val="24"/>
        </w:rPr>
        <w:t>Category C</w:t>
      </w:r>
      <w:r w:rsidRPr="00EF6FDD">
        <w:rPr>
          <w:rFonts w:cs="Segoe UI"/>
          <w:color w:val="auto"/>
          <w:sz w:val="24"/>
          <w:szCs w:val="24"/>
        </w:rPr>
        <w:t xml:space="preserve">: to establish a community recovery package(s), that provides assistance for severely affected communities which may include clean up and recovery grants for small businesses and primary producers and not-for-profit organisations (the </w:t>
      </w:r>
      <w:r w:rsidRPr="004F7CC8">
        <w:rPr>
          <w:rFonts w:cs="Segoe UI"/>
          <w:b/>
          <w:color w:val="auto"/>
          <w:sz w:val="24"/>
          <w:szCs w:val="24"/>
        </w:rPr>
        <w:t>Prime Minister</w:t>
      </w:r>
      <w:r w:rsidRPr="00EF6FDD">
        <w:rPr>
          <w:rFonts w:cs="Segoe UI"/>
          <w:color w:val="auto"/>
          <w:sz w:val="24"/>
          <w:szCs w:val="24"/>
        </w:rPr>
        <w:t xml:space="preserve"> is the decision maker – usually upon request from the states and territories)</w:t>
      </w:r>
      <w:r w:rsidR="00613F73">
        <w:rPr>
          <w:rFonts w:cs="Segoe UI"/>
          <w:color w:val="auto"/>
          <w:sz w:val="24"/>
          <w:szCs w:val="24"/>
        </w:rPr>
        <w:t>.</w:t>
      </w:r>
    </w:p>
    <w:p w14:paraId="7B857409" w14:textId="77777777" w:rsidR="004E3B77" w:rsidRPr="00EF6FDD" w:rsidRDefault="004E3B77" w:rsidP="00FC26B7">
      <w:pPr>
        <w:pStyle w:val="BodyText"/>
        <w:keepNext/>
        <w:keepLines/>
        <w:numPr>
          <w:ilvl w:val="0"/>
          <w:numId w:val="11"/>
        </w:numPr>
        <w:ind w:left="720" w:hanging="294"/>
        <w:rPr>
          <w:rFonts w:cs="Segoe UI"/>
          <w:color w:val="auto"/>
          <w:sz w:val="24"/>
          <w:szCs w:val="24"/>
        </w:rPr>
      </w:pPr>
      <w:r w:rsidRPr="00EF6FDD">
        <w:rPr>
          <w:rFonts w:cs="Segoe UI"/>
          <w:b/>
          <w:color w:val="auto"/>
          <w:sz w:val="24"/>
          <w:szCs w:val="24"/>
        </w:rPr>
        <w:lastRenderedPageBreak/>
        <w:t>Category D</w:t>
      </w:r>
      <w:r w:rsidRPr="00EF6FDD">
        <w:rPr>
          <w:rFonts w:cs="Segoe UI"/>
          <w:color w:val="auto"/>
          <w:sz w:val="24"/>
          <w:szCs w:val="24"/>
        </w:rPr>
        <w:t xml:space="preserve">: assistance beyond Categories A to C, usually upon request from the states and territories and in response to exceptional circumstances (the </w:t>
      </w:r>
      <w:r w:rsidRPr="00EF6FDD">
        <w:rPr>
          <w:rFonts w:cs="Segoe UI"/>
          <w:b/>
          <w:color w:val="auto"/>
          <w:sz w:val="24"/>
          <w:szCs w:val="24"/>
        </w:rPr>
        <w:t>Prime Minister</w:t>
      </w:r>
      <w:r w:rsidRPr="00EF6FDD">
        <w:rPr>
          <w:rFonts w:cs="Segoe UI"/>
          <w:color w:val="auto"/>
          <w:sz w:val="24"/>
          <w:szCs w:val="24"/>
        </w:rPr>
        <w:t xml:space="preserve"> or </w:t>
      </w:r>
      <w:r w:rsidRPr="00EF6FDD">
        <w:rPr>
          <w:rFonts w:cs="Segoe UI"/>
          <w:b/>
          <w:color w:val="auto"/>
          <w:sz w:val="24"/>
          <w:szCs w:val="24"/>
        </w:rPr>
        <w:t>Cabinet</w:t>
      </w:r>
      <w:r w:rsidRPr="00EF6FDD">
        <w:rPr>
          <w:rFonts w:cs="Segoe UI"/>
          <w:color w:val="auto"/>
          <w:sz w:val="24"/>
          <w:szCs w:val="24"/>
        </w:rPr>
        <w:t xml:space="preserve"> is the decision maker)</w:t>
      </w:r>
      <w:r w:rsidR="00A47011" w:rsidRPr="00EF6FDD">
        <w:rPr>
          <w:rFonts w:cs="Segoe UI"/>
          <w:color w:val="auto"/>
          <w:sz w:val="24"/>
          <w:szCs w:val="24"/>
        </w:rPr>
        <w:t>.</w:t>
      </w:r>
    </w:p>
    <w:p w14:paraId="49C17215" w14:textId="77777777" w:rsidR="001B3531" w:rsidRPr="00EF6FDD" w:rsidRDefault="004E3B77" w:rsidP="00324210">
      <w:pPr>
        <w:pStyle w:val="BodyText"/>
        <w:keepNext/>
        <w:keepLines/>
        <w:rPr>
          <w:rFonts w:cs="Segoe UI"/>
          <w:color w:val="auto"/>
          <w:spacing w:val="-1"/>
          <w:sz w:val="24"/>
          <w:szCs w:val="24"/>
        </w:rPr>
      </w:pPr>
      <w:r w:rsidRPr="00EF6FDD">
        <w:rPr>
          <w:rFonts w:cs="Segoe UI"/>
          <w:color w:val="auto"/>
          <w:sz w:val="24"/>
          <w:szCs w:val="24"/>
        </w:rPr>
        <w:t>The</w:t>
      </w:r>
      <w:r w:rsidRPr="00EF6FDD">
        <w:rPr>
          <w:rFonts w:cs="Segoe UI"/>
          <w:color w:val="auto"/>
          <w:spacing w:val="-4"/>
          <w:sz w:val="24"/>
          <w:szCs w:val="24"/>
        </w:rPr>
        <w:t xml:space="preserve"> </w:t>
      </w:r>
      <w:r w:rsidR="00844E79">
        <w:rPr>
          <w:rFonts w:cs="Segoe UI"/>
          <w:color w:val="auto"/>
          <w:sz w:val="24"/>
          <w:szCs w:val="24"/>
        </w:rPr>
        <w:t>Australian</w:t>
      </w:r>
      <w:r w:rsidR="001C75CE" w:rsidRPr="00EF6FDD">
        <w:rPr>
          <w:rFonts w:cs="Segoe UI"/>
          <w:color w:val="auto"/>
          <w:sz w:val="24"/>
          <w:szCs w:val="24"/>
        </w:rPr>
        <w:t xml:space="preserve"> Government</w:t>
      </w:r>
      <w:r w:rsidRPr="00EF6FDD">
        <w:rPr>
          <w:rFonts w:cs="Segoe UI"/>
          <w:color w:val="auto"/>
          <w:spacing w:val="-3"/>
          <w:sz w:val="24"/>
          <w:szCs w:val="24"/>
        </w:rPr>
        <w:t xml:space="preserve"> </w:t>
      </w:r>
      <w:r w:rsidRPr="00EF6FDD">
        <w:rPr>
          <w:rFonts w:cs="Segoe UI"/>
          <w:color w:val="auto"/>
          <w:spacing w:val="-1"/>
          <w:sz w:val="24"/>
          <w:szCs w:val="24"/>
        </w:rPr>
        <w:t>may</w:t>
      </w:r>
      <w:r w:rsidRPr="00EF6FDD">
        <w:rPr>
          <w:rFonts w:cs="Segoe UI"/>
          <w:color w:val="auto"/>
          <w:spacing w:val="-4"/>
          <w:sz w:val="24"/>
          <w:szCs w:val="24"/>
        </w:rPr>
        <w:t xml:space="preserve"> </w:t>
      </w:r>
      <w:r w:rsidR="001B3531" w:rsidRPr="00EF6FDD">
        <w:rPr>
          <w:rFonts w:cs="Segoe UI"/>
          <w:color w:val="auto"/>
          <w:spacing w:val="-4"/>
          <w:sz w:val="24"/>
          <w:szCs w:val="24"/>
        </w:rPr>
        <w:t xml:space="preserve">also </w:t>
      </w:r>
      <w:r w:rsidRPr="00EF6FDD">
        <w:rPr>
          <w:rFonts w:cs="Segoe UI"/>
          <w:color w:val="auto"/>
          <w:sz w:val="24"/>
          <w:szCs w:val="24"/>
        </w:rPr>
        <w:t>provide</w:t>
      </w:r>
      <w:r w:rsidRPr="00EF6FDD">
        <w:rPr>
          <w:rFonts w:cs="Segoe UI"/>
          <w:color w:val="auto"/>
          <w:spacing w:val="-4"/>
          <w:sz w:val="24"/>
          <w:szCs w:val="24"/>
        </w:rPr>
        <w:t xml:space="preserve"> </w:t>
      </w:r>
      <w:r w:rsidRPr="00EF6FDD">
        <w:rPr>
          <w:rFonts w:cs="Segoe UI"/>
          <w:color w:val="auto"/>
          <w:sz w:val="24"/>
          <w:szCs w:val="24"/>
        </w:rPr>
        <w:t>assistance</w:t>
      </w:r>
      <w:r w:rsidRPr="00EF6FDD">
        <w:rPr>
          <w:rFonts w:cs="Segoe UI"/>
          <w:color w:val="auto"/>
          <w:spacing w:val="-5"/>
          <w:sz w:val="24"/>
          <w:szCs w:val="24"/>
        </w:rPr>
        <w:t xml:space="preserve"> </w:t>
      </w:r>
      <w:r w:rsidRPr="00EF6FDD">
        <w:rPr>
          <w:rFonts w:cs="Segoe UI"/>
          <w:color w:val="auto"/>
          <w:sz w:val="24"/>
          <w:szCs w:val="24"/>
        </w:rPr>
        <w:t>to</w:t>
      </w:r>
      <w:r w:rsidRPr="00EF6FDD">
        <w:rPr>
          <w:rFonts w:cs="Segoe UI"/>
          <w:color w:val="auto"/>
          <w:spacing w:val="-3"/>
          <w:sz w:val="24"/>
          <w:szCs w:val="24"/>
        </w:rPr>
        <w:t xml:space="preserve"> </w:t>
      </w:r>
      <w:r w:rsidRPr="00EF6FDD">
        <w:rPr>
          <w:rFonts w:cs="Segoe UI"/>
          <w:color w:val="auto"/>
          <w:spacing w:val="-1"/>
          <w:sz w:val="24"/>
          <w:szCs w:val="24"/>
        </w:rPr>
        <w:t>individuals</w:t>
      </w:r>
      <w:r w:rsidR="001B3531" w:rsidRPr="00EF6FDD">
        <w:rPr>
          <w:rFonts w:cs="Segoe UI"/>
          <w:color w:val="auto"/>
          <w:spacing w:val="-1"/>
          <w:sz w:val="24"/>
          <w:szCs w:val="24"/>
        </w:rPr>
        <w:t>:</w:t>
      </w:r>
    </w:p>
    <w:p w14:paraId="1D42705D" w14:textId="77777777" w:rsidR="004E3B77" w:rsidRPr="00EF6FDD" w:rsidRDefault="001B3531" w:rsidP="00FC26B7">
      <w:pPr>
        <w:pStyle w:val="BodyText"/>
        <w:keepNext/>
        <w:keepLines/>
        <w:numPr>
          <w:ilvl w:val="0"/>
          <w:numId w:val="11"/>
        </w:numPr>
        <w:ind w:left="720" w:hanging="294"/>
        <w:rPr>
          <w:rFonts w:cs="Segoe UI"/>
          <w:color w:val="auto"/>
          <w:sz w:val="24"/>
          <w:szCs w:val="24"/>
        </w:rPr>
      </w:pPr>
      <w:r w:rsidRPr="00EF6FDD">
        <w:rPr>
          <w:rFonts w:cs="Segoe UI"/>
          <w:b/>
          <w:color w:val="auto"/>
          <w:sz w:val="24"/>
          <w:szCs w:val="24"/>
        </w:rPr>
        <w:t>Australian Government Disaster Recovery Payment</w:t>
      </w:r>
      <w:r w:rsidR="008C41BA" w:rsidRPr="00EF6FDD">
        <w:rPr>
          <w:rFonts w:cs="Segoe UI"/>
          <w:color w:val="auto"/>
          <w:sz w:val="24"/>
          <w:szCs w:val="24"/>
        </w:rPr>
        <w:t xml:space="preserve"> (</w:t>
      </w:r>
      <w:r w:rsidR="008C41BA" w:rsidRPr="00EF6FDD">
        <w:rPr>
          <w:rFonts w:cs="Segoe UI"/>
          <w:b/>
          <w:color w:val="auto"/>
          <w:sz w:val="24"/>
          <w:szCs w:val="24"/>
        </w:rPr>
        <w:t>AGDRP</w:t>
      </w:r>
      <w:r w:rsidR="008C41BA" w:rsidRPr="00EF6FDD">
        <w:rPr>
          <w:rFonts w:cs="Segoe UI"/>
          <w:color w:val="auto"/>
          <w:sz w:val="24"/>
          <w:szCs w:val="24"/>
        </w:rPr>
        <w:t>) is a</w:t>
      </w:r>
      <w:r w:rsidR="008C41BA" w:rsidRPr="00EF6FDD">
        <w:rPr>
          <w:rFonts w:cs="Segoe UI"/>
          <w:color w:val="auto"/>
          <w:spacing w:val="-4"/>
          <w:sz w:val="24"/>
          <w:szCs w:val="24"/>
        </w:rPr>
        <w:t xml:space="preserve"> </w:t>
      </w:r>
      <w:r w:rsidR="008C41BA" w:rsidRPr="00EF6FDD">
        <w:rPr>
          <w:rFonts w:cs="Segoe UI"/>
          <w:color w:val="auto"/>
          <w:sz w:val="24"/>
          <w:szCs w:val="24"/>
        </w:rPr>
        <w:t>one-off,</w:t>
      </w:r>
      <w:r w:rsidR="008C41BA" w:rsidRPr="00EF6FDD">
        <w:rPr>
          <w:rFonts w:cs="Segoe UI"/>
          <w:color w:val="auto"/>
          <w:spacing w:val="-4"/>
          <w:sz w:val="24"/>
          <w:szCs w:val="24"/>
        </w:rPr>
        <w:t xml:space="preserve"> </w:t>
      </w:r>
      <w:r w:rsidR="008C41BA" w:rsidRPr="00EF6FDD">
        <w:rPr>
          <w:rFonts w:cs="Segoe UI"/>
          <w:color w:val="auto"/>
          <w:sz w:val="24"/>
          <w:szCs w:val="24"/>
        </w:rPr>
        <w:t>non</w:t>
      </w:r>
      <w:r w:rsidR="008C41BA" w:rsidRPr="00EF6FDD">
        <w:rPr>
          <w:rFonts w:cs="Segoe UI"/>
          <w:color w:val="auto"/>
          <w:spacing w:val="-4"/>
          <w:sz w:val="24"/>
          <w:szCs w:val="24"/>
        </w:rPr>
        <w:t xml:space="preserve"> </w:t>
      </w:r>
      <w:r w:rsidR="008C41BA" w:rsidRPr="00EF6FDD">
        <w:rPr>
          <w:rFonts w:cs="Segoe UI"/>
          <w:color w:val="auto"/>
          <w:sz w:val="24"/>
          <w:szCs w:val="24"/>
        </w:rPr>
        <w:t>means</w:t>
      </w:r>
      <w:r w:rsidR="008C41BA" w:rsidRPr="00EF6FDD">
        <w:rPr>
          <w:rFonts w:cs="Segoe UI"/>
          <w:color w:val="auto"/>
          <w:spacing w:val="-4"/>
          <w:sz w:val="24"/>
          <w:szCs w:val="24"/>
        </w:rPr>
        <w:t xml:space="preserve"> </w:t>
      </w:r>
      <w:r w:rsidR="008C41BA" w:rsidRPr="00EF6FDD">
        <w:rPr>
          <w:rFonts w:cs="Segoe UI"/>
          <w:color w:val="auto"/>
          <w:sz w:val="24"/>
          <w:szCs w:val="24"/>
        </w:rPr>
        <w:t>tested</w:t>
      </w:r>
      <w:r w:rsidR="008C41BA" w:rsidRPr="00EF6FDD">
        <w:rPr>
          <w:rFonts w:cs="Segoe UI"/>
          <w:color w:val="auto"/>
          <w:spacing w:val="28"/>
          <w:sz w:val="24"/>
          <w:szCs w:val="24"/>
        </w:rPr>
        <w:t xml:space="preserve"> </w:t>
      </w:r>
      <w:r w:rsidR="008C41BA" w:rsidRPr="00EF6FDD">
        <w:rPr>
          <w:rFonts w:cs="Segoe UI"/>
          <w:color w:val="auto"/>
          <w:sz w:val="24"/>
          <w:szCs w:val="24"/>
        </w:rPr>
        <w:t>payment of</w:t>
      </w:r>
      <w:r w:rsidR="008C41BA" w:rsidRPr="00EF6FDD">
        <w:rPr>
          <w:rFonts w:cs="Segoe UI"/>
          <w:color w:val="auto"/>
          <w:spacing w:val="-1"/>
          <w:sz w:val="24"/>
          <w:szCs w:val="24"/>
        </w:rPr>
        <w:t xml:space="preserve"> </w:t>
      </w:r>
      <w:r w:rsidR="008C41BA" w:rsidRPr="00EF6FDD">
        <w:rPr>
          <w:rFonts w:cs="Segoe UI"/>
          <w:color w:val="auto"/>
          <w:sz w:val="24"/>
          <w:szCs w:val="24"/>
        </w:rPr>
        <w:t>$1000 per</w:t>
      </w:r>
      <w:r w:rsidR="008C41BA" w:rsidRPr="00EF6FDD">
        <w:rPr>
          <w:rFonts w:cs="Segoe UI"/>
          <w:color w:val="auto"/>
          <w:spacing w:val="-1"/>
          <w:sz w:val="24"/>
          <w:szCs w:val="24"/>
        </w:rPr>
        <w:t xml:space="preserve"> </w:t>
      </w:r>
      <w:r w:rsidR="008C41BA" w:rsidRPr="00EF6FDD">
        <w:rPr>
          <w:rFonts w:cs="Segoe UI"/>
          <w:color w:val="auto"/>
          <w:sz w:val="24"/>
          <w:szCs w:val="24"/>
        </w:rPr>
        <w:t>eligible adult</w:t>
      </w:r>
      <w:r w:rsidR="008C41BA" w:rsidRPr="00EF6FDD">
        <w:rPr>
          <w:rFonts w:cs="Segoe UI"/>
          <w:color w:val="auto"/>
          <w:spacing w:val="-1"/>
          <w:sz w:val="24"/>
          <w:szCs w:val="24"/>
        </w:rPr>
        <w:t xml:space="preserve"> </w:t>
      </w:r>
      <w:r w:rsidR="008C41BA" w:rsidRPr="00EF6FDD">
        <w:rPr>
          <w:rFonts w:cs="Segoe UI"/>
          <w:color w:val="auto"/>
          <w:sz w:val="24"/>
          <w:szCs w:val="24"/>
        </w:rPr>
        <w:t>and $400</w:t>
      </w:r>
      <w:r w:rsidR="008C41BA" w:rsidRPr="00EF6FDD">
        <w:rPr>
          <w:rFonts w:cs="Segoe UI"/>
          <w:color w:val="auto"/>
          <w:spacing w:val="-1"/>
          <w:sz w:val="24"/>
          <w:szCs w:val="24"/>
        </w:rPr>
        <w:t xml:space="preserve"> </w:t>
      </w:r>
      <w:r w:rsidR="008C41BA" w:rsidRPr="00EF6FDD">
        <w:rPr>
          <w:rFonts w:cs="Segoe UI"/>
          <w:color w:val="auto"/>
          <w:sz w:val="24"/>
          <w:szCs w:val="24"/>
        </w:rPr>
        <w:t>per eligible</w:t>
      </w:r>
      <w:r w:rsidR="008C41BA" w:rsidRPr="00EF6FDD">
        <w:rPr>
          <w:rFonts w:cs="Segoe UI"/>
          <w:color w:val="auto"/>
          <w:spacing w:val="-1"/>
          <w:sz w:val="24"/>
          <w:szCs w:val="24"/>
        </w:rPr>
        <w:t xml:space="preserve"> </w:t>
      </w:r>
      <w:r w:rsidR="008C41BA" w:rsidRPr="00EF6FDD">
        <w:rPr>
          <w:rFonts w:cs="Segoe UI"/>
          <w:color w:val="auto"/>
          <w:sz w:val="24"/>
          <w:szCs w:val="24"/>
        </w:rPr>
        <w:t>child to</w:t>
      </w:r>
      <w:r w:rsidR="008C41BA" w:rsidRPr="00EF6FDD">
        <w:rPr>
          <w:rFonts w:cs="Segoe UI"/>
          <w:color w:val="auto"/>
          <w:spacing w:val="-1"/>
          <w:sz w:val="24"/>
          <w:szCs w:val="24"/>
        </w:rPr>
        <w:t xml:space="preserve"> </w:t>
      </w:r>
      <w:r w:rsidR="008C41BA" w:rsidRPr="00EF6FDD">
        <w:rPr>
          <w:rFonts w:cs="Segoe UI"/>
          <w:color w:val="auto"/>
          <w:sz w:val="24"/>
          <w:szCs w:val="24"/>
        </w:rPr>
        <w:t>those adversely</w:t>
      </w:r>
      <w:r w:rsidR="008C41BA" w:rsidRPr="00EF6FDD">
        <w:rPr>
          <w:rFonts w:cs="Segoe UI"/>
          <w:color w:val="auto"/>
          <w:spacing w:val="-1"/>
          <w:sz w:val="24"/>
          <w:szCs w:val="24"/>
        </w:rPr>
        <w:t xml:space="preserve"> </w:t>
      </w:r>
      <w:r w:rsidR="008C41BA" w:rsidRPr="00EF6FDD">
        <w:rPr>
          <w:rFonts w:cs="Segoe UI"/>
          <w:color w:val="auto"/>
          <w:sz w:val="24"/>
          <w:szCs w:val="24"/>
        </w:rPr>
        <w:t>affected</w:t>
      </w:r>
      <w:r w:rsidR="008C41BA" w:rsidRPr="00EF6FDD">
        <w:rPr>
          <w:rFonts w:cs="Segoe UI"/>
          <w:color w:val="auto"/>
          <w:w w:val="99"/>
          <w:sz w:val="24"/>
          <w:szCs w:val="24"/>
        </w:rPr>
        <w:t xml:space="preserve"> </w:t>
      </w:r>
      <w:r w:rsidR="008C41BA" w:rsidRPr="00EF6FDD">
        <w:rPr>
          <w:rFonts w:cs="Segoe UI"/>
          <w:color w:val="auto"/>
          <w:sz w:val="24"/>
          <w:szCs w:val="24"/>
        </w:rPr>
        <w:t xml:space="preserve">by a major disaster (in Australia or overseas). </w:t>
      </w:r>
      <w:r w:rsidR="008C41BA" w:rsidRPr="00DA7B15">
        <w:rPr>
          <w:rFonts w:cs="Segoe UI"/>
          <w:b/>
          <w:color w:val="auto"/>
          <w:sz w:val="24"/>
          <w:szCs w:val="24"/>
        </w:rPr>
        <w:t>Services Australia</w:t>
      </w:r>
      <w:r w:rsidR="008C41BA" w:rsidRPr="00EF6FDD">
        <w:rPr>
          <w:rFonts w:cs="Segoe UI"/>
          <w:color w:val="auto"/>
          <w:sz w:val="24"/>
          <w:szCs w:val="24"/>
        </w:rPr>
        <w:t xml:space="preserve"> assesses claims and makes AGDRP payments under the </w:t>
      </w:r>
      <w:r w:rsidR="008C41BA" w:rsidRPr="00EF6FDD">
        <w:rPr>
          <w:rFonts w:cs="Segoe UI"/>
          <w:i/>
          <w:color w:val="auto"/>
          <w:sz w:val="24"/>
          <w:szCs w:val="24"/>
        </w:rPr>
        <w:t>Social Security Act 1991</w:t>
      </w:r>
      <w:r w:rsidR="00916298" w:rsidRPr="00916298">
        <w:rPr>
          <w:rFonts w:cs="Segoe UI"/>
          <w:color w:val="auto"/>
          <w:sz w:val="24"/>
          <w:szCs w:val="24"/>
        </w:rPr>
        <w:t xml:space="preserve"> (Social Security Act)</w:t>
      </w:r>
      <w:r w:rsidR="008C41BA" w:rsidRPr="00916298">
        <w:rPr>
          <w:rFonts w:cs="Segoe UI"/>
          <w:color w:val="auto"/>
          <w:sz w:val="24"/>
          <w:szCs w:val="24"/>
        </w:rPr>
        <w:t xml:space="preserve">. </w:t>
      </w:r>
      <w:r w:rsidR="004E3B77" w:rsidRPr="00EF6FDD">
        <w:rPr>
          <w:rFonts w:cs="Segoe UI"/>
          <w:color w:val="auto"/>
          <w:sz w:val="24"/>
          <w:szCs w:val="24"/>
        </w:rPr>
        <w:t>The</w:t>
      </w:r>
      <w:r w:rsidR="004E3B77" w:rsidRPr="00EF6FDD">
        <w:rPr>
          <w:rFonts w:cs="Segoe UI"/>
          <w:color w:val="auto"/>
          <w:spacing w:val="-4"/>
          <w:sz w:val="24"/>
          <w:szCs w:val="24"/>
        </w:rPr>
        <w:t xml:space="preserve"> </w:t>
      </w:r>
      <w:r w:rsidR="004E3B77" w:rsidRPr="00EF6FDD">
        <w:rPr>
          <w:rFonts w:cs="Segoe UI"/>
          <w:b/>
          <w:color w:val="auto"/>
          <w:spacing w:val="-4"/>
          <w:sz w:val="24"/>
          <w:szCs w:val="24"/>
        </w:rPr>
        <w:t>Minister responsible for Emergency Management</w:t>
      </w:r>
      <w:r w:rsidR="004E3B77" w:rsidRPr="00EF6FDD">
        <w:rPr>
          <w:rFonts w:cs="Segoe UI"/>
          <w:color w:val="auto"/>
          <w:sz w:val="24"/>
          <w:szCs w:val="24"/>
        </w:rPr>
        <w:t xml:space="preserve"> </w:t>
      </w:r>
      <w:r w:rsidR="004E3B77" w:rsidRPr="00EF6FDD">
        <w:rPr>
          <w:rFonts w:cs="Segoe UI"/>
          <w:color w:val="auto"/>
          <w:spacing w:val="-4"/>
          <w:sz w:val="24"/>
          <w:szCs w:val="24"/>
        </w:rPr>
        <w:t>holds authority</w:t>
      </w:r>
      <w:r w:rsidR="004E3B77" w:rsidRPr="00EF6FDD">
        <w:rPr>
          <w:rFonts w:cs="Segoe UI"/>
          <w:color w:val="auto"/>
          <w:spacing w:val="-6"/>
          <w:sz w:val="24"/>
          <w:szCs w:val="24"/>
        </w:rPr>
        <w:t xml:space="preserve"> </w:t>
      </w:r>
      <w:r w:rsidR="004E3B77" w:rsidRPr="00EF6FDD">
        <w:rPr>
          <w:rFonts w:cs="Segoe UI"/>
          <w:color w:val="auto"/>
          <w:sz w:val="24"/>
          <w:szCs w:val="24"/>
        </w:rPr>
        <w:t>for</w:t>
      </w:r>
      <w:r w:rsidR="004E3B77" w:rsidRPr="00EF6FDD">
        <w:rPr>
          <w:rFonts w:cs="Segoe UI"/>
          <w:color w:val="auto"/>
          <w:spacing w:val="-3"/>
          <w:sz w:val="24"/>
          <w:szCs w:val="24"/>
        </w:rPr>
        <w:t xml:space="preserve"> </w:t>
      </w:r>
      <w:r w:rsidR="004E3B77" w:rsidRPr="00EF6FDD">
        <w:rPr>
          <w:rFonts w:cs="Segoe UI"/>
          <w:color w:val="auto"/>
          <w:sz w:val="24"/>
          <w:szCs w:val="24"/>
        </w:rPr>
        <w:t>activating</w:t>
      </w:r>
      <w:r w:rsidR="004E3B77" w:rsidRPr="00EF6FDD">
        <w:rPr>
          <w:rFonts w:cs="Segoe UI"/>
          <w:color w:val="auto"/>
          <w:spacing w:val="-4"/>
          <w:sz w:val="24"/>
          <w:szCs w:val="24"/>
        </w:rPr>
        <w:t xml:space="preserve"> AG</w:t>
      </w:r>
      <w:r w:rsidR="004E3B77" w:rsidRPr="00EF6FDD">
        <w:rPr>
          <w:rFonts w:cs="Segoe UI"/>
          <w:color w:val="auto"/>
          <w:spacing w:val="-1"/>
          <w:sz w:val="24"/>
          <w:szCs w:val="24"/>
        </w:rPr>
        <w:t>DRP</w:t>
      </w:r>
      <w:r w:rsidR="004E3B77" w:rsidRPr="00EF6FDD">
        <w:rPr>
          <w:rFonts w:cs="Segoe UI"/>
          <w:color w:val="auto"/>
          <w:spacing w:val="-3"/>
          <w:sz w:val="24"/>
          <w:szCs w:val="24"/>
        </w:rPr>
        <w:t xml:space="preserve"> </w:t>
      </w:r>
      <w:r w:rsidR="004E3B77" w:rsidRPr="00EF6FDD">
        <w:rPr>
          <w:rFonts w:cs="Segoe UI"/>
          <w:color w:val="auto"/>
          <w:sz w:val="24"/>
          <w:szCs w:val="24"/>
        </w:rPr>
        <w:t>and</w:t>
      </w:r>
      <w:r w:rsidR="004E3B77" w:rsidRPr="00EF6FDD">
        <w:rPr>
          <w:rFonts w:cs="Segoe UI"/>
          <w:color w:val="auto"/>
          <w:spacing w:val="-4"/>
          <w:sz w:val="24"/>
          <w:szCs w:val="24"/>
        </w:rPr>
        <w:t xml:space="preserve"> </w:t>
      </w:r>
      <w:r w:rsidR="004E3B77" w:rsidRPr="00EF6FDD">
        <w:rPr>
          <w:rFonts w:cs="Segoe UI"/>
          <w:color w:val="auto"/>
          <w:sz w:val="24"/>
          <w:szCs w:val="24"/>
        </w:rPr>
        <w:t>has</w:t>
      </w:r>
      <w:r w:rsidR="004E3B77" w:rsidRPr="00EF6FDD">
        <w:rPr>
          <w:rFonts w:cs="Segoe UI"/>
          <w:color w:val="auto"/>
          <w:spacing w:val="-5"/>
          <w:sz w:val="24"/>
          <w:szCs w:val="24"/>
        </w:rPr>
        <w:t xml:space="preserve"> </w:t>
      </w:r>
      <w:r w:rsidR="004E3B77" w:rsidRPr="00EF6FDD">
        <w:rPr>
          <w:rFonts w:cs="Segoe UI"/>
          <w:color w:val="auto"/>
          <w:sz w:val="24"/>
          <w:szCs w:val="24"/>
        </w:rPr>
        <w:t>the</w:t>
      </w:r>
      <w:r w:rsidR="004E3B77" w:rsidRPr="00EF6FDD">
        <w:rPr>
          <w:rFonts w:cs="Segoe UI"/>
          <w:color w:val="auto"/>
          <w:spacing w:val="-4"/>
          <w:sz w:val="24"/>
          <w:szCs w:val="24"/>
        </w:rPr>
        <w:t xml:space="preserve"> </w:t>
      </w:r>
      <w:r w:rsidR="004E3B77" w:rsidRPr="00EF6FDD">
        <w:rPr>
          <w:rFonts w:cs="Segoe UI"/>
          <w:color w:val="auto"/>
          <w:sz w:val="24"/>
          <w:szCs w:val="24"/>
        </w:rPr>
        <w:t>discretion</w:t>
      </w:r>
      <w:r w:rsidR="004E3B77" w:rsidRPr="00EF6FDD">
        <w:rPr>
          <w:rFonts w:cs="Segoe UI"/>
          <w:color w:val="auto"/>
          <w:spacing w:val="-4"/>
          <w:sz w:val="24"/>
          <w:szCs w:val="24"/>
        </w:rPr>
        <w:t xml:space="preserve"> </w:t>
      </w:r>
      <w:r w:rsidR="004E3B77" w:rsidRPr="00EF6FDD">
        <w:rPr>
          <w:rFonts w:cs="Segoe UI"/>
          <w:color w:val="auto"/>
          <w:sz w:val="24"/>
          <w:szCs w:val="24"/>
        </w:rPr>
        <w:t>to</w:t>
      </w:r>
      <w:r w:rsidR="004E3B77" w:rsidRPr="00EF6FDD">
        <w:rPr>
          <w:rFonts w:cs="Segoe UI"/>
          <w:color w:val="auto"/>
          <w:spacing w:val="-3"/>
          <w:sz w:val="24"/>
          <w:szCs w:val="24"/>
        </w:rPr>
        <w:t xml:space="preserve"> </w:t>
      </w:r>
      <w:r w:rsidR="004E3B77" w:rsidRPr="00EF6FDD">
        <w:rPr>
          <w:rFonts w:cs="Segoe UI"/>
          <w:color w:val="auto"/>
          <w:sz w:val="24"/>
          <w:szCs w:val="24"/>
        </w:rPr>
        <w:t>determine</w:t>
      </w:r>
      <w:r w:rsidR="004E3B77" w:rsidRPr="00EF6FDD">
        <w:rPr>
          <w:rFonts w:cs="Segoe UI"/>
          <w:color w:val="auto"/>
          <w:spacing w:val="22"/>
          <w:w w:val="99"/>
          <w:sz w:val="24"/>
          <w:szCs w:val="24"/>
        </w:rPr>
        <w:t xml:space="preserve"> </w:t>
      </w:r>
      <w:r w:rsidR="004E3B77" w:rsidRPr="00EF6FDD">
        <w:rPr>
          <w:rFonts w:cs="Segoe UI"/>
          <w:color w:val="auto"/>
          <w:sz w:val="24"/>
          <w:szCs w:val="24"/>
        </w:rPr>
        <w:t>the</w:t>
      </w:r>
      <w:r w:rsidR="004E3B77" w:rsidRPr="00EF6FDD">
        <w:rPr>
          <w:rFonts w:cs="Segoe UI"/>
          <w:color w:val="auto"/>
          <w:spacing w:val="-6"/>
          <w:sz w:val="24"/>
          <w:szCs w:val="24"/>
        </w:rPr>
        <w:t xml:space="preserve"> </w:t>
      </w:r>
      <w:r w:rsidR="004E3B77" w:rsidRPr="00EF6FDD">
        <w:rPr>
          <w:rFonts w:cs="Segoe UI"/>
          <w:color w:val="auto"/>
          <w:sz w:val="24"/>
          <w:szCs w:val="24"/>
        </w:rPr>
        <w:t>criteria</w:t>
      </w:r>
      <w:r w:rsidR="004E3B77" w:rsidRPr="00EF6FDD">
        <w:rPr>
          <w:rFonts w:cs="Segoe UI"/>
          <w:color w:val="auto"/>
          <w:spacing w:val="-5"/>
          <w:sz w:val="24"/>
          <w:szCs w:val="24"/>
        </w:rPr>
        <w:t xml:space="preserve"> </w:t>
      </w:r>
      <w:r w:rsidR="004E3B77" w:rsidRPr="00EF6FDD">
        <w:rPr>
          <w:rFonts w:cs="Segoe UI"/>
          <w:color w:val="auto"/>
          <w:sz w:val="24"/>
          <w:szCs w:val="24"/>
        </w:rPr>
        <w:t>for</w:t>
      </w:r>
      <w:r w:rsidR="004E3B77" w:rsidRPr="00EF6FDD">
        <w:rPr>
          <w:rFonts w:cs="Segoe UI"/>
          <w:color w:val="auto"/>
          <w:spacing w:val="-4"/>
          <w:sz w:val="24"/>
          <w:szCs w:val="24"/>
        </w:rPr>
        <w:t xml:space="preserve"> </w:t>
      </w:r>
      <w:r w:rsidR="004E3B77" w:rsidRPr="00EF6FDD">
        <w:rPr>
          <w:rFonts w:cs="Segoe UI"/>
          <w:color w:val="auto"/>
          <w:sz w:val="24"/>
          <w:szCs w:val="24"/>
        </w:rPr>
        <w:t>any</w:t>
      </w:r>
      <w:r w:rsidR="004E3B77" w:rsidRPr="00EF6FDD">
        <w:rPr>
          <w:rFonts w:cs="Segoe UI"/>
          <w:color w:val="auto"/>
          <w:spacing w:val="-5"/>
          <w:sz w:val="24"/>
          <w:szCs w:val="24"/>
        </w:rPr>
        <w:t xml:space="preserve"> </w:t>
      </w:r>
      <w:r w:rsidR="004E3B77" w:rsidRPr="00EF6FDD">
        <w:rPr>
          <w:rFonts w:cs="Segoe UI"/>
          <w:color w:val="auto"/>
          <w:sz w:val="24"/>
          <w:szCs w:val="24"/>
        </w:rPr>
        <w:t>given</w:t>
      </w:r>
      <w:r w:rsidR="004E3B77" w:rsidRPr="00EF6FDD">
        <w:rPr>
          <w:rFonts w:cs="Segoe UI"/>
          <w:color w:val="auto"/>
          <w:spacing w:val="-6"/>
          <w:sz w:val="24"/>
          <w:szCs w:val="24"/>
        </w:rPr>
        <w:t xml:space="preserve"> </w:t>
      </w:r>
      <w:r w:rsidR="004E3B77" w:rsidRPr="00EF6FDD">
        <w:rPr>
          <w:rFonts w:cs="Segoe UI"/>
          <w:color w:val="auto"/>
          <w:sz w:val="24"/>
          <w:szCs w:val="24"/>
        </w:rPr>
        <w:t>event</w:t>
      </w:r>
      <w:r w:rsidR="00613F73">
        <w:rPr>
          <w:rFonts w:cs="Segoe UI"/>
          <w:color w:val="auto"/>
          <w:sz w:val="24"/>
          <w:szCs w:val="24"/>
        </w:rPr>
        <w:t>.</w:t>
      </w:r>
      <w:r w:rsidR="004E3B77" w:rsidRPr="00EF6FDD">
        <w:rPr>
          <w:rFonts w:cs="Segoe UI"/>
          <w:color w:val="auto"/>
          <w:spacing w:val="-4"/>
          <w:sz w:val="24"/>
          <w:szCs w:val="24"/>
        </w:rPr>
        <w:t xml:space="preserve"> </w:t>
      </w:r>
    </w:p>
    <w:p w14:paraId="18DD665F" w14:textId="4B61DB02" w:rsidR="004F3894" w:rsidRPr="00EF6FDD" w:rsidRDefault="004E3B77" w:rsidP="00FC26B7">
      <w:pPr>
        <w:pStyle w:val="BodyText"/>
        <w:keepNext/>
        <w:keepLines/>
        <w:numPr>
          <w:ilvl w:val="0"/>
          <w:numId w:val="11"/>
        </w:numPr>
        <w:ind w:left="720" w:hanging="294"/>
        <w:rPr>
          <w:rFonts w:cs="Segoe UI"/>
          <w:color w:val="auto"/>
          <w:sz w:val="24"/>
          <w:szCs w:val="24"/>
        </w:rPr>
      </w:pPr>
      <w:r w:rsidRPr="00EF6FDD">
        <w:rPr>
          <w:rFonts w:cs="Segoe UI"/>
          <w:b/>
          <w:color w:val="auto"/>
          <w:sz w:val="24"/>
          <w:szCs w:val="24"/>
        </w:rPr>
        <w:t xml:space="preserve">Disaster Recovery Allowance </w:t>
      </w:r>
      <w:r w:rsidRPr="00EF6FDD">
        <w:rPr>
          <w:rFonts w:cs="Segoe UI"/>
          <w:color w:val="auto"/>
          <w:sz w:val="24"/>
          <w:szCs w:val="24"/>
        </w:rPr>
        <w:t>(</w:t>
      </w:r>
      <w:r w:rsidRPr="00EF6FDD">
        <w:rPr>
          <w:rFonts w:cs="Segoe UI"/>
          <w:b/>
          <w:color w:val="auto"/>
          <w:sz w:val="24"/>
          <w:szCs w:val="24"/>
        </w:rPr>
        <w:t>DRA</w:t>
      </w:r>
      <w:r w:rsidRPr="00EF6FDD">
        <w:rPr>
          <w:rFonts w:cs="Segoe UI"/>
          <w:color w:val="auto"/>
          <w:sz w:val="24"/>
          <w:szCs w:val="24"/>
        </w:rPr>
        <w:t>) provid</w:t>
      </w:r>
      <w:r w:rsidR="00BF79E0">
        <w:rPr>
          <w:rFonts w:cs="Segoe UI"/>
          <w:color w:val="auto"/>
          <w:sz w:val="24"/>
          <w:szCs w:val="24"/>
        </w:rPr>
        <w:t>es income support payments (for </w:t>
      </w:r>
      <w:r w:rsidRPr="00EF6FDD">
        <w:rPr>
          <w:rFonts w:cs="Segoe UI"/>
          <w:color w:val="auto"/>
          <w:sz w:val="24"/>
          <w:szCs w:val="24"/>
        </w:rPr>
        <w:t>up to 13 weeks) to employees, primary producers and sole traders who can demonstrate a loss of income as a direct result of a major disaster.</w:t>
      </w:r>
      <w:r w:rsidR="008C41BA" w:rsidRPr="00EF6FDD">
        <w:rPr>
          <w:rFonts w:cs="Segoe UI"/>
          <w:color w:val="auto"/>
          <w:sz w:val="24"/>
          <w:szCs w:val="24"/>
        </w:rPr>
        <w:t xml:space="preserve"> </w:t>
      </w:r>
      <w:r w:rsidRPr="00EF6FDD">
        <w:rPr>
          <w:rFonts w:cs="Segoe UI"/>
          <w:color w:val="auto"/>
          <w:sz w:val="24"/>
          <w:szCs w:val="24"/>
        </w:rPr>
        <w:t>The</w:t>
      </w:r>
      <w:r w:rsidRPr="00EF6FDD">
        <w:rPr>
          <w:rFonts w:cs="Segoe UI"/>
          <w:color w:val="auto"/>
          <w:spacing w:val="-4"/>
          <w:sz w:val="24"/>
          <w:szCs w:val="24"/>
        </w:rPr>
        <w:t xml:space="preserve"> </w:t>
      </w:r>
      <w:r w:rsidR="00D04F6A" w:rsidRPr="00EF6FDD">
        <w:rPr>
          <w:rFonts w:cs="Segoe UI"/>
          <w:b/>
          <w:color w:val="auto"/>
          <w:spacing w:val="-4"/>
          <w:sz w:val="24"/>
          <w:szCs w:val="24"/>
        </w:rPr>
        <w:t>Minister responsible for E</w:t>
      </w:r>
      <w:r w:rsidRPr="00EF6FDD">
        <w:rPr>
          <w:rFonts w:cs="Segoe UI"/>
          <w:b/>
          <w:color w:val="auto"/>
          <w:spacing w:val="-4"/>
          <w:sz w:val="24"/>
          <w:szCs w:val="24"/>
        </w:rPr>
        <w:t xml:space="preserve">mergency </w:t>
      </w:r>
      <w:r w:rsidR="00D04F6A" w:rsidRPr="00EF6FDD">
        <w:rPr>
          <w:rFonts w:cs="Segoe UI"/>
          <w:b/>
          <w:color w:val="auto"/>
          <w:spacing w:val="-4"/>
          <w:sz w:val="24"/>
          <w:szCs w:val="24"/>
        </w:rPr>
        <w:t>M</w:t>
      </w:r>
      <w:r w:rsidRPr="00EF6FDD">
        <w:rPr>
          <w:rFonts w:cs="Segoe UI"/>
          <w:b/>
          <w:color w:val="auto"/>
          <w:spacing w:val="-4"/>
          <w:sz w:val="24"/>
          <w:szCs w:val="24"/>
        </w:rPr>
        <w:t>anagement</w:t>
      </w:r>
      <w:r w:rsidRPr="00EF6FDD">
        <w:rPr>
          <w:rFonts w:cs="Segoe UI"/>
          <w:color w:val="auto"/>
          <w:spacing w:val="-4"/>
          <w:sz w:val="24"/>
          <w:szCs w:val="24"/>
        </w:rPr>
        <w:t xml:space="preserve"> </w:t>
      </w:r>
      <w:r w:rsidRPr="00EF6FDD">
        <w:rPr>
          <w:rFonts w:cs="Segoe UI"/>
          <w:color w:val="auto"/>
          <w:spacing w:val="-1"/>
          <w:sz w:val="24"/>
          <w:szCs w:val="24"/>
        </w:rPr>
        <w:t>holds authority</w:t>
      </w:r>
      <w:r w:rsidRPr="00EF6FDD">
        <w:rPr>
          <w:rFonts w:cs="Segoe UI"/>
          <w:color w:val="auto"/>
          <w:spacing w:val="-4"/>
          <w:sz w:val="24"/>
          <w:szCs w:val="24"/>
        </w:rPr>
        <w:t xml:space="preserve"> </w:t>
      </w:r>
      <w:r w:rsidRPr="00EF6FDD">
        <w:rPr>
          <w:rFonts w:cs="Segoe UI"/>
          <w:color w:val="auto"/>
          <w:sz w:val="24"/>
          <w:szCs w:val="24"/>
        </w:rPr>
        <w:t>for</w:t>
      </w:r>
      <w:r w:rsidRPr="00EF6FDD">
        <w:rPr>
          <w:rFonts w:cs="Segoe UI"/>
          <w:color w:val="auto"/>
          <w:spacing w:val="-2"/>
          <w:sz w:val="24"/>
          <w:szCs w:val="24"/>
        </w:rPr>
        <w:t xml:space="preserve"> </w:t>
      </w:r>
      <w:r w:rsidRPr="00EF6FDD">
        <w:rPr>
          <w:rFonts w:cs="Segoe UI"/>
          <w:color w:val="auto"/>
          <w:sz w:val="24"/>
          <w:szCs w:val="24"/>
        </w:rPr>
        <w:t>activating</w:t>
      </w:r>
      <w:r w:rsidRPr="00EF6FDD">
        <w:rPr>
          <w:rFonts w:cs="Segoe UI"/>
          <w:color w:val="auto"/>
          <w:spacing w:val="-3"/>
          <w:sz w:val="24"/>
          <w:szCs w:val="24"/>
        </w:rPr>
        <w:t xml:space="preserve"> </w:t>
      </w:r>
      <w:r w:rsidRPr="00EF6FDD">
        <w:rPr>
          <w:rFonts w:cs="Segoe UI"/>
          <w:color w:val="auto"/>
          <w:spacing w:val="-1"/>
          <w:sz w:val="24"/>
          <w:szCs w:val="24"/>
        </w:rPr>
        <w:t>DRA.</w:t>
      </w:r>
      <w:r w:rsidR="004F3894" w:rsidRPr="00EF6FDD">
        <w:rPr>
          <w:rFonts w:cs="Segoe UI"/>
          <w:color w:val="auto"/>
          <w:spacing w:val="-1"/>
          <w:sz w:val="24"/>
          <w:szCs w:val="24"/>
        </w:rPr>
        <w:t xml:space="preserve"> </w:t>
      </w:r>
      <w:r w:rsidRPr="00DA7B15">
        <w:rPr>
          <w:rFonts w:cs="Segoe UI"/>
          <w:b/>
          <w:color w:val="auto"/>
          <w:spacing w:val="-1"/>
          <w:sz w:val="24"/>
          <w:szCs w:val="24"/>
        </w:rPr>
        <w:t>Services Australia</w:t>
      </w:r>
      <w:r w:rsidRPr="00EF6FDD">
        <w:rPr>
          <w:rFonts w:cs="Segoe UI"/>
          <w:color w:val="auto"/>
          <w:sz w:val="24"/>
          <w:szCs w:val="24"/>
        </w:rPr>
        <w:t xml:space="preserve"> </w:t>
      </w:r>
      <w:r w:rsidRPr="00EF6FDD">
        <w:rPr>
          <w:rFonts w:cs="Segoe UI"/>
          <w:color w:val="auto"/>
          <w:spacing w:val="-1"/>
          <w:sz w:val="24"/>
          <w:szCs w:val="24"/>
        </w:rPr>
        <w:t>assesses claims and makes DRA payments</w:t>
      </w:r>
      <w:r w:rsidRPr="00EF6FDD">
        <w:rPr>
          <w:rFonts w:cs="Segoe UI"/>
          <w:color w:val="auto"/>
          <w:spacing w:val="-5"/>
          <w:sz w:val="24"/>
          <w:szCs w:val="24"/>
        </w:rPr>
        <w:t xml:space="preserve"> </w:t>
      </w:r>
      <w:r w:rsidRPr="00EF6FDD">
        <w:rPr>
          <w:rFonts w:cs="Segoe UI"/>
          <w:color w:val="auto"/>
          <w:sz w:val="24"/>
          <w:szCs w:val="24"/>
        </w:rPr>
        <w:t>under</w:t>
      </w:r>
      <w:r w:rsidRPr="00EF6FDD">
        <w:rPr>
          <w:rFonts w:cs="Segoe UI"/>
          <w:color w:val="auto"/>
          <w:spacing w:val="-3"/>
          <w:sz w:val="24"/>
          <w:szCs w:val="24"/>
        </w:rPr>
        <w:t xml:space="preserve"> </w:t>
      </w:r>
      <w:r w:rsidRPr="00EF6FDD">
        <w:rPr>
          <w:rFonts w:cs="Segoe UI"/>
          <w:color w:val="auto"/>
          <w:sz w:val="24"/>
          <w:szCs w:val="24"/>
        </w:rPr>
        <w:t>the</w:t>
      </w:r>
      <w:r w:rsidRPr="00EF6FDD">
        <w:rPr>
          <w:rFonts w:cs="Segoe UI"/>
          <w:color w:val="auto"/>
          <w:spacing w:val="-4"/>
          <w:sz w:val="24"/>
          <w:szCs w:val="24"/>
        </w:rPr>
        <w:t xml:space="preserve"> </w:t>
      </w:r>
      <w:r w:rsidRPr="001E36F6">
        <w:rPr>
          <w:rFonts w:cs="Segoe UI"/>
          <w:color w:val="auto"/>
          <w:spacing w:val="-1"/>
          <w:sz w:val="24"/>
          <w:szCs w:val="24"/>
        </w:rPr>
        <w:t>Social</w:t>
      </w:r>
      <w:r w:rsidRPr="001E36F6">
        <w:rPr>
          <w:rFonts w:cs="Segoe UI"/>
          <w:color w:val="auto"/>
          <w:spacing w:val="-4"/>
          <w:sz w:val="24"/>
          <w:szCs w:val="24"/>
        </w:rPr>
        <w:t xml:space="preserve"> </w:t>
      </w:r>
      <w:r w:rsidRPr="001E36F6">
        <w:rPr>
          <w:rFonts w:cs="Segoe UI"/>
          <w:color w:val="auto"/>
          <w:spacing w:val="-1"/>
          <w:sz w:val="24"/>
          <w:szCs w:val="24"/>
        </w:rPr>
        <w:t>Security</w:t>
      </w:r>
      <w:r w:rsidRPr="001E36F6">
        <w:rPr>
          <w:rFonts w:cs="Segoe UI"/>
          <w:color w:val="auto"/>
          <w:spacing w:val="-3"/>
          <w:sz w:val="24"/>
          <w:szCs w:val="24"/>
        </w:rPr>
        <w:t xml:space="preserve"> </w:t>
      </w:r>
      <w:r w:rsidRPr="001E36F6">
        <w:rPr>
          <w:rFonts w:cs="Segoe UI"/>
          <w:color w:val="auto"/>
          <w:sz w:val="24"/>
          <w:szCs w:val="24"/>
        </w:rPr>
        <w:t>Act</w:t>
      </w:r>
      <w:r w:rsidR="00613F73">
        <w:rPr>
          <w:rFonts w:cs="Segoe UI"/>
          <w:color w:val="auto"/>
          <w:sz w:val="24"/>
          <w:szCs w:val="24"/>
        </w:rPr>
        <w:t>.</w:t>
      </w:r>
      <w:r w:rsidR="004F3894" w:rsidRPr="00EF6FDD">
        <w:rPr>
          <w:rFonts w:cs="Segoe UI"/>
          <w:color w:val="auto"/>
          <w:sz w:val="24"/>
          <w:szCs w:val="24"/>
        </w:rPr>
        <w:t xml:space="preserve"> </w:t>
      </w:r>
    </w:p>
    <w:p w14:paraId="00AD020A" w14:textId="77777777" w:rsidR="004E3B77" w:rsidRPr="00EF6FDD" w:rsidRDefault="008C41BA" w:rsidP="00FC26B7">
      <w:pPr>
        <w:pStyle w:val="BodyText"/>
        <w:keepNext/>
        <w:keepLines/>
        <w:numPr>
          <w:ilvl w:val="0"/>
          <w:numId w:val="11"/>
        </w:numPr>
        <w:ind w:left="709"/>
        <w:rPr>
          <w:rFonts w:cs="Segoe UI"/>
          <w:color w:val="auto"/>
          <w:sz w:val="24"/>
          <w:szCs w:val="24"/>
        </w:rPr>
      </w:pPr>
      <w:r w:rsidRPr="00EF6FDD">
        <w:rPr>
          <w:rFonts w:cs="Segoe UI"/>
          <w:color w:val="auto"/>
          <w:sz w:val="24"/>
          <w:szCs w:val="24"/>
        </w:rPr>
        <w:t xml:space="preserve">The </w:t>
      </w:r>
      <w:r w:rsidR="00844E79">
        <w:rPr>
          <w:rFonts w:cs="Segoe UI"/>
          <w:color w:val="auto"/>
          <w:sz w:val="24"/>
          <w:szCs w:val="24"/>
        </w:rPr>
        <w:t>Australian</w:t>
      </w:r>
      <w:r w:rsidR="001C75CE" w:rsidRPr="00EF6FDD">
        <w:rPr>
          <w:rFonts w:cs="Segoe UI"/>
          <w:color w:val="auto"/>
          <w:sz w:val="24"/>
          <w:szCs w:val="24"/>
        </w:rPr>
        <w:t xml:space="preserve"> Government</w:t>
      </w:r>
      <w:r w:rsidR="00D971CD" w:rsidRPr="00EF6FDD">
        <w:rPr>
          <w:rFonts w:cs="Segoe UI"/>
          <w:color w:val="auto"/>
          <w:sz w:val="24"/>
          <w:szCs w:val="24"/>
        </w:rPr>
        <w:t xml:space="preserve"> may</w:t>
      </w:r>
      <w:r w:rsidR="004E3B77" w:rsidRPr="00EF6FDD">
        <w:rPr>
          <w:rFonts w:cs="Segoe UI"/>
          <w:color w:val="auto"/>
          <w:spacing w:val="-5"/>
          <w:sz w:val="24"/>
          <w:szCs w:val="24"/>
        </w:rPr>
        <w:t xml:space="preserve"> </w:t>
      </w:r>
      <w:r w:rsidR="004E3B77" w:rsidRPr="00EF6FDD">
        <w:rPr>
          <w:rFonts w:cs="Segoe UI"/>
          <w:color w:val="auto"/>
          <w:sz w:val="24"/>
          <w:szCs w:val="24"/>
        </w:rPr>
        <w:t>provide</w:t>
      </w:r>
      <w:r w:rsidR="004E3B77" w:rsidRPr="00EF6FDD">
        <w:rPr>
          <w:rFonts w:cs="Segoe UI"/>
          <w:color w:val="auto"/>
          <w:spacing w:val="-7"/>
          <w:sz w:val="24"/>
          <w:szCs w:val="24"/>
        </w:rPr>
        <w:t xml:space="preserve"> </w:t>
      </w:r>
      <w:r w:rsidRPr="00EF6FDD">
        <w:rPr>
          <w:rFonts w:cs="Segoe UI"/>
          <w:b/>
          <w:color w:val="auto"/>
          <w:spacing w:val="-7"/>
          <w:sz w:val="24"/>
          <w:szCs w:val="24"/>
        </w:rPr>
        <w:t>AG</w:t>
      </w:r>
      <w:r w:rsidR="00F14086" w:rsidRPr="00EF6FDD">
        <w:rPr>
          <w:rFonts w:cs="Segoe UI"/>
          <w:b/>
          <w:color w:val="auto"/>
          <w:spacing w:val="-7"/>
          <w:sz w:val="24"/>
          <w:szCs w:val="24"/>
        </w:rPr>
        <w:t>DRP</w:t>
      </w:r>
      <w:r w:rsidR="00F14086" w:rsidRPr="00EF6FDD">
        <w:rPr>
          <w:rFonts w:cs="Segoe UI"/>
          <w:color w:val="auto"/>
          <w:spacing w:val="-7"/>
          <w:sz w:val="24"/>
          <w:szCs w:val="24"/>
        </w:rPr>
        <w:t xml:space="preserve"> and </w:t>
      </w:r>
      <w:r w:rsidR="004E3B77" w:rsidRPr="00EF6FDD">
        <w:rPr>
          <w:rFonts w:cs="Segoe UI"/>
          <w:b/>
          <w:color w:val="auto"/>
          <w:spacing w:val="-6"/>
          <w:sz w:val="24"/>
          <w:szCs w:val="24"/>
        </w:rPr>
        <w:t>DRA</w:t>
      </w:r>
      <w:r w:rsidR="001E36F6">
        <w:rPr>
          <w:rFonts w:cs="Segoe UI"/>
          <w:b/>
          <w:color w:val="auto"/>
          <w:spacing w:val="-6"/>
          <w:sz w:val="24"/>
          <w:szCs w:val="24"/>
        </w:rPr>
        <w:t xml:space="preserve"> </w:t>
      </w:r>
      <w:r w:rsidR="001E36F6" w:rsidRPr="001E36F6">
        <w:rPr>
          <w:rFonts w:cs="Segoe UI"/>
          <w:color w:val="auto"/>
          <w:spacing w:val="-6"/>
          <w:sz w:val="24"/>
          <w:szCs w:val="24"/>
        </w:rPr>
        <w:t>equivalent</w:t>
      </w:r>
      <w:r w:rsidR="004E3B77" w:rsidRPr="00EF6FDD">
        <w:rPr>
          <w:rFonts w:cs="Segoe UI"/>
          <w:color w:val="auto"/>
          <w:spacing w:val="-6"/>
          <w:sz w:val="24"/>
          <w:szCs w:val="24"/>
        </w:rPr>
        <w:t xml:space="preserve"> </w:t>
      </w:r>
      <w:r w:rsidRPr="00EF6FDD">
        <w:rPr>
          <w:rFonts w:cs="Segoe UI"/>
          <w:color w:val="auto"/>
          <w:spacing w:val="-6"/>
          <w:sz w:val="24"/>
          <w:szCs w:val="24"/>
        </w:rPr>
        <w:t xml:space="preserve">payments </w:t>
      </w:r>
      <w:r w:rsidR="00D971CD" w:rsidRPr="00EF6FDD">
        <w:rPr>
          <w:rFonts w:cs="Segoe UI"/>
          <w:color w:val="auto"/>
          <w:spacing w:val="-6"/>
          <w:sz w:val="24"/>
          <w:szCs w:val="24"/>
        </w:rPr>
        <w:t xml:space="preserve">(if activated) </w:t>
      </w:r>
      <w:r w:rsidRPr="00EF6FDD">
        <w:rPr>
          <w:rFonts w:cs="Segoe UI"/>
          <w:color w:val="auto"/>
          <w:spacing w:val="-6"/>
          <w:sz w:val="24"/>
          <w:szCs w:val="24"/>
        </w:rPr>
        <w:t xml:space="preserve">to </w:t>
      </w:r>
      <w:r w:rsidR="004E3B77" w:rsidRPr="00EF6FDD">
        <w:rPr>
          <w:rFonts w:cs="Segoe UI"/>
          <w:color w:val="auto"/>
          <w:sz w:val="24"/>
          <w:szCs w:val="24"/>
        </w:rPr>
        <w:t>eligible</w:t>
      </w:r>
      <w:r w:rsidR="004E3B77" w:rsidRPr="00EF6FDD">
        <w:rPr>
          <w:rFonts w:cs="Segoe UI"/>
          <w:color w:val="auto"/>
          <w:spacing w:val="24"/>
          <w:sz w:val="24"/>
          <w:szCs w:val="24"/>
        </w:rPr>
        <w:t xml:space="preserve"> </w:t>
      </w:r>
      <w:r w:rsidR="004E3B77" w:rsidRPr="00EF6FDD">
        <w:rPr>
          <w:rFonts w:cs="Segoe UI"/>
          <w:color w:val="auto"/>
          <w:sz w:val="24"/>
          <w:szCs w:val="24"/>
        </w:rPr>
        <w:t>New</w:t>
      </w:r>
      <w:r w:rsidR="004E3B77" w:rsidRPr="00EF6FDD">
        <w:rPr>
          <w:rFonts w:cs="Segoe UI"/>
          <w:color w:val="auto"/>
          <w:spacing w:val="-5"/>
          <w:sz w:val="24"/>
          <w:szCs w:val="24"/>
        </w:rPr>
        <w:t xml:space="preserve"> </w:t>
      </w:r>
      <w:r w:rsidR="004E3B77" w:rsidRPr="00EF6FDD">
        <w:rPr>
          <w:rFonts w:cs="Segoe UI"/>
          <w:color w:val="auto"/>
          <w:spacing w:val="-1"/>
          <w:sz w:val="24"/>
          <w:szCs w:val="24"/>
        </w:rPr>
        <w:t>Zealand</w:t>
      </w:r>
      <w:r w:rsidR="00F14086" w:rsidRPr="00EF6FDD">
        <w:rPr>
          <w:rFonts w:cs="Segoe UI"/>
          <w:color w:val="auto"/>
          <w:spacing w:val="-5"/>
          <w:sz w:val="24"/>
          <w:szCs w:val="24"/>
        </w:rPr>
        <w:t xml:space="preserve"> </w:t>
      </w:r>
      <w:r w:rsidR="004E3B77" w:rsidRPr="00EF6FDD">
        <w:rPr>
          <w:rFonts w:cs="Segoe UI"/>
          <w:color w:val="auto"/>
          <w:sz w:val="24"/>
          <w:szCs w:val="24"/>
        </w:rPr>
        <w:t>citizens</w:t>
      </w:r>
      <w:r w:rsidR="004E3B77" w:rsidRPr="00EF6FDD">
        <w:rPr>
          <w:rFonts w:cs="Segoe UI"/>
          <w:color w:val="auto"/>
          <w:spacing w:val="-5"/>
          <w:sz w:val="24"/>
          <w:szCs w:val="24"/>
        </w:rPr>
        <w:t xml:space="preserve"> </w:t>
      </w:r>
      <w:r w:rsidR="004E3B77" w:rsidRPr="00EF6FDD">
        <w:rPr>
          <w:rFonts w:cs="Segoe UI"/>
          <w:color w:val="auto"/>
          <w:sz w:val="24"/>
          <w:szCs w:val="24"/>
        </w:rPr>
        <w:t>residing</w:t>
      </w:r>
      <w:r w:rsidR="004E3B77" w:rsidRPr="00EF6FDD">
        <w:rPr>
          <w:rFonts w:cs="Segoe UI"/>
          <w:color w:val="auto"/>
          <w:spacing w:val="-6"/>
          <w:sz w:val="24"/>
          <w:szCs w:val="24"/>
        </w:rPr>
        <w:t xml:space="preserve"> </w:t>
      </w:r>
      <w:r w:rsidR="004E3B77" w:rsidRPr="00EF6FDD">
        <w:rPr>
          <w:rFonts w:cs="Segoe UI"/>
          <w:color w:val="auto"/>
          <w:spacing w:val="-1"/>
          <w:sz w:val="24"/>
          <w:szCs w:val="24"/>
        </w:rPr>
        <w:t>in</w:t>
      </w:r>
      <w:r w:rsidR="004E3B77" w:rsidRPr="00EF6FDD">
        <w:rPr>
          <w:rFonts w:cs="Segoe UI"/>
          <w:color w:val="auto"/>
          <w:spacing w:val="-4"/>
          <w:sz w:val="24"/>
          <w:szCs w:val="24"/>
        </w:rPr>
        <w:t xml:space="preserve"> </w:t>
      </w:r>
      <w:r w:rsidR="004E3B77" w:rsidRPr="00EF6FDD">
        <w:rPr>
          <w:rFonts w:cs="Segoe UI"/>
          <w:color w:val="auto"/>
          <w:sz w:val="24"/>
          <w:szCs w:val="24"/>
        </w:rPr>
        <w:t>Australia</w:t>
      </w:r>
      <w:r w:rsidR="004E3B77" w:rsidRPr="00EF6FDD">
        <w:rPr>
          <w:rFonts w:cs="Segoe UI"/>
          <w:color w:val="auto"/>
          <w:spacing w:val="-5"/>
          <w:sz w:val="24"/>
          <w:szCs w:val="24"/>
        </w:rPr>
        <w:t xml:space="preserve"> </w:t>
      </w:r>
      <w:r w:rsidR="004E3B77" w:rsidRPr="00EF6FDD">
        <w:rPr>
          <w:rFonts w:cs="Segoe UI"/>
          <w:color w:val="auto"/>
          <w:sz w:val="24"/>
          <w:szCs w:val="24"/>
        </w:rPr>
        <w:t>who</w:t>
      </w:r>
      <w:r w:rsidR="004E3B77" w:rsidRPr="00EF6FDD">
        <w:rPr>
          <w:rFonts w:cs="Segoe UI"/>
          <w:color w:val="auto"/>
          <w:spacing w:val="-5"/>
          <w:sz w:val="24"/>
          <w:szCs w:val="24"/>
        </w:rPr>
        <w:t xml:space="preserve"> </w:t>
      </w:r>
      <w:r w:rsidR="004E3B77" w:rsidRPr="00EF6FDD">
        <w:rPr>
          <w:rFonts w:cs="Segoe UI"/>
          <w:color w:val="auto"/>
          <w:sz w:val="24"/>
          <w:szCs w:val="24"/>
        </w:rPr>
        <w:t>hold</w:t>
      </w:r>
      <w:r w:rsidR="004E3B77" w:rsidRPr="00EF6FDD">
        <w:rPr>
          <w:rFonts w:cs="Segoe UI"/>
          <w:color w:val="auto"/>
          <w:spacing w:val="-6"/>
          <w:sz w:val="24"/>
          <w:szCs w:val="24"/>
        </w:rPr>
        <w:t xml:space="preserve"> </w:t>
      </w:r>
      <w:r w:rsidR="004E3B77" w:rsidRPr="00EF6FDD">
        <w:rPr>
          <w:rFonts w:cs="Segoe UI"/>
          <w:color w:val="auto"/>
          <w:sz w:val="24"/>
          <w:szCs w:val="24"/>
        </w:rPr>
        <w:t>a</w:t>
      </w:r>
      <w:r w:rsidR="004E3B77" w:rsidRPr="00EF6FDD">
        <w:rPr>
          <w:rFonts w:cs="Segoe UI"/>
          <w:color w:val="auto"/>
          <w:spacing w:val="-4"/>
          <w:sz w:val="24"/>
          <w:szCs w:val="24"/>
        </w:rPr>
        <w:t xml:space="preserve"> </w:t>
      </w:r>
      <w:r w:rsidR="004E3B77" w:rsidRPr="00EF6FDD">
        <w:rPr>
          <w:rFonts w:cs="Segoe UI"/>
          <w:color w:val="auto"/>
          <w:sz w:val="24"/>
          <w:szCs w:val="24"/>
        </w:rPr>
        <w:t>‘non-protected’</w:t>
      </w:r>
      <w:r w:rsidR="004E3B77" w:rsidRPr="00EF6FDD">
        <w:rPr>
          <w:rFonts w:cs="Segoe UI"/>
          <w:color w:val="auto"/>
          <w:spacing w:val="-5"/>
          <w:sz w:val="24"/>
          <w:szCs w:val="24"/>
        </w:rPr>
        <w:t xml:space="preserve"> </w:t>
      </w:r>
      <w:r w:rsidR="004E3B77" w:rsidRPr="00EF6FDD">
        <w:rPr>
          <w:rFonts w:cs="Segoe UI"/>
          <w:color w:val="auto"/>
          <w:spacing w:val="-1"/>
          <w:sz w:val="24"/>
          <w:szCs w:val="24"/>
        </w:rPr>
        <w:t>Special</w:t>
      </w:r>
      <w:r w:rsidR="004E3B77" w:rsidRPr="00EF6FDD">
        <w:rPr>
          <w:rFonts w:cs="Segoe UI"/>
          <w:color w:val="auto"/>
          <w:spacing w:val="-4"/>
          <w:sz w:val="24"/>
          <w:szCs w:val="24"/>
        </w:rPr>
        <w:t xml:space="preserve"> </w:t>
      </w:r>
      <w:r w:rsidR="004E3B77" w:rsidRPr="00EF6FDD">
        <w:rPr>
          <w:rFonts w:cs="Segoe UI"/>
          <w:color w:val="auto"/>
          <w:spacing w:val="-1"/>
          <w:sz w:val="24"/>
          <w:szCs w:val="24"/>
        </w:rPr>
        <w:t>Category</w:t>
      </w:r>
      <w:r w:rsidR="004E3B77" w:rsidRPr="00EF6FDD">
        <w:rPr>
          <w:rFonts w:cs="Segoe UI"/>
          <w:color w:val="auto"/>
          <w:spacing w:val="-5"/>
          <w:sz w:val="24"/>
          <w:szCs w:val="24"/>
        </w:rPr>
        <w:t xml:space="preserve"> </w:t>
      </w:r>
      <w:r w:rsidR="004E3B77" w:rsidRPr="00EF6FDD">
        <w:rPr>
          <w:rFonts w:cs="Segoe UI"/>
          <w:color w:val="auto"/>
          <w:spacing w:val="-1"/>
          <w:sz w:val="24"/>
          <w:szCs w:val="24"/>
        </w:rPr>
        <w:t>Visa</w:t>
      </w:r>
      <w:r w:rsidR="004E3B77" w:rsidRPr="00EF6FDD">
        <w:rPr>
          <w:rFonts w:cs="Segoe UI"/>
          <w:color w:val="auto"/>
          <w:spacing w:val="-4"/>
          <w:sz w:val="24"/>
          <w:szCs w:val="24"/>
        </w:rPr>
        <w:t xml:space="preserve"> </w:t>
      </w:r>
      <w:r w:rsidR="004E3B77" w:rsidRPr="00EF6FDD">
        <w:rPr>
          <w:rFonts w:cs="Segoe UI"/>
          <w:color w:val="auto"/>
          <w:sz w:val="24"/>
          <w:szCs w:val="24"/>
        </w:rPr>
        <w:t>(subclass</w:t>
      </w:r>
      <w:r w:rsidR="004E3B77" w:rsidRPr="00EF6FDD">
        <w:rPr>
          <w:rFonts w:cs="Segoe UI"/>
          <w:color w:val="auto"/>
          <w:spacing w:val="26"/>
          <w:sz w:val="24"/>
          <w:szCs w:val="24"/>
        </w:rPr>
        <w:t xml:space="preserve"> </w:t>
      </w:r>
      <w:r w:rsidR="004E3B77" w:rsidRPr="00EF6FDD">
        <w:rPr>
          <w:rFonts w:cs="Segoe UI"/>
          <w:color w:val="auto"/>
          <w:sz w:val="24"/>
          <w:szCs w:val="24"/>
        </w:rPr>
        <w:t>444)</w:t>
      </w:r>
      <w:r w:rsidR="00D971CD" w:rsidRPr="00EF6FDD">
        <w:rPr>
          <w:rFonts w:cs="Segoe UI"/>
          <w:color w:val="auto"/>
          <w:sz w:val="24"/>
          <w:szCs w:val="24"/>
        </w:rPr>
        <w:t>, if authorised by t</w:t>
      </w:r>
      <w:r w:rsidR="004E3B77" w:rsidRPr="00EF6FDD">
        <w:rPr>
          <w:rFonts w:cs="Segoe UI"/>
          <w:color w:val="auto"/>
          <w:sz w:val="24"/>
          <w:szCs w:val="24"/>
        </w:rPr>
        <w:t>he</w:t>
      </w:r>
      <w:r w:rsidR="004E3B77" w:rsidRPr="00EF6FDD">
        <w:rPr>
          <w:rFonts w:cs="Segoe UI"/>
          <w:color w:val="auto"/>
          <w:spacing w:val="-5"/>
          <w:sz w:val="24"/>
          <w:szCs w:val="24"/>
        </w:rPr>
        <w:t xml:space="preserve"> </w:t>
      </w:r>
      <w:r w:rsidR="004E3B77" w:rsidRPr="00EF6FDD">
        <w:rPr>
          <w:rFonts w:cs="Segoe UI"/>
          <w:b/>
          <w:color w:val="auto"/>
          <w:spacing w:val="-1"/>
          <w:sz w:val="24"/>
          <w:szCs w:val="24"/>
        </w:rPr>
        <w:t>Prime</w:t>
      </w:r>
      <w:r w:rsidR="004E3B77" w:rsidRPr="00EF6FDD">
        <w:rPr>
          <w:rFonts w:cs="Segoe UI"/>
          <w:b/>
          <w:color w:val="auto"/>
          <w:spacing w:val="-3"/>
          <w:sz w:val="24"/>
          <w:szCs w:val="24"/>
        </w:rPr>
        <w:t xml:space="preserve"> </w:t>
      </w:r>
      <w:r w:rsidR="004E3B77" w:rsidRPr="00EF6FDD">
        <w:rPr>
          <w:rFonts w:cs="Segoe UI"/>
          <w:b/>
          <w:color w:val="auto"/>
          <w:spacing w:val="-1"/>
          <w:sz w:val="24"/>
          <w:szCs w:val="24"/>
        </w:rPr>
        <w:t>Minister</w:t>
      </w:r>
      <w:r w:rsidR="004E3B77" w:rsidRPr="00EF6FDD">
        <w:rPr>
          <w:rFonts w:cs="Segoe UI"/>
          <w:b/>
          <w:color w:val="auto"/>
          <w:spacing w:val="-5"/>
          <w:sz w:val="24"/>
          <w:szCs w:val="24"/>
        </w:rPr>
        <w:t xml:space="preserve"> </w:t>
      </w:r>
      <w:r w:rsidR="004E3B77" w:rsidRPr="00EF6FDD">
        <w:rPr>
          <w:rFonts w:cs="Segoe UI"/>
          <w:color w:val="auto"/>
          <w:sz w:val="24"/>
          <w:szCs w:val="24"/>
        </w:rPr>
        <w:t>or</w:t>
      </w:r>
      <w:r w:rsidR="004E3B77" w:rsidRPr="00EF6FDD">
        <w:rPr>
          <w:rFonts w:cs="Segoe UI"/>
          <w:color w:val="auto"/>
          <w:spacing w:val="-4"/>
          <w:sz w:val="24"/>
          <w:szCs w:val="24"/>
        </w:rPr>
        <w:t xml:space="preserve"> </w:t>
      </w:r>
      <w:r w:rsidR="004E3B77" w:rsidRPr="00EF6FDD">
        <w:rPr>
          <w:rFonts w:cs="Segoe UI"/>
          <w:b/>
          <w:color w:val="auto"/>
          <w:sz w:val="24"/>
          <w:szCs w:val="24"/>
        </w:rPr>
        <w:t>Cabinet</w:t>
      </w:r>
      <w:r w:rsidR="004E3B77" w:rsidRPr="00EF6FDD">
        <w:rPr>
          <w:rFonts w:cs="Segoe UI"/>
          <w:color w:val="auto"/>
          <w:sz w:val="24"/>
          <w:szCs w:val="24"/>
        </w:rPr>
        <w:t>.</w:t>
      </w:r>
      <w:r w:rsidR="00D971CD" w:rsidRPr="00EF6FDD">
        <w:rPr>
          <w:rFonts w:cs="Segoe UI"/>
          <w:color w:val="auto"/>
          <w:sz w:val="24"/>
          <w:szCs w:val="24"/>
        </w:rPr>
        <w:t xml:space="preserve"> </w:t>
      </w:r>
      <w:r w:rsidR="00D971CD" w:rsidRPr="00EF6FDD">
        <w:rPr>
          <w:rFonts w:cs="Segoe UI"/>
          <w:b/>
          <w:color w:val="auto"/>
          <w:sz w:val="24"/>
          <w:szCs w:val="24"/>
        </w:rPr>
        <w:t>Services Australia</w:t>
      </w:r>
      <w:r w:rsidR="00D971CD" w:rsidRPr="00EF6FDD">
        <w:rPr>
          <w:rFonts w:cs="Segoe UI"/>
          <w:color w:val="auto"/>
          <w:sz w:val="24"/>
          <w:szCs w:val="24"/>
        </w:rPr>
        <w:t xml:space="preserve"> assesses claims and makes these payments</w:t>
      </w:r>
      <w:r w:rsidR="00613F73">
        <w:rPr>
          <w:rFonts w:cs="Segoe UI"/>
          <w:color w:val="auto"/>
          <w:sz w:val="24"/>
          <w:szCs w:val="24"/>
        </w:rPr>
        <w:t>.</w:t>
      </w:r>
    </w:p>
    <w:p w14:paraId="659BCFFE" w14:textId="5A28232C" w:rsidR="00554931" w:rsidRPr="00D32DEC" w:rsidRDefault="00F04DA4" w:rsidP="00324210">
      <w:pPr>
        <w:pStyle w:val="BodyText"/>
        <w:keepNext/>
        <w:keepLines/>
        <w:numPr>
          <w:ilvl w:val="0"/>
          <w:numId w:val="11"/>
        </w:numPr>
        <w:ind w:left="720" w:hanging="294"/>
        <w:rPr>
          <w:rFonts w:cs="Segoe UI"/>
          <w:color w:val="auto"/>
          <w:sz w:val="24"/>
          <w:szCs w:val="24"/>
        </w:rPr>
      </w:pPr>
      <w:r w:rsidRPr="00EF6FDD">
        <w:rPr>
          <w:rFonts w:cs="Segoe UI"/>
          <w:color w:val="auto"/>
          <w:sz w:val="24"/>
          <w:szCs w:val="24"/>
        </w:rPr>
        <w:t xml:space="preserve">The </w:t>
      </w:r>
      <w:r w:rsidRPr="00EF6FDD">
        <w:rPr>
          <w:rFonts w:cs="Segoe UI"/>
          <w:b/>
          <w:color w:val="auto"/>
          <w:sz w:val="24"/>
          <w:szCs w:val="24"/>
        </w:rPr>
        <w:t xml:space="preserve">Australian Victim of Terrorism Overseas Payment </w:t>
      </w:r>
      <w:r w:rsidRPr="00EF6FDD">
        <w:rPr>
          <w:rFonts w:cs="Segoe UI"/>
          <w:color w:val="auto"/>
          <w:sz w:val="24"/>
          <w:szCs w:val="24"/>
        </w:rPr>
        <w:t>(</w:t>
      </w:r>
      <w:r w:rsidRPr="00EF6FDD">
        <w:rPr>
          <w:rFonts w:cs="Segoe UI"/>
          <w:b/>
          <w:color w:val="auto"/>
          <w:sz w:val="24"/>
          <w:szCs w:val="24"/>
        </w:rPr>
        <w:t>AVTOP</w:t>
      </w:r>
      <w:r w:rsidRPr="00EF6FDD">
        <w:rPr>
          <w:rFonts w:cs="Segoe UI"/>
          <w:color w:val="auto"/>
          <w:sz w:val="24"/>
          <w:szCs w:val="24"/>
        </w:rPr>
        <w:t xml:space="preserve">) </w:t>
      </w:r>
      <w:r w:rsidR="004E3B77" w:rsidRPr="00EF6FDD">
        <w:rPr>
          <w:rFonts w:cs="Segoe UI"/>
          <w:color w:val="auto"/>
          <w:sz w:val="24"/>
          <w:szCs w:val="24"/>
        </w:rPr>
        <w:t>provides</w:t>
      </w:r>
      <w:r w:rsidR="004E3B77" w:rsidRPr="00EF6FDD">
        <w:rPr>
          <w:rFonts w:cs="Segoe UI"/>
          <w:color w:val="auto"/>
          <w:spacing w:val="-3"/>
          <w:sz w:val="24"/>
          <w:szCs w:val="24"/>
        </w:rPr>
        <w:t xml:space="preserve"> </w:t>
      </w:r>
      <w:r w:rsidR="004E3B77" w:rsidRPr="00EF6FDD">
        <w:rPr>
          <w:rFonts w:cs="Segoe UI"/>
          <w:color w:val="auto"/>
          <w:sz w:val="24"/>
          <w:szCs w:val="24"/>
        </w:rPr>
        <w:t>financial</w:t>
      </w:r>
      <w:r w:rsidR="004E3B77" w:rsidRPr="00EF6FDD">
        <w:rPr>
          <w:rFonts w:cs="Segoe UI"/>
          <w:color w:val="auto"/>
          <w:spacing w:val="-4"/>
          <w:sz w:val="24"/>
          <w:szCs w:val="24"/>
        </w:rPr>
        <w:t xml:space="preserve"> </w:t>
      </w:r>
      <w:r w:rsidR="004E3B77" w:rsidRPr="00EF6FDD">
        <w:rPr>
          <w:rFonts w:cs="Segoe UI"/>
          <w:color w:val="auto"/>
          <w:sz w:val="24"/>
          <w:szCs w:val="24"/>
        </w:rPr>
        <w:t>assistance</w:t>
      </w:r>
      <w:r w:rsidR="004E3B77" w:rsidRPr="00EF6FDD">
        <w:rPr>
          <w:rFonts w:cs="Segoe UI"/>
          <w:color w:val="auto"/>
          <w:spacing w:val="-4"/>
          <w:sz w:val="24"/>
          <w:szCs w:val="24"/>
        </w:rPr>
        <w:t xml:space="preserve"> </w:t>
      </w:r>
      <w:r w:rsidRPr="00EF6FDD">
        <w:rPr>
          <w:rFonts w:cs="Segoe UI"/>
          <w:color w:val="auto"/>
          <w:spacing w:val="-4"/>
          <w:sz w:val="24"/>
          <w:szCs w:val="24"/>
        </w:rPr>
        <w:t xml:space="preserve">up to $75,000 </w:t>
      </w:r>
      <w:r w:rsidR="004E3B77" w:rsidRPr="00EF6FDD">
        <w:rPr>
          <w:rFonts w:cs="Segoe UI"/>
          <w:color w:val="auto"/>
          <w:sz w:val="24"/>
          <w:szCs w:val="24"/>
        </w:rPr>
        <w:t>for</w:t>
      </w:r>
      <w:r w:rsidR="004E3B77" w:rsidRPr="00EF6FDD">
        <w:rPr>
          <w:rFonts w:cs="Segoe UI"/>
          <w:color w:val="auto"/>
          <w:spacing w:val="25"/>
          <w:sz w:val="24"/>
          <w:szCs w:val="24"/>
        </w:rPr>
        <w:t xml:space="preserve"> </w:t>
      </w:r>
      <w:r w:rsidR="004E3B77" w:rsidRPr="00EF6FDD">
        <w:rPr>
          <w:rFonts w:cs="Segoe UI"/>
          <w:color w:val="auto"/>
          <w:sz w:val="24"/>
          <w:szCs w:val="24"/>
        </w:rPr>
        <w:t>Australian residents harmed as a direct result of a declared overseas terrorist act (primary victims) and for close</w:t>
      </w:r>
      <w:r w:rsidR="004E3B77" w:rsidRPr="00EF6FDD">
        <w:rPr>
          <w:rFonts w:cs="Segoe UI"/>
          <w:color w:val="auto"/>
          <w:spacing w:val="-5"/>
          <w:sz w:val="24"/>
          <w:szCs w:val="24"/>
        </w:rPr>
        <w:t xml:space="preserve"> </w:t>
      </w:r>
      <w:r w:rsidR="004E3B77" w:rsidRPr="00EF6FDD">
        <w:rPr>
          <w:rFonts w:cs="Segoe UI"/>
          <w:color w:val="auto"/>
          <w:sz w:val="24"/>
          <w:szCs w:val="24"/>
        </w:rPr>
        <w:t>family</w:t>
      </w:r>
      <w:r w:rsidR="004E3B77" w:rsidRPr="00EF6FDD">
        <w:rPr>
          <w:rFonts w:cs="Segoe UI"/>
          <w:color w:val="auto"/>
          <w:spacing w:val="-4"/>
          <w:sz w:val="24"/>
          <w:szCs w:val="24"/>
        </w:rPr>
        <w:t xml:space="preserve"> </w:t>
      </w:r>
      <w:r w:rsidR="004E3B77" w:rsidRPr="00EF6FDD">
        <w:rPr>
          <w:rFonts w:cs="Segoe UI"/>
          <w:color w:val="auto"/>
          <w:spacing w:val="-1"/>
          <w:sz w:val="24"/>
          <w:szCs w:val="24"/>
        </w:rPr>
        <w:t>members</w:t>
      </w:r>
      <w:r w:rsidR="004E3B77" w:rsidRPr="00EF6FDD">
        <w:rPr>
          <w:rFonts w:cs="Segoe UI"/>
          <w:color w:val="auto"/>
          <w:spacing w:val="-3"/>
          <w:sz w:val="24"/>
          <w:szCs w:val="24"/>
        </w:rPr>
        <w:t xml:space="preserve"> </w:t>
      </w:r>
      <w:r w:rsidR="004E3B77" w:rsidRPr="00EF6FDD">
        <w:rPr>
          <w:rFonts w:cs="Segoe UI"/>
          <w:color w:val="auto"/>
          <w:sz w:val="24"/>
          <w:szCs w:val="24"/>
        </w:rPr>
        <w:t>of</w:t>
      </w:r>
      <w:r w:rsidR="004E3B77" w:rsidRPr="00EF6FDD">
        <w:rPr>
          <w:rFonts w:cs="Segoe UI"/>
          <w:color w:val="auto"/>
          <w:spacing w:val="-3"/>
          <w:sz w:val="24"/>
          <w:szCs w:val="24"/>
        </w:rPr>
        <w:t xml:space="preserve"> </w:t>
      </w:r>
      <w:r w:rsidR="004E3B77" w:rsidRPr="00EF6FDD">
        <w:rPr>
          <w:rFonts w:cs="Segoe UI"/>
          <w:color w:val="auto"/>
          <w:sz w:val="24"/>
          <w:szCs w:val="24"/>
        </w:rPr>
        <w:t>Australian</w:t>
      </w:r>
      <w:r w:rsidR="004E3B77" w:rsidRPr="00EF6FDD">
        <w:rPr>
          <w:rFonts w:cs="Segoe UI"/>
          <w:color w:val="auto"/>
          <w:spacing w:val="-3"/>
          <w:sz w:val="24"/>
          <w:szCs w:val="24"/>
        </w:rPr>
        <w:t xml:space="preserve"> </w:t>
      </w:r>
      <w:r w:rsidR="004E3B77" w:rsidRPr="00EF6FDD">
        <w:rPr>
          <w:rFonts w:cs="Segoe UI"/>
          <w:color w:val="auto"/>
          <w:sz w:val="24"/>
          <w:szCs w:val="24"/>
        </w:rPr>
        <w:t>residents</w:t>
      </w:r>
      <w:r w:rsidR="004E3B77" w:rsidRPr="00EF6FDD">
        <w:rPr>
          <w:rFonts w:cs="Segoe UI"/>
          <w:color w:val="auto"/>
          <w:spacing w:val="-5"/>
          <w:sz w:val="24"/>
          <w:szCs w:val="24"/>
        </w:rPr>
        <w:t xml:space="preserve"> </w:t>
      </w:r>
      <w:r w:rsidR="004E3B77" w:rsidRPr="00EF6FDD">
        <w:rPr>
          <w:rFonts w:cs="Segoe UI"/>
          <w:color w:val="auto"/>
          <w:spacing w:val="-1"/>
          <w:sz w:val="24"/>
          <w:szCs w:val="24"/>
        </w:rPr>
        <w:t xml:space="preserve">who have died </w:t>
      </w:r>
      <w:r w:rsidR="004E3B77" w:rsidRPr="00EF6FDD">
        <w:rPr>
          <w:rFonts w:cs="Segoe UI"/>
          <w:color w:val="auto"/>
          <w:sz w:val="24"/>
          <w:szCs w:val="24"/>
        </w:rPr>
        <w:t>as</w:t>
      </w:r>
      <w:r w:rsidR="004E3B77" w:rsidRPr="00EF6FDD">
        <w:rPr>
          <w:rFonts w:cs="Segoe UI"/>
          <w:color w:val="auto"/>
          <w:spacing w:val="-4"/>
          <w:sz w:val="24"/>
          <w:szCs w:val="24"/>
        </w:rPr>
        <w:t xml:space="preserve"> </w:t>
      </w:r>
      <w:r w:rsidR="004E3B77" w:rsidRPr="00EF6FDD">
        <w:rPr>
          <w:rFonts w:cs="Segoe UI"/>
          <w:color w:val="auto"/>
          <w:sz w:val="24"/>
          <w:szCs w:val="24"/>
        </w:rPr>
        <w:t>a</w:t>
      </w:r>
      <w:r w:rsidR="004E3B77" w:rsidRPr="00EF6FDD">
        <w:rPr>
          <w:rFonts w:cs="Segoe UI"/>
          <w:color w:val="auto"/>
          <w:spacing w:val="-3"/>
          <w:sz w:val="24"/>
          <w:szCs w:val="24"/>
        </w:rPr>
        <w:t xml:space="preserve"> </w:t>
      </w:r>
      <w:r w:rsidR="004E3B77" w:rsidRPr="00EF6FDD">
        <w:rPr>
          <w:rFonts w:cs="Segoe UI"/>
          <w:color w:val="auto"/>
          <w:sz w:val="24"/>
          <w:szCs w:val="24"/>
        </w:rPr>
        <w:t>result</w:t>
      </w:r>
      <w:r w:rsidR="004E3B77" w:rsidRPr="00EF6FDD">
        <w:rPr>
          <w:rFonts w:cs="Segoe UI"/>
          <w:color w:val="auto"/>
          <w:spacing w:val="-4"/>
          <w:sz w:val="24"/>
          <w:szCs w:val="24"/>
        </w:rPr>
        <w:t xml:space="preserve"> </w:t>
      </w:r>
      <w:r w:rsidR="004E3B77" w:rsidRPr="00EF6FDD">
        <w:rPr>
          <w:rFonts w:cs="Segoe UI"/>
          <w:color w:val="auto"/>
          <w:sz w:val="24"/>
          <w:szCs w:val="24"/>
        </w:rPr>
        <w:t>of</w:t>
      </w:r>
      <w:r w:rsidR="004E3B77" w:rsidRPr="00EF6FDD">
        <w:rPr>
          <w:rFonts w:cs="Segoe UI"/>
          <w:color w:val="auto"/>
          <w:spacing w:val="-4"/>
          <w:sz w:val="24"/>
          <w:szCs w:val="24"/>
        </w:rPr>
        <w:t xml:space="preserve"> </w:t>
      </w:r>
      <w:r w:rsidR="004E3B77" w:rsidRPr="00EF6FDD">
        <w:rPr>
          <w:rFonts w:cs="Segoe UI"/>
          <w:color w:val="auto"/>
          <w:sz w:val="24"/>
          <w:szCs w:val="24"/>
        </w:rPr>
        <w:t>a</w:t>
      </w:r>
      <w:r w:rsidR="004E3B77" w:rsidRPr="00EF6FDD">
        <w:rPr>
          <w:rFonts w:cs="Segoe UI"/>
          <w:color w:val="auto"/>
          <w:spacing w:val="-3"/>
          <w:sz w:val="24"/>
          <w:szCs w:val="24"/>
        </w:rPr>
        <w:t xml:space="preserve"> </w:t>
      </w:r>
      <w:r w:rsidR="004E3B77" w:rsidRPr="00EF6FDD">
        <w:rPr>
          <w:rFonts w:cs="Segoe UI"/>
          <w:color w:val="auto"/>
          <w:sz w:val="24"/>
          <w:szCs w:val="24"/>
        </w:rPr>
        <w:t>declared</w:t>
      </w:r>
      <w:r w:rsidR="004E3B77" w:rsidRPr="00EF6FDD">
        <w:rPr>
          <w:rFonts w:cs="Segoe UI"/>
          <w:color w:val="auto"/>
          <w:spacing w:val="-4"/>
          <w:sz w:val="24"/>
          <w:szCs w:val="24"/>
        </w:rPr>
        <w:t xml:space="preserve"> overseas </w:t>
      </w:r>
      <w:r w:rsidR="004E3B77" w:rsidRPr="00EF6FDD">
        <w:rPr>
          <w:rFonts w:cs="Segoe UI"/>
          <w:color w:val="auto"/>
          <w:sz w:val="24"/>
          <w:szCs w:val="24"/>
        </w:rPr>
        <w:t>terrorist</w:t>
      </w:r>
      <w:r w:rsidR="004E3B77" w:rsidRPr="00EF6FDD">
        <w:rPr>
          <w:rFonts w:cs="Segoe UI"/>
          <w:color w:val="auto"/>
          <w:spacing w:val="-4"/>
          <w:sz w:val="24"/>
          <w:szCs w:val="24"/>
        </w:rPr>
        <w:t xml:space="preserve"> </w:t>
      </w:r>
      <w:r w:rsidR="004E3B77" w:rsidRPr="00EF6FDD">
        <w:rPr>
          <w:rFonts w:cs="Segoe UI"/>
          <w:color w:val="auto"/>
          <w:sz w:val="24"/>
          <w:szCs w:val="24"/>
        </w:rPr>
        <w:t>act</w:t>
      </w:r>
      <w:r w:rsidR="004E3B77" w:rsidRPr="00EF6FDD">
        <w:rPr>
          <w:rFonts w:cs="Segoe UI"/>
          <w:color w:val="auto"/>
          <w:spacing w:val="23"/>
          <w:w w:val="99"/>
          <w:sz w:val="24"/>
          <w:szCs w:val="24"/>
        </w:rPr>
        <w:t xml:space="preserve"> </w:t>
      </w:r>
      <w:r w:rsidR="004E3B77" w:rsidRPr="00EF6FDD">
        <w:rPr>
          <w:rFonts w:cs="Segoe UI"/>
          <w:color w:val="auto"/>
          <w:sz w:val="24"/>
          <w:szCs w:val="24"/>
        </w:rPr>
        <w:t>(secondary</w:t>
      </w:r>
      <w:r w:rsidR="004E3B77" w:rsidRPr="00EF6FDD">
        <w:rPr>
          <w:rFonts w:cs="Segoe UI"/>
          <w:color w:val="auto"/>
          <w:spacing w:val="-12"/>
          <w:sz w:val="24"/>
          <w:szCs w:val="24"/>
        </w:rPr>
        <w:t xml:space="preserve"> </w:t>
      </w:r>
      <w:r w:rsidR="004E3B77" w:rsidRPr="00EF6FDD">
        <w:rPr>
          <w:rFonts w:cs="Segoe UI"/>
          <w:color w:val="auto"/>
          <w:sz w:val="24"/>
          <w:szCs w:val="24"/>
        </w:rPr>
        <w:t>victims).</w:t>
      </w:r>
      <w:r w:rsidR="00C22A7A" w:rsidRPr="00EF6FDD">
        <w:rPr>
          <w:rFonts w:cs="Segoe UI"/>
          <w:color w:val="auto"/>
          <w:sz w:val="24"/>
          <w:szCs w:val="24"/>
        </w:rPr>
        <w:t xml:space="preserve"> </w:t>
      </w:r>
      <w:r w:rsidRPr="00EF6FDD">
        <w:rPr>
          <w:rFonts w:cs="Segoe UI"/>
          <w:color w:val="auto"/>
          <w:sz w:val="24"/>
          <w:szCs w:val="24"/>
        </w:rPr>
        <w:t>T</w:t>
      </w:r>
      <w:r w:rsidR="004E3B77" w:rsidRPr="00EF6FDD">
        <w:rPr>
          <w:rFonts w:cs="Segoe UI"/>
          <w:color w:val="auto"/>
          <w:sz w:val="24"/>
          <w:szCs w:val="24"/>
        </w:rPr>
        <w:t xml:space="preserve">he </w:t>
      </w:r>
      <w:r w:rsidR="004E3B77" w:rsidRPr="00EF6FDD">
        <w:rPr>
          <w:rFonts w:cs="Segoe UI"/>
          <w:b/>
          <w:color w:val="auto"/>
          <w:sz w:val="24"/>
          <w:szCs w:val="24"/>
        </w:rPr>
        <w:t>Prime Minister</w:t>
      </w:r>
      <w:r w:rsidRPr="00EF6FDD">
        <w:rPr>
          <w:rFonts w:cs="Segoe UI"/>
          <w:b/>
          <w:color w:val="auto"/>
          <w:sz w:val="24"/>
          <w:szCs w:val="24"/>
        </w:rPr>
        <w:t xml:space="preserve">, </w:t>
      </w:r>
      <w:r w:rsidRPr="00EF6FDD">
        <w:rPr>
          <w:rFonts w:cs="Segoe UI"/>
          <w:color w:val="auto"/>
          <w:sz w:val="24"/>
          <w:szCs w:val="24"/>
        </w:rPr>
        <w:t>on advice from the</w:t>
      </w:r>
      <w:r w:rsidRPr="00EF6FDD">
        <w:rPr>
          <w:rFonts w:cs="Segoe UI"/>
          <w:b/>
          <w:color w:val="auto"/>
          <w:sz w:val="24"/>
          <w:szCs w:val="24"/>
        </w:rPr>
        <w:t xml:space="preserve"> Minister responsible for Home Affairs,</w:t>
      </w:r>
      <w:r w:rsidR="004E3B77" w:rsidRPr="00EF6FDD">
        <w:rPr>
          <w:rFonts w:cs="Segoe UI"/>
          <w:color w:val="auto"/>
          <w:sz w:val="24"/>
          <w:szCs w:val="24"/>
        </w:rPr>
        <w:t xml:space="preserve"> </w:t>
      </w:r>
      <w:r w:rsidRPr="00EF6FDD">
        <w:rPr>
          <w:rFonts w:cs="Segoe UI"/>
          <w:color w:val="auto"/>
          <w:sz w:val="24"/>
          <w:szCs w:val="24"/>
        </w:rPr>
        <w:t xml:space="preserve">may declare </w:t>
      </w:r>
      <w:r w:rsidR="004E3B77" w:rsidRPr="00EF6FDD">
        <w:rPr>
          <w:rFonts w:cs="Segoe UI"/>
          <w:color w:val="auto"/>
          <w:sz w:val="24"/>
          <w:szCs w:val="24"/>
        </w:rPr>
        <w:t>an overseas incident as a terrorist act under the AVTOP scheme</w:t>
      </w:r>
      <w:r w:rsidRPr="00EF6FDD">
        <w:rPr>
          <w:rFonts w:cs="Segoe UI"/>
          <w:color w:val="auto"/>
          <w:sz w:val="24"/>
          <w:szCs w:val="24"/>
        </w:rPr>
        <w:t xml:space="preserve">. </w:t>
      </w:r>
      <w:r w:rsidRPr="00EF6FDD">
        <w:rPr>
          <w:rFonts w:cs="Segoe UI"/>
          <w:b/>
          <w:color w:val="auto"/>
          <w:sz w:val="24"/>
          <w:szCs w:val="24"/>
        </w:rPr>
        <w:t>Services Australia</w:t>
      </w:r>
      <w:r w:rsidRPr="00EF6FDD">
        <w:rPr>
          <w:rFonts w:cs="Segoe UI"/>
          <w:color w:val="auto"/>
          <w:sz w:val="24"/>
          <w:szCs w:val="24"/>
        </w:rPr>
        <w:t xml:space="preserve"> assesses claims and makes these payments.</w:t>
      </w:r>
      <w:r w:rsidR="00554931" w:rsidRPr="00D32DEC">
        <w:rPr>
          <w:rFonts w:cs="Segoe UI"/>
          <w:sz w:val="24"/>
          <w:szCs w:val="24"/>
        </w:rPr>
        <w:br w:type="page"/>
      </w:r>
    </w:p>
    <w:p w14:paraId="25871F4A" w14:textId="77777777" w:rsidR="00F144E2" w:rsidRPr="00EF6FDD" w:rsidRDefault="00F144E2" w:rsidP="00FC26B7">
      <w:pPr>
        <w:pStyle w:val="H2"/>
        <w:keepNext/>
        <w:keepLines/>
        <w:numPr>
          <w:ilvl w:val="0"/>
          <w:numId w:val="5"/>
        </w:numPr>
        <w:ind w:left="709" w:hanging="709"/>
      </w:pPr>
      <w:bookmarkStart w:id="75" w:name="_Toc142485771"/>
      <w:r w:rsidRPr="00EF6FDD">
        <w:lastRenderedPageBreak/>
        <w:t>Administration of the AGCMF</w:t>
      </w:r>
      <w:bookmarkEnd w:id="75"/>
    </w:p>
    <w:p w14:paraId="4BC80F75" w14:textId="5DB48F49" w:rsidR="006638D5" w:rsidRPr="00EF6FDD" w:rsidRDefault="006638D5" w:rsidP="00324210">
      <w:pPr>
        <w:pStyle w:val="BodyText"/>
        <w:keepNext/>
        <w:keepLines/>
        <w:rPr>
          <w:color w:val="auto"/>
          <w:sz w:val="24"/>
          <w:szCs w:val="24"/>
        </w:rPr>
      </w:pPr>
      <w:r w:rsidRPr="00EF6FDD">
        <w:rPr>
          <w:color w:val="auto"/>
          <w:sz w:val="24"/>
          <w:szCs w:val="24"/>
        </w:rPr>
        <w:t xml:space="preserve">The appropriate </w:t>
      </w:r>
      <w:r w:rsidRPr="00DA7B15">
        <w:rPr>
          <w:b/>
          <w:color w:val="auto"/>
          <w:sz w:val="24"/>
          <w:szCs w:val="24"/>
        </w:rPr>
        <w:t>Deputy Secretary PM&amp;</w:t>
      </w:r>
      <w:r w:rsidRPr="007B20DA">
        <w:rPr>
          <w:b/>
          <w:color w:val="auto"/>
          <w:sz w:val="24"/>
          <w:szCs w:val="24"/>
        </w:rPr>
        <w:t>C</w:t>
      </w:r>
      <w:r w:rsidRPr="00EF6FDD">
        <w:rPr>
          <w:color w:val="auto"/>
          <w:sz w:val="24"/>
          <w:szCs w:val="24"/>
        </w:rPr>
        <w:t xml:space="preserve"> maintains editorial control over the AGCMF on behalf of the Australian Government. Updates to the AGCMF will be coordinated by PM&amp;C in close consultation </w:t>
      </w:r>
      <w:r w:rsidR="000D4909" w:rsidRPr="00EF6FDD">
        <w:rPr>
          <w:color w:val="auto"/>
          <w:sz w:val="24"/>
          <w:szCs w:val="24"/>
        </w:rPr>
        <w:t xml:space="preserve">with </w:t>
      </w:r>
      <w:r w:rsidR="00694308">
        <w:rPr>
          <w:b/>
          <w:color w:val="auto"/>
          <w:sz w:val="24"/>
          <w:szCs w:val="24"/>
        </w:rPr>
        <w:t>NEMA</w:t>
      </w:r>
      <w:r w:rsidRPr="00EF6FDD">
        <w:rPr>
          <w:color w:val="auto"/>
          <w:sz w:val="24"/>
          <w:szCs w:val="24"/>
        </w:rPr>
        <w:t xml:space="preserve"> and other </w:t>
      </w:r>
      <w:r w:rsidR="00CE660C">
        <w:rPr>
          <w:color w:val="auto"/>
          <w:sz w:val="24"/>
          <w:szCs w:val="24"/>
        </w:rPr>
        <w:t>Australian </w:t>
      </w:r>
      <w:r w:rsidR="006D6858">
        <w:rPr>
          <w:color w:val="auto"/>
          <w:sz w:val="24"/>
          <w:szCs w:val="24"/>
        </w:rPr>
        <w:t>Government</w:t>
      </w:r>
      <w:r w:rsidRPr="00EF6FDD">
        <w:rPr>
          <w:color w:val="auto"/>
          <w:sz w:val="24"/>
          <w:szCs w:val="24"/>
        </w:rPr>
        <w:t xml:space="preserve"> agencies. </w:t>
      </w:r>
    </w:p>
    <w:p w14:paraId="5505D079" w14:textId="77777777" w:rsidR="00F144E2" w:rsidRPr="00EF6FDD" w:rsidRDefault="0004526D" w:rsidP="00324210">
      <w:pPr>
        <w:pStyle w:val="BodyText"/>
        <w:keepNext/>
        <w:keepLines/>
        <w:rPr>
          <w:color w:val="auto"/>
          <w:sz w:val="24"/>
          <w:szCs w:val="24"/>
        </w:rPr>
        <w:sectPr w:rsidR="00F144E2" w:rsidRPr="00EF6FDD" w:rsidSect="008B2E0D">
          <w:headerReference w:type="even" r:id="rId23"/>
          <w:headerReference w:type="default" r:id="rId24"/>
          <w:footerReference w:type="even" r:id="rId25"/>
          <w:type w:val="continuous"/>
          <w:pgSz w:w="11910" w:h="16840"/>
          <w:pgMar w:top="1440" w:right="1440" w:bottom="709" w:left="1440" w:header="0" w:footer="473" w:gutter="0"/>
          <w:pgNumType w:start="5"/>
          <w:cols w:space="720"/>
          <w:docGrid w:linePitch="299"/>
        </w:sectPr>
      </w:pPr>
      <w:r>
        <w:rPr>
          <w:color w:val="auto"/>
          <w:sz w:val="24"/>
          <w:szCs w:val="24"/>
        </w:rPr>
        <w:t>U</w:t>
      </w:r>
      <w:r w:rsidR="006638D5" w:rsidRPr="00EF6FDD">
        <w:rPr>
          <w:color w:val="auto"/>
          <w:sz w:val="24"/>
          <w:szCs w:val="24"/>
        </w:rPr>
        <w:t>pdates</w:t>
      </w:r>
      <w:r>
        <w:rPr>
          <w:color w:val="auto"/>
          <w:sz w:val="24"/>
          <w:szCs w:val="24"/>
        </w:rPr>
        <w:t xml:space="preserve"> to the AGCMF</w:t>
      </w:r>
      <w:r w:rsidR="006638D5" w:rsidRPr="00EF6FDD">
        <w:rPr>
          <w:color w:val="auto"/>
          <w:sz w:val="24"/>
          <w:szCs w:val="24"/>
        </w:rPr>
        <w:t xml:space="preserve"> will be released by October of each calendar year </w:t>
      </w:r>
      <w:r w:rsidR="00CC0B4E">
        <w:rPr>
          <w:color w:val="auto"/>
          <w:sz w:val="24"/>
          <w:szCs w:val="24"/>
        </w:rPr>
        <w:t>a</w:t>
      </w:r>
      <w:r>
        <w:rPr>
          <w:color w:val="auto"/>
          <w:sz w:val="24"/>
          <w:szCs w:val="24"/>
        </w:rPr>
        <w:t>nd</w:t>
      </w:r>
      <w:r w:rsidR="001E36F6">
        <w:rPr>
          <w:color w:val="auto"/>
          <w:sz w:val="24"/>
          <w:szCs w:val="24"/>
        </w:rPr>
        <w:t>,</w:t>
      </w:r>
      <w:r>
        <w:rPr>
          <w:color w:val="auto"/>
          <w:sz w:val="24"/>
          <w:szCs w:val="24"/>
        </w:rPr>
        <w:t xml:space="preserve"> w</w:t>
      </w:r>
      <w:r w:rsidR="006638D5" w:rsidRPr="00EF6FDD">
        <w:rPr>
          <w:color w:val="auto"/>
          <w:sz w:val="24"/>
          <w:szCs w:val="24"/>
        </w:rPr>
        <w:t>here necessary, updates focu</w:t>
      </w:r>
      <w:r w:rsidR="001E36F6">
        <w:rPr>
          <w:color w:val="auto"/>
          <w:sz w:val="24"/>
          <w:szCs w:val="24"/>
        </w:rPr>
        <w:t>s</w:t>
      </w:r>
      <w:r w:rsidR="006638D5" w:rsidRPr="00EF6FDD">
        <w:rPr>
          <w:color w:val="auto"/>
          <w:sz w:val="24"/>
          <w:szCs w:val="24"/>
        </w:rPr>
        <w:t>sed on the clarification of the execution of crisis and recovery management functions may be</w:t>
      </w:r>
      <w:r w:rsidR="00DA7B15">
        <w:rPr>
          <w:color w:val="auto"/>
          <w:sz w:val="24"/>
          <w:szCs w:val="24"/>
        </w:rPr>
        <w:t xml:space="preserve"> issued outside this cycle. However, the </w:t>
      </w:r>
      <w:r w:rsidR="00270787">
        <w:rPr>
          <w:color w:val="auto"/>
          <w:sz w:val="24"/>
          <w:szCs w:val="24"/>
        </w:rPr>
        <w:t>underlying</w:t>
      </w:r>
      <w:r w:rsidR="00270787" w:rsidRPr="00EF6FDD">
        <w:rPr>
          <w:color w:val="auto"/>
          <w:sz w:val="24"/>
          <w:szCs w:val="24"/>
        </w:rPr>
        <w:t xml:space="preserve"> </w:t>
      </w:r>
      <w:r w:rsidR="006638D5" w:rsidRPr="00EF6FDD">
        <w:rPr>
          <w:color w:val="auto"/>
          <w:sz w:val="24"/>
          <w:szCs w:val="24"/>
        </w:rPr>
        <w:t xml:space="preserve">principle </w:t>
      </w:r>
      <w:r w:rsidR="00325EEC">
        <w:rPr>
          <w:color w:val="auto"/>
          <w:sz w:val="24"/>
          <w:szCs w:val="24"/>
        </w:rPr>
        <w:t>is</w:t>
      </w:r>
      <w:r w:rsidR="006638D5" w:rsidRPr="00EF6FDD">
        <w:rPr>
          <w:color w:val="auto"/>
          <w:sz w:val="24"/>
          <w:szCs w:val="24"/>
        </w:rPr>
        <w:t xml:space="preserve"> </w:t>
      </w:r>
      <w:r w:rsidR="00DA7B15">
        <w:rPr>
          <w:color w:val="auto"/>
          <w:sz w:val="24"/>
          <w:szCs w:val="24"/>
        </w:rPr>
        <w:t xml:space="preserve">that </w:t>
      </w:r>
      <w:r w:rsidR="006638D5" w:rsidRPr="00EF6FDD">
        <w:rPr>
          <w:color w:val="auto"/>
          <w:sz w:val="24"/>
          <w:szCs w:val="24"/>
        </w:rPr>
        <w:t xml:space="preserve">wherever possible, changes to the AGCMF </w:t>
      </w:r>
      <w:r>
        <w:rPr>
          <w:color w:val="auto"/>
          <w:sz w:val="24"/>
          <w:szCs w:val="24"/>
        </w:rPr>
        <w:t>during extended</w:t>
      </w:r>
      <w:r w:rsidR="006638D5" w:rsidRPr="00EF6FDD">
        <w:rPr>
          <w:color w:val="auto"/>
          <w:sz w:val="24"/>
          <w:szCs w:val="24"/>
        </w:rPr>
        <w:t xml:space="preserve"> </w:t>
      </w:r>
      <w:r>
        <w:rPr>
          <w:color w:val="auto"/>
          <w:sz w:val="24"/>
          <w:szCs w:val="24"/>
        </w:rPr>
        <w:t>periods of high operational activity</w:t>
      </w:r>
      <w:r w:rsidR="006638D5" w:rsidRPr="00EF6FDD">
        <w:rPr>
          <w:color w:val="auto"/>
          <w:sz w:val="24"/>
          <w:szCs w:val="24"/>
        </w:rPr>
        <w:t xml:space="preserve"> will be avoided.</w:t>
      </w:r>
    </w:p>
    <w:p w14:paraId="5B1B8B0C" w14:textId="77777777" w:rsidR="00531F78" w:rsidRPr="00EF6FDD" w:rsidRDefault="00531F78" w:rsidP="00324210">
      <w:pPr>
        <w:pStyle w:val="H2"/>
        <w:keepNext/>
        <w:keepLines/>
      </w:pPr>
      <w:bookmarkStart w:id="76" w:name="_Toc142485772"/>
      <w:r w:rsidRPr="00EF6FDD">
        <w:lastRenderedPageBreak/>
        <w:t>Annex A – National Coordination Mechanism</w:t>
      </w:r>
      <w:bookmarkEnd w:id="76"/>
      <w:r w:rsidR="00DB02B1" w:rsidRPr="00EF6FDD">
        <w:t xml:space="preserve"> </w:t>
      </w:r>
    </w:p>
    <w:p w14:paraId="4AB22413" w14:textId="7D27DA1C" w:rsidR="001F581F" w:rsidRPr="001F581F" w:rsidRDefault="00531F78" w:rsidP="00324210">
      <w:pPr>
        <w:pStyle w:val="BodyText"/>
        <w:keepNext/>
        <w:keepLines/>
        <w:rPr>
          <w:color w:val="auto"/>
          <w:sz w:val="24"/>
          <w:szCs w:val="24"/>
        </w:rPr>
      </w:pPr>
      <w:r w:rsidRPr="001F581F">
        <w:rPr>
          <w:color w:val="auto"/>
          <w:sz w:val="24"/>
          <w:szCs w:val="24"/>
        </w:rPr>
        <w:t xml:space="preserve">The </w:t>
      </w:r>
      <w:r w:rsidRPr="007B20DA">
        <w:rPr>
          <w:b/>
          <w:color w:val="auto"/>
          <w:sz w:val="24"/>
          <w:szCs w:val="24"/>
        </w:rPr>
        <w:t>NCM</w:t>
      </w:r>
      <w:r w:rsidRPr="001F581F">
        <w:rPr>
          <w:color w:val="auto"/>
          <w:sz w:val="24"/>
          <w:szCs w:val="24"/>
        </w:rPr>
        <w:t xml:space="preserve"> is</w:t>
      </w:r>
      <w:r w:rsidR="005D52F1" w:rsidRPr="001F581F">
        <w:rPr>
          <w:color w:val="auto"/>
          <w:sz w:val="24"/>
          <w:szCs w:val="24"/>
        </w:rPr>
        <w:t xml:space="preserve"> a</w:t>
      </w:r>
      <w:r w:rsidRPr="001F581F">
        <w:rPr>
          <w:color w:val="auto"/>
          <w:sz w:val="24"/>
          <w:szCs w:val="24"/>
        </w:rPr>
        <w:t xml:space="preserve"> </w:t>
      </w:r>
      <w:r w:rsidR="005D52F1" w:rsidRPr="001F581F">
        <w:rPr>
          <w:color w:val="auto"/>
          <w:sz w:val="24"/>
          <w:szCs w:val="24"/>
        </w:rPr>
        <w:t xml:space="preserve">flexible tool </w:t>
      </w:r>
      <w:r w:rsidR="00EE1FCF" w:rsidRPr="001F581F">
        <w:rPr>
          <w:color w:val="auto"/>
          <w:sz w:val="24"/>
          <w:szCs w:val="24"/>
        </w:rPr>
        <w:t xml:space="preserve">to ensure that </w:t>
      </w:r>
      <w:r w:rsidRPr="001F581F">
        <w:rPr>
          <w:color w:val="auto"/>
          <w:sz w:val="24"/>
          <w:szCs w:val="24"/>
        </w:rPr>
        <w:t>the full capabil</w:t>
      </w:r>
      <w:r w:rsidR="005D52F1" w:rsidRPr="001F581F">
        <w:rPr>
          <w:color w:val="auto"/>
          <w:sz w:val="24"/>
          <w:szCs w:val="24"/>
        </w:rPr>
        <w:t xml:space="preserve">ities of the </w:t>
      </w:r>
      <w:r w:rsidR="00844E79">
        <w:rPr>
          <w:color w:val="auto"/>
          <w:sz w:val="24"/>
          <w:szCs w:val="24"/>
        </w:rPr>
        <w:t>Australia</w:t>
      </w:r>
      <w:r w:rsidR="00CE7C19">
        <w:rPr>
          <w:color w:val="auto"/>
          <w:sz w:val="24"/>
          <w:szCs w:val="24"/>
        </w:rPr>
        <w:t>n</w:t>
      </w:r>
      <w:r w:rsidR="005D52F1" w:rsidRPr="001F581F">
        <w:rPr>
          <w:color w:val="auto"/>
          <w:sz w:val="24"/>
          <w:szCs w:val="24"/>
        </w:rPr>
        <w:t>, s</w:t>
      </w:r>
      <w:r w:rsidR="00844E79">
        <w:rPr>
          <w:color w:val="auto"/>
          <w:sz w:val="24"/>
          <w:szCs w:val="24"/>
        </w:rPr>
        <w:t>tate</w:t>
      </w:r>
      <w:r w:rsidRPr="001F581F">
        <w:rPr>
          <w:color w:val="auto"/>
          <w:sz w:val="24"/>
          <w:szCs w:val="24"/>
        </w:rPr>
        <w:t xml:space="preserve"> and </w:t>
      </w:r>
      <w:r w:rsidR="00844E79">
        <w:rPr>
          <w:color w:val="auto"/>
          <w:sz w:val="24"/>
          <w:szCs w:val="24"/>
        </w:rPr>
        <w:t>territory governments</w:t>
      </w:r>
      <w:r w:rsidR="00704CBF" w:rsidRPr="00704CBF">
        <w:rPr>
          <w:color w:val="auto"/>
          <w:sz w:val="24"/>
          <w:szCs w:val="24"/>
        </w:rPr>
        <w:t>, industry, the not-for-profit sector and the community support effective crisis consequence management.</w:t>
      </w:r>
      <w:r w:rsidR="00BF79E0">
        <w:rPr>
          <w:color w:val="auto"/>
          <w:sz w:val="24"/>
          <w:szCs w:val="24"/>
        </w:rPr>
        <w:t xml:space="preserve"> </w:t>
      </w:r>
      <w:r w:rsidR="00EE1FCF" w:rsidRPr="001F581F">
        <w:rPr>
          <w:color w:val="auto"/>
          <w:sz w:val="24"/>
          <w:szCs w:val="24"/>
        </w:rPr>
        <w:t xml:space="preserve">The </w:t>
      </w:r>
      <w:r w:rsidR="00EE1FCF" w:rsidRPr="007B20DA">
        <w:rPr>
          <w:b/>
          <w:color w:val="auto"/>
          <w:sz w:val="24"/>
          <w:szCs w:val="24"/>
        </w:rPr>
        <w:t>NCM</w:t>
      </w:r>
      <w:r w:rsidR="00EE1FCF" w:rsidRPr="001F581F">
        <w:rPr>
          <w:color w:val="auto"/>
          <w:sz w:val="24"/>
          <w:szCs w:val="24"/>
        </w:rPr>
        <w:t xml:space="preserve"> will ensure </w:t>
      </w:r>
      <w:r w:rsidR="00DD0AE0" w:rsidRPr="001F581F">
        <w:rPr>
          <w:color w:val="auto"/>
          <w:sz w:val="24"/>
          <w:szCs w:val="24"/>
        </w:rPr>
        <w:t>coordination, communication and collaboration</w:t>
      </w:r>
      <w:r w:rsidR="00EE1FCF" w:rsidRPr="001F581F">
        <w:rPr>
          <w:color w:val="auto"/>
          <w:sz w:val="24"/>
          <w:szCs w:val="24"/>
        </w:rPr>
        <w:t xml:space="preserve">, </w:t>
      </w:r>
      <w:r w:rsidR="001F581F" w:rsidRPr="001F581F">
        <w:rPr>
          <w:color w:val="auto"/>
          <w:sz w:val="24"/>
          <w:szCs w:val="24"/>
        </w:rPr>
        <w:t xml:space="preserve">but is </w:t>
      </w:r>
      <w:r w:rsidR="005D52F1" w:rsidRPr="001F581F">
        <w:rPr>
          <w:color w:val="auto"/>
          <w:sz w:val="24"/>
          <w:szCs w:val="24"/>
        </w:rPr>
        <w:t xml:space="preserve">not </w:t>
      </w:r>
      <w:r w:rsidR="001F581F" w:rsidRPr="001F581F">
        <w:rPr>
          <w:color w:val="auto"/>
          <w:sz w:val="24"/>
          <w:szCs w:val="24"/>
        </w:rPr>
        <w:t xml:space="preserve">a mechanism for </w:t>
      </w:r>
      <w:r w:rsidR="005D52F1" w:rsidRPr="001F581F">
        <w:rPr>
          <w:color w:val="auto"/>
          <w:sz w:val="24"/>
          <w:szCs w:val="24"/>
        </w:rPr>
        <w:t>command and control</w:t>
      </w:r>
      <w:r w:rsidR="00EE1FCF" w:rsidRPr="001F581F">
        <w:rPr>
          <w:color w:val="auto"/>
          <w:sz w:val="24"/>
          <w:szCs w:val="24"/>
        </w:rPr>
        <w:t xml:space="preserve">. </w:t>
      </w:r>
    </w:p>
    <w:p w14:paraId="4B17348E" w14:textId="75F0DBC8" w:rsidR="00531F78" w:rsidRDefault="00EE1FCF" w:rsidP="00324210">
      <w:pPr>
        <w:pStyle w:val="BodyText"/>
        <w:keepNext/>
        <w:keepLines/>
        <w:rPr>
          <w:color w:val="auto"/>
          <w:sz w:val="24"/>
          <w:szCs w:val="24"/>
        </w:rPr>
      </w:pPr>
      <w:r w:rsidRPr="001F581F">
        <w:rPr>
          <w:color w:val="auto"/>
          <w:sz w:val="24"/>
          <w:szCs w:val="24"/>
        </w:rPr>
        <w:t xml:space="preserve">The </w:t>
      </w:r>
      <w:r w:rsidRPr="007B20DA">
        <w:rPr>
          <w:b/>
          <w:color w:val="auto"/>
          <w:sz w:val="24"/>
          <w:szCs w:val="24"/>
        </w:rPr>
        <w:t>NCM</w:t>
      </w:r>
      <w:r w:rsidRPr="001F581F">
        <w:rPr>
          <w:color w:val="auto"/>
          <w:sz w:val="24"/>
          <w:szCs w:val="24"/>
        </w:rPr>
        <w:t xml:space="preserve"> </w:t>
      </w:r>
      <w:r w:rsidR="001F581F" w:rsidRPr="001F581F">
        <w:rPr>
          <w:color w:val="auto"/>
          <w:sz w:val="24"/>
          <w:szCs w:val="24"/>
        </w:rPr>
        <w:t xml:space="preserve">provides holistic advice to the </w:t>
      </w:r>
      <w:r w:rsidR="00613F73">
        <w:rPr>
          <w:b/>
          <w:color w:val="auto"/>
          <w:sz w:val="24"/>
          <w:szCs w:val="24"/>
        </w:rPr>
        <w:t>A</w:t>
      </w:r>
      <w:r w:rsidR="001F581F" w:rsidRPr="00CE7C19">
        <w:rPr>
          <w:b/>
          <w:color w:val="auto"/>
          <w:sz w:val="24"/>
          <w:szCs w:val="24"/>
        </w:rPr>
        <w:t>GCRC</w:t>
      </w:r>
      <w:r w:rsidR="0097513A">
        <w:rPr>
          <w:color w:val="auto"/>
          <w:sz w:val="24"/>
          <w:szCs w:val="24"/>
        </w:rPr>
        <w:t xml:space="preserve">. It </w:t>
      </w:r>
      <w:r w:rsidR="001F581F">
        <w:rPr>
          <w:color w:val="auto"/>
          <w:sz w:val="24"/>
          <w:szCs w:val="24"/>
        </w:rPr>
        <w:t xml:space="preserve">facilitates </w:t>
      </w:r>
      <w:r w:rsidR="00704CBF" w:rsidRPr="00704CBF">
        <w:rPr>
          <w:color w:val="auto"/>
          <w:sz w:val="24"/>
          <w:szCs w:val="24"/>
        </w:rPr>
        <w:t xml:space="preserve">rapid problem definition, shared situational awareness and ensures ownership of solutions to drive the rapid stabilisation of crisis events. It is a flexible, scalable and </w:t>
      </w:r>
      <w:r w:rsidR="008626B9">
        <w:rPr>
          <w:color w:val="auto"/>
          <w:sz w:val="24"/>
          <w:szCs w:val="24"/>
        </w:rPr>
        <w:t>hazard</w:t>
      </w:r>
      <w:r w:rsidR="00704CBF" w:rsidRPr="00704CBF">
        <w:rPr>
          <w:color w:val="auto"/>
          <w:sz w:val="24"/>
          <w:szCs w:val="24"/>
        </w:rPr>
        <w:t>-agnostic tool.</w:t>
      </w:r>
      <w:r w:rsidR="00704CBF">
        <w:rPr>
          <w:color w:val="auto"/>
          <w:sz w:val="24"/>
          <w:szCs w:val="24"/>
        </w:rPr>
        <w:t xml:space="preserve"> </w:t>
      </w:r>
      <w:r w:rsidRPr="001F581F">
        <w:rPr>
          <w:color w:val="auto"/>
          <w:sz w:val="24"/>
          <w:szCs w:val="24"/>
        </w:rPr>
        <w:t>Participation is flexible</w:t>
      </w:r>
      <w:r w:rsidR="00704CBF">
        <w:rPr>
          <w:color w:val="auto"/>
          <w:sz w:val="24"/>
          <w:szCs w:val="24"/>
        </w:rPr>
        <w:t xml:space="preserve"> and voluntary</w:t>
      </w:r>
      <w:r w:rsidR="001F581F">
        <w:rPr>
          <w:color w:val="auto"/>
          <w:sz w:val="24"/>
          <w:szCs w:val="24"/>
        </w:rPr>
        <w:t xml:space="preserve">. </w:t>
      </w:r>
      <w:r w:rsidR="00694308" w:rsidRPr="00BF79E0">
        <w:rPr>
          <w:b/>
          <w:color w:val="auto"/>
          <w:sz w:val="24"/>
          <w:szCs w:val="24"/>
        </w:rPr>
        <w:t>NEMA</w:t>
      </w:r>
      <w:r w:rsidRPr="001F581F">
        <w:rPr>
          <w:color w:val="auto"/>
          <w:sz w:val="24"/>
          <w:szCs w:val="24"/>
        </w:rPr>
        <w:t xml:space="preserve"> will maintain c</w:t>
      </w:r>
      <w:r w:rsidR="00531F78" w:rsidRPr="001F581F">
        <w:rPr>
          <w:color w:val="auto"/>
          <w:sz w:val="24"/>
          <w:szCs w:val="24"/>
        </w:rPr>
        <w:t xml:space="preserve">lose </w:t>
      </w:r>
      <w:r w:rsidR="00A9656D">
        <w:rPr>
          <w:color w:val="auto"/>
          <w:sz w:val="24"/>
          <w:szCs w:val="24"/>
        </w:rPr>
        <w:t xml:space="preserve">engagement </w:t>
      </w:r>
      <w:r w:rsidR="00531F78" w:rsidRPr="001F581F">
        <w:rPr>
          <w:color w:val="auto"/>
          <w:sz w:val="24"/>
          <w:szCs w:val="24"/>
        </w:rPr>
        <w:t xml:space="preserve">with </w:t>
      </w:r>
      <w:r w:rsidR="00844E79">
        <w:rPr>
          <w:color w:val="auto"/>
          <w:sz w:val="24"/>
          <w:szCs w:val="24"/>
        </w:rPr>
        <w:t>Australian Government</w:t>
      </w:r>
      <w:r w:rsidR="001F581F">
        <w:rPr>
          <w:color w:val="auto"/>
          <w:sz w:val="24"/>
          <w:szCs w:val="24"/>
        </w:rPr>
        <w:t xml:space="preserve"> agencies, jurisdictions, </w:t>
      </w:r>
      <w:r w:rsidR="00531F78" w:rsidRPr="001F581F">
        <w:rPr>
          <w:color w:val="auto"/>
          <w:sz w:val="24"/>
          <w:szCs w:val="24"/>
        </w:rPr>
        <w:t xml:space="preserve">industry and community leaders </w:t>
      </w:r>
      <w:r w:rsidRPr="001F581F">
        <w:rPr>
          <w:color w:val="auto"/>
          <w:sz w:val="24"/>
          <w:szCs w:val="24"/>
        </w:rPr>
        <w:t>to ensure that appropriate invitations are issued</w:t>
      </w:r>
      <w:r w:rsidR="001F581F">
        <w:rPr>
          <w:color w:val="auto"/>
          <w:sz w:val="24"/>
          <w:szCs w:val="24"/>
        </w:rPr>
        <w:t xml:space="preserve"> for participation in </w:t>
      </w:r>
      <w:r w:rsidR="00704CBF">
        <w:rPr>
          <w:color w:val="auto"/>
          <w:sz w:val="24"/>
          <w:szCs w:val="24"/>
        </w:rPr>
        <w:t xml:space="preserve">relevant </w:t>
      </w:r>
      <w:r w:rsidR="001F581F" w:rsidRPr="007B20DA">
        <w:rPr>
          <w:b/>
          <w:color w:val="auto"/>
          <w:sz w:val="24"/>
          <w:szCs w:val="24"/>
        </w:rPr>
        <w:t>NCM</w:t>
      </w:r>
      <w:r w:rsidR="00704CBF">
        <w:rPr>
          <w:b/>
          <w:color w:val="auto"/>
          <w:sz w:val="24"/>
          <w:szCs w:val="24"/>
        </w:rPr>
        <w:t>s</w:t>
      </w:r>
      <w:r w:rsidRPr="001F581F">
        <w:rPr>
          <w:color w:val="auto"/>
          <w:sz w:val="24"/>
          <w:szCs w:val="24"/>
        </w:rPr>
        <w:t xml:space="preserve">. </w:t>
      </w:r>
      <w:r w:rsidR="00134696" w:rsidRPr="00134696">
        <w:rPr>
          <w:color w:val="auto"/>
          <w:sz w:val="24"/>
          <w:szCs w:val="24"/>
        </w:rPr>
        <w:t xml:space="preserve">Invitations are based on equity in the crisis and </w:t>
      </w:r>
      <w:r w:rsidR="00C13F52">
        <w:rPr>
          <w:color w:val="auto"/>
          <w:sz w:val="24"/>
          <w:szCs w:val="24"/>
        </w:rPr>
        <w:t>lines</w:t>
      </w:r>
      <w:r w:rsidR="00134696" w:rsidRPr="00134696">
        <w:rPr>
          <w:color w:val="auto"/>
          <w:sz w:val="24"/>
          <w:szCs w:val="24"/>
        </w:rPr>
        <w:t xml:space="preserve"> of effort to minimise the impacts and consequence</w:t>
      </w:r>
      <w:r w:rsidR="00134696">
        <w:rPr>
          <w:color w:val="auto"/>
          <w:sz w:val="24"/>
          <w:szCs w:val="24"/>
        </w:rPr>
        <w:t>.</w:t>
      </w:r>
    </w:p>
    <w:p w14:paraId="6D2F93CC" w14:textId="342C6B9D" w:rsidR="00531F78" w:rsidRPr="001F581F" w:rsidRDefault="00704CBF" w:rsidP="00324210">
      <w:pPr>
        <w:pStyle w:val="BodyText"/>
        <w:keepNext/>
        <w:keepLines/>
        <w:rPr>
          <w:color w:val="auto"/>
          <w:sz w:val="24"/>
          <w:szCs w:val="24"/>
        </w:rPr>
      </w:pPr>
      <w:r>
        <w:rPr>
          <w:color w:val="auto"/>
          <w:sz w:val="24"/>
          <w:szCs w:val="24"/>
        </w:rPr>
        <w:t xml:space="preserve">The </w:t>
      </w:r>
      <w:r w:rsidRPr="00BF79E0">
        <w:rPr>
          <w:b/>
          <w:color w:val="auto"/>
          <w:sz w:val="24"/>
          <w:szCs w:val="24"/>
        </w:rPr>
        <w:t>NCM</w:t>
      </w:r>
      <w:r>
        <w:rPr>
          <w:color w:val="auto"/>
          <w:sz w:val="24"/>
          <w:szCs w:val="24"/>
        </w:rPr>
        <w:t xml:space="preserve"> is supported by whole-of-government capabilities like the </w:t>
      </w:r>
      <w:r w:rsidR="00A50849">
        <w:rPr>
          <w:color w:val="auto"/>
          <w:sz w:val="24"/>
          <w:szCs w:val="24"/>
        </w:rPr>
        <w:t>NJCOP</w:t>
      </w:r>
      <w:r w:rsidR="00BF79E0">
        <w:rPr>
          <w:color w:val="auto"/>
          <w:sz w:val="24"/>
          <w:szCs w:val="24"/>
        </w:rPr>
        <w:t xml:space="preserve">, the </w:t>
      </w:r>
      <w:r w:rsidR="00134696">
        <w:rPr>
          <w:color w:val="auto"/>
          <w:sz w:val="24"/>
          <w:szCs w:val="24"/>
        </w:rPr>
        <w:t xml:space="preserve">Australian Government </w:t>
      </w:r>
      <w:r w:rsidR="00BF79E0">
        <w:rPr>
          <w:color w:val="auto"/>
          <w:sz w:val="24"/>
          <w:szCs w:val="24"/>
        </w:rPr>
        <w:t>NSR, the</w:t>
      </w:r>
      <w:r>
        <w:rPr>
          <w:color w:val="auto"/>
          <w:sz w:val="24"/>
          <w:szCs w:val="24"/>
        </w:rPr>
        <w:t xml:space="preserve"> Crisis Coordination </w:t>
      </w:r>
      <w:r w:rsidR="003B4BAC">
        <w:rPr>
          <w:color w:val="auto"/>
          <w:sz w:val="24"/>
          <w:szCs w:val="24"/>
        </w:rPr>
        <w:t xml:space="preserve">Team </w:t>
      </w:r>
      <w:r>
        <w:rPr>
          <w:color w:val="auto"/>
          <w:sz w:val="24"/>
          <w:szCs w:val="24"/>
        </w:rPr>
        <w:t xml:space="preserve">and the </w:t>
      </w:r>
      <w:r w:rsidR="00BF79E0">
        <w:rPr>
          <w:color w:val="auto"/>
          <w:sz w:val="24"/>
          <w:szCs w:val="24"/>
        </w:rPr>
        <w:t>CASP m</w:t>
      </w:r>
      <w:r>
        <w:rPr>
          <w:color w:val="auto"/>
          <w:sz w:val="24"/>
          <w:szCs w:val="24"/>
        </w:rPr>
        <w:t xml:space="preserve">ethodology. </w:t>
      </w:r>
      <w:r w:rsidR="00531F78" w:rsidRPr="006F3222">
        <w:rPr>
          <w:i/>
          <w:color w:val="auto"/>
          <w:sz w:val="24"/>
          <w:szCs w:val="24"/>
        </w:rPr>
        <w:t>Figure A.1</w:t>
      </w:r>
      <w:r w:rsidR="00F144E2" w:rsidRPr="001F581F">
        <w:rPr>
          <w:color w:val="auto"/>
          <w:sz w:val="24"/>
          <w:szCs w:val="24"/>
        </w:rPr>
        <w:t xml:space="preserve"> </w:t>
      </w:r>
      <w:r w:rsidR="007F1D55" w:rsidRPr="001F581F">
        <w:rPr>
          <w:color w:val="auto"/>
          <w:sz w:val="24"/>
          <w:szCs w:val="24"/>
        </w:rPr>
        <w:t>p</w:t>
      </w:r>
      <w:r w:rsidR="00F144E2" w:rsidRPr="001F581F">
        <w:rPr>
          <w:color w:val="auto"/>
          <w:sz w:val="24"/>
          <w:szCs w:val="24"/>
        </w:rPr>
        <w:t xml:space="preserve">rovides a </w:t>
      </w:r>
      <w:r w:rsidR="00531F78" w:rsidRPr="001F581F">
        <w:rPr>
          <w:color w:val="auto"/>
          <w:sz w:val="24"/>
          <w:szCs w:val="24"/>
        </w:rPr>
        <w:t xml:space="preserve">representation of the </w:t>
      </w:r>
      <w:r w:rsidR="00CC5CBC" w:rsidRPr="007B20DA">
        <w:rPr>
          <w:b/>
          <w:color w:val="auto"/>
          <w:sz w:val="24"/>
          <w:szCs w:val="24"/>
        </w:rPr>
        <w:t>NCM</w:t>
      </w:r>
      <w:r w:rsidR="00531F78" w:rsidRPr="001F581F">
        <w:rPr>
          <w:color w:val="auto"/>
          <w:sz w:val="24"/>
          <w:szCs w:val="24"/>
        </w:rPr>
        <w:t xml:space="preserve"> and </w:t>
      </w:r>
      <w:r w:rsidR="00A9656D">
        <w:rPr>
          <w:color w:val="auto"/>
          <w:sz w:val="24"/>
          <w:szCs w:val="24"/>
        </w:rPr>
        <w:t xml:space="preserve">its </w:t>
      </w:r>
      <w:r w:rsidR="00531F78" w:rsidRPr="001F581F">
        <w:rPr>
          <w:color w:val="auto"/>
          <w:sz w:val="24"/>
          <w:szCs w:val="24"/>
        </w:rPr>
        <w:t>domain concept</w:t>
      </w:r>
      <w:r w:rsidR="00EE1FCF" w:rsidRPr="001F581F">
        <w:rPr>
          <w:color w:val="auto"/>
          <w:sz w:val="24"/>
          <w:szCs w:val="24"/>
        </w:rPr>
        <w:t xml:space="preserve"> but is not a</w:t>
      </w:r>
      <w:r w:rsidR="00A9656D">
        <w:rPr>
          <w:color w:val="auto"/>
          <w:sz w:val="24"/>
          <w:szCs w:val="24"/>
        </w:rPr>
        <w:t xml:space="preserve"> proscriptive </w:t>
      </w:r>
      <w:r w:rsidR="00EE1FCF" w:rsidRPr="001F581F">
        <w:rPr>
          <w:color w:val="auto"/>
          <w:sz w:val="24"/>
          <w:szCs w:val="24"/>
        </w:rPr>
        <w:t>list</w:t>
      </w:r>
      <w:r w:rsidR="00134696">
        <w:rPr>
          <w:color w:val="auto"/>
          <w:sz w:val="24"/>
          <w:szCs w:val="24"/>
        </w:rPr>
        <w:t xml:space="preserve"> and can be adjusted according to the crisis and consequences that need to be managed.</w:t>
      </w:r>
      <w:r w:rsidR="00531F78" w:rsidRPr="001F581F">
        <w:rPr>
          <w:color w:val="auto"/>
          <w:sz w:val="24"/>
          <w:szCs w:val="24"/>
        </w:rPr>
        <w:t xml:space="preserve"> </w:t>
      </w:r>
    </w:p>
    <w:p w14:paraId="5545ED9F" w14:textId="77777777" w:rsidR="00531F78" w:rsidRPr="001F581F" w:rsidRDefault="001F581F" w:rsidP="00324210">
      <w:pPr>
        <w:pStyle w:val="BodyText"/>
        <w:keepNext/>
        <w:keepLines/>
        <w:rPr>
          <w:color w:val="auto"/>
          <w:sz w:val="24"/>
          <w:szCs w:val="24"/>
        </w:rPr>
      </w:pPr>
      <w:r>
        <w:rPr>
          <w:color w:val="auto"/>
          <w:sz w:val="24"/>
          <w:szCs w:val="24"/>
        </w:rPr>
        <w:t xml:space="preserve">An </w:t>
      </w:r>
      <w:r w:rsidR="00531F78" w:rsidRPr="007B20DA">
        <w:rPr>
          <w:b/>
          <w:color w:val="auto"/>
          <w:sz w:val="24"/>
          <w:szCs w:val="24"/>
        </w:rPr>
        <w:t>NCM</w:t>
      </w:r>
      <w:r w:rsidR="00531F78" w:rsidRPr="001F581F">
        <w:rPr>
          <w:color w:val="auto"/>
          <w:sz w:val="24"/>
          <w:szCs w:val="24"/>
        </w:rPr>
        <w:t xml:space="preserve"> </w:t>
      </w:r>
      <w:r>
        <w:rPr>
          <w:color w:val="auto"/>
          <w:sz w:val="24"/>
          <w:szCs w:val="24"/>
        </w:rPr>
        <w:t>will</w:t>
      </w:r>
      <w:r w:rsidR="00531F78" w:rsidRPr="001F581F">
        <w:rPr>
          <w:color w:val="auto"/>
          <w:sz w:val="24"/>
          <w:szCs w:val="24"/>
        </w:rPr>
        <w:t>:</w:t>
      </w:r>
    </w:p>
    <w:p w14:paraId="76B9D7FB" w14:textId="7754F574" w:rsidR="00704CBF" w:rsidRPr="00A576B0" w:rsidRDefault="00704CBF" w:rsidP="00FC26B7">
      <w:pPr>
        <w:pStyle w:val="ListParagraph"/>
        <w:keepNext/>
        <w:keepLines/>
        <w:numPr>
          <w:ilvl w:val="0"/>
          <w:numId w:val="16"/>
        </w:numPr>
        <w:tabs>
          <w:tab w:val="left" w:pos="709"/>
        </w:tabs>
        <w:spacing w:after="120" w:line="360" w:lineRule="auto"/>
        <w:ind w:left="709" w:hanging="283"/>
        <w:contextualSpacing/>
        <w:rPr>
          <w:rFonts w:ascii="Segoe UI" w:hAnsi="Segoe UI" w:cs="Segoe UI"/>
          <w:sz w:val="24"/>
          <w:szCs w:val="24"/>
        </w:rPr>
      </w:pPr>
      <w:r>
        <w:rPr>
          <w:rFonts w:ascii="Segoe UI" w:hAnsi="Segoe UI" w:cs="Segoe UI"/>
          <w:sz w:val="24"/>
          <w:szCs w:val="24"/>
        </w:rPr>
        <w:t>ensure national leadership and the maintenance of public trust</w:t>
      </w:r>
    </w:p>
    <w:p w14:paraId="529FB59D" w14:textId="10AEB789" w:rsidR="00531F78" w:rsidRPr="001F581F" w:rsidRDefault="00531F78" w:rsidP="00FC26B7">
      <w:pPr>
        <w:pStyle w:val="ListParagraph"/>
        <w:keepNext/>
        <w:keepLines/>
        <w:numPr>
          <w:ilvl w:val="0"/>
          <w:numId w:val="16"/>
        </w:numPr>
        <w:tabs>
          <w:tab w:val="left" w:pos="709"/>
        </w:tabs>
        <w:spacing w:after="120" w:line="360" w:lineRule="auto"/>
        <w:ind w:left="709" w:hanging="283"/>
        <w:contextualSpacing/>
        <w:rPr>
          <w:rFonts w:ascii="Segoe UI" w:hAnsi="Segoe UI" w:cs="Segoe UI"/>
          <w:sz w:val="24"/>
          <w:szCs w:val="24"/>
        </w:rPr>
      </w:pPr>
      <w:r w:rsidRPr="001F581F">
        <w:rPr>
          <w:rFonts w:ascii="Segoe UI" w:hAnsi="Segoe UI" w:cs="Segoe UI"/>
          <w:sz w:val="24"/>
          <w:szCs w:val="24"/>
        </w:rPr>
        <w:t>ensure that action</w:t>
      </w:r>
      <w:r w:rsidR="00A9656D">
        <w:rPr>
          <w:rFonts w:ascii="Segoe UI" w:hAnsi="Segoe UI" w:cs="Segoe UI"/>
          <w:sz w:val="24"/>
          <w:szCs w:val="24"/>
        </w:rPr>
        <w:t>s</w:t>
      </w:r>
      <w:r w:rsidRPr="001F581F">
        <w:rPr>
          <w:rFonts w:ascii="Segoe UI" w:hAnsi="Segoe UI" w:cs="Segoe UI"/>
          <w:sz w:val="24"/>
          <w:szCs w:val="24"/>
        </w:rPr>
        <w:t xml:space="preserve"> </w:t>
      </w:r>
      <w:r w:rsidR="00A9656D">
        <w:rPr>
          <w:rFonts w:ascii="Segoe UI" w:hAnsi="Segoe UI" w:cs="Segoe UI"/>
          <w:sz w:val="24"/>
          <w:szCs w:val="24"/>
        </w:rPr>
        <w:t xml:space="preserve">are </w:t>
      </w:r>
      <w:r w:rsidR="000C629A">
        <w:rPr>
          <w:rFonts w:ascii="Segoe UI" w:hAnsi="Segoe UI" w:cs="Segoe UI"/>
          <w:sz w:val="24"/>
          <w:szCs w:val="24"/>
        </w:rPr>
        <w:t xml:space="preserve">synchronised, </w:t>
      </w:r>
      <w:r w:rsidRPr="001F581F">
        <w:rPr>
          <w:rFonts w:ascii="Segoe UI" w:hAnsi="Segoe UI" w:cs="Segoe UI"/>
          <w:sz w:val="24"/>
          <w:szCs w:val="24"/>
        </w:rPr>
        <w:t>coordinated</w:t>
      </w:r>
      <w:r w:rsidR="006F3222">
        <w:rPr>
          <w:rFonts w:ascii="Segoe UI" w:hAnsi="Segoe UI" w:cs="Segoe UI"/>
          <w:sz w:val="24"/>
          <w:szCs w:val="24"/>
        </w:rPr>
        <w:t>,</w:t>
      </w:r>
      <w:r w:rsidRPr="001F581F">
        <w:rPr>
          <w:rFonts w:ascii="Segoe UI" w:hAnsi="Segoe UI" w:cs="Segoe UI"/>
          <w:sz w:val="24"/>
          <w:szCs w:val="24"/>
        </w:rPr>
        <w:t xml:space="preserve"> and responsive</w:t>
      </w:r>
    </w:p>
    <w:p w14:paraId="54072492" w14:textId="77777777" w:rsidR="00DB02B1" w:rsidRPr="001F581F" w:rsidRDefault="00CC5CBC" w:rsidP="00FC26B7">
      <w:pPr>
        <w:pStyle w:val="ListParagraph"/>
        <w:keepNext/>
        <w:keepLines/>
        <w:numPr>
          <w:ilvl w:val="0"/>
          <w:numId w:val="16"/>
        </w:numPr>
        <w:tabs>
          <w:tab w:val="left" w:pos="709"/>
        </w:tabs>
        <w:spacing w:after="120" w:line="360" w:lineRule="auto"/>
        <w:ind w:left="709" w:hanging="283"/>
        <w:contextualSpacing/>
        <w:rPr>
          <w:rFonts w:ascii="Segoe UI" w:hAnsi="Segoe UI" w:cs="Segoe UI"/>
          <w:sz w:val="24"/>
          <w:szCs w:val="24"/>
        </w:rPr>
      </w:pPr>
      <w:r w:rsidRPr="001F581F">
        <w:rPr>
          <w:rFonts w:ascii="Segoe UI" w:hAnsi="Segoe UI" w:cs="Segoe UI"/>
          <w:sz w:val="24"/>
          <w:szCs w:val="24"/>
        </w:rPr>
        <w:t>e</w:t>
      </w:r>
      <w:r w:rsidR="00DB02B1" w:rsidRPr="001F581F">
        <w:rPr>
          <w:rFonts w:ascii="Segoe UI" w:hAnsi="Segoe UI" w:cs="Segoe UI"/>
          <w:sz w:val="24"/>
          <w:szCs w:val="24"/>
        </w:rPr>
        <w:t>nsure that any issue or problem is</w:t>
      </w:r>
      <w:r w:rsidR="00AD6906" w:rsidRPr="001F581F">
        <w:rPr>
          <w:rFonts w:ascii="Segoe UI" w:hAnsi="Segoe UI" w:cs="Segoe UI"/>
          <w:sz w:val="24"/>
          <w:szCs w:val="24"/>
        </w:rPr>
        <w:t xml:space="preserve"> clearly define</w:t>
      </w:r>
      <w:r w:rsidR="00E11D01" w:rsidRPr="001F581F">
        <w:rPr>
          <w:rFonts w:ascii="Segoe UI" w:hAnsi="Segoe UI" w:cs="Segoe UI"/>
          <w:sz w:val="24"/>
          <w:szCs w:val="24"/>
        </w:rPr>
        <w:t>d</w:t>
      </w:r>
      <w:r w:rsidR="00AD6906" w:rsidRPr="001F581F">
        <w:rPr>
          <w:rFonts w:ascii="Segoe UI" w:hAnsi="Segoe UI" w:cs="Segoe UI"/>
          <w:sz w:val="24"/>
          <w:szCs w:val="24"/>
        </w:rPr>
        <w:t xml:space="preserve"> and understood</w:t>
      </w:r>
    </w:p>
    <w:p w14:paraId="3112DB64" w14:textId="77777777" w:rsidR="00AD6906" w:rsidRPr="001F581F" w:rsidRDefault="00531F78" w:rsidP="00FC26B7">
      <w:pPr>
        <w:pStyle w:val="ListParagraph"/>
        <w:keepNext/>
        <w:keepLines/>
        <w:numPr>
          <w:ilvl w:val="0"/>
          <w:numId w:val="16"/>
        </w:numPr>
        <w:tabs>
          <w:tab w:val="left" w:pos="709"/>
        </w:tabs>
        <w:spacing w:after="120" w:line="360" w:lineRule="auto"/>
        <w:ind w:left="709" w:hanging="283"/>
        <w:contextualSpacing/>
        <w:rPr>
          <w:rFonts w:ascii="Segoe UI" w:hAnsi="Segoe UI" w:cs="Segoe UI"/>
          <w:sz w:val="24"/>
          <w:szCs w:val="24"/>
        </w:rPr>
      </w:pPr>
      <w:r w:rsidRPr="001F581F">
        <w:rPr>
          <w:rFonts w:ascii="Segoe UI" w:hAnsi="Segoe UI" w:cs="Segoe UI"/>
          <w:sz w:val="24"/>
          <w:szCs w:val="24"/>
        </w:rPr>
        <w:t>maintain key</w:t>
      </w:r>
      <w:r w:rsidR="00AD6906" w:rsidRPr="001F581F">
        <w:rPr>
          <w:rFonts w:ascii="Segoe UI" w:hAnsi="Segoe UI" w:cs="Segoe UI"/>
          <w:sz w:val="24"/>
          <w:szCs w:val="24"/>
        </w:rPr>
        <w:t xml:space="preserve"> functions within communities</w:t>
      </w:r>
    </w:p>
    <w:p w14:paraId="3B7769D0" w14:textId="0F3E3E7D" w:rsidR="00531F78" w:rsidRPr="001F581F" w:rsidRDefault="00531F78" w:rsidP="00FC26B7">
      <w:pPr>
        <w:pStyle w:val="ListParagraph"/>
        <w:keepNext/>
        <w:keepLines/>
        <w:numPr>
          <w:ilvl w:val="0"/>
          <w:numId w:val="16"/>
        </w:numPr>
        <w:tabs>
          <w:tab w:val="left" w:pos="709"/>
        </w:tabs>
        <w:spacing w:after="120" w:line="360" w:lineRule="auto"/>
        <w:ind w:left="709" w:hanging="283"/>
        <w:contextualSpacing/>
        <w:rPr>
          <w:rFonts w:ascii="Segoe UI" w:hAnsi="Segoe UI" w:cs="Segoe UI"/>
          <w:sz w:val="24"/>
          <w:szCs w:val="24"/>
        </w:rPr>
      </w:pPr>
      <w:r w:rsidRPr="001F581F">
        <w:rPr>
          <w:rFonts w:ascii="Segoe UI" w:hAnsi="Segoe UI" w:cs="Segoe UI"/>
          <w:sz w:val="24"/>
          <w:szCs w:val="24"/>
        </w:rPr>
        <w:t>strengthen the ability of the community, economy</w:t>
      </w:r>
      <w:r w:rsidR="006F3222">
        <w:rPr>
          <w:rFonts w:ascii="Segoe UI" w:hAnsi="Segoe UI" w:cs="Segoe UI"/>
          <w:sz w:val="24"/>
          <w:szCs w:val="24"/>
        </w:rPr>
        <w:t>,</w:t>
      </w:r>
      <w:r w:rsidRPr="001F581F">
        <w:rPr>
          <w:rFonts w:ascii="Segoe UI" w:hAnsi="Segoe UI" w:cs="Segoe UI"/>
          <w:sz w:val="24"/>
          <w:szCs w:val="24"/>
        </w:rPr>
        <w:t xml:space="preserve"> and affected individuals to remain resilient</w:t>
      </w:r>
      <w:r w:rsidR="00AD6906" w:rsidRPr="001F581F">
        <w:rPr>
          <w:rFonts w:ascii="Segoe UI" w:hAnsi="Segoe UI" w:cs="Segoe UI"/>
          <w:sz w:val="24"/>
          <w:szCs w:val="24"/>
        </w:rPr>
        <w:t xml:space="preserve"> and assist their </w:t>
      </w:r>
      <w:r w:rsidR="00A9656D">
        <w:rPr>
          <w:rFonts w:ascii="Segoe UI" w:hAnsi="Segoe UI" w:cs="Segoe UI"/>
          <w:sz w:val="24"/>
          <w:szCs w:val="24"/>
        </w:rPr>
        <w:t xml:space="preserve">own </w:t>
      </w:r>
      <w:r w:rsidR="00AD6906" w:rsidRPr="001F581F">
        <w:rPr>
          <w:rFonts w:ascii="Segoe UI" w:hAnsi="Segoe UI" w:cs="Segoe UI"/>
          <w:sz w:val="24"/>
          <w:szCs w:val="24"/>
        </w:rPr>
        <w:t>recovery</w:t>
      </w:r>
    </w:p>
    <w:p w14:paraId="6F232C46" w14:textId="77777777" w:rsidR="00531F78" w:rsidRPr="001F581F" w:rsidRDefault="00531F78" w:rsidP="00FC26B7">
      <w:pPr>
        <w:pStyle w:val="ListParagraph"/>
        <w:keepNext/>
        <w:keepLines/>
        <w:numPr>
          <w:ilvl w:val="0"/>
          <w:numId w:val="16"/>
        </w:numPr>
        <w:tabs>
          <w:tab w:val="left" w:pos="709"/>
        </w:tabs>
        <w:spacing w:after="120" w:line="360" w:lineRule="auto"/>
        <w:ind w:left="709" w:hanging="283"/>
        <w:contextualSpacing/>
        <w:rPr>
          <w:rFonts w:ascii="Segoe UI" w:hAnsi="Segoe UI" w:cs="Segoe UI"/>
          <w:sz w:val="24"/>
          <w:szCs w:val="24"/>
        </w:rPr>
      </w:pPr>
      <w:r w:rsidRPr="001F581F">
        <w:rPr>
          <w:rFonts w:ascii="Segoe UI" w:hAnsi="Segoe UI" w:cs="Segoe UI"/>
          <w:sz w:val="24"/>
          <w:szCs w:val="24"/>
        </w:rPr>
        <w:t>reduce harm and the overall severity of the crisis.</w:t>
      </w:r>
    </w:p>
    <w:p w14:paraId="33665FDC" w14:textId="77777777" w:rsidR="00531F78" w:rsidRPr="001F581F" w:rsidRDefault="00531F78" w:rsidP="00324210">
      <w:pPr>
        <w:keepNext/>
        <w:keepLines/>
        <w:spacing w:after="120" w:line="360" w:lineRule="auto"/>
        <w:contextualSpacing/>
        <w:rPr>
          <w:rFonts w:ascii="Segoe UI" w:hAnsi="Segoe UI" w:cs="Segoe UI"/>
          <w:sz w:val="24"/>
          <w:szCs w:val="24"/>
        </w:rPr>
      </w:pPr>
      <w:r w:rsidRPr="001F581F">
        <w:rPr>
          <w:rFonts w:ascii="Segoe UI" w:hAnsi="Segoe UI" w:cs="Segoe UI"/>
          <w:sz w:val="24"/>
          <w:szCs w:val="24"/>
        </w:rPr>
        <w:t xml:space="preserve">The </w:t>
      </w:r>
      <w:r w:rsidRPr="007B20DA">
        <w:rPr>
          <w:rFonts w:ascii="Segoe UI" w:hAnsi="Segoe UI" w:cs="Segoe UI"/>
          <w:b/>
          <w:sz w:val="24"/>
          <w:szCs w:val="24"/>
        </w:rPr>
        <w:t>NCM’s</w:t>
      </w:r>
      <w:r w:rsidRPr="001F581F">
        <w:rPr>
          <w:rFonts w:ascii="Segoe UI" w:hAnsi="Segoe UI" w:cs="Segoe UI"/>
          <w:sz w:val="24"/>
          <w:szCs w:val="24"/>
        </w:rPr>
        <w:t xml:space="preserve"> critical objectives are to:</w:t>
      </w:r>
    </w:p>
    <w:p w14:paraId="79783A15" w14:textId="6E696AD6" w:rsidR="00531F78" w:rsidRPr="001F581F" w:rsidRDefault="00DA7B15" w:rsidP="00FC26B7">
      <w:pPr>
        <w:pStyle w:val="ListParagraph"/>
        <w:keepNext/>
        <w:keepLines/>
        <w:numPr>
          <w:ilvl w:val="0"/>
          <w:numId w:val="14"/>
        </w:numPr>
        <w:tabs>
          <w:tab w:val="left" w:pos="851"/>
        </w:tabs>
        <w:spacing w:after="120" w:line="360" w:lineRule="auto"/>
        <w:ind w:left="709" w:hanging="283"/>
        <w:contextualSpacing/>
        <w:rPr>
          <w:rFonts w:ascii="Segoe UI" w:hAnsi="Segoe UI" w:cs="Segoe UI"/>
          <w:sz w:val="24"/>
          <w:szCs w:val="24"/>
        </w:rPr>
      </w:pPr>
      <w:r>
        <w:rPr>
          <w:rFonts w:ascii="Segoe UI" w:hAnsi="Segoe UI" w:cs="Segoe UI"/>
          <w:sz w:val="24"/>
          <w:szCs w:val="24"/>
        </w:rPr>
        <w:t>support the whole-of-</w:t>
      </w:r>
      <w:r w:rsidR="00531F78" w:rsidRPr="001F581F">
        <w:rPr>
          <w:rFonts w:ascii="Segoe UI" w:hAnsi="Segoe UI" w:cs="Segoe UI"/>
          <w:sz w:val="24"/>
          <w:szCs w:val="24"/>
        </w:rPr>
        <w:t>government response</w:t>
      </w:r>
      <w:r w:rsidR="006F3222">
        <w:rPr>
          <w:rFonts w:ascii="Segoe UI" w:hAnsi="Segoe UI" w:cs="Segoe UI"/>
          <w:sz w:val="24"/>
          <w:szCs w:val="24"/>
        </w:rPr>
        <w:t>,</w:t>
      </w:r>
      <w:r w:rsidR="00DB02B1" w:rsidRPr="001F581F">
        <w:rPr>
          <w:rFonts w:ascii="Segoe UI" w:hAnsi="Segoe UI" w:cs="Segoe UI"/>
          <w:sz w:val="24"/>
          <w:szCs w:val="24"/>
        </w:rPr>
        <w:t xml:space="preserve"> and decision making</w:t>
      </w:r>
    </w:p>
    <w:p w14:paraId="14593C8E" w14:textId="77777777" w:rsidR="00531F78" w:rsidRPr="001F581F" w:rsidRDefault="00531F78" w:rsidP="00FC26B7">
      <w:pPr>
        <w:pStyle w:val="ListParagraph"/>
        <w:keepNext/>
        <w:keepLines/>
        <w:numPr>
          <w:ilvl w:val="0"/>
          <w:numId w:val="14"/>
        </w:numPr>
        <w:tabs>
          <w:tab w:val="left" w:pos="851"/>
        </w:tabs>
        <w:spacing w:after="120" w:line="360" w:lineRule="auto"/>
        <w:ind w:left="709" w:hanging="283"/>
        <w:contextualSpacing/>
        <w:rPr>
          <w:rFonts w:ascii="Segoe UI" w:hAnsi="Segoe UI" w:cs="Segoe UI"/>
          <w:sz w:val="24"/>
          <w:szCs w:val="24"/>
        </w:rPr>
      </w:pPr>
      <w:r w:rsidRPr="001F581F">
        <w:rPr>
          <w:rFonts w:ascii="Segoe UI" w:hAnsi="Segoe UI" w:cs="Segoe UI"/>
          <w:sz w:val="24"/>
          <w:szCs w:val="24"/>
        </w:rPr>
        <w:t>support the maintenance of essential services</w:t>
      </w:r>
    </w:p>
    <w:p w14:paraId="3E74D00E" w14:textId="77777777" w:rsidR="00531F78" w:rsidRPr="001F581F" w:rsidRDefault="00531F78" w:rsidP="00FC26B7">
      <w:pPr>
        <w:pStyle w:val="ListParagraph"/>
        <w:keepNext/>
        <w:keepLines/>
        <w:numPr>
          <w:ilvl w:val="0"/>
          <w:numId w:val="14"/>
        </w:numPr>
        <w:tabs>
          <w:tab w:val="left" w:pos="851"/>
        </w:tabs>
        <w:spacing w:after="120" w:line="360" w:lineRule="auto"/>
        <w:ind w:left="709" w:hanging="283"/>
        <w:contextualSpacing/>
        <w:rPr>
          <w:rFonts w:ascii="Segoe UI" w:hAnsi="Segoe UI" w:cs="Segoe UI"/>
          <w:sz w:val="24"/>
          <w:szCs w:val="24"/>
        </w:rPr>
      </w:pPr>
      <w:r w:rsidRPr="001F581F">
        <w:rPr>
          <w:rFonts w:ascii="Segoe UI" w:hAnsi="Segoe UI" w:cs="Segoe UI"/>
          <w:sz w:val="24"/>
          <w:szCs w:val="24"/>
        </w:rPr>
        <w:lastRenderedPageBreak/>
        <w:t>support the maintenance of essential government services</w:t>
      </w:r>
    </w:p>
    <w:p w14:paraId="225E72F8" w14:textId="73D78F34" w:rsidR="005A6AF3" w:rsidRPr="001F581F" w:rsidRDefault="00752793" w:rsidP="00FC26B7">
      <w:pPr>
        <w:pStyle w:val="ListParagraph"/>
        <w:keepNext/>
        <w:keepLines/>
        <w:numPr>
          <w:ilvl w:val="0"/>
          <w:numId w:val="14"/>
        </w:numPr>
        <w:tabs>
          <w:tab w:val="left" w:pos="851"/>
        </w:tabs>
        <w:spacing w:after="120" w:line="360" w:lineRule="auto"/>
        <w:ind w:left="709" w:hanging="283"/>
        <w:contextualSpacing/>
        <w:rPr>
          <w:rFonts w:ascii="Segoe UI" w:hAnsi="Segoe UI" w:cs="Segoe UI"/>
          <w:sz w:val="24"/>
          <w:szCs w:val="24"/>
        </w:rPr>
      </w:pPr>
      <w:r>
        <w:rPr>
          <w:rFonts w:ascii="Segoe UI" w:hAnsi="Segoe UI" w:cs="Segoe UI"/>
          <w:sz w:val="24"/>
          <w:szCs w:val="24"/>
        </w:rPr>
        <w:t xml:space="preserve">support the </w:t>
      </w:r>
      <w:r w:rsidR="00531F78" w:rsidRPr="001F581F">
        <w:rPr>
          <w:rFonts w:ascii="Segoe UI" w:hAnsi="Segoe UI" w:cs="Segoe UI"/>
          <w:sz w:val="24"/>
          <w:szCs w:val="24"/>
        </w:rPr>
        <w:t>coordinat</w:t>
      </w:r>
      <w:r>
        <w:rPr>
          <w:rFonts w:ascii="Segoe UI" w:hAnsi="Segoe UI" w:cs="Segoe UI"/>
          <w:sz w:val="24"/>
          <w:szCs w:val="24"/>
        </w:rPr>
        <w:t xml:space="preserve">ion of </w:t>
      </w:r>
      <w:r w:rsidR="00531F78" w:rsidRPr="001F581F">
        <w:rPr>
          <w:rFonts w:ascii="Segoe UI" w:hAnsi="Segoe UI" w:cs="Segoe UI"/>
          <w:sz w:val="24"/>
          <w:szCs w:val="24"/>
        </w:rPr>
        <w:t>information and messaging</w:t>
      </w:r>
      <w:r w:rsidR="001F581F">
        <w:rPr>
          <w:rFonts w:ascii="Segoe UI" w:hAnsi="Segoe UI" w:cs="Segoe UI"/>
          <w:sz w:val="24"/>
          <w:szCs w:val="24"/>
        </w:rPr>
        <w:t xml:space="preserve"> </w:t>
      </w:r>
      <w:r>
        <w:rPr>
          <w:rFonts w:ascii="Segoe UI" w:hAnsi="Segoe UI" w:cs="Segoe UI"/>
          <w:sz w:val="24"/>
          <w:szCs w:val="24"/>
        </w:rPr>
        <w:t>to</w:t>
      </w:r>
      <w:r w:rsidRPr="001F581F">
        <w:rPr>
          <w:rFonts w:ascii="Segoe UI" w:hAnsi="Segoe UI" w:cs="Segoe UI"/>
          <w:sz w:val="24"/>
          <w:szCs w:val="24"/>
        </w:rPr>
        <w:t xml:space="preserve"> </w:t>
      </w:r>
      <w:r w:rsidR="00531F78" w:rsidRPr="001F581F">
        <w:rPr>
          <w:rFonts w:ascii="Segoe UI" w:hAnsi="Segoe UI" w:cs="Segoe UI"/>
          <w:sz w:val="24"/>
          <w:szCs w:val="24"/>
        </w:rPr>
        <w:t>maintain community confidence in government</w:t>
      </w:r>
      <w:r w:rsidR="00A9656D">
        <w:rPr>
          <w:rFonts w:ascii="Segoe UI" w:hAnsi="Segoe UI" w:cs="Segoe UI"/>
          <w:sz w:val="24"/>
          <w:szCs w:val="24"/>
        </w:rPr>
        <w:t>(s)</w:t>
      </w:r>
      <w:r w:rsidR="00531F78" w:rsidRPr="001F581F">
        <w:rPr>
          <w:rFonts w:ascii="Segoe UI" w:hAnsi="Segoe UI" w:cs="Segoe UI"/>
          <w:sz w:val="24"/>
          <w:szCs w:val="24"/>
        </w:rPr>
        <w:t xml:space="preserve">, </w:t>
      </w:r>
      <w:r w:rsidR="00A9656D">
        <w:rPr>
          <w:rFonts w:ascii="Segoe UI" w:hAnsi="Segoe UI" w:cs="Segoe UI"/>
          <w:sz w:val="24"/>
          <w:szCs w:val="24"/>
        </w:rPr>
        <w:t xml:space="preserve">their </w:t>
      </w:r>
      <w:r w:rsidR="00531F78" w:rsidRPr="001F581F">
        <w:rPr>
          <w:rFonts w:ascii="Segoe UI" w:hAnsi="Segoe UI" w:cs="Segoe UI"/>
          <w:sz w:val="24"/>
          <w:szCs w:val="24"/>
        </w:rPr>
        <w:t>agencies and processes</w:t>
      </w:r>
    </w:p>
    <w:p w14:paraId="1F27370B" w14:textId="73460C04" w:rsidR="004A5F90" w:rsidRDefault="005A6AF3" w:rsidP="00D32DEC">
      <w:pPr>
        <w:pStyle w:val="ListParagraph"/>
        <w:keepNext/>
        <w:keepLines/>
        <w:numPr>
          <w:ilvl w:val="0"/>
          <w:numId w:val="14"/>
        </w:numPr>
        <w:tabs>
          <w:tab w:val="left" w:pos="851"/>
        </w:tabs>
        <w:spacing w:after="480" w:line="360" w:lineRule="auto"/>
        <w:ind w:left="709" w:hanging="284"/>
        <w:contextualSpacing/>
      </w:pPr>
      <w:r w:rsidRPr="001F581F">
        <w:rPr>
          <w:rFonts w:ascii="Segoe UI" w:hAnsi="Segoe UI" w:cs="Segoe UI"/>
          <w:sz w:val="24"/>
          <w:szCs w:val="24"/>
        </w:rPr>
        <w:t>provide guidance and coordinate with industry on business continuity priorities and plans, and identify emerging vulnerabilities.</w:t>
      </w:r>
    </w:p>
    <w:p w14:paraId="3E775B97" w14:textId="77777777" w:rsidR="0004526D" w:rsidRDefault="0004526D" w:rsidP="00324210">
      <w:pPr>
        <w:keepNext/>
        <w:keepLines/>
        <w:tabs>
          <w:tab w:val="left" w:pos="851"/>
        </w:tabs>
        <w:spacing w:after="120" w:line="360" w:lineRule="auto"/>
        <w:contextualSpacing/>
        <w:rPr>
          <w:rStyle w:val="Strong"/>
          <w:rFonts w:eastAsia="Segoe UI"/>
          <w:b w:val="0"/>
          <w:i/>
          <w:color w:val="auto"/>
          <w:spacing w:val="-1"/>
          <w:sz w:val="16"/>
          <w:szCs w:val="16"/>
        </w:rPr>
      </w:pPr>
      <w:r>
        <w:rPr>
          <w:rStyle w:val="Strong"/>
          <w:rFonts w:eastAsia="Segoe UI"/>
          <w:b w:val="0"/>
          <w:i/>
          <w:noProof/>
          <w:color w:val="auto"/>
          <w:spacing w:val="-1"/>
          <w:sz w:val="16"/>
          <w:szCs w:val="16"/>
          <w:lang w:eastAsia="en-AU"/>
        </w:rPr>
        <w:drawing>
          <wp:inline distT="0" distB="0" distL="0" distR="0" wp14:anchorId="20BF6FD3" wp14:editId="189AA072">
            <wp:extent cx="5353050" cy="5243195"/>
            <wp:effectExtent l="0" t="0" r="0" b="0"/>
            <wp:docPr id="22" name="Picture 22" descr="A diagram showing the NCM's sector-based approach, where representatives convene in the national coordination node from federal and state and territory agencies, as well as industry bodies and the private sector, a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5243195"/>
                    </a:xfrm>
                    <a:prstGeom prst="rect">
                      <a:avLst/>
                    </a:prstGeom>
                    <a:noFill/>
                  </pic:spPr>
                </pic:pic>
              </a:graphicData>
            </a:graphic>
          </wp:inline>
        </w:drawing>
      </w:r>
    </w:p>
    <w:p w14:paraId="4A4B807E" w14:textId="7240494C" w:rsidR="00A47011" w:rsidRPr="00E84EA3" w:rsidRDefault="001F581F" w:rsidP="00E84EA3">
      <w:pPr>
        <w:keepNext/>
        <w:keepLines/>
        <w:tabs>
          <w:tab w:val="left" w:pos="851"/>
        </w:tabs>
        <w:spacing w:after="120" w:line="360" w:lineRule="auto"/>
        <w:contextualSpacing/>
      </w:pPr>
      <w:r w:rsidRPr="003A3E89">
        <w:rPr>
          <w:rStyle w:val="Strong"/>
          <w:rFonts w:eastAsia="Segoe UI"/>
          <w:b w:val="0"/>
          <w:i/>
          <w:color w:val="auto"/>
          <w:spacing w:val="-1"/>
          <w:sz w:val="16"/>
          <w:szCs w:val="16"/>
        </w:rPr>
        <w:t>Figure A.1: National Coordination and Domain Concept</w:t>
      </w:r>
      <w:r w:rsidRPr="00EF6FDD">
        <w:rPr>
          <w:rStyle w:val="FootnoteReference"/>
        </w:rPr>
        <w:footnoteReference w:id="12"/>
      </w:r>
      <w:r w:rsidR="00E84EA3">
        <w:t xml:space="preserve"> </w:t>
      </w:r>
      <w:r w:rsidR="00A47011" w:rsidRPr="00EF6FDD">
        <w:br w:type="page"/>
      </w:r>
    </w:p>
    <w:p w14:paraId="4D8D2D3A" w14:textId="7EDF41F7" w:rsidR="00642E77" w:rsidRPr="00EF6FDD" w:rsidRDefault="00642E77" w:rsidP="00324210">
      <w:pPr>
        <w:pStyle w:val="H2"/>
        <w:keepNext/>
        <w:keepLines/>
      </w:pPr>
      <w:bookmarkStart w:id="77" w:name="_Toc142485773"/>
      <w:r w:rsidRPr="00EF6FDD">
        <w:lastRenderedPageBreak/>
        <w:t xml:space="preserve">Annex </w:t>
      </w:r>
      <w:r w:rsidR="00531F78" w:rsidRPr="00EF6FDD">
        <w:t>B</w:t>
      </w:r>
      <w:r w:rsidRPr="00EF6FDD">
        <w:t xml:space="preserve"> – </w:t>
      </w:r>
      <w:r w:rsidR="000E5528">
        <w:t>National-level</w:t>
      </w:r>
      <w:r w:rsidRPr="00EF6FDD">
        <w:t xml:space="preserve"> Planning </w:t>
      </w:r>
      <w:r w:rsidR="0075236B" w:rsidRPr="00EF6FDD">
        <w:t xml:space="preserve">and Policy </w:t>
      </w:r>
      <w:r w:rsidR="00877320" w:rsidRPr="00EF6FDD">
        <w:t>D</w:t>
      </w:r>
      <w:r w:rsidRPr="00EF6FDD">
        <w:t>ocuments</w:t>
      </w:r>
      <w:r w:rsidR="0075236B" w:rsidRPr="00EF6FDD">
        <w:t xml:space="preserve"> Relevant to the AGCMF</w:t>
      </w:r>
      <w:bookmarkEnd w:id="77"/>
    </w:p>
    <w:tbl>
      <w:tblPr>
        <w:tblStyle w:val="TableGrid1"/>
        <w:tblW w:w="9020" w:type="dxa"/>
        <w:tblLook w:val="04A0" w:firstRow="1" w:lastRow="0" w:firstColumn="1" w:lastColumn="0" w:noHBand="0" w:noVBand="1"/>
      </w:tblPr>
      <w:tblGrid>
        <w:gridCol w:w="2129"/>
        <w:gridCol w:w="4245"/>
        <w:gridCol w:w="2646"/>
      </w:tblGrid>
      <w:tr w:rsidR="00704062" w:rsidRPr="00AB760B" w14:paraId="69D16DC8" w14:textId="77777777" w:rsidTr="00056D3E">
        <w:trPr>
          <w:tblHeader/>
        </w:trPr>
        <w:tc>
          <w:tcPr>
            <w:tcW w:w="2129" w:type="dxa"/>
          </w:tcPr>
          <w:p w14:paraId="421E2E20" w14:textId="77777777" w:rsidR="00704062" w:rsidRPr="00AB760B" w:rsidRDefault="00704062" w:rsidP="00056D3E">
            <w:pPr>
              <w:keepLines/>
              <w:rPr>
                <w:rFonts w:ascii="Segoe UI" w:eastAsia="Segoe UI" w:hAnsi="Segoe UI" w:cs="Segoe UI"/>
                <w:b/>
                <w:sz w:val="24"/>
                <w:szCs w:val="24"/>
              </w:rPr>
            </w:pPr>
            <w:r w:rsidRPr="00AB760B">
              <w:rPr>
                <w:rFonts w:ascii="Segoe UI" w:eastAsia="Segoe UI" w:hAnsi="Segoe UI" w:cs="Segoe UI"/>
                <w:b/>
                <w:sz w:val="24"/>
                <w:szCs w:val="24"/>
              </w:rPr>
              <w:t>Lead Agency</w:t>
            </w:r>
          </w:p>
        </w:tc>
        <w:tc>
          <w:tcPr>
            <w:tcW w:w="4245" w:type="dxa"/>
          </w:tcPr>
          <w:p w14:paraId="1ADC6AE7" w14:textId="77777777" w:rsidR="00704062" w:rsidRPr="00AB760B" w:rsidRDefault="00704062" w:rsidP="00056D3E">
            <w:pPr>
              <w:keepLines/>
              <w:rPr>
                <w:rFonts w:ascii="Segoe UI" w:eastAsia="Segoe UI" w:hAnsi="Segoe UI" w:cs="Segoe UI"/>
                <w:b/>
                <w:sz w:val="24"/>
                <w:szCs w:val="24"/>
              </w:rPr>
            </w:pPr>
            <w:r w:rsidRPr="00AB760B">
              <w:rPr>
                <w:rFonts w:ascii="Segoe UI" w:eastAsia="Segoe UI" w:hAnsi="Segoe UI" w:cs="Segoe UI"/>
                <w:b/>
                <w:sz w:val="24"/>
                <w:szCs w:val="24"/>
              </w:rPr>
              <w:t>Plan Title</w:t>
            </w:r>
          </w:p>
        </w:tc>
        <w:tc>
          <w:tcPr>
            <w:tcW w:w="2646" w:type="dxa"/>
          </w:tcPr>
          <w:p w14:paraId="14FDDB44" w14:textId="77777777" w:rsidR="00704062" w:rsidRPr="00AB760B" w:rsidRDefault="00704062" w:rsidP="00056D3E">
            <w:pPr>
              <w:keepLines/>
              <w:rPr>
                <w:rFonts w:ascii="Segoe UI" w:eastAsia="Segoe UI" w:hAnsi="Segoe UI" w:cs="Segoe UI"/>
                <w:b/>
                <w:sz w:val="24"/>
                <w:szCs w:val="24"/>
              </w:rPr>
            </w:pPr>
            <w:r w:rsidRPr="00AB760B">
              <w:rPr>
                <w:rFonts w:ascii="Segoe UI" w:eastAsia="Segoe UI" w:hAnsi="Segoe UI" w:cs="Segoe UI"/>
                <w:b/>
                <w:sz w:val="24"/>
                <w:szCs w:val="24"/>
              </w:rPr>
              <w:t>Short Name</w:t>
            </w:r>
            <w:r>
              <w:rPr>
                <w:rFonts w:ascii="Segoe UI" w:eastAsia="Segoe UI" w:hAnsi="Segoe UI" w:cs="Segoe UI"/>
                <w:b/>
                <w:sz w:val="24"/>
                <w:szCs w:val="24"/>
              </w:rPr>
              <w:br/>
            </w:r>
            <w:r w:rsidRPr="00AB760B">
              <w:rPr>
                <w:rFonts w:ascii="Segoe UI" w:eastAsia="Segoe UI" w:hAnsi="Segoe UI" w:cs="Segoe UI"/>
                <w:b/>
                <w:sz w:val="24"/>
                <w:szCs w:val="24"/>
              </w:rPr>
              <w:t>(if relevant)</w:t>
            </w:r>
          </w:p>
        </w:tc>
      </w:tr>
      <w:tr w:rsidR="00704062" w:rsidRPr="00AB760B" w14:paraId="3F5A8D54" w14:textId="77777777" w:rsidTr="00056D3E">
        <w:trPr>
          <w:trHeight w:val="300"/>
        </w:trPr>
        <w:tc>
          <w:tcPr>
            <w:tcW w:w="2129" w:type="dxa"/>
            <w:vMerge w:val="restart"/>
            <w:noWrap/>
          </w:tcPr>
          <w:p w14:paraId="226D86B2"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 xml:space="preserve">Australian Maritime Safety Authority </w:t>
            </w:r>
          </w:p>
          <w:p w14:paraId="5ED529DD"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32B3DCE7"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Coordination Arrangements for Maritime Environmental Emergencies</w:t>
            </w:r>
          </w:p>
        </w:tc>
        <w:tc>
          <w:tcPr>
            <w:tcW w:w="2646" w:type="dxa"/>
            <w:noWrap/>
          </w:tcPr>
          <w:p w14:paraId="392E46B0"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336F5FE9" w14:textId="77777777" w:rsidTr="00056D3E">
        <w:trPr>
          <w:trHeight w:val="300"/>
        </w:trPr>
        <w:tc>
          <w:tcPr>
            <w:tcW w:w="2129" w:type="dxa"/>
            <w:vMerge/>
            <w:noWrap/>
          </w:tcPr>
          <w:p w14:paraId="0FEC9C9F"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3412FB8"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Plan for Maritime Environmental Emergencies</w:t>
            </w:r>
          </w:p>
        </w:tc>
        <w:tc>
          <w:tcPr>
            <w:tcW w:w="2646" w:type="dxa"/>
            <w:noWrap/>
          </w:tcPr>
          <w:p w14:paraId="76D062E8"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1084D066" w14:textId="77777777" w:rsidTr="00056D3E">
        <w:trPr>
          <w:trHeight w:val="300"/>
        </w:trPr>
        <w:tc>
          <w:tcPr>
            <w:tcW w:w="2129" w:type="dxa"/>
            <w:vMerge/>
            <w:noWrap/>
          </w:tcPr>
          <w:p w14:paraId="52BF4157"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E3A7C54"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Search and Rescue Manual</w:t>
            </w:r>
          </w:p>
        </w:tc>
        <w:tc>
          <w:tcPr>
            <w:tcW w:w="2646" w:type="dxa"/>
            <w:noWrap/>
          </w:tcPr>
          <w:p w14:paraId="74C04E32"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40438B4A" w14:textId="77777777" w:rsidTr="00056D3E">
        <w:trPr>
          <w:trHeight w:val="300"/>
        </w:trPr>
        <w:tc>
          <w:tcPr>
            <w:tcW w:w="2129" w:type="dxa"/>
            <w:noWrap/>
          </w:tcPr>
          <w:p w14:paraId="523B92D3"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Australian Reinsurance Pool Corporation</w:t>
            </w:r>
          </w:p>
        </w:tc>
        <w:tc>
          <w:tcPr>
            <w:tcW w:w="4245" w:type="dxa"/>
            <w:noWrap/>
          </w:tcPr>
          <w:p w14:paraId="527C8437"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Terrorism Insurance Scheme</w:t>
            </w:r>
          </w:p>
        </w:tc>
        <w:tc>
          <w:tcPr>
            <w:tcW w:w="2646" w:type="dxa"/>
            <w:noWrap/>
          </w:tcPr>
          <w:p w14:paraId="0DE90A79"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265B29D9" w14:textId="77777777" w:rsidTr="00056D3E">
        <w:trPr>
          <w:trHeight w:val="1457"/>
        </w:trPr>
        <w:tc>
          <w:tcPr>
            <w:tcW w:w="2129" w:type="dxa"/>
            <w:noWrap/>
          </w:tcPr>
          <w:p w14:paraId="7A436CB9"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 xml:space="preserve">Australian Signals Directorate and its Australian </w:t>
            </w:r>
            <w:r>
              <w:rPr>
                <w:rFonts w:ascii="Segoe UI" w:eastAsia="Times New Roman" w:hAnsi="Segoe UI" w:cs="Segoe UI"/>
                <w:b/>
                <w:color w:val="000000"/>
                <w:sz w:val="24"/>
                <w:szCs w:val="24"/>
                <w:lang w:eastAsia="en-AU"/>
              </w:rPr>
              <w:t>Cyber Security</w:t>
            </w:r>
            <w:r w:rsidRPr="00AB760B">
              <w:rPr>
                <w:rFonts w:ascii="Segoe UI" w:eastAsia="Times New Roman" w:hAnsi="Segoe UI" w:cs="Segoe UI"/>
                <w:b/>
                <w:color w:val="000000"/>
                <w:sz w:val="24"/>
                <w:szCs w:val="24"/>
                <w:lang w:eastAsia="en-AU"/>
              </w:rPr>
              <w:t xml:space="preserve"> Centre</w:t>
            </w:r>
          </w:p>
        </w:tc>
        <w:tc>
          <w:tcPr>
            <w:tcW w:w="4245" w:type="dxa"/>
            <w:noWrap/>
          </w:tcPr>
          <w:p w14:paraId="07AEE30E"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Cyber Incident Management Arrangements</w:t>
            </w:r>
          </w:p>
        </w:tc>
        <w:tc>
          <w:tcPr>
            <w:tcW w:w="2646" w:type="dxa"/>
            <w:noWrap/>
          </w:tcPr>
          <w:p w14:paraId="5B494EA6"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CIMA</w:t>
            </w:r>
          </w:p>
        </w:tc>
      </w:tr>
      <w:tr w:rsidR="00704062" w:rsidRPr="00AB760B" w14:paraId="04CBEF79" w14:textId="77777777" w:rsidTr="00056D3E">
        <w:trPr>
          <w:trHeight w:val="300"/>
        </w:trPr>
        <w:tc>
          <w:tcPr>
            <w:tcW w:w="2129" w:type="dxa"/>
            <w:vMerge w:val="restart"/>
            <w:noWrap/>
          </w:tcPr>
          <w:p w14:paraId="126120C2"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 xml:space="preserve">Department of Agriculture, Fisheries and Forestry </w:t>
            </w:r>
          </w:p>
        </w:tc>
        <w:tc>
          <w:tcPr>
            <w:tcW w:w="4245" w:type="dxa"/>
            <w:noWrap/>
          </w:tcPr>
          <w:p w14:paraId="33326B6C"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color w:val="000000"/>
                <w:sz w:val="24"/>
                <w:szCs w:val="24"/>
                <w:lang w:eastAsia="en-AU"/>
              </w:rPr>
              <w:t>Australian Aquatic Veterinary Emergency Plan</w:t>
            </w:r>
          </w:p>
        </w:tc>
        <w:tc>
          <w:tcPr>
            <w:tcW w:w="2646" w:type="dxa"/>
            <w:noWrap/>
          </w:tcPr>
          <w:p w14:paraId="304FE9DF"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AQUAVETPLAN</w:t>
            </w:r>
          </w:p>
        </w:tc>
      </w:tr>
      <w:tr w:rsidR="00704062" w:rsidRPr="00AB760B" w14:paraId="1F44085A" w14:textId="77777777" w:rsidTr="00056D3E">
        <w:trPr>
          <w:trHeight w:val="300"/>
        </w:trPr>
        <w:tc>
          <w:tcPr>
            <w:tcW w:w="2129" w:type="dxa"/>
            <w:vMerge/>
            <w:noWrap/>
          </w:tcPr>
          <w:p w14:paraId="1EAEB82C"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FDC20D7"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color w:val="000000"/>
                <w:sz w:val="24"/>
                <w:szCs w:val="24"/>
                <w:lang w:eastAsia="en-AU"/>
              </w:rPr>
              <w:t>Australian Emergency Marine Pest Plan</w:t>
            </w:r>
          </w:p>
        </w:tc>
        <w:tc>
          <w:tcPr>
            <w:tcW w:w="2646" w:type="dxa"/>
            <w:noWrap/>
          </w:tcPr>
          <w:p w14:paraId="2AE49C11"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EMPPlan</w:t>
            </w:r>
          </w:p>
        </w:tc>
      </w:tr>
      <w:tr w:rsidR="00704062" w:rsidRPr="00AB760B" w14:paraId="559A195D" w14:textId="77777777" w:rsidTr="00056D3E">
        <w:trPr>
          <w:trHeight w:val="300"/>
        </w:trPr>
        <w:tc>
          <w:tcPr>
            <w:tcW w:w="2129" w:type="dxa"/>
            <w:vMerge/>
            <w:noWrap/>
          </w:tcPr>
          <w:p w14:paraId="100125D0"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17144A1F"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color w:val="000000"/>
                <w:sz w:val="24"/>
                <w:szCs w:val="24"/>
                <w:lang w:eastAsia="en-AU"/>
              </w:rPr>
              <w:t>Australian Government Biosecurity and Agricultural Response Plan</w:t>
            </w:r>
          </w:p>
        </w:tc>
        <w:tc>
          <w:tcPr>
            <w:tcW w:w="2646" w:type="dxa"/>
            <w:noWrap/>
          </w:tcPr>
          <w:p w14:paraId="006C4B87"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AUSBIOAGPLAN</w:t>
            </w:r>
          </w:p>
        </w:tc>
      </w:tr>
      <w:tr w:rsidR="00704062" w:rsidRPr="00AB760B" w14:paraId="67B6F64A" w14:textId="77777777" w:rsidTr="00056D3E">
        <w:trPr>
          <w:trHeight w:val="300"/>
        </w:trPr>
        <w:tc>
          <w:tcPr>
            <w:tcW w:w="2129" w:type="dxa"/>
            <w:vMerge/>
            <w:noWrap/>
          </w:tcPr>
          <w:p w14:paraId="13CBDBC8"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EBB422E"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Emergency Plant Pest Response Plan**</w:t>
            </w:r>
          </w:p>
        </w:tc>
        <w:tc>
          <w:tcPr>
            <w:tcW w:w="2646" w:type="dxa"/>
            <w:noWrap/>
          </w:tcPr>
          <w:p w14:paraId="40E68CDE"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PLANTPLAN</w:t>
            </w:r>
          </w:p>
        </w:tc>
      </w:tr>
      <w:tr w:rsidR="00704062" w:rsidRPr="00AB760B" w14:paraId="3E72DCF5" w14:textId="77777777" w:rsidTr="00056D3E">
        <w:trPr>
          <w:trHeight w:val="300"/>
        </w:trPr>
        <w:tc>
          <w:tcPr>
            <w:tcW w:w="2129" w:type="dxa"/>
            <w:vMerge/>
            <w:noWrap/>
          </w:tcPr>
          <w:p w14:paraId="71136652"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10495825"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Emergency Plant Pest Response Deed**</w:t>
            </w:r>
          </w:p>
        </w:tc>
        <w:tc>
          <w:tcPr>
            <w:tcW w:w="2646" w:type="dxa"/>
            <w:noWrap/>
          </w:tcPr>
          <w:p w14:paraId="68C73CC2"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EPPRD</w:t>
            </w:r>
          </w:p>
        </w:tc>
      </w:tr>
      <w:tr w:rsidR="00704062" w:rsidRPr="00AB760B" w14:paraId="3800C344" w14:textId="77777777" w:rsidTr="00056D3E">
        <w:trPr>
          <w:trHeight w:val="300"/>
        </w:trPr>
        <w:tc>
          <w:tcPr>
            <w:tcW w:w="2129" w:type="dxa"/>
            <w:vMerge/>
            <w:noWrap/>
          </w:tcPr>
          <w:p w14:paraId="57936DDB"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4DEA5601"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Veterinary Emergency Plan*</w:t>
            </w:r>
          </w:p>
        </w:tc>
        <w:tc>
          <w:tcPr>
            <w:tcW w:w="2646" w:type="dxa"/>
            <w:noWrap/>
          </w:tcPr>
          <w:p w14:paraId="31F25056"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AUSVETPLAN</w:t>
            </w:r>
          </w:p>
        </w:tc>
      </w:tr>
      <w:tr w:rsidR="00704062" w:rsidRPr="00AB760B" w14:paraId="6C50FA80" w14:textId="77777777" w:rsidTr="00056D3E">
        <w:trPr>
          <w:trHeight w:val="300"/>
        </w:trPr>
        <w:tc>
          <w:tcPr>
            <w:tcW w:w="2129" w:type="dxa"/>
            <w:vMerge/>
            <w:noWrap/>
          </w:tcPr>
          <w:p w14:paraId="104FE13F"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6380E3AF"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Emergency Animal Disease Response Agreement*</w:t>
            </w:r>
          </w:p>
        </w:tc>
        <w:tc>
          <w:tcPr>
            <w:tcW w:w="2646" w:type="dxa"/>
            <w:noWrap/>
          </w:tcPr>
          <w:p w14:paraId="62AB9A72"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EADRA</w:t>
            </w:r>
          </w:p>
        </w:tc>
      </w:tr>
      <w:tr w:rsidR="00704062" w:rsidRPr="00AB760B" w14:paraId="21A228E1" w14:textId="77777777" w:rsidTr="00056D3E">
        <w:trPr>
          <w:trHeight w:val="300"/>
        </w:trPr>
        <w:tc>
          <w:tcPr>
            <w:tcW w:w="2129" w:type="dxa"/>
            <w:vMerge/>
            <w:noWrap/>
          </w:tcPr>
          <w:p w14:paraId="79A700B3"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16D2CB24"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Intergovernmental Agreement on Biosecurity</w:t>
            </w:r>
          </w:p>
        </w:tc>
        <w:tc>
          <w:tcPr>
            <w:tcW w:w="2646" w:type="dxa"/>
            <w:noWrap/>
          </w:tcPr>
          <w:p w14:paraId="2FC7DE26"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IGAB</w:t>
            </w:r>
          </w:p>
        </w:tc>
      </w:tr>
      <w:tr w:rsidR="00704062" w:rsidRPr="00AB760B" w14:paraId="4F55CB3B" w14:textId="77777777" w:rsidTr="00056D3E">
        <w:trPr>
          <w:trHeight w:val="1176"/>
        </w:trPr>
        <w:tc>
          <w:tcPr>
            <w:tcW w:w="2129" w:type="dxa"/>
            <w:vMerge/>
            <w:noWrap/>
          </w:tcPr>
          <w:p w14:paraId="650707BE"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59C0F337"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Environmental Biosecurity Response Agreement</w:t>
            </w:r>
          </w:p>
        </w:tc>
        <w:tc>
          <w:tcPr>
            <w:tcW w:w="2646" w:type="dxa"/>
            <w:noWrap/>
          </w:tcPr>
          <w:p w14:paraId="5A3F7419"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NEBRA</w:t>
            </w:r>
          </w:p>
        </w:tc>
      </w:tr>
      <w:tr w:rsidR="00704062" w:rsidRPr="00AB760B" w14:paraId="09D72EDA" w14:textId="77777777" w:rsidTr="00056D3E">
        <w:trPr>
          <w:trHeight w:val="300"/>
        </w:trPr>
        <w:tc>
          <w:tcPr>
            <w:tcW w:w="2129" w:type="dxa"/>
            <w:vMerge w:val="restart"/>
            <w:noWrap/>
          </w:tcPr>
          <w:p w14:paraId="296282B5"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Defence</w:t>
            </w:r>
          </w:p>
        </w:tc>
        <w:tc>
          <w:tcPr>
            <w:tcW w:w="4245" w:type="dxa"/>
            <w:noWrap/>
          </w:tcPr>
          <w:p w14:paraId="433D1F4A"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 xml:space="preserve">Communication Strategy: Defence Force Aid to the Civil Authority under Part IIIAAA of the </w:t>
            </w:r>
            <w:r w:rsidRPr="00AB760B">
              <w:rPr>
                <w:rFonts w:ascii="Segoe UI" w:eastAsia="Times New Roman" w:hAnsi="Segoe UI" w:cs="Segoe UI"/>
                <w:i/>
                <w:iCs/>
                <w:color w:val="000000"/>
                <w:sz w:val="24"/>
                <w:szCs w:val="24"/>
                <w:lang w:eastAsia="en-AU"/>
              </w:rPr>
              <w:t>Defence Act 1903</w:t>
            </w:r>
          </w:p>
        </w:tc>
        <w:tc>
          <w:tcPr>
            <w:tcW w:w="2646" w:type="dxa"/>
            <w:noWrap/>
          </w:tcPr>
          <w:p w14:paraId="1AE622F1"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19B9283C" w14:textId="77777777" w:rsidTr="00056D3E">
        <w:trPr>
          <w:trHeight w:val="300"/>
        </w:trPr>
        <w:tc>
          <w:tcPr>
            <w:tcW w:w="2129" w:type="dxa"/>
            <w:vMerge/>
            <w:noWrap/>
          </w:tcPr>
          <w:p w14:paraId="1F2D169F"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1FC998CC"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Defence Assistance to the Civil Community Policy and Manual</w:t>
            </w:r>
          </w:p>
        </w:tc>
        <w:tc>
          <w:tcPr>
            <w:tcW w:w="2646" w:type="dxa"/>
            <w:noWrap/>
          </w:tcPr>
          <w:p w14:paraId="13F78515"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DACC</w:t>
            </w:r>
          </w:p>
        </w:tc>
      </w:tr>
      <w:tr w:rsidR="00704062" w:rsidRPr="00AB760B" w14:paraId="539B8384" w14:textId="77777777" w:rsidTr="00056D3E">
        <w:trPr>
          <w:trHeight w:val="300"/>
        </w:trPr>
        <w:tc>
          <w:tcPr>
            <w:tcW w:w="2129" w:type="dxa"/>
            <w:vMerge/>
            <w:noWrap/>
          </w:tcPr>
          <w:p w14:paraId="6F4942B6"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689133CE"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Defence Policy Guide: Threshold for Call Out of the Australian Defence Force</w:t>
            </w:r>
          </w:p>
        </w:tc>
        <w:tc>
          <w:tcPr>
            <w:tcW w:w="2646" w:type="dxa"/>
            <w:noWrap/>
          </w:tcPr>
          <w:p w14:paraId="257D510F"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DFACA</w:t>
            </w:r>
          </w:p>
        </w:tc>
      </w:tr>
      <w:tr w:rsidR="00704062" w:rsidRPr="00AB760B" w14:paraId="5E559675" w14:textId="77777777" w:rsidTr="00056D3E">
        <w:trPr>
          <w:trHeight w:val="1696"/>
        </w:trPr>
        <w:tc>
          <w:tcPr>
            <w:tcW w:w="2129" w:type="dxa"/>
            <w:vMerge/>
            <w:noWrap/>
          </w:tcPr>
          <w:p w14:paraId="10113B58"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01E5106"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 xml:space="preserve">Guidelines for requesting support from the Australian Defence Force (Call Out) under Part IIIAAA of the </w:t>
            </w:r>
            <w:r w:rsidRPr="00AB760B">
              <w:rPr>
                <w:rFonts w:ascii="Segoe UI" w:eastAsia="Times New Roman" w:hAnsi="Segoe UI" w:cs="Segoe UI"/>
                <w:i/>
                <w:iCs/>
                <w:color w:val="000000"/>
                <w:sz w:val="24"/>
                <w:szCs w:val="24"/>
                <w:lang w:eastAsia="en-AU"/>
              </w:rPr>
              <w:t xml:space="preserve">Defence Act 1903 </w:t>
            </w:r>
            <w:r w:rsidRPr="00AB760B">
              <w:rPr>
                <w:rFonts w:ascii="Segoe UI" w:eastAsia="Times New Roman" w:hAnsi="Segoe UI" w:cs="Segoe UI"/>
                <w:color w:val="000000"/>
                <w:sz w:val="24"/>
                <w:szCs w:val="24"/>
                <w:lang w:eastAsia="en-AU"/>
              </w:rPr>
              <w:t>by States and Territories</w:t>
            </w:r>
          </w:p>
        </w:tc>
        <w:tc>
          <w:tcPr>
            <w:tcW w:w="2646" w:type="dxa"/>
            <w:noWrap/>
          </w:tcPr>
          <w:p w14:paraId="2617138C" w14:textId="77777777" w:rsidR="00704062" w:rsidRPr="00AB760B" w:rsidRDefault="00704062" w:rsidP="00056D3E">
            <w:pPr>
              <w:keepLines/>
              <w:rPr>
                <w:rFonts w:ascii="Segoe UI" w:eastAsia="Times New Roman" w:hAnsi="Segoe UI" w:cs="Segoe UI"/>
                <w:sz w:val="24"/>
                <w:szCs w:val="24"/>
                <w:lang w:eastAsia="en-AU"/>
              </w:rPr>
            </w:pPr>
            <w:r>
              <w:rPr>
                <w:rFonts w:ascii="Segoe UI" w:eastAsia="Times New Roman" w:hAnsi="Segoe UI" w:cs="Segoe UI"/>
                <w:sz w:val="24"/>
                <w:szCs w:val="24"/>
                <w:lang w:eastAsia="en-AU"/>
              </w:rPr>
              <w:t>DFACA</w:t>
            </w:r>
          </w:p>
        </w:tc>
      </w:tr>
      <w:tr w:rsidR="00704062" w:rsidRPr="00AB760B" w14:paraId="55B19960" w14:textId="77777777" w:rsidTr="00056D3E">
        <w:trPr>
          <w:trHeight w:val="1409"/>
        </w:trPr>
        <w:tc>
          <w:tcPr>
            <w:tcW w:w="2129" w:type="dxa"/>
            <w:vMerge w:val="restart"/>
            <w:noWrap/>
          </w:tcPr>
          <w:p w14:paraId="147A025D"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 xml:space="preserve">Department of </w:t>
            </w:r>
            <w:r>
              <w:rPr>
                <w:rFonts w:ascii="Segoe UI" w:eastAsia="Times New Roman" w:hAnsi="Segoe UI" w:cs="Segoe UI"/>
                <w:b/>
                <w:color w:val="000000"/>
                <w:sz w:val="24"/>
                <w:szCs w:val="24"/>
                <w:lang w:eastAsia="en-AU"/>
              </w:rPr>
              <w:t xml:space="preserve">Foreign Affairs and Trade </w:t>
            </w:r>
          </w:p>
        </w:tc>
        <w:tc>
          <w:tcPr>
            <w:tcW w:w="4245" w:type="dxa"/>
            <w:noWrap/>
          </w:tcPr>
          <w:p w14:paraId="27B966EE"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France, Australia and New Zealand Agreement on response to natural disasters in the Pacific</w:t>
            </w:r>
          </w:p>
        </w:tc>
        <w:tc>
          <w:tcPr>
            <w:tcW w:w="2646" w:type="dxa"/>
            <w:noWrap/>
          </w:tcPr>
          <w:p w14:paraId="0EAE7455"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FRANZ</w:t>
            </w:r>
          </w:p>
        </w:tc>
      </w:tr>
      <w:tr w:rsidR="00704062" w:rsidRPr="00AB760B" w14:paraId="05F767B8" w14:textId="77777777" w:rsidTr="00056D3E">
        <w:trPr>
          <w:trHeight w:val="1409"/>
        </w:trPr>
        <w:tc>
          <w:tcPr>
            <w:tcW w:w="2129" w:type="dxa"/>
            <w:vMerge/>
            <w:noWrap/>
          </w:tcPr>
          <w:p w14:paraId="1955D011"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C1BEE00" w14:textId="77777777" w:rsidR="00704062" w:rsidRPr="00AB760B" w:rsidRDefault="00704062" w:rsidP="00056D3E">
            <w:pPr>
              <w:keepLines/>
              <w:rPr>
                <w:rFonts w:ascii="Segoe UI" w:eastAsia="Times New Roman" w:hAnsi="Segoe UI" w:cs="Segoe UI"/>
                <w:color w:val="000000"/>
                <w:sz w:val="24"/>
                <w:szCs w:val="24"/>
                <w:lang w:eastAsia="en-AU"/>
              </w:rPr>
            </w:pPr>
            <w:r w:rsidRPr="00B629EA">
              <w:rPr>
                <w:rFonts w:ascii="Segoe UI" w:eastAsia="Times New Roman" w:hAnsi="Segoe UI" w:cs="Segoe UI"/>
                <w:color w:val="000000"/>
                <w:sz w:val="24"/>
                <w:szCs w:val="24"/>
                <w:lang w:eastAsia="en-AU"/>
              </w:rPr>
              <w:t>Guidelines for Quad Partnership on Humanitarian Assistance and Disaster Relief (HADR) in the Indo-Pacific</w:t>
            </w:r>
          </w:p>
        </w:tc>
        <w:tc>
          <w:tcPr>
            <w:tcW w:w="2646" w:type="dxa"/>
            <w:noWrap/>
          </w:tcPr>
          <w:p w14:paraId="268636F7" w14:textId="77777777" w:rsidR="00704062" w:rsidRPr="00AB760B" w:rsidRDefault="00704062" w:rsidP="00056D3E">
            <w:pPr>
              <w:keepLines/>
              <w:rPr>
                <w:rFonts w:ascii="Segoe UI" w:eastAsia="Times New Roman" w:hAnsi="Segoe UI" w:cs="Segoe UI"/>
                <w:sz w:val="24"/>
                <w:szCs w:val="24"/>
                <w:lang w:eastAsia="en-AU"/>
              </w:rPr>
            </w:pPr>
            <w:r w:rsidRPr="00B629EA">
              <w:rPr>
                <w:rFonts w:ascii="Segoe UI" w:eastAsia="Times New Roman" w:hAnsi="Segoe UI" w:cs="Segoe UI"/>
                <w:sz w:val="24"/>
                <w:szCs w:val="24"/>
                <w:lang w:eastAsia="en-AU"/>
              </w:rPr>
              <w:t>Quad HADR Partnership</w:t>
            </w:r>
          </w:p>
        </w:tc>
      </w:tr>
      <w:tr w:rsidR="00704062" w:rsidRPr="00AB760B" w14:paraId="20D8FE1D" w14:textId="77777777" w:rsidTr="00056D3E">
        <w:trPr>
          <w:trHeight w:val="300"/>
        </w:trPr>
        <w:tc>
          <w:tcPr>
            <w:tcW w:w="2129" w:type="dxa"/>
            <w:vMerge w:val="restart"/>
            <w:noWrap/>
          </w:tcPr>
          <w:p w14:paraId="7F52A3FB" w14:textId="77777777" w:rsidR="00704062" w:rsidRPr="00AB760B" w:rsidRDefault="00704062" w:rsidP="00056D3E">
            <w:pPr>
              <w:keepLines/>
              <w:rPr>
                <w:rFonts w:ascii="Segoe UI" w:eastAsia="Times New Roman" w:hAnsi="Segoe UI" w:cs="Segoe UI"/>
                <w:b/>
                <w:color w:val="000000"/>
                <w:sz w:val="24"/>
                <w:szCs w:val="24"/>
                <w:lang w:eastAsia="en-AU"/>
              </w:rPr>
            </w:pPr>
            <w:r>
              <w:rPr>
                <w:rFonts w:ascii="Segoe UI" w:eastAsia="Times New Roman" w:hAnsi="Segoe UI" w:cs="Segoe UI"/>
                <w:b/>
                <w:color w:val="000000"/>
                <w:sz w:val="24"/>
                <w:szCs w:val="24"/>
                <w:lang w:eastAsia="en-AU"/>
              </w:rPr>
              <w:t>Department of Health and Aged Care</w:t>
            </w:r>
          </w:p>
        </w:tc>
        <w:tc>
          <w:tcPr>
            <w:tcW w:w="4245" w:type="dxa"/>
            <w:noWrap/>
          </w:tcPr>
          <w:p w14:paraId="2069BF7C"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Health Emergency Response Arrangements</w:t>
            </w:r>
          </w:p>
        </w:tc>
        <w:tc>
          <w:tcPr>
            <w:tcW w:w="2646" w:type="dxa"/>
            <w:noWrap/>
          </w:tcPr>
          <w:p w14:paraId="13E3AFB9"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NHER</w:t>
            </w:r>
            <w:r>
              <w:rPr>
                <w:rFonts w:ascii="Segoe UI" w:eastAsia="Times New Roman" w:hAnsi="Segoe UI" w:cs="Segoe UI"/>
                <w:sz w:val="24"/>
                <w:szCs w:val="24"/>
                <w:lang w:eastAsia="en-AU"/>
              </w:rPr>
              <w:t>A</w:t>
            </w:r>
          </w:p>
        </w:tc>
      </w:tr>
      <w:tr w:rsidR="00704062" w:rsidRPr="00AB760B" w14:paraId="6A8ACAE5" w14:textId="77777777" w:rsidTr="00056D3E">
        <w:trPr>
          <w:trHeight w:val="300"/>
        </w:trPr>
        <w:tc>
          <w:tcPr>
            <w:tcW w:w="2129" w:type="dxa"/>
            <w:vMerge/>
            <w:noWrap/>
          </w:tcPr>
          <w:p w14:paraId="3F9950F6"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77C3D092"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Health Management Plan for Pandemic Influenza</w:t>
            </w:r>
          </w:p>
        </w:tc>
        <w:tc>
          <w:tcPr>
            <w:tcW w:w="2646" w:type="dxa"/>
            <w:noWrap/>
          </w:tcPr>
          <w:p w14:paraId="2E255DC3"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AHMPPI</w:t>
            </w:r>
          </w:p>
        </w:tc>
      </w:tr>
      <w:tr w:rsidR="00704062" w:rsidRPr="00AB760B" w14:paraId="4A183719" w14:textId="77777777" w:rsidTr="00056D3E">
        <w:trPr>
          <w:trHeight w:val="300"/>
        </w:trPr>
        <w:tc>
          <w:tcPr>
            <w:tcW w:w="2129" w:type="dxa"/>
            <w:vMerge/>
            <w:noWrap/>
          </w:tcPr>
          <w:p w14:paraId="699690D9"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503FD6FB"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Health Sector Emergency Response Plan for Novel Coronavirus (COVID-19)</w:t>
            </w:r>
          </w:p>
        </w:tc>
        <w:tc>
          <w:tcPr>
            <w:tcW w:w="2646" w:type="dxa"/>
            <w:noWrap/>
          </w:tcPr>
          <w:p w14:paraId="3C274894"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COVID-19 Plan</w:t>
            </w:r>
          </w:p>
        </w:tc>
      </w:tr>
      <w:tr w:rsidR="00704062" w:rsidRPr="00AB760B" w14:paraId="38EEAA24" w14:textId="77777777" w:rsidTr="00056D3E">
        <w:trPr>
          <w:trHeight w:val="300"/>
        </w:trPr>
        <w:tc>
          <w:tcPr>
            <w:tcW w:w="2129" w:type="dxa"/>
            <w:vMerge/>
            <w:noWrap/>
          </w:tcPr>
          <w:p w14:paraId="1E06920D"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7D1DB9A3"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Domestic Health Response Plan for Chemical, Biological, Radiological or Nuclear Incidents of National Significance</w:t>
            </w:r>
          </w:p>
        </w:tc>
        <w:tc>
          <w:tcPr>
            <w:tcW w:w="2646" w:type="dxa"/>
            <w:noWrap/>
          </w:tcPr>
          <w:p w14:paraId="786795E7"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Health CBRN Plan</w:t>
            </w:r>
          </w:p>
        </w:tc>
      </w:tr>
      <w:tr w:rsidR="00704062" w:rsidRPr="00AB760B" w14:paraId="48E490E4" w14:textId="77777777" w:rsidTr="00056D3E">
        <w:trPr>
          <w:trHeight w:val="300"/>
        </w:trPr>
        <w:tc>
          <w:tcPr>
            <w:tcW w:w="2129" w:type="dxa"/>
            <w:vMerge/>
            <w:noWrap/>
          </w:tcPr>
          <w:p w14:paraId="3701FE38"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62828DB2"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 xml:space="preserve">Australia’s Domestic Health Response Plan for </w:t>
            </w:r>
            <w:r>
              <w:rPr>
                <w:rFonts w:ascii="Segoe UI" w:eastAsia="Times New Roman" w:hAnsi="Segoe UI" w:cs="Segoe UI"/>
                <w:color w:val="000000"/>
                <w:sz w:val="24"/>
                <w:szCs w:val="24"/>
                <w:lang w:eastAsia="en-AU"/>
              </w:rPr>
              <w:t>All-Hazard</w:t>
            </w:r>
            <w:r w:rsidRPr="00AB760B">
              <w:rPr>
                <w:rFonts w:ascii="Segoe UI" w:eastAsia="Times New Roman" w:hAnsi="Segoe UI" w:cs="Segoe UI"/>
                <w:color w:val="000000"/>
                <w:sz w:val="24"/>
                <w:szCs w:val="24"/>
                <w:lang w:eastAsia="en-AU"/>
              </w:rPr>
              <w:t xml:space="preserve"> Emergencies of National Significance </w:t>
            </w:r>
          </w:p>
        </w:tc>
        <w:tc>
          <w:tcPr>
            <w:tcW w:w="2646" w:type="dxa"/>
            <w:noWrap/>
          </w:tcPr>
          <w:p w14:paraId="4582E052"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color w:val="000000"/>
                <w:sz w:val="24"/>
                <w:szCs w:val="24"/>
                <w:lang w:eastAsia="en-AU"/>
              </w:rPr>
              <w:t>AUSHEALTHRESPLAN</w:t>
            </w:r>
          </w:p>
        </w:tc>
      </w:tr>
      <w:tr w:rsidR="00704062" w:rsidRPr="00AB760B" w14:paraId="05AE7475" w14:textId="77777777" w:rsidTr="00056D3E">
        <w:trPr>
          <w:trHeight w:val="300"/>
        </w:trPr>
        <w:tc>
          <w:tcPr>
            <w:tcW w:w="2129" w:type="dxa"/>
            <w:vMerge/>
            <w:noWrap/>
          </w:tcPr>
          <w:p w14:paraId="03975246"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5F3BF9EE" w14:textId="77777777" w:rsidR="00704062" w:rsidRPr="00903D7A" w:rsidRDefault="00704062" w:rsidP="00056D3E">
            <w:pPr>
              <w:keepLines/>
              <w:rPr>
                <w:rFonts w:ascii="Segoe UI" w:eastAsia="Times New Roman" w:hAnsi="Segoe UI" w:cs="Segoe UI"/>
                <w:color w:val="000000"/>
                <w:sz w:val="24"/>
                <w:szCs w:val="24"/>
                <w:lang w:eastAsia="en-AU"/>
              </w:rPr>
            </w:pPr>
            <w:r w:rsidRPr="00903D7A">
              <w:rPr>
                <w:rFonts w:ascii="Segoe UI" w:eastAsia="Times New Roman" w:hAnsi="Segoe UI" w:cs="Segoe UI"/>
                <w:sz w:val="24"/>
                <w:szCs w:val="24"/>
                <w:lang w:eastAsia="en-AU"/>
              </w:rPr>
              <w:t>Emergency Response Plan for Communicable Diseases of National Significance </w:t>
            </w:r>
          </w:p>
        </w:tc>
        <w:tc>
          <w:tcPr>
            <w:tcW w:w="2646" w:type="dxa"/>
            <w:noWrap/>
          </w:tcPr>
          <w:p w14:paraId="1AF009A3"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CD Plan</w:t>
            </w:r>
          </w:p>
        </w:tc>
      </w:tr>
      <w:tr w:rsidR="00704062" w:rsidRPr="00AB760B" w14:paraId="2F0546E5" w14:textId="77777777" w:rsidTr="00056D3E">
        <w:trPr>
          <w:trHeight w:val="300"/>
        </w:trPr>
        <w:tc>
          <w:tcPr>
            <w:tcW w:w="2129" w:type="dxa"/>
            <w:vMerge/>
            <w:noWrap/>
          </w:tcPr>
          <w:p w14:paraId="10B64F80"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3D148E4F"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Emergency Response Plan for Communicable Disease Incidents of National Significance: National Arrangements</w:t>
            </w:r>
            <w:r w:rsidRPr="00AB760B" w:rsidDel="001C15A4">
              <w:rPr>
                <w:rFonts w:ascii="Segoe UI" w:eastAsia="Times New Roman" w:hAnsi="Segoe UI" w:cs="Segoe UI"/>
                <w:color w:val="000000"/>
                <w:sz w:val="24"/>
                <w:szCs w:val="24"/>
                <w:lang w:eastAsia="en-AU"/>
              </w:rPr>
              <w:t xml:space="preserve"> </w:t>
            </w:r>
          </w:p>
        </w:tc>
        <w:tc>
          <w:tcPr>
            <w:tcW w:w="2646" w:type="dxa"/>
            <w:noWrap/>
          </w:tcPr>
          <w:p w14:paraId="58A43800"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National CD Plan</w:t>
            </w:r>
          </w:p>
        </w:tc>
      </w:tr>
      <w:tr w:rsidR="00704062" w:rsidRPr="00AB760B" w14:paraId="2F91A6A8" w14:textId="77777777" w:rsidTr="00056D3E">
        <w:trPr>
          <w:trHeight w:val="300"/>
        </w:trPr>
        <w:tc>
          <w:tcPr>
            <w:tcW w:w="2129" w:type="dxa"/>
            <w:vMerge/>
            <w:noWrap/>
          </w:tcPr>
          <w:p w14:paraId="787D926F"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467A4F6"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Guidelines for the epidemiological investigation of multi-jurisdictional outbreaks that are potentially food borne</w:t>
            </w:r>
          </w:p>
        </w:tc>
        <w:tc>
          <w:tcPr>
            <w:tcW w:w="2646" w:type="dxa"/>
            <w:noWrap/>
          </w:tcPr>
          <w:p w14:paraId="173035EE"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0DE05EA6" w14:textId="77777777" w:rsidTr="00056D3E">
        <w:trPr>
          <w:trHeight w:val="300"/>
        </w:trPr>
        <w:tc>
          <w:tcPr>
            <w:tcW w:w="2129" w:type="dxa"/>
            <w:vMerge/>
            <w:noWrap/>
          </w:tcPr>
          <w:p w14:paraId="01B3418B"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54E6220C"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Food Incident Response Protocol</w:t>
            </w:r>
          </w:p>
        </w:tc>
        <w:tc>
          <w:tcPr>
            <w:tcW w:w="2646" w:type="dxa"/>
            <w:noWrap/>
          </w:tcPr>
          <w:p w14:paraId="1BB51B2D"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NFSIRP</w:t>
            </w:r>
          </w:p>
        </w:tc>
      </w:tr>
      <w:tr w:rsidR="00704062" w:rsidRPr="00AB760B" w14:paraId="486FD4B1" w14:textId="77777777" w:rsidTr="00056D3E">
        <w:trPr>
          <w:trHeight w:val="300"/>
        </w:trPr>
        <w:tc>
          <w:tcPr>
            <w:tcW w:w="2129" w:type="dxa"/>
            <w:vMerge/>
            <w:noWrap/>
          </w:tcPr>
          <w:p w14:paraId="739BBCDA"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38A8DA07"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Health Security Agreement</w:t>
            </w:r>
          </w:p>
        </w:tc>
        <w:tc>
          <w:tcPr>
            <w:tcW w:w="2646" w:type="dxa"/>
            <w:noWrap/>
          </w:tcPr>
          <w:p w14:paraId="40C1087F"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NHSA</w:t>
            </w:r>
          </w:p>
        </w:tc>
      </w:tr>
      <w:tr w:rsidR="00704062" w:rsidRPr="00AB760B" w14:paraId="1DF41791" w14:textId="77777777" w:rsidTr="00056D3E">
        <w:trPr>
          <w:trHeight w:val="300"/>
        </w:trPr>
        <w:tc>
          <w:tcPr>
            <w:tcW w:w="2129" w:type="dxa"/>
            <w:vMerge w:val="restart"/>
            <w:noWrap/>
          </w:tcPr>
          <w:p w14:paraId="053F5B01"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Department of</w:t>
            </w:r>
            <w:r>
              <w:rPr>
                <w:rFonts w:ascii="Segoe UI" w:eastAsia="Times New Roman" w:hAnsi="Segoe UI" w:cs="Segoe UI"/>
                <w:b/>
                <w:color w:val="000000"/>
                <w:sz w:val="24"/>
                <w:szCs w:val="24"/>
                <w:lang w:eastAsia="en-AU"/>
              </w:rPr>
              <w:t xml:space="preserve"> the</w:t>
            </w:r>
            <w:r w:rsidRPr="00AB760B">
              <w:rPr>
                <w:rFonts w:ascii="Segoe UI" w:eastAsia="Times New Roman" w:hAnsi="Segoe UI" w:cs="Segoe UI"/>
                <w:b/>
                <w:color w:val="000000"/>
                <w:sz w:val="24"/>
                <w:szCs w:val="24"/>
                <w:lang w:eastAsia="en-AU"/>
              </w:rPr>
              <w:t xml:space="preserve"> Prime Minister and Cabinet </w:t>
            </w:r>
          </w:p>
        </w:tc>
        <w:tc>
          <w:tcPr>
            <w:tcW w:w="4245" w:type="dxa"/>
            <w:noWrap/>
          </w:tcPr>
          <w:p w14:paraId="6A92DA87"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Crisis Management Framework</w:t>
            </w:r>
          </w:p>
        </w:tc>
        <w:tc>
          <w:tcPr>
            <w:tcW w:w="2646" w:type="dxa"/>
            <w:noWrap/>
          </w:tcPr>
          <w:p w14:paraId="1ED64A7B"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AGCMF</w:t>
            </w:r>
          </w:p>
        </w:tc>
      </w:tr>
      <w:tr w:rsidR="00704062" w:rsidRPr="00AB760B" w14:paraId="689217D0" w14:textId="77777777" w:rsidTr="00056D3E">
        <w:trPr>
          <w:trHeight w:val="300"/>
        </w:trPr>
        <w:tc>
          <w:tcPr>
            <w:tcW w:w="2129" w:type="dxa"/>
            <w:vMerge/>
            <w:noWrap/>
          </w:tcPr>
          <w:p w14:paraId="3838E912"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7A5237BE"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 xml:space="preserve">Continuity of Executive Government </w:t>
            </w:r>
          </w:p>
        </w:tc>
        <w:tc>
          <w:tcPr>
            <w:tcW w:w="2646" w:type="dxa"/>
            <w:noWrap/>
          </w:tcPr>
          <w:p w14:paraId="3F317CEB"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COEG</w:t>
            </w:r>
          </w:p>
        </w:tc>
      </w:tr>
      <w:tr w:rsidR="00704062" w:rsidRPr="00AB760B" w14:paraId="3DE24F37" w14:textId="77777777" w:rsidTr="00056D3E">
        <w:trPr>
          <w:trHeight w:val="300"/>
        </w:trPr>
        <w:tc>
          <w:tcPr>
            <w:tcW w:w="2129" w:type="dxa"/>
            <w:vMerge/>
            <w:noWrap/>
          </w:tcPr>
          <w:p w14:paraId="47A87B9A"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59A9225"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Emergency Declaration Aide-Mémoire</w:t>
            </w:r>
          </w:p>
        </w:tc>
        <w:tc>
          <w:tcPr>
            <w:tcW w:w="2646" w:type="dxa"/>
            <w:noWrap/>
          </w:tcPr>
          <w:p w14:paraId="35E56F0E"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NED</w:t>
            </w:r>
            <w:r w:rsidRPr="00AB760B">
              <w:rPr>
                <w:rFonts w:ascii="Segoe UI" w:eastAsia="Times New Roman" w:hAnsi="Segoe UI" w:cs="Segoe UI"/>
                <w:color w:val="000000"/>
                <w:sz w:val="24"/>
                <w:szCs w:val="24"/>
                <w:lang w:eastAsia="en-AU"/>
              </w:rPr>
              <w:t xml:space="preserve"> Aide-Mémoire</w:t>
            </w:r>
          </w:p>
        </w:tc>
      </w:tr>
      <w:tr w:rsidR="00704062" w:rsidRPr="00AB760B" w14:paraId="523A11F1" w14:textId="77777777" w:rsidTr="00056D3E">
        <w:trPr>
          <w:trHeight w:val="300"/>
        </w:trPr>
        <w:tc>
          <w:tcPr>
            <w:tcW w:w="2129" w:type="dxa"/>
            <w:noWrap/>
          </w:tcPr>
          <w:p w14:paraId="2E05D6BC" w14:textId="77777777" w:rsidR="00704062" w:rsidRPr="00AB760B" w:rsidRDefault="00704062" w:rsidP="00056D3E">
            <w:pPr>
              <w:keepLines/>
              <w:rPr>
                <w:rFonts w:ascii="Segoe UI" w:eastAsia="Times New Roman" w:hAnsi="Segoe UI" w:cs="Segoe UI"/>
                <w:b/>
                <w:color w:val="000000"/>
                <w:sz w:val="24"/>
                <w:szCs w:val="24"/>
                <w:lang w:eastAsia="en-AU"/>
              </w:rPr>
            </w:pPr>
            <w:r>
              <w:rPr>
                <w:rFonts w:ascii="Segoe UI" w:eastAsia="Times New Roman" w:hAnsi="Segoe UI" w:cs="Segoe UI"/>
                <w:b/>
                <w:color w:val="000000"/>
                <w:sz w:val="24"/>
                <w:szCs w:val="24"/>
                <w:lang w:eastAsia="en-AU"/>
              </w:rPr>
              <w:t>Department of Industry, Science and Resources</w:t>
            </w:r>
          </w:p>
        </w:tc>
        <w:tc>
          <w:tcPr>
            <w:tcW w:w="4245" w:type="dxa"/>
            <w:noWrap/>
          </w:tcPr>
          <w:p w14:paraId="310BB766" w14:textId="77777777" w:rsidR="00704062" w:rsidRPr="00AB760B" w:rsidRDefault="00704062" w:rsidP="00056D3E">
            <w:pPr>
              <w:keepLines/>
              <w:rPr>
                <w:rFonts w:ascii="Segoe UI" w:eastAsia="Times New Roman" w:hAnsi="Segoe UI" w:cs="Segoe UI"/>
                <w:color w:val="000000"/>
                <w:sz w:val="24"/>
                <w:szCs w:val="24"/>
                <w:lang w:eastAsia="en-AU"/>
              </w:rPr>
            </w:pPr>
            <w:r>
              <w:rPr>
                <w:rFonts w:ascii="Segoe UI" w:eastAsia="Times New Roman" w:hAnsi="Segoe UI" w:cs="Segoe UI"/>
                <w:color w:val="000000"/>
                <w:sz w:val="24"/>
                <w:szCs w:val="24"/>
                <w:lang w:eastAsia="en-AU"/>
              </w:rPr>
              <w:t>Offshore Petroleum Incident Coordination Framework</w:t>
            </w:r>
          </w:p>
        </w:tc>
        <w:tc>
          <w:tcPr>
            <w:tcW w:w="2646" w:type="dxa"/>
            <w:noWrap/>
          </w:tcPr>
          <w:p w14:paraId="29879A60"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55853C59" w14:textId="77777777" w:rsidTr="00056D3E">
        <w:trPr>
          <w:trHeight w:val="300"/>
        </w:trPr>
        <w:tc>
          <w:tcPr>
            <w:tcW w:w="2129" w:type="dxa"/>
            <w:vMerge w:val="restart"/>
            <w:noWrap/>
          </w:tcPr>
          <w:p w14:paraId="18CF25D1"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Department of Climate Change, Energy, the Environment and Water</w:t>
            </w:r>
          </w:p>
          <w:p w14:paraId="5DEA7F8B"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shd w:val="clear" w:color="auto" w:fill="auto"/>
            <w:noWrap/>
          </w:tcPr>
          <w:p w14:paraId="082BCF51" w14:textId="77777777" w:rsidR="00704062" w:rsidRPr="00AB760B" w:rsidRDefault="00704062" w:rsidP="00056D3E">
            <w:pPr>
              <w:keepLines/>
              <w:rPr>
                <w:rFonts w:ascii="Segoe UI" w:eastAsia="Times New Roman" w:hAnsi="Segoe UI" w:cs="Segoe UI"/>
                <w:color w:val="000000"/>
                <w:sz w:val="24"/>
                <w:szCs w:val="24"/>
                <w:lang w:eastAsia="en-AU"/>
              </w:rPr>
            </w:pPr>
            <w:r w:rsidRPr="00CC5030">
              <w:rPr>
                <w:rFonts w:ascii="Segoe UI" w:hAnsi="Segoe UI" w:cs="Segoe UI"/>
                <w:color w:val="000000"/>
                <w:sz w:val="24"/>
                <w:szCs w:val="24"/>
                <w:lang w:val="en-US"/>
              </w:rPr>
              <w:t>Memorandum of Understanding in relation to National Gas Emergency Response Protocol (NGERP) (including use of emergency powers)</w:t>
            </w:r>
          </w:p>
        </w:tc>
        <w:tc>
          <w:tcPr>
            <w:tcW w:w="2646" w:type="dxa"/>
            <w:noWrap/>
          </w:tcPr>
          <w:p w14:paraId="13BD0569"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60AE1579" w14:textId="77777777" w:rsidTr="00056D3E">
        <w:trPr>
          <w:trHeight w:val="300"/>
        </w:trPr>
        <w:tc>
          <w:tcPr>
            <w:tcW w:w="2129" w:type="dxa"/>
            <w:vMerge/>
            <w:noWrap/>
          </w:tcPr>
          <w:p w14:paraId="73690CCD"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01D18F3"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Interruption to Gas Supply Process</w:t>
            </w:r>
          </w:p>
        </w:tc>
        <w:tc>
          <w:tcPr>
            <w:tcW w:w="2646" w:type="dxa"/>
            <w:noWrap/>
          </w:tcPr>
          <w:p w14:paraId="1752DB27"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ITGSP</w:t>
            </w:r>
          </w:p>
        </w:tc>
      </w:tr>
      <w:tr w:rsidR="00704062" w:rsidRPr="00AB760B" w14:paraId="70F665F1" w14:textId="77777777" w:rsidTr="00056D3E">
        <w:trPr>
          <w:trHeight w:val="300"/>
        </w:trPr>
        <w:tc>
          <w:tcPr>
            <w:tcW w:w="2129" w:type="dxa"/>
            <w:vMerge/>
            <w:noWrap/>
          </w:tcPr>
          <w:p w14:paraId="117AA68A"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953BEF8"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Liquid Fuels Emergency Response Plan</w:t>
            </w:r>
          </w:p>
        </w:tc>
        <w:tc>
          <w:tcPr>
            <w:tcW w:w="2646" w:type="dxa"/>
            <w:noWrap/>
          </w:tcPr>
          <w:p w14:paraId="0CD20AD6"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NLFERP</w:t>
            </w:r>
          </w:p>
        </w:tc>
      </w:tr>
      <w:tr w:rsidR="00704062" w:rsidRPr="00AB760B" w14:paraId="3D9E3809" w14:textId="77777777" w:rsidTr="00056D3E">
        <w:trPr>
          <w:trHeight w:val="300"/>
        </w:trPr>
        <w:tc>
          <w:tcPr>
            <w:tcW w:w="2129" w:type="dxa"/>
            <w:vMerge/>
            <w:noWrap/>
          </w:tcPr>
          <w:p w14:paraId="37B1C337"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399AE7C7"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Jet Fuel Supply Assurance – Supply Disruption Protocol</w:t>
            </w:r>
          </w:p>
        </w:tc>
        <w:tc>
          <w:tcPr>
            <w:tcW w:w="2646" w:type="dxa"/>
            <w:noWrap/>
          </w:tcPr>
          <w:p w14:paraId="06BA8C1F"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677D4C1B" w14:textId="77777777" w:rsidTr="00FA19AB">
        <w:trPr>
          <w:trHeight w:val="3190"/>
        </w:trPr>
        <w:tc>
          <w:tcPr>
            <w:tcW w:w="2129" w:type="dxa"/>
            <w:vMerge/>
            <w:noWrap/>
          </w:tcPr>
          <w:p w14:paraId="79D882A3"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218B176" w14:textId="77777777" w:rsidR="00704062" w:rsidRPr="00AB760B" w:rsidRDefault="00704062" w:rsidP="00056D3E">
            <w:pPr>
              <w:keepLines/>
              <w:spacing w:after="720"/>
              <w:rPr>
                <w:rFonts w:ascii="Segoe UI" w:eastAsia="Times New Roman" w:hAnsi="Segoe UI" w:cs="Segoe UI"/>
                <w:color w:val="000000"/>
                <w:sz w:val="24"/>
                <w:szCs w:val="24"/>
                <w:lang w:eastAsia="en-AU"/>
              </w:rPr>
            </w:pPr>
            <w:r w:rsidRPr="00CC5030">
              <w:rPr>
                <w:rFonts w:ascii="Segoe UI" w:eastAsia="Times New Roman" w:hAnsi="Segoe UI" w:cs="Segoe UI"/>
                <w:color w:val="000000"/>
                <w:sz w:val="24"/>
                <w:szCs w:val="24"/>
                <w:lang w:eastAsia="en-AU"/>
              </w:rPr>
              <w:t xml:space="preserve">Intergovernmental Agreement (IGA) in </w:t>
            </w:r>
            <w:bookmarkStart w:id="78" w:name="_GoBack"/>
            <w:bookmarkEnd w:id="78"/>
            <w:r w:rsidRPr="00CC5030">
              <w:rPr>
                <w:rFonts w:ascii="Segoe UI" w:eastAsia="Times New Roman" w:hAnsi="Segoe UI" w:cs="Segoe UI"/>
                <w:color w:val="000000"/>
                <w:sz w:val="24"/>
                <w:szCs w:val="24"/>
                <w:lang w:eastAsia="en-AU"/>
              </w:rPr>
              <w:t>rela</w:t>
            </w:r>
            <w:r>
              <w:rPr>
                <w:rFonts w:ascii="Segoe UI" w:eastAsia="Times New Roman" w:hAnsi="Segoe UI" w:cs="Segoe UI"/>
                <w:color w:val="000000"/>
                <w:sz w:val="24"/>
                <w:szCs w:val="24"/>
                <w:lang w:eastAsia="en-AU"/>
              </w:rPr>
              <w:t>tion to a Liquid Fuel Emergency</w:t>
            </w:r>
          </w:p>
        </w:tc>
        <w:tc>
          <w:tcPr>
            <w:tcW w:w="2646" w:type="dxa"/>
            <w:noWrap/>
          </w:tcPr>
          <w:p w14:paraId="085CB44B"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603ABF64" w14:textId="77777777" w:rsidTr="00056D3E">
        <w:trPr>
          <w:trHeight w:val="300"/>
        </w:trPr>
        <w:tc>
          <w:tcPr>
            <w:tcW w:w="2129" w:type="dxa"/>
            <w:vMerge w:val="restart"/>
            <w:noWrap/>
          </w:tcPr>
          <w:p w14:paraId="4CDD94BF" w14:textId="77777777" w:rsidR="00704062" w:rsidRPr="00AB760B" w:rsidRDefault="00704062" w:rsidP="00056D3E">
            <w:pPr>
              <w:keepLines/>
              <w:rPr>
                <w:rFonts w:ascii="Segoe UI" w:eastAsia="Times New Roman" w:hAnsi="Segoe UI" w:cs="Segoe UI"/>
                <w:b/>
                <w:color w:val="000000"/>
                <w:sz w:val="24"/>
                <w:szCs w:val="24"/>
                <w:lang w:eastAsia="en-AU"/>
              </w:rPr>
            </w:pPr>
            <w:r>
              <w:rPr>
                <w:rFonts w:ascii="Segoe UI" w:eastAsia="Times New Roman" w:hAnsi="Segoe UI" w:cs="Segoe UI"/>
                <w:b/>
                <w:color w:val="000000"/>
                <w:sz w:val="24"/>
                <w:szCs w:val="24"/>
                <w:lang w:eastAsia="en-AU"/>
              </w:rPr>
              <w:t xml:space="preserve">Department of Climate Change, Energy, the Environment and Water - through </w:t>
            </w:r>
            <w:r w:rsidRPr="00AB760B">
              <w:rPr>
                <w:rFonts w:ascii="Segoe UI" w:eastAsia="Times New Roman" w:hAnsi="Segoe UI" w:cs="Segoe UI"/>
                <w:b/>
                <w:color w:val="000000"/>
                <w:sz w:val="24"/>
                <w:szCs w:val="24"/>
                <w:lang w:eastAsia="en-AU"/>
              </w:rPr>
              <w:t>Australian Energy Market Operator (AEMO)</w:t>
            </w:r>
          </w:p>
          <w:p w14:paraId="6BA031FC"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7BAA7F23" w14:textId="77777777" w:rsidR="00704062" w:rsidRPr="00CC5030"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Electricity Market Memorandum of Understanding on the Use of Emergency Powers</w:t>
            </w:r>
            <w:r>
              <w:rPr>
                <w:rFonts w:ascii="Segoe UI" w:eastAsia="Times New Roman" w:hAnsi="Segoe UI" w:cs="Segoe UI"/>
                <w:color w:val="000000"/>
                <w:sz w:val="24"/>
                <w:szCs w:val="24"/>
                <w:lang w:eastAsia="en-AU"/>
              </w:rPr>
              <w:t xml:space="preserve"> </w:t>
            </w:r>
            <w:r w:rsidRPr="00625A29">
              <w:rPr>
                <w:rFonts w:ascii="Segoe UI" w:eastAsia="Times New Roman" w:hAnsi="Segoe UI" w:cs="Segoe UI"/>
                <w:b/>
                <w:sz w:val="24"/>
                <w:szCs w:val="24"/>
                <w:lang w:eastAsia="en-AU"/>
              </w:rPr>
              <w:t>(</w:t>
            </w:r>
            <w:r>
              <w:rPr>
                <w:rFonts w:ascii="Segoe UI" w:eastAsia="Times New Roman" w:hAnsi="Segoe UI" w:cs="Segoe UI"/>
                <w:b/>
                <w:sz w:val="24"/>
                <w:szCs w:val="24"/>
                <w:lang w:eastAsia="en-AU"/>
              </w:rPr>
              <w:t>pending </w:t>
            </w:r>
            <w:r w:rsidRPr="003B4BAC">
              <w:rPr>
                <w:rFonts w:ascii="Segoe UI" w:eastAsia="Times New Roman" w:hAnsi="Segoe UI" w:cs="Segoe UI"/>
                <w:b/>
                <w:sz w:val="24"/>
                <w:szCs w:val="24"/>
                <w:lang w:eastAsia="en-AU"/>
              </w:rPr>
              <w:t>finalisation</w:t>
            </w:r>
            <w:r w:rsidRPr="00625A29">
              <w:rPr>
                <w:rFonts w:ascii="Segoe UI" w:eastAsia="Times New Roman" w:hAnsi="Segoe UI" w:cs="Segoe UI"/>
                <w:b/>
                <w:sz w:val="24"/>
                <w:szCs w:val="24"/>
                <w:lang w:eastAsia="en-AU"/>
              </w:rPr>
              <w:t>)</w:t>
            </w:r>
          </w:p>
        </w:tc>
        <w:tc>
          <w:tcPr>
            <w:tcW w:w="2646" w:type="dxa"/>
            <w:noWrap/>
          </w:tcPr>
          <w:p w14:paraId="56DC65D0"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NEM Emergency Powers MOU</w:t>
            </w:r>
            <w:r>
              <w:rPr>
                <w:rFonts w:ascii="Segoe UI" w:eastAsia="Times New Roman" w:hAnsi="Segoe UI" w:cs="Segoe UI"/>
                <w:sz w:val="24"/>
                <w:szCs w:val="24"/>
                <w:lang w:eastAsia="en-AU"/>
              </w:rPr>
              <w:t xml:space="preserve"> </w:t>
            </w:r>
          </w:p>
        </w:tc>
      </w:tr>
      <w:tr w:rsidR="00704062" w:rsidRPr="00AB760B" w14:paraId="136B9E12" w14:textId="77777777" w:rsidTr="00056D3E">
        <w:trPr>
          <w:trHeight w:val="300"/>
        </w:trPr>
        <w:tc>
          <w:tcPr>
            <w:tcW w:w="2129" w:type="dxa"/>
            <w:vMerge/>
            <w:noWrap/>
          </w:tcPr>
          <w:p w14:paraId="48CD4F92" w14:textId="77777777" w:rsidR="00704062" w:rsidRDefault="00704062" w:rsidP="00056D3E">
            <w:pPr>
              <w:keepLines/>
              <w:rPr>
                <w:rFonts w:ascii="Segoe UI" w:eastAsia="Times New Roman" w:hAnsi="Segoe UI" w:cs="Segoe UI"/>
                <w:b/>
                <w:color w:val="000000"/>
                <w:sz w:val="24"/>
                <w:szCs w:val="24"/>
                <w:lang w:eastAsia="en-AU"/>
              </w:rPr>
            </w:pPr>
          </w:p>
        </w:tc>
        <w:tc>
          <w:tcPr>
            <w:tcW w:w="4245" w:type="dxa"/>
            <w:noWrap/>
          </w:tcPr>
          <w:p w14:paraId="077271A1"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Power System Emergency Management Plan</w:t>
            </w:r>
          </w:p>
        </w:tc>
        <w:tc>
          <w:tcPr>
            <w:tcW w:w="2646" w:type="dxa"/>
            <w:noWrap/>
          </w:tcPr>
          <w:p w14:paraId="4C7DDBF2"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PSEMP</w:t>
            </w:r>
          </w:p>
        </w:tc>
      </w:tr>
      <w:tr w:rsidR="00704062" w:rsidRPr="00AB760B" w14:paraId="68CB6604" w14:textId="77777777" w:rsidTr="00056D3E">
        <w:trPr>
          <w:trHeight w:val="300"/>
        </w:trPr>
        <w:tc>
          <w:tcPr>
            <w:tcW w:w="2129" w:type="dxa"/>
            <w:vMerge w:val="restart"/>
            <w:noWrap/>
          </w:tcPr>
          <w:p w14:paraId="229BD323" w14:textId="77777777" w:rsidR="00704062" w:rsidRPr="00AB760B"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Department of Home Affairs</w:t>
            </w:r>
          </w:p>
          <w:p w14:paraId="4EFF9AD7" w14:textId="77777777" w:rsidR="00704062" w:rsidRDefault="00704062" w:rsidP="00056D3E">
            <w:pPr>
              <w:keepLines/>
              <w:rPr>
                <w:rFonts w:ascii="Segoe UI" w:eastAsia="Times New Roman" w:hAnsi="Segoe UI" w:cs="Segoe UI"/>
                <w:b/>
                <w:color w:val="000000"/>
                <w:sz w:val="24"/>
                <w:szCs w:val="24"/>
                <w:lang w:eastAsia="en-AU"/>
              </w:rPr>
            </w:pPr>
            <w:r w:rsidRPr="00AB760B">
              <w:rPr>
                <w:rFonts w:ascii="Segoe UI" w:eastAsia="Times New Roman" w:hAnsi="Segoe UI" w:cs="Segoe UI"/>
                <w:b/>
                <w:color w:val="000000"/>
                <w:sz w:val="24"/>
                <w:szCs w:val="24"/>
                <w:lang w:eastAsia="en-AU"/>
              </w:rPr>
              <w:t xml:space="preserve"> </w:t>
            </w:r>
          </w:p>
        </w:tc>
        <w:tc>
          <w:tcPr>
            <w:tcW w:w="4245" w:type="dxa"/>
            <w:noWrap/>
          </w:tcPr>
          <w:p w14:paraId="3EE3FBA1"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Piracy Response Plan (for incidents in the security forces authority area)</w:t>
            </w:r>
          </w:p>
        </w:tc>
        <w:tc>
          <w:tcPr>
            <w:tcW w:w="2646" w:type="dxa"/>
            <w:noWrap/>
          </w:tcPr>
          <w:p w14:paraId="4B391AF1"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AUSPIRACYPLAN</w:t>
            </w:r>
          </w:p>
        </w:tc>
      </w:tr>
      <w:tr w:rsidR="00704062" w:rsidRPr="00AB760B" w14:paraId="1A06B9D0" w14:textId="77777777" w:rsidTr="00056D3E">
        <w:trPr>
          <w:trHeight w:val="300"/>
        </w:trPr>
        <w:tc>
          <w:tcPr>
            <w:tcW w:w="2129" w:type="dxa"/>
            <w:vMerge/>
            <w:noWrap/>
          </w:tcPr>
          <w:p w14:paraId="5E1598D1"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7D94834E"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Maritime Counter-Terrorism Response Manual</w:t>
            </w:r>
          </w:p>
        </w:tc>
        <w:tc>
          <w:tcPr>
            <w:tcW w:w="2646" w:type="dxa"/>
            <w:noWrap/>
          </w:tcPr>
          <w:p w14:paraId="457E516E"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MCTRM</w:t>
            </w:r>
          </w:p>
        </w:tc>
      </w:tr>
      <w:tr w:rsidR="00704062" w:rsidRPr="00AB760B" w14:paraId="74F4DEC7" w14:textId="77777777" w:rsidTr="00056D3E">
        <w:trPr>
          <w:trHeight w:val="300"/>
        </w:trPr>
        <w:tc>
          <w:tcPr>
            <w:tcW w:w="2129" w:type="dxa"/>
            <w:vMerge/>
            <w:noWrap/>
          </w:tcPr>
          <w:p w14:paraId="0F1313AB"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69E635F3"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Counter-Terrorism Plan</w:t>
            </w:r>
          </w:p>
        </w:tc>
        <w:tc>
          <w:tcPr>
            <w:tcW w:w="2646" w:type="dxa"/>
            <w:noWrap/>
          </w:tcPr>
          <w:p w14:paraId="3FB09946"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NCTP</w:t>
            </w:r>
          </w:p>
        </w:tc>
      </w:tr>
      <w:tr w:rsidR="00704062" w:rsidRPr="00AB760B" w14:paraId="7DF13B42" w14:textId="77777777" w:rsidTr="00056D3E">
        <w:trPr>
          <w:trHeight w:val="300"/>
        </w:trPr>
        <w:tc>
          <w:tcPr>
            <w:tcW w:w="2129" w:type="dxa"/>
            <w:vMerge/>
            <w:noWrap/>
          </w:tcPr>
          <w:p w14:paraId="71137C04"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13898BE2"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National Security Public Information Guidelines</w:t>
            </w:r>
            <w:r w:rsidRPr="00AB760B">
              <w:rPr>
                <w:rFonts w:ascii="Segoe UI" w:eastAsia="Times New Roman" w:hAnsi="Segoe UI" w:cs="Segoe UI"/>
                <w:color w:val="000000"/>
                <w:sz w:val="24"/>
                <w:szCs w:val="24"/>
                <w:lang w:eastAsia="en-AU"/>
              </w:rPr>
              <w:tab/>
            </w:r>
          </w:p>
        </w:tc>
        <w:tc>
          <w:tcPr>
            <w:tcW w:w="2646" w:type="dxa"/>
            <w:noWrap/>
          </w:tcPr>
          <w:p w14:paraId="1EC81C45" w14:textId="77777777" w:rsidR="00704062" w:rsidRPr="00AB760B" w:rsidRDefault="00704062" w:rsidP="00056D3E">
            <w:pPr>
              <w:keepLines/>
              <w:rPr>
                <w:rFonts w:ascii="Segoe UI" w:eastAsia="Times New Roman" w:hAnsi="Segoe UI" w:cs="Segoe UI"/>
                <w:sz w:val="24"/>
                <w:szCs w:val="24"/>
                <w:lang w:eastAsia="en-AU"/>
              </w:rPr>
            </w:pPr>
            <w:r>
              <w:rPr>
                <w:rFonts w:ascii="Segoe UI" w:eastAsia="Times New Roman" w:hAnsi="Segoe UI" w:cs="Segoe UI"/>
                <w:color w:val="000000"/>
                <w:sz w:val="24"/>
                <w:szCs w:val="24"/>
                <w:lang w:eastAsia="en-AU"/>
              </w:rPr>
              <w:t>NSIPG</w:t>
            </w:r>
          </w:p>
        </w:tc>
      </w:tr>
      <w:tr w:rsidR="00704062" w:rsidRPr="00AB760B" w14:paraId="2DEF2D51" w14:textId="77777777" w:rsidTr="00056D3E">
        <w:trPr>
          <w:trHeight w:val="300"/>
        </w:trPr>
        <w:tc>
          <w:tcPr>
            <w:tcW w:w="2129" w:type="dxa"/>
            <w:vMerge/>
            <w:noWrap/>
          </w:tcPr>
          <w:p w14:paraId="2A7B5C06"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59860E32"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Online Content Incident Arrangement</w:t>
            </w:r>
            <w:r w:rsidRPr="00AB760B">
              <w:rPr>
                <w:rFonts w:ascii="Segoe UI" w:eastAsia="Times New Roman" w:hAnsi="Segoe UI" w:cs="Segoe UI"/>
                <w:color w:val="000000"/>
                <w:sz w:val="24"/>
                <w:szCs w:val="24"/>
                <w:lang w:eastAsia="en-AU"/>
              </w:rPr>
              <w:tab/>
            </w:r>
          </w:p>
        </w:tc>
        <w:tc>
          <w:tcPr>
            <w:tcW w:w="2646" w:type="dxa"/>
            <w:noWrap/>
          </w:tcPr>
          <w:p w14:paraId="06DB80F7" w14:textId="77777777" w:rsidR="00704062"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OCIA</w:t>
            </w:r>
          </w:p>
        </w:tc>
      </w:tr>
      <w:tr w:rsidR="00704062" w:rsidRPr="00AB760B" w14:paraId="6E07A742" w14:textId="77777777" w:rsidTr="00056D3E">
        <w:trPr>
          <w:trHeight w:val="300"/>
        </w:trPr>
        <w:tc>
          <w:tcPr>
            <w:tcW w:w="2129" w:type="dxa"/>
            <w:vMerge/>
            <w:noWrap/>
          </w:tcPr>
          <w:p w14:paraId="4BAA4EFF"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5FA56CEB"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Major Aviation Security Incident</w:t>
            </w:r>
          </w:p>
        </w:tc>
        <w:tc>
          <w:tcPr>
            <w:tcW w:w="2646" w:type="dxa"/>
            <w:noWrap/>
          </w:tcPr>
          <w:p w14:paraId="68505CDE" w14:textId="77777777" w:rsidR="00704062" w:rsidRPr="00AB760B" w:rsidRDefault="00704062" w:rsidP="00056D3E">
            <w:pPr>
              <w:keepLines/>
              <w:rPr>
                <w:rFonts w:ascii="Segoe UI" w:eastAsia="Times New Roman" w:hAnsi="Segoe UI" w:cs="Segoe UI"/>
                <w:color w:val="000000"/>
                <w:sz w:val="24"/>
                <w:szCs w:val="24"/>
                <w:lang w:eastAsia="en-AU"/>
              </w:rPr>
            </w:pPr>
            <w:r>
              <w:rPr>
                <w:rFonts w:ascii="Segoe UI" w:eastAsia="Times New Roman" w:hAnsi="Segoe UI" w:cs="Segoe UI"/>
                <w:sz w:val="24"/>
                <w:szCs w:val="24"/>
                <w:lang w:eastAsia="en-AU"/>
              </w:rPr>
              <w:t>MASI</w:t>
            </w:r>
          </w:p>
        </w:tc>
      </w:tr>
      <w:tr w:rsidR="00704062" w:rsidRPr="00AB760B" w14:paraId="11248B61" w14:textId="77777777" w:rsidTr="00056D3E">
        <w:trPr>
          <w:trHeight w:val="300"/>
        </w:trPr>
        <w:tc>
          <w:tcPr>
            <w:tcW w:w="2129" w:type="dxa"/>
            <w:vMerge/>
            <w:noWrap/>
          </w:tcPr>
          <w:p w14:paraId="36A87D6C"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78E0682E"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Victim of Terrorism Overseas Payment</w:t>
            </w:r>
          </w:p>
        </w:tc>
        <w:tc>
          <w:tcPr>
            <w:tcW w:w="2646" w:type="dxa"/>
            <w:noWrap/>
          </w:tcPr>
          <w:p w14:paraId="5409A5A5" w14:textId="77777777" w:rsidR="00704062"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AVTOP</w:t>
            </w:r>
          </w:p>
        </w:tc>
      </w:tr>
      <w:tr w:rsidR="00704062" w:rsidRPr="00AB760B" w14:paraId="54DB3673" w14:textId="77777777" w:rsidTr="00056D3E">
        <w:trPr>
          <w:trHeight w:val="300"/>
        </w:trPr>
        <w:tc>
          <w:tcPr>
            <w:tcW w:w="2129" w:type="dxa"/>
            <w:vMerge/>
            <w:noWrap/>
          </w:tcPr>
          <w:p w14:paraId="4203B2F3"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2F4DC49"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Framework for the Protection of the National Information Infrastructure</w:t>
            </w:r>
          </w:p>
        </w:tc>
        <w:tc>
          <w:tcPr>
            <w:tcW w:w="2646" w:type="dxa"/>
            <w:noWrap/>
          </w:tcPr>
          <w:p w14:paraId="26B3A55A" w14:textId="77777777" w:rsidR="00704062" w:rsidRPr="00AB760B" w:rsidRDefault="00704062" w:rsidP="00056D3E">
            <w:pPr>
              <w:keepLines/>
              <w:rPr>
                <w:rFonts w:ascii="Segoe UI" w:eastAsia="Times New Roman" w:hAnsi="Segoe UI" w:cs="Segoe UI"/>
                <w:sz w:val="24"/>
                <w:szCs w:val="24"/>
                <w:lang w:eastAsia="en-AU"/>
              </w:rPr>
            </w:pPr>
            <w:r w:rsidRPr="00A576B0">
              <w:rPr>
                <w:rFonts w:ascii="Segoe UI" w:eastAsia="Times New Roman" w:hAnsi="Segoe UI" w:cs="Segoe UI"/>
                <w:color w:val="000000"/>
                <w:sz w:val="24"/>
                <w:szCs w:val="24"/>
                <w:lang w:eastAsia="en-AU"/>
              </w:rPr>
              <w:t>FPNII</w:t>
            </w:r>
          </w:p>
        </w:tc>
      </w:tr>
      <w:tr w:rsidR="00704062" w:rsidRPr="00AB760B" w14:paraId="4784E449" w14:textId="77777777" w:rsidTr="00056D3E">
        <w:trPr>
          <w:trHeight w:val="300"/>
        </w:trPr>
        <w:tc>
          <w:tcPr>
            <w:tcW w:w="2129" w:type="dxa"/>
            <w:vMerge/>
            <w:noWrap/>
          </w:tcPr>
          <w:p w14:paraId="78C4C1ED"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F508D5F" w14:textId="77777777" w:rsidR="00704062" w:rsidRPr="00AB760B" w:rsidRDefault="00704062" w:rsidP="00056D3E">
            <w:pPr>
              <w:keepLines/>
              <w:rPr>
                <w:rFonts w:ascii="Segoe UI" w:eastAsia="Times New Roman" w:hAnsi="Segoe UI" w:cs="Segoe UI"/>
                <w:color w:val="000000"/>
                <w:sz w:val="24"/>
                <w:szCs w:val="24"/>
                <w:lang w:eastAsia="en-AU"/>
              </w:rPr>
            </w:pPr>
            <w:r w:rsidRPr="00A576B0">
              <w:rPr>
                <w:rFonts w:ascii="Segoe UI" w:eastAsia="Times New Roman" w:hAnsi="Segoe UI" w:cs="Segoe UI"/>
                <w:color w:val="000000"/>
                <w:sz w:val="24"/>
                <w:szCs w:val="24"/>
                <w:lang w:eastAsia="en-AU"/>
              </w:rPr>
              <w:t>Australian Cyber Response Plan</w:t>
            </w:r>
            <w:r>
              <w:rPr>
                <w:rFonts w:ascii="Segoe UI" w:eastAsia="Times New Roman" w:hAnsi="Segoe UI" w:cs="Segoe UI"/>
                <w:color w:val="000000"/>
                <w:sz w:val="24"/>
                <w:szCs w:val="24"/>
                <w:lang w:eastAsia="en-AU"/>
              </w:rPr>
              <w:t xml:space="preserve"> </w:t>
            </w:r>
            <w:r w:rsidRPr="00A576B0">
              <w:rPr>
                <w:rFonts w:ascii="Segoe UI" w:eastAsia="Times New Roman" w:hAnsi="Segoe UI" w:cs="Segoe UI"/>
                <w:b/>
                <w:color w:val="000000"/>
                <w:sz w:val="24"/>
                <w:szCs w:val="24"/>
                <w:lang w:eastAsia="en-AU"/>
              </w:rPr>
              <w:t>(pending finalisation)</w:t>
            </w:r>
          </w:p>
        </w:tc>
        <w:tc>
          <w:tcPr>
            <w:tcW w:w="2646" w:type="dxa"/>
            <w:noWrap/>
          </w:tcPr>
          <w:p w14:paraId="404C3B1F" w14:textId="77777777" w:rsidR="00704062" w:rsidRPr="00A576B0" w:rsidRDefault="00704062" w:rsidP="00056D3E">
            <w:pPr>
              <w:keepLines/>
              <w:rPr>
                <w:rFonts w:ascii="Segoe UI" w:eastAsia="Times New Roman" w:hAnsi="Segoe UI" w:cs="Segoe UI"/>
                <w:color w:val="000000"/>
                <w:sz w:val="24"/>
                <w:szCs w:val="24"/>
                <w:lang w:eastAsia="en-AU"/>
              </w:rPr>
            </w:pPr>
            <w:r w:rsidRPr="00A576B0">
              <w:rPr>
                <w:rFonts w:ascii="Segoe UI" w:eastAsia="Times New Roman" w:hAnsi="Segoe UI" w:cs="Segoe UI"/>
                <w:color w:val="000000"/>
                <w:sz w:val="24"/>
                <w:szCs w:val="24"/>
                <w:lang w:eastAsia="en-AU"/>
              </w:rPr>
              <w:t>AUSCYBERPLAN</w:t>
            </w:r>
          </w:p>
        </w:tc>
      </w:tr>
      <w:tr w:rsidR="00704062" w:rsidRPr="00AB760B" w14:paraId="5B98F296" w14:textId="77777777" w:rsidTr="00056D3E">
        <w:trPr>
          <w:trHeight w:val="300"/>
        </w:trPr>
        <w:tc>
          <w:tcPr>
            <w:tcW w:w="2129" w:type="dxa"/>
            <w:vMerge/>
            <w:noWrap/>
          </w:tcPr>
          <w:p w14:paraId="50369E0F"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5A5A819C" w14:textId="77777777" w:rsidR="00704062" w:rsidRPr="00A576B0" w:rsidRDefault="00704062" w:rsidP="00056D3E">
            <w:pPr>
              <w:keepLines/>
              <w:rPr>
                <w:rFonts w:ascii="Segoe UI" w:eastAsia="Times New Roman" w:hAnsi="Segoe UI" w:cs="Segoe UI"/>
                <w:color w:val="000000"/>
                <w:sz w:val="24"/>
                <w:szCs w:val="24"/>
                <w:lang w:eastAsia="en-AU"/>
              </w:rPr>
            </w:pPr>
            <w:r w:rsidRPr="00A576B0">
              <w:rPr>
                <w:rFonts w:ascii="Segoe UI" w:eastAsia="Times New Roman" w:hAnsi="Segoe UI" w:cs="Segoe UI"/>
                <w:color w:val="000000"/>
                <w:sz w:val="24"/>
                <w:szCs w:val="24"/>
                <w:lang w:eastAsia="en-AU"/>
              </w:rPr>
              <w:t>Australian Cyber Incident Consequence Management Plan</w:t>
            </w:r>
            <w:r>
              <w:rPr>
                <w:rFonts w:ascii="Segoe UI" w:eastAsia="Times New Roman" w:hAnsi="Segoe UI" w:cs="Segoe UI"/>
                <w:color w:val="000000"/>
                <w:sz w:val="24"/>
                <w:szCs w:val="24"/>
                <w:lang w:eastAsia="en-AU"/>
              </w:rPr>
              <w:t xml:space="preserve"> </w:t>
            </w:r>
            <w:r w:rsidRPr="00A576B0">
              <w:rPr>
                <w:rFonts w:ascii="Segoe UI" w:eastAsia="Times New Roman" w:hAnsi="Segoe UI" w:cs="Segoe UI"/>
                <w:b/>
                <w:color w:val="000000"/>
                <w:sz w:val="24"/>
                <w:szCs w:val="24"/>
                <w:lang w:eastAsia="en-AU"/>
              </w:rPr>
              <w:t>(pending</w:t>
            </w:r>
            <w:r>
              <w:rPr>
                <w:rFonts w:ascii="Segoe UI" w:eastAsia="Times New Roman" w:hAnsi="Segoe UI" w:cs="Segoe UI"/>
                <w:b/>
                <w:color w:val="000000"/>
                <w:sz w:val="24"/>
                <w:szCs w:val="24"/>
                <w:lang w:eastAsia="en-AU"/>
              </w:rPr>
              <w:t> </w:t>
            </w:r>
            <w:r w:rsidRPr="00A576B0">
              <w:rPr>
                <w:rFonts w:ascii="Segoe UI" w:eastAsia="Times New Roman" w:hAnsi="Segoe UI" w:cs="Segoe UI"/>
                <w:b/>
                <w:color w:val="000000"/>
                <w:sz w:val="24"/>
                <w:szCs w:val="24"/>
                <w:lang w:eastAsia="en-AU"/>
              </w:rPr>
              <w:t>finalisation)</w:t>
            </w:r>
          </w:p>
        </w:tc>
        <w:tc>
          <w:tcPr>
            <w:tcW w:w="2646" w:type="dxa"/>
            <w:noWrap/>
          </w:tcPr>
          <w:p w14:paraId="5D2B278B" w14:textId="77777777" w:rsidR="00704062" w:rsidRPr="00A576B0" w:rsidRDefault="00704062" w:rsidP="00056D3E">
            <w:pPr>
              <w:keepLines/>
              <w:rPr>
                <w:rFonts w:ascii="Segoe UI" w:eastAsia="Times New Roman" w:hAnsi="Segoe UI" w:cs="Segoe UI"/>
                <w:color w:val="000000"/>
                <w:sz w:val="24"/>
                <w:szCs w:val="24"/>
                <w:lang w:eastAsia="en-AU"/>
              </w:rPr>
            </w:pPr>
            <w:r w:rsidRPr="00A576B0">
              <w:rPr>
                <w:rFonts w:ascii="Segoe UI" w:eastAsia="Times New Roman" w:hAnsi="Segoe UI" w:cs="Segoe UI"/>
                <w:color w:val="000000"/>
                <w:sz w:val="24"/>
                <w:szCs w:val="24"/>
                <w:lang w:eastAsia="en-AU"/>
              </w:rPr>
              <w:t>ACICMP</w:t>
            </w:r>
          </w:p>
        </w:tc>
      </w:tr>
      <w:tr w:rsidR="00704062" w:rsidRPr="00AB760B" w14:paraId="468A6518" w14:textId="77777777" w:rsidTr="00056D3E">
        <w:trPr>
          <w:trHeight w:val="300"/>
        </w:trPr>
        <w:tc>
          <w:tcPr>
            <w:tcW w:w="2129" w:type="dxa"/>
            <w:vMerge w:val="restart"/>
            <w:noWrap/>
          </w:tcPr>
          <w:p w14:paraId="159F3E56"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b/>
                <w:color w:val="000000"/>
                <w:sz w:val="24"/>
                <w:szCs w:val="24"/>
                <w:lang w:eastAsia="en-AU"/>
              </w:rPr>
              <w:t>National Emergency Management Agency</w:t>
            </w:r>
          </w:p>
          <w:p w14:paraId="1927148E"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B4C3E9E" w14:textId="77777777" w:rsidR="00704062" w:rsidRPr="00A576B0"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Space Re-entry Debris Plan</w:t>
            </w:r>
          </w:p>
        </w:tc>
        <w:tc>
          <w:tcPr>
            <w:tcW w:w="2646" w:type="dxa"/>
            <w:noWrap/>
          </w:tcPr>
          <w:p w14:paraId="070ADB44" w14:textId="77777777" w:rsidR="00704062" w:rsidRPr="00A576B0"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sz w:val="24"/>
                <w:szCs w:val="24"/>
                <w:lang w:eastAsia="en-AU"/>
              </w:rPr>
              <w:t>AUSSPREDPLAN</w:t>
            </w:r>
          </w:p>
        </w:tc>
      </w:tr>
      <w:tr w:rsidR="00704062" w:rsidRPr="00AB760B" w14:paraId="5A55AFE1" w14:textId="77777777" w:rsidTr="00056D3E">
        <w:trPr>
          <w:trHeight w:val="300"/>
        </w:trPr>
        <w:tc>
          <w:tcPr>
            <w:tcW w:w="2129" w:type="dxa"/>
            <w:vMerge/>
            <w:noWrap/>
          </w:tcPr>
          <w:p w14:paraId="465515B2"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492E2E8C"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Disaster Recovery Payment</w:t>
            </w:r>
          </w:p>
        </w:tc>
        <w:tc>
          <w:tcPr>
            <w:tcW w:w="2646" w:type="dxa"/>
            <w:noWrap/>
          </w:tcPr>
          <w:p w14:paraId="0BBC8562"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AGDRP</w:t>
            </w:r>
          </w:p>
        </w:tc>
      </w:tr>
      <w:tr w:rsidR="00704062" w:rsidRPr="00AB760B" w14:paraId="5511425C" w14:textId="77777777" w:rsidTr="00056D3E">
        <w:trPr>
          <w:trHeight w:val="300"/>
        </w:trPr>
        <w:tc>
          <w:tcPr>
            <w:tcW w:w="2129" w:type="dxa"/>
            <w:vMerge/>
            <w:noWrap/>
          </w:tcPr>
          <w:p w14:paraId="24493C2F"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8968AB4"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Disaster Recovery Allowance</w:t>
            </w:r>
          </w:p>
        </w:tc>
        <w:tc>
          <w:tcPr>
            <w:tcW w:w="2646" w:type="dxa"/>
            <w:noWrap/>
          </w:tcPr>
          <w:p w14:paraId="3253D4A3"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DRA</w:t>
            </w:r>
          </w:p>
        </w:tc>
      </w:tr>
      <w:tr w:rsidR="00704062" w:rsidRPr="00AB760B" w14:paraId="14AA67D2" w14:textId="77777777" w:rsidTr="00056D3E">
        <w:trPr>
          <w:trHeight w:val="300"/>
        </w:trPr>
        <w:tc>
          <w:tcPr>
            <w:tcW w:w="2129" w:type="dxa"/>
            <w:vMerge/>
            <w:noWrap/>
          </w:tcPr>
          <w:p w14:paraId="122BB8C3"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325BD58D" w14:textId="77777777" w:rsidR="00704062"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Disaster Recovery Funding Arrangements</w:t>
            </w:r>
          </w:p>
          <w:p w14:paraId="081C4B5B" w14:textId="77777777" w:rsidR="00704062" w:rsidRPr="00AB760B" w:rsidRDefault="00704062" w:rsidP="00056D3E">
            <w:pPr>
              <w:keepLines/>
              <w:rPr>
                <w:rFonts w:ascii="Segoe UI" w:eastAsia="Times New Roman" w:hAnsi="Segoe UI" w:cs="Segoe UI"/>
                <w:color w:val="000000"/>
                <w:sz w:val="24"/>
                <w:szCs w:val="24"/>
                <w:lang w:eastAsia="en-AU"/>
              </w:rPr>
            </w:pPr>
          </w:p>
        </w:tc>
        <w:tc>
          <w:tcPr>
            <w:tcW w:w="2646" w:type="dxa"/>
            <w:noWrap/>
          </w:tcPr>
          <w:p w14:paraId="4083A053"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DRFA</w:t>
            </w:r>
          </w:p>
        </w:tc>
      </w:tr>
      <w:tr w:rsidR="00704062" w:rsidRPr="00AB760B" w14:paraId="5EA1A370" w14:textId="77777777" w:rsidTr="00056D3E">
        <w:trPr>
          <w:trHeight w:val="300"/>
        </w:trPr>
        <w:tc>
          <w:tcPr>
            <w:tcW w:w="2129" w:type="dxa"/>
            <w:vMerge/>
            <w:noWrap/>
          </w:tcPr>
          <w:p w14:paraId="685DAAB2"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6C6A4C79"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New Zealand Special Category visa holder's ex-gratia disaster assistance</w:t>
            </w:r>
          </w:p>
        </w:tc>
        <w:tc>
          <w:tcPr>
            <w:tcW w:w="2646" w:type="dxa"/>
            <w:noWrap/>
          </w:tcPr>
          <w:p w14:paraId="4504A7AE" w14:textId="77777777" w:rsidR="00704062" w:rsidRPr="00AB760B" w:rsidRDefault="00704062" w:rsidP="00056D3E">
            <w:pPr>
              <w:keepLines/>
              <w:rPr>
                <w:rFonts w:ascii="Segoe UI" w:eastAsia="Times New Roman" w:hAnsi="Segoe UI" w:cs="Segoe UI"/>
                <w:sz w:val="24"/>
                <w:szCs w:val="24"/>
                <w:lang w:eastAsia="en-AU"/>
              </w:rPr>
            </w:pPr>
          </w:p>
        </w:tc>
      </w:tr>
      <w:tr w:rsidR="00704062" w:rsidRPr="00AB760B" w14:paraId="16116C46" w14:textId="77777777" w:rsidTr="00056D3E">
        <w:trPr>
          <w:trHeight w:val="300"/>
        </w:trPr>
        <w:tc>
          <w:tcPr>
            <w:tcW w:w="2129" w:type="dxa"/>
            <w:vMerge/>
            <w:noWrap/>
          </w:tcPr>
          <w:p w14:paraId="7A07E8BC"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1C786777"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Disaster Response Plan</w:t>
            </w:r>
          </w:p>
        </w:tc>
        <w:tc>
          <w:tcPr>
            <w:tcW w:w="2646" w:type="dxa"/>
            <w:noWrap/>
          </w:tcPr>
          <w:p w14:paraId="5225FAC0"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COMDISPLAN</w:t>
            </w:r>
          </w:p>
        </w:tc>
      </w:tr>
      <w:tr w:rsidR="00704062" w:rsidRPr="00AB760B" w14:paraId="790A10C6" w14:textId="77777777" w:rsidTr="00056D3E">
        <w:trPr>
          <w:trHeight w:val="300"/>
        </w:trPr>
        <w:tc>
          <w:tcPr>
            <w:tcW w:w="2129" w:type="dxa"/>
            <w:vMerge/>
            <w:noWrap/>
          </w:tcPr>
          <w:p w14:paraId="357368B6"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2784D932"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Overseas Assistance Plan</w:t>
            </w:r>
          </w:p>
        </w:tc>
        <w:tc>
          <w:tcPr>
            <w:tcW w:w="2646" w:type="dxa"/>
            <w:noWrap/>
          </w:tcPr>
          <w:p w14:paraId="2E8D2D28"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AUSASSISTPLAN</w:t>
            </w:r>
          </w:p>
        </w:tc>
      </w:tr>
      <w:tr w:rsidR="00704062" w:rsidRPr="00AB760B" w14:paraId="79DC4AA1" w14:textId="77777777" w:rsidTr="00056D3E">
        <w:trPr>
          <w:trHeight w:val="300"/>
        </w:trPr>
        <w:tc>
          <w:tcPr>
            <w:tcW w:w="2129" w:type="dxa"/>
            <w:vMerge/>
            <w:noWrap/>
          </w:tcPr>
          <w:p w14:paraId="12327372"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3483851A"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Australian Government Plan for the Reception of Australian Citizens and Approved Foreign Nationals Evacuated from Overseas</w:t>
            </w:r>
          </w:p>
        </w:tc>
        <w:tc>
          <w:tcPr>
            <w:tcW w:w="2646" w:type="dxa"/>
            <w:noWrap/>
          </w:tcPr>
          <w:p w14:paraId="34960220"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AUSRECEPLAN</w:t>
            </w:r>
          </w:p>
        </w:tc>
      </w:tr>
      <w:tr w:rsidR="00704062" w:rsidRPr="00AB760B" w14:paraId="675D3F45" w14:textId="77777777" w:rsidTr="00056D3E">
        <w:trPr>
          <w:trHeight w:val="300"/>
        </w:trPr>
        <w:tc>
          <w:tcPr>
            <w:tcW w:w="2129" w:type="dxa"/>
            <w:vMerge/>
            <w:noWrap/>
          </w:tcPr>
          <w:p w14:paraId="13280DDC" w14:textId="77777777" w:rsidR="00704062" w:rsidRPr="00AB760B" w:rsidRDefault="00704062" w:rsidP="00056D3E">
            <w:pPr>
              <w:keepLines/>
              <w:rPr>
                <w:rFonts w:ascii="Segoe UI" w:eastAsia="Times New Roman" w:hAnsi="Segoe UI" w:cs="Segoe UI"/>
                <w:b/>
                <w:color w:val="000000"/>
                <w:sz w:val="24"/>
                <w:szCs w:val="24"/>
                <w:lang w:eastAsia="en-AU"/>
              </w:rPr>
            </w:pPr>
          </w:p>
        </w:tc>
        <w:tc>
          <w:tcPr>
            <w:tcW w:w="4245" w:type="dxa"/>
            <w:noWrap/>
          </w:tcPr>
          <w:p w14:paraId="02A85EB5" w14:textId="77777777" w:rsidR="00704062" w:rsidRPr="00AB760B" w:rsidRDefault="00704062" w:rsidP="00056D3E">
            <w:pPr>
              <w:keepLines/>
              <w:rPr>
                <w:rFonts w:ascii="Segoe UI" w:eastAsia="Times New Roman" w:hAnsi="Segoe UI" w:cs="Segoe UI"/>
                <w:color w:val="000000"/>
                <w:sz w:val="24"/>
                <w:szCs w:val="24"/>
                <w:lang w:eastAsia="en-AU"/>
              </w:rPr>
            </w:pPr>
            <w:r w:rsidRPr="00AB760B">
              <w:rPr>
                <w:rFonts w:ascii="Segoe UI" w:eastAsia="Times New Roman" w:hAnsi="Segoe UI" w:cs="Segoe UI"/>
                <w:color w:val="000000"/>
                <w:sz w:val="24"/>
                <w:szCs w:val="24"/>
                <w:lang w:eastAsia="en-AU"/>
              </w:rPr>
              <w:t xml:space="preserve">Australian Government Response Plan for Overseas Mass Casualty Incidents </w:t>
            </w:r>
          </w:p>
        </w:tc>
        <w:tc>
          <w:tcPr>
            <w:tcW w:w="2646" w:type="dxa"/>
            <w:noWrap/>
          </w:tcPr>
          <w:p w14:paraId="1045F88F" w14:textId="77777777" w:rsidR="00704062" w:rsidRPr="00AB760B" w:rsidRDefault="00704062" w:rsidP="00056D3E">
            <w:pPr>
              <w:keepLines/>
              <w:rPr>
                <w:rFonts w:ascii="Segoe UI" w:eastAsia="Times New Roman" w:hAnsi="Segoe UI" w:cs="Segoe UI"/>
                <w:sz w:val="24"/>
                <w:szCs w:val="24"/>
                <w:lang w:eastAsia="en-AU"/>
              </w:rPr>
            </w:pPr>
            <w:r w:rsidRPr="00AB760B">
              <w:rPr>
                <w:rFonts w:ascii="Segoe UI" w:eastAsia="Times New Roman" w:hAnsi="Segoe UI" w:cs="Segoe UI"/>
                <w:sz w:val="24"/>
                <w:szCs w:val="24"/>
                <w:lang w:eastAsia="en-AU"/>
              </w:rPr>
              <w:t>OSMASSCASPLAN</w:t>
            </w:r>
          </w:p>
        </w:tc>
      </w:tr>
    </w:tbl>
    <w:p w14:paraId="53FC35F2" w14:textId="0DDB7481" w:rsidR="00A667A6" w:rsidRPr="00EF6FDD" w:rsidRDefault="00704062" w:rsidP="00D32DEC">
      <w:pPr>
        <w:pStyle w:val="BodyText"/>
        <w:keepNext/>
        <w:keepLines/>
        <w:spacing w:before="240"/>
      </w:pPr>
      <w:r w:rsidRPr="00EF6FDD">
        <w:rPr>
          <w:color w:val="auto"/>
        </w:rPr>
        <w:t>* Administered through Animal Health Australia</w:t>
      </w:r>
      <w:r w:rsidRPr="00EF6FDD">
        <w:rPr>
          <w:color w:val="auto"/>
        </w:rPr>
        <w:br/>
        <w:t>** Administered through Plan</w:t>
      </w:r>
      <w:r>
        <w:rPr>
          <w:color w:val="auto"/>
        </w:rPr>
        <w:t>t</w:t>
      </w:r>
      <w:r w:rsidRPr="00EF6FDD">
        <w:rPr>
          <w:color w:val="auto"/>
        </w:rPr>
        <w:t xml:space="preserve"> Health Australia</w:t>
      </w:r>
      <w:r w:rsidRPr="00EF6FDD">
        <w:br w:type="page"/>
      </w:r>
    </w:p>
    <w:p w14:paraId="0DAE7263" w14:textId="77777777" w:rsidR="00634FD4" w:rsidRPr="00EF6FDD" w:rsidRDefault="00E73A1E" w:rsidP="00324210">
      <w:pPr>
        <w:pStyle w:val="H2"/>
        <w:keepNext/>
        <w:keepLines/>
      </w:pPr>
      <w:bookmarkStart w:id="79" w:name="_Toc142485774"/>
      <w:r w:rsidRPr="00EF6FDD">
        <w:lastRenderedPageBreak/>
        <w:t xml:space="preserve">Annex </w:t>
      </w:r>
      <w:r w:rsidR="00531F78" w:rsidRPr="00EF6FDD">
        <w:t>C</w:t>
      </w:r>
      <w:r w:rsidRPr="00EF6FDD">
        <w:t xml:space="preserve"> – Crisis Management and Response</w:t>
      </w:r>
      <w:r w:rsidR="00E106F2" w:rsidRPr="00EF6FDD">
        <w:t xml:space="preserve"> </w:t>
      </w:r>
      <w:r w:rsidRPr="00EF6FDD">
        <w:t>Arrangements</w:t>
      </w:r>
      <w:bookmarkEnd w:id="79"/>
    </w:p>
    <w:p w14:paraId="786701E6" w14:textId="77777777" w:rsidR="00634FD4" w:rsidRPr="00EF6FDD" w:rsidRDefault="00E73A1E" w:rsidP="00D52357">
      <w:pPr>
        <w:pStyle w:val="BodyText"/>
        <w:keepNext/>
        <w:keepLines/>
        <w:outlineLvl w:val="2"/>
        <w:rPr>
          <w:rStyle w:val="Strong"/>
          <w:color w:val="auto"/>
          <w:sz w:val="24"/>
          <w:szCs w:val="24"/>
        </w:rPr>
      </w:pPr>
      <w:bookmarkStart w:id="80" w:name="_Toc142485775"/>
      <w:r w:rsidRPr="00EF6FDD">
        <w:rPr>
          <w:rStyle w:val="Strong"/>
          <w:color w:val="auto"/>
          <w:sz w:val="24"/>
          <w:szCs w:val="24"/>
        </w:rPr>
        <w:t>Response arrangements - overview</w:t>
      </w:r>
      <w:bookmarkEnd w:id="80"/>
    </w:p>
    <w:p w14:paraId="22C0CEC4" w14:textId="7D8710D2" w:rsidR="003036C2" w:rsidRDefault="003036C2" w:rsidP="00324210">
      <w:pPr>
        <w:pStyle w:val="BodyText"/>
        <w:keepNext/>
        <w:keepLines/>
        <w:rPr>
          <w:color w:val="auto"/>
          <w:sz w:val="24"/>
          <w:szCs w:val="24"/>
        </w:rPr>
      </w:pPr>
      <w:r w:rsidRPr="003036C2">
        <w:rPr>
          <w:color w:val="auto"/>
          <w:sz w:val="24"/>
          <w:szCs w:val="24"/>
        </w:rPr>
        <w:t xml:space="preserve">In the event of significant crisis requiring consequence management and coordination activities that exceed the capacity or capabilities of the lead </w:t>
      </w:r>
      <w:r w:rsidR="00CE660C">
        <w:rPr>
          <w:color w:val="auto"/>
          <w:sz w:val="24"/>
          <w:szCs w:val="24"/>
        </w:rPr>
        <w:t>Australian </w:t>
      </w:r>
      <w:r w:rsidR="006D6858">
        <w:rPr>
          <w:color w:val="auto"/>
          <w:sz w:val="24"/>
          <w:szCs w:val="24"/>
        </w:rPr>
        <w:t>Government</w:t>
      </w:r>
      <w:r w:rsidRPr="003036C2">
        <w:rPr>
          <w:color w:val="auto"/>
          <w:sz w:val="24"/>
          <w:szCs w:val="24"/>
        </w:rPr>
        <w:t xml:space="preserve"> agency, the lead agency may </w:t>
      </w:r>
      <w:r w:rsidR="00900DE5">
        <w:rPr>
          <w:color w:val="auto"/>
          <w:sz w:val="24"/>
          <w:szCs w:val="24"/>
        </w:rPr>
        <w:t>seek to transition</w:t>
      </w:r>
      <w:r w:rsidRPr="003036C2">
        <w:rPr>
          <w:color w:val="auto"/>
          <w:sz w:val="24"/>
          <w:szCs w:val="24"/>
        </w:rPr>
        <w:t xml:space="preserve"> responsibility for whole-of-Australian Government coordination for consequences that sit outside their portfolio responsibilities, to NEMA. </w:t>
      </w:r>
    </w:p>
    <w:p w14:paraId="59C8F291" w14:textId="77777777" w:rsidR="00634FD4" w:rsidRPr="00EF6FDD" w:rsidRDefault="00E73A1E" w:rsidP="00324210">
      <w:pPr>
        <w:pStyle w:val="BodyText"/>
        <w:keepNext/>
        <w:keepLines/>
        <w:rPr>
          <w:color w:val="auto"/>
          <w:sz w:val="24"/>
          <w:szCs w:val="24"/>
        </w:rPr>
      </w:pPr>
      <w:r w:rsidRPr="00EF6FDD">
        <w:rPr>
          <w:color w:val="auto"/>
          <w:sz w:val="24"/>
          <w:szCs w:val="24"/>
        </w:rPr>
        <w:t>Whole-of-government response arrangements for hazard-specific crises are outlined over the following</w:t>
      </w:r>
      <w:r w:rsidRPr="00EF6FDD">
        <w:rPr>
          <w:color w:val="auto"/>
          <w:spacing w:val="-9"/>
          <w:sz w:val="24"/>
          <w:szCs w:val="24"/>
        </w:rPr>
        <w:t xml:space="preserve"> </w:t>
      </w:r>
      <w:r w:rsidRPr="00EF6FDD">
        <w:rPr>
          <w:color w:val="auto"/>
          <w:sz w:val="24"/>
          <w:szCs w:val="24"/>
        </w:rPr>
        <w:t>sections:</w:t>
      </w:r>
    </w:p>
    <w:p w14:paraId="0D0E9BD1" w14:textId="77777777" w:rsidR="004D3516" w:rsidRPr="00EF6FDD" w:rsidRDefault="004D3516" w:rsidP="00FC26B7">
      <w:pPr>
        <w:pStyle w:val="ListParagraph"/>
        <w:keepNext/>
        <w:keepLines/>
        <w:numPr>
          <w:ilvl w:val="0"/>
          <w:numId w:val="1"/>
        </w:numPr>
        <w:spacing w:after="200" w:line="288" w:lineRule="auto"/>
        <w:rPr>
          <w:rFonts w:ascii="Segoe UI" w:eastAsia="Segoe UI" w:hAnsi="Segoe UI"/>
          <w:vanish/>
          <w:sz w:val="24"/>
          <w:szCs w:val="24"/>
        </w:rPr>
      </w:pPr>
    </w:p>
    <w:p w14:paraId="047C4D10" w14:textId="77777777" w:rsidR="004D3516" w:rsidRPr="00EF6FDD" w:rsidRDefault="004D3516" w:rsidP="00FC26B7">
      <w:pPr>
        <w:pStyle w:val="ListParagraph"/>
        <w:keepNext/>
        <w:keepLines/>
        <w:numPr>
          <w:ilvl w:val="0"/>
          <w:numId w:val="1"/>
        </w:numPr>
        <w:spacing w:after="200" w:line="288" w:lineRule="auto"/>
        <w:rPr>
          <w:rFonts w:ascii="Segoe UI" w:eastAsia="Segoe UI" w:hAnsi="Segoe UI"/>
          <w:vanish/>
          <w:sz w:val="24"/>
          <w:szCs w:val="24"/>
        </w:rPr>
      </w:pPr>
    </w:p>
    <w:p w14:paraId="2FA511C4" w14:textId="77777777" w:rsidR="004D3516" w:rsidRPr="00EF6FDD" w:rsidRDefault="004D3516" w:rsidP="00FC26B7">
      <w:pPr>
        <w:pStyle w:val="ListParagraph"/>
        <w:keepNext/>
        <w:keepLines/>
        <w:numPr>
          <w:ilvl w:val="0"/>
          <w:numId w:val="1"/>
        </w:numPr>
        <w:spacing w:after="200" w:line="288" w:lineRule="auto"/>
        <w:rPr>
          <w:rFonts w:ascii="Segoe UI" w:eastAsia="Segoe UI" w:hAnsi="Segoe UI"/>
          <w:vanish/>
          <w:sz w:val="24"/>
          <w:szCs w:val="24"/>
        </w:rPr>
      </w:pPr>
    </w:p>
    <w:p w14:paraId="6AA75375"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z w:val="24"/>
          <w:szCs w:val="24"/>
        </w:rPr>
        <w:t>International</w:t>
      </w:r>
      <w:r w:rsidRPr="00EF6FDD">
        <w:rPr>
          <w:color w:val="auto"/>
          <w:spacing w:val="-12"/>
          <w:sz w:val="24"/>
          <w:szCs w:val="24"/>
        </w:rPr>
        <w:t xml:space="preserve"> </w:t>
      </w:r>
      <w:r w:rsidRPr="00EF6FDD">
        <w:rPr>
          <w:color w:val="auto"/>
          <w:sz w:val="24"/>
          <w:szCs w:val="24"/>
        </w:rPr>
        <w:t>crises</w:t>
      </w:r>
    </w:p>
    <w:p w14:paraId="3039A5BE"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z w:val="24"/>
          <w:szCs w:val="24"/>
        </w:rPr>
        <w:t>Domestic</w:t>
      </w:r>
      <w:r w:rsidRPr="00EF6FDD">
        <w:rPr>
          <w:color w:val="auto"/>
          <w:spacing w:val="-9"/>
          <w:sz w:val="24"/>
          <w:szCs w:val="24"/>
        </w:rPr>
        <w:t xml:space="preserve"> </w:t>
      </w:r>
      <w:r w:rsidRPr="00EF6FDD">
        <w:rPr>
          <w:color w:val="auto"/>
          <w:sz w:val="24"/>
          <w:szCs w:val="24"/>
        </w:rPr>
        <w:t>security-related</w:t>
      </w:r>
      <w:r w:rsidRPr="00EF6FDD">
        <w:rPr>
          <w:color w:val="auto"/>
          <w:spacing w:val="-6"/>
          <w:sz w:val="24"/>
          <w:szCs w:val="24"/>
        </w:rPr>
        <w:t xml:space="preserve"> </w:t>
      </w:r>
      <w:r w:rsidRPr="00EF6FDD">
        <w:rPr>
          <w:color w:val="auto"/>
          <w:sz w:val="24"/>
          <w:szCs w:val="24"/>
        </w:rPr>
        <w:t>incidents</w:t>
      </w:r>
      <w:r w:rsidRPr="00EF6FDD">
        <w:rPr>
          <w:color w:val="auto"/>
          <w:spacing w:val="-8"/>
          <w:sz w:val="24"/>
          <w:szCs w:val="24"/>
        </w:rPr>
        <w:t xml:space="preserve"> </w:t>
      </w:r>
      <w:r w:rsidRPr="00EF6FDD">
        <w:rPr>
          <w:color w:val="auto"/>
          <w:sz w:val="24"/>
          <w:szCs w:val="24"/>
        </w:rPr>
        <w:t>(excluding</w:t>
      </w:r>
      <w:r w:rsidRPr="00EF6FDD">
        <w:rPr>
          <w:color w:val="auto"/>
          <w:spacing w:val="-9"/>
          <w:sz w:val="24"/>
          <w:szCs w:val="24"/>
        </w:rPr>
        <w:t xml:space="preserve"> </w:t>
      </w:r>
      <w:r w:rsidRPr="00EF6FDD">
        <w:rPr>
          <w:color w:val="auto"/>
          <w:sz w:val="24"/>
          <w:szCs w:val="24"/>
        </w:rPr>
        <w:t>terrorist</w:t>
      </w:r>
      <w:r w:rsidRPr="00EF6FDD">
        <w:rPr>
          <w:color w:val="auto"/>
          <w:spacing w:val="-9"/>
          <w:sz w:val="24"/>
          <w:szCs w:val="24"/>
        </w:rPr>
        <w:t xml:space="preserve"> </w:t>
      </w:r>
      <w:r w:rsidRPr="00EF6FDD">
        <w:rPr>
          <w:color w:val="auto"/>
          <w:sz w:val="24"/>
          <w:szCs w:val="24"/>
        </w:rPr>
        <w:t>incidents)</w:t>
      </w:r>
    </w:p>
    <w:p w14:paraId="2E9835A1"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z w:val="24"/>
          <w:szCs w:val="24"/>
        </w:rPr>
        <w:t>Domestic</w:t>
      </w:r>
      <w:r w:rsidRPr="00EF6FDD">
        <w:rPr>
          <w:color w:val="auto"/>
          <w:spacing w:val="-4"/>
          <w:sz w:val="24"/>
          <w:szCs w:val="24"/>
        </w:rPr>
        <w:t xml:space="preserve"> </w:t>
      </w:r>
      <w:r w:rsidRPr="00EF6FDD">
        <w:rPr>
          <w:color w:val="auto"/>
          <w:sz w:val="24"/>
          <w:szCs w:val="24"/>
        </w:rPr>
        <w:t>terrorist</w:t>
      </w:r>
      <w:r w:rsidRPr="00EF6FDD">
        <w:rPr>
          <w:color w:val="auto"/>
          <w:spacing w:val="-5"/>
          <w:sz w:val="24"/>
          <w:szCs w:val="24"/>
        </w:rPr>
        <w:t xml:space="preserve"> </w:t>
      </w:r>
      <w:r w:rsidRPr="00EF6FDD">
        <w:rPr>
          <w:color w:val="auto"/>
          <w:sz w:val="24"/>
          <w:szCs w:val="24"/>
        </w:rPr>
        <w:t>incidents</w:t>
      </w:r>
    </w:p>
    <w:p w14:paraId="204E1F88"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z w:val="24"/>
          <w:szCs w:val="24"/>
        </w:rPr>
        <w:t>Maritime</w:t>
      </w:r>
      <w:r w:rsidRPr="00EF6FDD">
        <w:rPr>
          <w:color w:val="auto"/>
          <w:spacing w:val="-7"/>
          <w:sz w:val="24"/>
          <w:szCs w:val="24"/>
        </w:rPr>
        <w:t xml:space="preserve"> </w:t>
      </w:r>
      <w:r w:rsidRPr="00EF6FDD">
        <w:rPr>
          <w:color w:val="auto"/>
          <w:sz w:val="24"/>
          <w:szCs w:val="24"/>
        </w:rPr>
        <w:t>terrorist</w:t>
      </w:r>
      <w:r w:rsidRPr="00EF6FDD">
        <w:rPr>
          <w:color w:val="auto"/>
          <w:spacing w:val="-7"/>
          <w:sz w:val="24"/>
          <w:szCs w:val="24"/>
        </w:rPr>
        <w:t xml:space="preserve"> </w:t>
      </w:r>
      <w:r w:rsidRPr="00EF6FDD">
        <w:rPr>
          <w:color w:val="auto"/>
          <w:spacing w:val="-1"/>
          <w:sz w:val="24"/>
          <w:szCs w:val="24"/>
        </w:rPr>
        <w:t>incidents</w:t>
      </w:r>
      <w:r w:rsidRPr="00EF6FDD">
        <w:rPr>
          <w:color w:val="auto"/>
          <w:spacing w:val="-6"/>
          <w:sz w:val="24"/>
          <w:szCs w:val="24"/>
        </w:rPr>
        <w:t xml:space="preserve"> </w:t>
      </w:r>
      <w:r w:rsidRPr="00EF6FDD">
        <w:rPr>
          <w:color w:val="auto"/>
          <w:sz w:val="24"/>
          <w:szCs w:val="24"/>
        </w:rPr>
        <w:t>within</w:t>
      </w:r>
      <w:r w:rsidRPr="00EF6FDD">
        <w:rPr>
          <w:color w:val="auto"/>
          <w:spacing w:val="-7"/>
          <w:sz w:val="24"/>
          <w:szCs w:val="24"/>
        </w:rPr>
        <w:t xml:space="preserve"> </w:t>
      </w:r>
      <w:r w:rsidRPr="00EF6FDD">
        <w:rPr>
          <w:color w:val="auto"/>
          <w:sz w:val="24"/>
          <w:szCs w:val="24"/>
        </w:rPr>
        <w:t>the</w:t>
      </w:r>
      <w:r w:rsidRPr="00EF6FDD">
        <w:rPr>
          <w:color w:val="auto"/>
          <w:spacing w:val="-7"/>
          <w:sz w:val="24"/>
          <w:szCs w:val="24"/>
        </w:rPr>
        <w:t xml:space="preserve"> </w:t>
      </w:r>
      <w:r w:rsidRPr="00EF6FDD">
        <w:rPr>
          <w:color w:val="auto"/>
          <w:sz w:val="24"/>
          <w:szCs w:val="24"/>
        </w:rPr>
        <w:t>Australian</w:t>
      </w:r>
      <w:r w:rsidRPr="00EF6FDD">
        <w:rPr>
          <w:color w:val="auto"/>
          <w:spacing w:val="-6"/>
          <w:sz w:val="24"/>
          <w:szCs w:val="24"/>
        </w:rPr>
        <w:t xml:space="preserve"> </w:t>
      </w:r>
      <w:r w:rsidRPr="00EF6FDD">
        <w:rPr>
          <w:color w:val="auto"/>
          <w:sz w:val="24"/>
          <w:szCs w:val="24"/>
        </w:rPr>
        <w:t>Maritime</w:t>
      </w:r>
      <w:r w:rsidRPr="00EF6FDD">
        <w:rPr>
          <w:color w:val="auto"/>
          <w:spacing w:val="-7"/>
          <w:sz w:val="24"/>
          <w:szCs w:val="24"/>
        </w:rPr>
        <w:t xml:space="preserve"> </w:t>
      </w:r>
      <w:r w:rsidRPr="00EF6FDD">
        <w:rPr>
          <w:color w:val="auto"/>
          <w:spacing w:val="-1"/>
          <w:sz w:val="24"/>
          <w:szCs w:val="24"/>
        </w:rPr>
        <w:t>Domain</w:t>
      </w:r>
    </w:p>
    <w:p w14:paraId="701C672A"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pacing w:val="-1"/>
          <w:sz w:val="24"/>
          <w:szCs w:val="24"/>
        </w:rPr>
        <w:t>Domestic</w:t>
      </w:r>
      <w:r w:rsidRPr="00EF6FDD">
        <w:rPr>
          <w:color w:val="auto"/>
          <w:spacing w:val="-4"/>
          <w:sz w:val="24"/>
          <w:szCs w:val="24"/>
        </w:rPr>
        <w:t xml:space="preserve"> </w:t>
      </w:r>
      <w:r w:rsidRPr="00EF6FDD">
        <w:rPr>
          <w:color w:val="auto"/>
          <w:sz w:val="24"/>
          <w:szCs w:val="24"/>
        </w:rPr>
        <w:t>natural</w:t>
      </w:r>
      <w:r w:rsidRPr="00EF6FDD">
        <w:rPr>
          <w:color w:val="auto"/>
          <w:spacing w:val="-4"/>
          <w:sz w:val="24"/>
          <w:szCs w:val="24"/>
        </w:rPr>
        <w:t xml:space="preserve"> </w:t>
      </w:r>
      <w:r w:rsidRPr="00EF6FDD">
        <w:rPr>
          <w:color w:val="auto"/>
          <w:sz w:val="24"/>
          <w:szCs w:val="24"/>
        </w:rPr>
        <w:t>disasters</w:t>
      </w:r>
    </w:p>
    <w:p w14:paraId="0CAEB065"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pacing w:val="-1"/>
          <w:sz w:val="24"/>
          <w:szCs w:val="24"/>
        </w:rPr>
        <w:t>Domestic</w:t>
      </w:r>
      <w:r w:rsidRPr="00EF6FDD">
        <w:rPr>
          <w:color w:val="auto"/>
          <w:spacing w:val="-6"/>
          <w:sz w:val="24"/>
          <w:szCs w:val="24"/>
        </w:rPr>
        <w:t xml:space="preserve"> </w:t>
      </w:r>
      <w:r w:rsidRPr="00EF6FDD">
        <w:rPr>
          <w:color w:val="auto"/>
          <w:sz w:val="24"/>
          <w:szCs w:val="24"/>
        </w:rPr>
        <w:t>biosecurity</w:t>
      </w:r>
      <w:r w:rsidRPr="00EF6FDD">
        <w:rPr>
          <w:color w:val="auto"/>
          <w:spacing w:val="-6"/>
          <w:sz w:val="24"/>
          <w:szCs w:val="24"/>
        </w:rPr>
        <w:t xml:space="preserve"> </w:t>
      </w:r>
      <w:r w:rsidRPr="00EF6FDD">
        <w:rPr>
          <w:color w:val="auto"/>
          <w:sz w:val="24"/>
          <w:szCs w:val="24"/>
        </w:rPr>
        <w:t>crises</w:t>
      </w:r>
    </w:p>
    <w:p w14:paraId="24B1C92B"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pacing w:val="-1"/>
          <w:sz w:val="24"/>
          <w:szCs w:val="24"/>
        </w:rPr>
        <w:t>Domestic</w:t>
      </w:r>
      <w:r w:rsidRPr="00EF6FDD">
        <w:rPr>
          <w:color w:val="auto"/>
          <w:spacing w:val="-4"/>
          <w:sz w:val="24"/>
          <w:szCs w:val="24"/>
        </w:rPr>
        <w:t xml:space="preserve"> </w:t>
      </w:r>
      <w:r w:rsidRPr="00EF6FDD">
        <w:rPr>
          <w:color w:val="auto"/>
          <w:sz w:val="24"/>
          <w:szCs w:val="24"/>
        </w:rPr>
        <w:t>public</w:t>
      </w:r>
      <w:r w:rsidRPr="00EF6FDD">
        <w:rPr>
          <w:color w:val="auto"/>
          <w:spacing w:val="-5"/>
          <w:sz w:val="24"/>
          <w:szCs w:val="24"/>
        </w:rPr>
        <w:t xml:space="preserve"> </w:t>
      </w:r>
      <w:r w:rsidRPr="00EF6FDD">
        <w:rPr>
          <w:color w:val="auto"/>
          <w:sz w:val="24"/>
          <w:szCs w:val="24"/>
        </w:rPr>
        <w:t>health</w:t>
      </w:r>
      <w:r w:rsidRPr="00EF6FDD">
        <w:rPr>
          <w:color w:val="auto"/>
          <w:spacing w:val="-5"/>
          <w:sz w:val="24"/>
          <w:szCs w:val="24"/>
        </w:rPr>
        <w:t xml:space="preserve"> </w:t>
      </w:r>
      <w:r w:rsidRPr="00EF6FDD">
        <w:rPr>
          <w:color w:val="auto"/>
          <w:sz w:val="24"/>
          <w:szCs w:val="24"/>
        </w:rPr>
        <w:t>crises</w:t>
      </w:r>
    </w:p>
    <w:p w14:paraId="537F2C1E" w14:textId="77777777" w:rsidR="00634FD4" w:rsidRPr="00EF6FDD" w:rsidRDefault="00E73A1E" w:rsidP="00FC26B7">
      <w:pPr>
        <w:pStyle w:val="BodyText"/>
        <w:keepNext/>
        <w:keepLines/>
        <w:numPr>
          <w:ilvl w:val="1"/>
          <w:numId w:val="1"/>
        </w:numPr>
        <w:ind w:left="1418"/>
        <w:rPr>
          <w:color w:val="auto"/>
          <w:sz w:val="24"/>
          <w:szCs w:val="24"/>
        </w:rPr>
      </w:pPr>
      <w:r w:rsidRPr="00EF6FDD">
        <w:rPr>
          <w:color w:val="auto"/>
          <w:sz w:val="24"/>
          <w:szCs w:val="24"/>
        </w:rPr>
        <w:t>Domestic</w:t>
      </w:r>
      <w:r w:rsidRPr="00EF6FDD">
        <w:rPr>
          <w:color w:val="auto"/>
          <w:spacing w:val="-3"/>
          <w:sz w:val="24"/>
          <w:szCs w:val="24"/>
        </w:rPr>
        <w:t xml:space="preserve"> </w:t>
      </w:r>
      <w:r w:rsidRPr="00EF6FDD">
        <w:rPr>
          <w:color w:val="auto"/>
          <w:sz w:val="24"/>
          <w:szCs w:val="24"/>
        </w:rPr>
        <w:t>energy</w:t>
      </w:r>
      <w:r w:rsidRPr="00EF6FDD">
        <w:rPr>
          <w:color w:val="auto"/>
          <w:spacing w:val="-2"/>
          <w:sz w:val="24"/>
          <w:szCs w:val="24"/>
        </w:rPr>
        <w:t xml:space="preserve"> </w:t>
      </w:r>
      <w:r w:rsidRPr="00EF6FDD">
        <w:rPr>
          <w:color w:val="auto"/>
          <w:sz w:val="24"/>
          <w:szCs w:val="24"/>
        </w:rPr>
        <w:t>supply</w:t>
      </w:r>
      <w:r w:rsidRPr="00EF6FDD">
        <w:rPr>
          <w:color w:val="auto"/>
          <w:spacing w:val="-2"/>
          <w:sz w:val="24"/>
          <w:szCs w:val="24"/>
        </w:rPr>
        <w:t xml:space="preserve"> </w:t>
      </w:r>
      <w:r w:rsidRPr="00EF6FDD">
        <w:rPr>
          <w:color w:val="auto"/>
          <w:sz w:val="24"/>
          <w:szCs w:val="24"/>
        </w:rPr>
        <w:t>crises</w:t>
      </w:r>
    </w:p>
    <w:p w14:paraId="50CC6F43" w14:textId="77777777" w:rsidR="00634FD4" w:rsidRPr="00EF6FDD" w:rsidRDefault="00E73A1E" w:rsidP="00FC26B7">
      <w:pPr>
        <w:pStyle w:val="BodyText"/>
        <w:keepNext/>
        <w:keepLines/>
        <w:numPr>
          <w:ilvl w:val="1"/>
          <w:numId w:val="1"/>
        </w:numPr>
        <w:ind w:left="1418"/>
        <w:rPr>
          <w:rFonts w:cs="Segoe UI"/>
          <w:color w:val="auto"/>
          <w:sz w:val="24"/>
          <w:szCs w:val="24"/>
        </w:rPr>
      </w:pPr>
      <w:r w:rsidRPr="00EF6FDD">
        <w:rPr>
          <w:color w:val="auto"/>
          <w:sz w:val="24"/>
          <w:szCs w:val="24"/>
        </w:rPr>
        <w:t>Incidents</w:t>
      </w:r>
      <w:r w:rsidRPr="00EF6FDD">
        <w:rPr>
          <w:color w:val="auto"/>
          <w:spacing w:val="-2"/>
          <w:sz w:val="24"/>
          <w:szCs w:val="24"/>
        </w:rPr>
        <w:t xml:space="preserve"> </w:t>
      </w:r>
      <w:r w:rsidRPr="00EF6FDD">
        <w:rPr>
          <w:color w:val="auto"/>
          <w:sz w:val="24"/>
          <w:szCs w:val="24"/>
        </w:rPr>
        <w:t>involving</w:t>
      </w:r>
      <w:r w:rsidRPr="00EF6FDD">
        <w:rPr>
          <w:color w:val="auto"/>
          <w:spacing w:val="-1"/>
          <w:sz w:val="24"/>
          <w:szCs w:val="24"/>
        </w:rPr>
        <w:t xml:space="preserve"> </w:t>
      </w:r>
      <w:r w:rsidRPr="00EF6FDD">
        <w:rPr>
          <w:color w:val="auto"/>
          <w:sz w:val="24"/>
          <w:szCs w:val="24"/>
        </w:rPr>
        <w:t>offshore</w:t>
      </w:r>
      <w:r w:rsidRPr="00EF6FDD">
        <w:rPr>
          <w:color w:val="auto"/>
          <w:spacing w:val="-1"/>
          <w:sz w:val="24"/>
          <w:szCs w:val="24"/>
        </w:rPr>
        <w:t xml:space="preserve"> </w:t>
      </w:r>
      <w:r w:rsidRPr="00EF6FDD">
        <w:rPr>
          <w:color w:val="auto"/>
          <w:sz w:val="24"/>
          <w:szCs w:val="24"/>
        </w:rPr>
        <w:t>petroleum</w:t>
      </w:r>
      <w:r w:rsidRPr="00EF6FDD">
        <w:rPr>
          <w:color w:val="auto"/>
          <w:spacing w:val="-1"/>
          <w:sz w:val="24"/>
          <w:szCs w:val="24"/>
        </w:rPr>
        <w:t xml:space="preserve"> </w:t>
      </w:r>
      <w:r w:rsidRPr="00EF6FDD">
        <w:rPr>
          <w:color w:val="auto"/>
          <w:sz w:val="24"/>
          <w:szCs w:val="24"/>
        </w:rPr>
        <w:t>facilities</w:t>
      </w:r>
      <w:r w:rsidRPr="00EF6FDD">
        <w:rPr>
          <w:color w:val="auto"/>
          <w:spacing w:val="-1"/>
          <w:sz w:val="24"/>
          <w:szCs w:val="24"/>
        </w:rPr>
        <w:t xml:space="preserve"> </w:t>
      </w:r>
      <w:r w:rsidRPr="00EF6FDD">
        <w:rPr>
          <w:color w:val="auto"/>
          <w:sz w:val="24"/>
          <w:szCs w:val="24"/>
        </w:rPr>
        <w:t>in</w:t>
      </w:r>
      <w:r w:rsidRPr="00EF6FDD">
        <w:rPr>
          <w:color w:val="auto"/>
          <w:spacing w:val="-1"/>
          <w:sz w:val="24"/>
          <w:szCs w:val="24"/>
        </w:rPr>
        <w:t xml:space="preserve"> </w:t>
      </w:r>
      <w:r w:rsidRPr="00EF6FDD">
        <w:rPr>
          <w:color w:val="auto"/>
          <w:sz w:val="24"/>
          <w:szCs w:val="24"/>
        </w:rPr>
        <w:t>Commonwealth</w:t>
      </w:r>
      <w:r w:rsidRPr="00EF6FDD">
        <w:rPr>
          <w:color w:val="auto"/>
          <w:spacing w:val="-1"/>
          <w:sz w:val="24"/>
          <w:szCs w:val="24"/>
        </w:rPr>
        <w:t xml:space="preserve"> </w:t>
      </w:r>
      <w:r w:rsidRPr="00EF6FDD">
        <w:rPr>
          <w:color w:val="auto"/>
          <w:sz w:val="24"/>
          <w:szCs w:val="24"/>
        </w:rPr>
        <w:t>waters</w:t>
      </w:r>
    </w:p>
    <w:p w14:paraId="4DD53A8D" w14:textId="613C4C50" w:rsidR="00032C66" w:rsidRPr="00EF6FDD" w:rsidRDefault="00E73A1E" w:rsidP="00FC26B7">
      <w:pPr>
        <w:pStyle w:val="BodyText"/>
        <w:keepNext/>
        <w:keepLines/>
        <w:numPr>
          <w:ilvl w:val="1"/>
          <w:numId w:val="1"/>
        </w:numPr>
        <w:ind w:left="1418"/>
        <w:rPr>
          <w:color w:val="auto"/>
          <w:sz w:val="24"/>
          <w:szCs w:val="24"/>
        </w:rPr>
      </w:pPr>
      <w:r w:rsidRPr="00EF6FDD">
        <w:rPr>
          <w:color w:val="auto"/>
          <w:spacing w:val="-3"/>
          <w:sz w:val="24"/>
          <w:szCs w:val="24"/>
        </w:rPr>
        <w:t>Transport</w:t>
      </w:r>
      <w:r w:rsidRPr="00EF6FDD">
        <w:rPr>
          <w:color w:val="auto"/>
          <w:spacing w:val="-7"/>
          <w:sz w:val="24"/>
          <w:szCs w:val="24"/>
        </w:rPr>
        <w:t xml:space="preserve"> </w:t>
      </w:r>
      <w:r w:rsidRPr="00EF6FDD">
        <w:rPr>
          <w:color w:val="auto"/>
          <w:spacing w:val="-1"/>
          <w:sz w:val="24"/>
          <w:szCs w:val="24"/>
        </w:rPr>
        <w:t>incidents</w:t>
      </w:r>
      <w:r w:rsidRPr="00EF6FDD">
        <w:rPr>
          <w:color w:val="auto"/>
          <w:spacing w:val="-5"/>
          <w:sz w:val="24"/>
          <w:szCs w:val="24"/>
        </w:rPr>
        <w:t xml:space="preserve"> </w:t>
      </w:r>
      <w:r w:rsidRPr="00EF6FDD">
        <w:rPr>
          <w:color w:val="auto"/>
          <w:sz w:val="24"/>
          <w:szCs w:val="24"/>
        </w:rPr>
        <w:t>(maritime</w:t>
      </w:r>
      <w:r w:rsidR="00D442BD">
        <w:rPr>
          <w:color w:val="auto"/>
          <w:sz w:val="24"/>
          <w:szCs w:val="24"/>
        </w:rPr>
        <w:t xml:space="preserve">, </w:t>
      </w:r>
      <w:r w:rsidRPr="00EF6FDD">
        <w:rPr>
          <w:color w:val="auto"/>
          <w:sz w:val="24"/>
          <w:szCs w:val="24"/>
        </w:rPr>
        <w:t>aviation</w:t>
      </w:r>
      <w:r w:rsidR="00D442BD">
        <w:rPr>
          <w:color w:val="auto"/>
          <w:sz w:val="24"/>
          <w:szCs w:val="24"/>
        </w:rPr>
        <w:t>, road and rail</w:t>
      </w:r>
      <w:r w:rsidRPr="00EF6FDD">
        <w:rPr>
          <w:color w:val="auto"/>
          <w:sz w:val="24"/>
          <w:szCs w:val="24"/>
        </w:rPr>
        <w:t>)</w:t>
      </w:r>
      <w:r w:rsidRPr="00EF6FDD">
        <w:rPr>
          <w:color w:val="auto"/>
          <w:spacing w:val="-6"/>
          <w:sz w:val="24"/>
          <w:szCs w:val="24"/>
        </w:rPr>
        <w:t xml:space="preserve"> </w:t>
      </w:r>
      <w:r w:rsidRPr="00EF6FDD">
        <w:rPr>
          <w:color w:val="auto"/>
          <w:sz w:val="24"/>
          <w:szCs w:val="24"/>
        </w:rPr>
        <w:t>within</w:t>
      </w:r>
      <w:r w:rsidRPr="00EF6FDD">
        <w:rPr>
          <w:color w:val="auto"/>
          <w:spacing w:val="-6"/>
          <w:sz w:val="24"/>
          <w:szCs w:val="24"/>
        </w:rPr>
        <w:t xml:space="preserve"> </w:t>
      </w:r>
      <w:r w:rsidRPr="00EF6FDD">
        <w:rPr>
          <w:color w:val="auto"/>
          <w:sz w:val="24"/>
          <w:szCs w:val="24"/>
        </w:rPr>
        <w:t>Australia,</w:t>
      </w:r>
      <w:r w:rsidRPr="00EF6FDD">
        <w:rPr>
          <w:color w:val="auto"/>
          <w:spacing w:val="-6"/>
          <w:sz w:val="24"/>
          <w:szCs w:val="24"/>
        </w:rPr>
        <w:t xml:space="preserve"> </w:t>
      </w:r>
      <w:r w:rsidRPr="00EF6FDD">
        <w:rPr>
          <w:color w:val="auto"/>
          <w:sz w:val="24"/>
          <w:szCs w:val="24"/>
        </w:rPr>
        <w:t>the</w:t>
      </w:r>
      <w:r w:rsidRPr="00EF6FDD">
        <w:rPr>
          <w:color w:val="auto"/>
          <w:spacing w:val="-6"/>
          <w:sz w:val="24"/>
          <w:szCs w:val="24"/>
        </w:rPr>
        <w:t xml:space="preserve"> </w:t>
      </w:r>
      <w:r w:rsidRPr="00EF6FDD">
        <w:rPr>
          <w:color w:val="auto"/>
          <w:sz w:val="24"/>
          <w:szCs w:val="24"/>
        </w:rPr>
        <w:t>Australian</w:t>
      </w:r>
      <w:r w:rsidRPr="00EF6FDD">
        <w:rPr>
          <w:color w:val="auto"/>
          <w:spacing w:val="-5"/>
          <w:sz w:val="24"/>
          <w:szCs w:val="24"/>
        </w:rPr>
        <w:t xml:space="preserve"> </w:t>
      </w:r>
      <w:r w:rsidRPr="00EF6FDD">
        <w:rPr>
          <w:color w:val="auto"/>
          <w:sz w:val="24"/>
          <w:szCs w:val="24"/>
        </w:rPr>
        <w:t>Exclusive</w:t>
      </w:r>
      <w:r w:rsidRPr="00EF6FDD">
        <w:rPr>
          <w:color w:val="auto"/>
          <w:spacing w:val="30"/>
          <w:sz w:val="24"/>
          <w:szCs w:val="24"/>
        </w:rPr>
        <w:t xml:space="preserve"> </w:t>
      </w:r>
      <w:r w:rsidRPr="00EF6FDD">
        <w:rPr>
          <w:color w:val="auto"/>
          <w:sz w:val="24"/>
          <w:szCs w:val="24"/>
        </w:rPr>
        <w:t>Economic</w:t>
      </w:r>
      <w:r w:rsidRPr="00EF6FDD">
        <w:rPr>
          <w:color w:val="auto"/>
          <w:spacing w:val="-7"/>
          <w:sz w:val="24"/>
          <w:szCs w:val="24"/>
        </w:rPr>
        <w:t xml:space="preserve"> </w:t>
      </w:r>
      <w:r w:rsidRPr="00EF6FDD">
        <w:rPr>
          <w:color w:val="auto"/>
          <w:spacing w:val="-1"/>
          <w:sz w:val="24"/>
          <w:szCs w:val="24"/>
        </w:rPr>
        <w:t>Zone,</w:t>
      </w:r>
      <w:r w:rsidRPr="00EF6FDD">
        <w:rPr>
          <w:color w:val="auto"/>
          <w:spacing w:val="-5"/>
          <w:sz w:val="24"/>
          <w:szCs w:val="24"/>
        </w:rPr>
        <w:t xml:space="preserve"> </w:t>
      </w:r>
      <w:r w:rsidRPr="00EF6FDD">
        <w:rPr>
          <w:color w:val="auto"/>
          <w:sz w:val="24"/>
          <w:szCs w:val="24"/>
        </w:rPr>
        <w:t>or</w:t>
      </w:r>
      <w:r w:rsidRPr="00EF6FDD">
        <w:rPr>
          <w:color w:val="auto"/>
          <w:spacing w:val="-6"/>
          <w:sz w:val="24"/>
          <w:szCs w:val="24"/>
        </w:rPr>
        <w:t xml:space="preserve"> </w:t>
      </w:r>
      <w:r w:rsidRPr="00EF6FDD">
        <w:rPr>
          <w:color w:val="auto"/>
          <w:sz w:val="24"/>
          <w:szCs w:val="24"/>
        </w:rPr>
        <w:t>the</w:t>
      </w:r>
      <w:r w:rsidRPr="00EF6FDD">
        <w:rPr>
          <w:color w:val="auto"/>
          <w:spacing w:val="-6"/>
          <w:sz w:val="24"/>
          <w:szCs w:val="24"/>
        </w:rPr>
        <w:t xml:space="preserve"> </w:t>
      </w:r>
      <w:r w:rsidRPr="00EF6FDD">
        <w:rPr>
          <w:color w:val="auto"/>
          <w:sz w:val="24"/>
          <w:szCs w:val="24"/>
        </w:rPr>
        <w:t>Australian</w:t>
      </w:r>
      <w:r w:rsidRPr="00EF6FDD">
        <w:rPr>
          <w:color w:val="auto"/>
          <w:spacing w:val="-6"/>
          <w:sz w:val="24"/>
          <w:szCs w:val="24"/>
        </w:rPr>
        <w:t xml:space="preserve"> </w:t>
      </w:r>
      <w:r w:rsidRPr="00EF6FDD">
        <w:rPr>
          <w:color w:val="auto"/>
          <w:spacing w:val="-1"/>
          <w:sz w:val="24"/>
          <w:szCs w:val="24"/>
        </w:rPr>
        <w:t>Search</w:t>
      </w:r>
      <w:r w:rsidRPr="00EF6FDD">
        <w:rPr>
          <w:color w:val="auto"/>
          <w:spacing w:val="-5"/>
          <w:sz w:val="24"/>
          <w:szCs w:val="24"/>
        </w:rPr>
        <w:t xml:space="preserve"> </w:t>
      </w:r>
      <w:r w:rsidRPr="00EF6FDD">
        <w:rPr>
          <w:color w:val="auto"/>
          <w:sz w:val="24"/>
          <w:szCs w:val="24"/>
        </w:rPr>
        <w:t>and</w:t>
      </w:r>
      <w:r w:rsidRPr="00EF6FDD">
        <w:rPr>
          <w:color w:val="auto"/>
          <w:spacing w:val="-6"/>
          <w:sz w:val="24"/>
          <w:szCs w:val="24"/>
        </w:rPr>
        <w:t xml:space="preserve"> </w:t>
      </w:r>
      <w:r w:rsidRPr="00EF6FDD">
        <w:rPr>
          <w:color w:val="auto"/>
          <w:spacing w:val="-2"/>
          <w:sz w:val="24"/>
          <w:szCs w:val="24"/>
        </w:rPr>
        <w:t>Rescue</w:t>
      </w:r>
      <w:r w:rsidRPr="00EF6FDD">
        <w:rPr>
          <w:color w:val="auto"/>
          <w:spacing w:val="-7"/>
          <w:sz w:val="24"/>
          <w:szCs w:val="24"/>
        </w:rPr>
        <w:t xml:space="preserve"> </w:t>
      </w:r>
      <w:r w:rsidRPr="00EF6FDD">
        <w:rPr>
          <w:color w:val="auto"/>
          <w:spacing w:val="-2"/>
          <w:sz w:val="24"/>
          <w:szCs w:val="24"/>
        </w:rPr>
        <w:t>Region</w:t>
      </w:r>
    </w:p>
    <w:p w14:paraId="08340B91" w14:textId="77777777" w:rsidR="00581F38" w:rsidRDefault="00581F38" w:rsidP="00FC26B7">
      <w:pPr>
        <w:pStyle w:val="BodyText"/>
        <w:keepNext/>
        <w:keepLines/>
        <w:numPr>
          <w:ilvl w:val="1"/>
          <w:numId w:val="1"/>
        </w:numPr>
        <w:ind w:left="1418"/>
        <w:rPr>
          <w:color w:val="auto"/>
          <w:sz w:val="24"/>
          <w:szCs w:val="24"/>
        </w:rPr>
      </w:pPr>
      <w:r w:rsidRPr="00EF6FDD">
        <w:rPr>
          <w:color w:val="auto"/>
          <w:sz w:val="24"/>
          <w:szCs w:val="24"/>
        </w:rPr>
        <w:t>Space events</w:t>
      </w:r>
    </w:p>
    <w:p w14:paraId="4FAC7312" w14:textId="784A92B8" w:rsidR="003F1A25" w:rsidRPr="00EF6FDD" w:rsidRDefault="00783411" w:rsidP="00FC26B7">
      <w:pPr>
        <w:pStyle w:val="BodyText"/>
        <w:keepNext/>
        <w:keepLines/>
        <w:numPr>
          <w:ilvl w:val="1"/>
          <w:numId w:val="1"/>
        </w:numPr>
        <w:ind w:left="1418"/>
        <w:rPr>
          <w:color w:val="auto"/>
          <w:sz w:val="24"/>
          <w:szCs w:val="24"/>
        </w:rPr>
      </w:pPr>
      <w:r>
        <w:rPr>
          <w:color w:val="auto"/>
          <w:sz w:val="24"/>
          <w:szCs w:val="24"/>
        </w:rPr>
        <w:t>Cyber i</w:t>
      </w:r>
      <w:r w:rsidR="003F1A25">
        <w:rPr>
          <w:color w:val="auto"/>
          <w:sz w:val="24"/>
          <w:szCs w:val="24"/>
        </w:rPr>
        <w:t>ncidents</w:t>
      </w:r>
    </w:p>
    <w:p w14:paraId="25C758A0" w14:textId="77777777" w:rsidR="00032C66" w:rsidRPr="00EF6FDD" w:rsidRDefault="00032C66" w:rsidP="00F26234">
      <w:pPr>
        <w:keepNext/>
        <w:keepLines/>
        <w:spacing w:line="292" w:lineRule="auto"/>
        <w:rPr>
          <w:sz w:val="24"/>
          <w:szCs w:val="24"/>
        </w:rPr>
        <w:sectPr w:rsidR="00032C66" w:rsidRPr="00EF6FDD" w:rsidSect="00991077">
          <w:footerReference w:type="even" r:id="rId27"/>
          <w:footerReference w:type="default" r:id="rId28"/>
          <w:pgSz w:w="11910" w:h="16840"/>
          <w:pgMar w:top="1440" w:right="1440" w:bottom="1440" w:left="1440" w:header="0" w:footer="473" w:gutter="0"/>
          <w:cols w:space="720"/>
          <w:docGrid w:linePitch="299"/>
        </w:sectPr>
      </w:pPr>
    </w:p>
    <w:p w14:paraId="6B9FB8DB" w14:textId="0825F89F" w:rsidR="00634FD4" w:rsidRPr="00EF6FDD" w:rsidRDefault="004D3516" w:rsidP="00D52357">
      <w:pPr>
        <w:pStyle w:val="H4"/>
        <w:keepNext/>
        <w:keepLines/>
        <w:spacing w:before="0"/>
        <w:contextualSpacing/>
        <w:outlineLvl w:val="2"/>
        <w:rPr>
          <w:rFonts w:ascii="Segoe UI" w:hAnsi="Segoe UI" w:cs="Segoe UI"/>
          <w:sz w:val="24"/>
          <w:szCs w:val="24"/>
        </w:rPr>
      </w:pPr>
      <w:bookmarkStart w:id="81" w:name="_Toc142485776"/>
      <w:r w:rsidRPr="00EF6FDD">
        <w:rPr>
          <w:rFonts w:ascii="Segoe UI" w:hAnsi="Segoe UI" w:cs="Segoe UI"/>
          <w:sz w:val="24"/>
          <w:szCs w:val="24"/>
        </w:rPr>
        <w:lastRenderedPageBreak/>
        <w:t>C</w:t>
      </w:r>
      <w:r w:rsidR="00E106F2" w:rsidRPr="00EF6FDD">
        <w:rPr>
          <w:rFonts w:ascii="Segoe UI" w:hAnsi="Segoe UI" w:cs="Segoe UI"/>
          <w:sz w:val="24"/>
          <w:szCs w:val="24"/>
        </w:rPr>
        <w:t>.1</w:t>
      </w:r>
      <w:r w:rsidR="00FC26B7">
        <w:rPr>
          <w:rFonts w:ascii="Segoe UI" w:hAnsi="Segoe UI" w:cs="Segoe UI"/>
          <w:sz w:val="24"/>
          <w:szCs w:val="24"/>
        </w:rPr>
        <w:t xml:space="preserve"> </w:t>
      </w:r>
      <w:r w:rsidR="00FC26B7">
        <w:rPr>
          <w:rFonts w:ascii="Segoe UI" w:hAnsi="Segoe UI" w:cs="Segoe UI"/>
          <w:sz w:val="24"/>
          <w:szCs w:val="24"/>
        </w:rPr>
        <w:tab/>
      </w:r>
      <w:r w:rsidR="00E73A1E" w:rsidRPr="00EF6FDD">
        <w:rPr>
          <w:rFonts w:ascii="Segoe UI" w:hAnsi="Segoe UI" w:cs="Segoe UI"/>
          <w:sz w:val="24"/>
          <w:szCs w:val="24"/>
        </w:rPr>
        <w:t>International crises</w:t>
      </w:r>
      <w:bookmarkEnd w:id="81"/>
    </w:p>
    <w:p w14:paraId="69839561" w14:textId="727A9577" w:rsidR="00634FD4" w:rsidRPr="00EF6FDD" w:rsidRDefault="00E73A1E" w:rsidP="00783411">
      <w:pPr>
        <w:keepNext/>
        <w:keepLines/>
        <w:spacing w:after="240"/>
        <w:contextualSpacing/>
        <w:jc w:val="both"/>
        <w:rPr>
          <w:rFonts w:ascii="Segoe UI" w:hAnsi="Segoe UI" w:cs="Segoe UI"/>
          <w:i/>
          <w:spacing w:val="-1"/>
          <w:sz w:val="24"/>
          <w:szCs w:val="24"/>
        </w:rPr>
      </w:pPr>
      <w:r w:rsidRPr="00EF6FDD">
        <w:rPr>
          <w:rFonts w:ascii="Segoe UI" w:hAnsi="Segoe UI" w:cs="Segoe UI"/>
          <w:i/>
          <w:sz w:val="24"/>
          <w:szCs w:val="24"/>
        </w:rPr>
        <w:t>An</w:t>
      </w:r>
      <w:r w:rsidRPr="00EF6FDD">
        <w:rPr>
          <w:rFonts w:ascii="Segoe UI" w:hAnsi="Segoe UI" w:cs="Segoe UI"/>
          <w:i/>
          <w:spacing w:val="-6"/>
          <w:sz w:val="24"/>
          <w:szCs w:val="24"/>
        </w:rPr>
        <w:t xml:space="preserve"> </w:t>
      </w:r>
      <w:r w:rsidRPr="00EF6FDD">
        <w:rPr>
          <w:rFonts w:ascii="Segoe UI" w:hAnsi="Segoe UI" w:cs="Segoe UI"/>
          <w:i/>
          <w:sz w:val="24"/>
          <w:szCs w:val="24"/>
        </w:rPr>
        <w:t>international</w:t>
      </w:r>
      <w:r w:rsidRPr="00EF6FDD">
        <w:rPr>
          <w:rFonts w:ascii="Segoe UI" w:hAnsi="Segoe UI" w:cs="Segoe UI"/>
          <w:i/>
          <w:spacing w:val="-5"/>
          <w:sz w:val="24"/>
          <w:szCs w:val="24"/>
        </w:rPr>
        <w:t xml:space="preserve"> </w:t>
      </w:r>
      <w:r w:rsidRPr="00EF6FDD">
        <w:rPr>
          <w:rFonts w:ascii="Segoe UI" w:hAnsi="Segoe UI" w:cs="Segoe UI"/>
          <w:i/>
          <w:sz w:val="24"/>
          <w:szCs w:val="24"/>
        </w:rPr>
        <w:t>incident</w:t>
      </w:r>
      <w:r w:rsidRPr="00EF6FDD">
        <w:rPr>
          <w:rFonts w:ascii="Segoe UI" w:hAnsi="Segoe UI" w:cs="Segoe UI"/>
          <w:i/>
          <w:spacing w:val="-6"/>
          <w:sz w:val="24"/>
          <w:szCs w:val="24"/>
        </w:rPr>
        <w:t xml:space="preserve"> </w:t>
      </w:r>
      <w:r w:rsidRPr="00EF6FDD">
        <w:rPr>
          <w:rFonts w:ascii="Segoe UI" w:hAnsi="Segoe UI" w:cs="Segoe UI"/>
          <w:i/>
          <w:spacing w:val="-1"/>
          <w:sz w:val="24"/>
          <w:szCs w:val="24"/>
        </w:rPr>
        <w:t>that</w:t>
      </w:r>
      <w:r w:rsidRPr="00EF6FDD">
        <w:rPr>
          <w:rFonts w:ascii="Segoe UI" w:hAnsi="Segoe UI" w:cs="Segoe UI"/>
          <w:i/>
          <w:spacing w:val="-4"/>
          <w:sz w:val="24"/>
          <w:szCs w:val="24"/>
        </w:rPr>
        <w:t xml:space="preserve"> </w:t>
      </w:r>
      <w:r w:rsidRPr="00EF6FDD">
        <w:rPr>
          <w:rFonts w:ascii="Segoe UI" w:hAnsi="Segoe UI" w:cs="Segoe UI"/>
          <w:i/>
          <w:sz w:val="24"/>
          <w:szCs w:val="24"/>
        </w:rPr>
        <w:t>requires</w:t>
      </w:r>
      <w:r w:rsidRPr="00EF6FDD">
        <w:rPr>
          <w:rFonts w:ascii="Segoe UI" w:hAnsi="Segoe UI" w:cs="Segoe UI"/>
          <w:i/>
          <w:spacing w:val="-6"/>
          <w:sz w:val="24"/>
          <w:szCs w:val="24"/>
        </w:rPr>
        <w:t xml:space="preserve"> </w:t>
      </w:r>
      <w:r w:rsidRPr="00EF6FDD">
        <w:rPr>
          <w:rFonts w:ascii="Segoe UI" w:hAnsi="Segoe UI" w:cs="Segoe UI"/>
          <w:i/>
          <w:sz w:val="24"/>
          <w:szCs w:val="24"/>
        </w:rPr>
        <w:t>an</w:t>
      </w:r>
      <w:r w:rsidRPr="00EF6FDD">
        <w:rPr>
          <w:rFonts w:ascii="Segoe UI" w:hAnsi="Segoe UI" w:cs="Segoe UI"/>
          <w:i/>
          <w:spacing w:val="-5"/>
          <w:sz w:val="24"/>
          <w:szCs w:val="24"/>
        </w:rPr>
        <w:t xml:space="preserve"> </w:t>
      </w:r>
      <w:r w:rsidRPr="00EF6FDD">
        <w:rPr>
          <w:rFonts w:ascii="Segoe UI" w:hAnsi="Segoe UI" w:cs="Segoe UI"/>
          <w:i/>
          <w:spacing w:val="-1"/>
          <w:sz w:val="24"/>
          <w:szCs w:val="24"/>
        </w:rPr>
        <w:t>Australian</w:t>
      </w:r>
      <w:r w:rsidRPr="00EF6FDD">
        <w:rPr>
          <w:rFonts w:ascii="Segoe UI" w:hAnsi="Segoe UI" w:cs="Segoe UI"/>
          <w:i/>
          <w:spacing w:val="-4"/>
          <w:sz w:val="24"/>
          <w:szCs w:val="24"/>
        </w:rPr>
        <w:t xml:space="preserve"> </w:t>
      </w:r>
      <w:r w:rsidRPr="00EF6FDD">
        <w:rPr>
          <w:rFonts w:ascii="Segoe UI" w:hAnsi="Segoe UI" w:cs="Segoe UI"/>
          <w:i/>
          <w:spacing w:val="-1"/>
          <w:sz w:val="24"/>
          <w:szCs w:val="24"/>
        </w:rPr>
        <w:t>Government</w:t>
      </w:r>
      <w:r w:rsidRPr="00EF6FDD">
        <w:rPr>
          <w:rFonts w:ascii="Segoe UI" w:hAnsi="Segoe UI" w:cs="Segoe UI"/>
          <w:i/>
          <w:spacing w:val="-5"/>
          <w:sz w:val="24"/>
          <w:szCs w:val="24"/>
        </w:rPr>
        <w:t xml:space="preserve"> </w:t>
      </w:r>
      <w:r w:rsidRPr="00EF6FDD">
        <w:rPr>
          <w:rFonts w:ascii="Segoe UI" w:hAnsi="Segoe UI" w:cs="Segoe UI"/>
          <w:i/>
          <w:spacing w:val="-1"/>
          <w:sz w:val="24"/>
          <w:szCs w:val="24"/>
        </w:rPr>
        <w:t>response.</w:t>
      </w:r>
      <w:r w:rsidRPr="00EF6FDD">
        <w:rPr>
          <w:rFonts w:ascii="Segoe UI" w:hAnsi="Segoe UI" w:cs="Segoe UI"/>
          <w:i/>
          <w:spacing w:val="-5"/>
          <w:sz w:val="24"/>
          <w:szCs w:val="24"/>
        </w:rPr>
        <w:t xml:space="preserve"> </w:t>
      </w:r>
      <w:r w:rsidRPr="00EF6FDD">
        <w:rPr>
          <w:rFonts w:ascii="Segoe UI" w:hAnsi="Segoe UI" w:cs="Segoe UI"/>
          <w:i/>
          <w:sz w:val="24"/>
          <w:szCs w:val="24"/>
        </w:rPr>
        <w:t>This</w:t>
      </w:r>
      <w:r w:rsidRPr="00EF6FDD">
        <w:rPr>
          <w:rFonts w:ascii="Segoe UI" w:hAnsi="Segoe UI" w:cs="Segoe UI"/>
          <w:i/>
          <w:spacing w:val="-6"/>
          <w:sz w:val="24"/>
          <w:szCs w:val="24"/>
        </w:rPr>
        <w:t xml:space="preserve"> </w:t>
      </w:r>
      <w:r w:rsidRPr="00EF6FDD">
        <w:rPr>
          <w:rFonts w:ascii="Segoe UI" w:hAnsi="Segoe UI" w:cs="Segoe UI"/>
          <w:i/>
          <w:sz w:val="24"/>
          <w:szCs w:val="24"/>
        </w:rPr>
        <w:t>may</w:t>
      </w:r>
      <w:r w:rsidRPr="00EF6FDD">
        <w:rPr>
          <w:rFonts w:ascii="Segoe UI" w:hAnsi="Segoe UI" w:cs="Segoe UI"/>
          <w:i/>
          <w:spacing w:val="-5"/>
          <w:sz w:val="24"/>
          <w:szCs w:val="24"/>
        </w:rPr>
        <w:t xml:space="preserve"> </w:t>
      </w:r>
      <w:r w:rsidRPr="00EF6FDD">
        <w:rPr>
          <w:rFonts w:ascii="Segoe UI" w:hAnsi="Segoe UI" w:cs="Segoe UI"/>
          <w:i/>
          <w:sz w:val="24"/>
          <w:szCs w:val="24"/>
        </w:rPr>
        <w:t>include</w:t>
      </w:r>
      <w:r w:rsidRPr="00EF6FDD">
        <w:rPr>
          <w:rFonts w:ascii="Segoe UI" w:hAnsi="Segoe UI" w:cs="Segoe UI"/>
          <w:i/>
          <w:spacing w:val="-6"/>
          <w:sz w:val="24"/>
          <w:szCs w:val="24"/>
        </w:rPr>
        <w:t xml:space="preserve"> </w:t>
      </w:r>
      <w:r w:rsidRPr="00EF6FDD">
        <w:rPr>
          <w:rFonts w:ascii="Segoe UI" w:hAnsi="Segoe UI" w:cs="Segoe UI"/>
          <w:i/>
          <w:spacing w:val="-1"/>
          <w:sz w:val="24"/>
          <w:szCs w:val="24"/>
        </w:rPr>
        <w:t>natural</w:t>
      </w:r>
      <w:r w:rsidR="00D275DD">
        <w:rPr>
          <w:rFonts w:ascii="Segoe UI" w:hAnsi="Segoe UI" w:cs="Segoe UI"/>
          <w:i/>
          <w:spacing w:val="-1"/>
          <w:sz w:val="24"/>
          <w:szCs w:val="24"/>
        </w:rPr>
        <w:t xml:space="preserve"> </w:t>
      </w:r>
      <w:r w:rsidRPr="00EF6FDD">
        <w:rPr>
          <w:rFonts w:ascii="Segoe UI" w:hAnsi="Segoe UI" w:cs="Segoe UI"/>
          <w:i/>
          <w:spacing w:val="-1"/>
          <w:sz w:val="24"/>
          <w:szCs w:val="24"/>
        </w:rPr>
        <w:t>disasters,</w:t>
      </w:r>
      <w:r w:rsidRPr="00EF6FDD">
        <w:rPr>
          <w:rFonts w:ascii="Segoe UI" w:hAnsi="Segoe UI" w:cs="Segoe UI"/>
          <w:i/>
          <w:spacing w:val="-4"/>
          <w:sz w:val="24"/>
          <w:szCs w:val="24"/>
        </w:rPr>
        <w:t xml:space="preserve"> </w:t>
      </w:r>
      <w:r w:rsidRPr="00EF6FDD">
        <w:rPr>
          <w:rFonts w:ascii="Segoe UI" w:hAnsi="Segoe UI" w:cs="Segoe UI"/>
          <w:i/>
          <w:spacing w:val="-1"/>
          <w:sz w:val="24"/>
          <w:szCs w:val="24"/>
        </w:rPr>
        <w:t>humanitarian</w:t>
      </w:r>
      <w:r w:rsidRPr="00EF6FDD">
        <w:rPr>
          <w:rFonts w:ascii="Segoe UI" w:hAnsi="Segoe UI" w:cs="Segoe UI"/>
          <w:i/>
          <w:spacing w:val="-5"/>
          <w:sz w:val="24"/>
          <w:szCs w:val="24"/>
        </w:rPr>
        <w:t xml:space="preserve"> </w:t>
      </w:r>
      <w:r w:rsidRPr="00EF6FDD">
        <w:rPr>
          <w:rFonts w:ascii="Segoe UI" w:hAnsi="Segoe UI" w:cs="Segoe UI"/>
          <w:i/>
          <w:spacing w:val="-1"/>
          <w:sz w:val="24"/>
          <w:szCs w:val="24"/>
        </w:rPr>
        <w:t>crises,</w:t>
      </w:r>
      <w:r w:rsidRPr="00EF6FDD">
        <w:rPr>
          <w:rFonts w:ascii="Segoe UI" w:hAnsi="Segoe UI" w:cs="Segoe UI"/>
          <w:i/>
          <w:spacing w:val="-4"/>
          <w:sz w:val="24"/>
          <w:szCs w:val="24"/>
        </w:rPr>
        <w:t xml:space="preserve"> </w:t>
      </w:r>
      <w:r w:rsidRPr="00EF6FDD">
        <w:rPr>
          <w:rFonts w:ascii="Segoe UI" w:hAnsi="Segoe UI" w:cs="Segoe UI"/>
          <w:i/>
          <w:spacing w:val="-1"/>
          <w:sz w:val="24"/>
          <w:szCs w:val="24"/>
        </w:rPr>
        <w:t>terrorist</w:t>
      </w:r>
      <w:r w:rsidRPr="00EF6FDD">
        <w:rPr>
          <w:rFonts w:ascii="Segoe UI" w:hAnsi="Segoe UI" w:cs="Segoe UI"/>
          <w:i/>
          <w:spacing w:val="-5"/>
          <w:sz w:val="24"/>
          <w:szCs w:val="24"/>
        </w:rPr>
        <w:t xml:space="preserve"> </w:t>
      </w:r>
      <w:r w:rsidRPr="00EF6FDD">
        <w:rPr>
          <w:rFonts w:ascii="Segoe UI" w:hAnsi="Segoe UI" w:cs="Segoe UI"/>
          <w:i/>
          <w:sz w:val="24"/>
          <w:szCs w:val="24"/>
        </w:rPr>
        <w:t>acts,</w:t>
      </w:r>
      <w:r w:rsidRPr="00EF6FDD">
        <w:rPr>
          <w:rFonts w:ascii="Segoe UI" w:hAnsi="Segoe UI" w:cs="Segoe UI"/>
          <w:i/>
          <w:spacing w:val="-4"/>
          <w:sz w:val="24"/>
          <w:szCs w:val="24"/>
        </w:rPr>
        <w:t xml:space="preserve"> </w:t>
      </w:r>
      <w:r w:rsidRPr="00EF6FDD">
        <w:rPr>
          <w:rFonts w:ascii="Segoe UI" w:hAnsi="Segoe UI" w:cs="Segoe UI"/>
          <w:i/>
          <w:sz w:val="24"/>
          <w:szCs w:val="24"/>
        </w:rPr>
        <w:t>major</w:t>
      </w:r>
      <w:r w:rsidRPr="00EF6FDD">
        <w:rPr>
          <w:rFonts w:ascii="Segoe UI" w:hAnsi="Segoe UI" w:cs="Segoe UI"/>
          <w:i/>
          <w:spacing w:val="-5"/>
          <w:sz w:val="24"/>
          <w:szCs w:val="24"/>
        </w:rPr>
        <w:t xml:space="preserve"> </w:t>
      </w:r>
      <w:r w:rsidRPr="00EF6FDD">
        <w:rPr>
          <w:rFonts w:ascii="Segoe UI" w:hAnsi="Segoe UI" w:cs="Segoe UI"/>
          <w:i/>
          <w:sz w:val="24"/>
          <w:szCs w:val="24"/>
        </w:rPr>
        <w:t>transport</w:t>
      </w:r>
      <w:r w:rsidRPr="00EF6FDD">
        <w:rPr>
          <w:rFonts w:ascii="Segoe UI" w:hAnsi="Segoe UI" w:cs="Segoe UI"/>
          <w:i/>
          <w:spacing w:val="-4"/>
          <w:sz w:val="24"/>
          <w:szCs w:val="24"/>
        </w:rPr>
        <w:t xml:space="preserve"> </w:t>
      </w:r>
      <w:r w:rsidRPr="00EF6FDD">
        <w:rPr>
          <w:rFonts w:ascii="Segoe UI" w:hAnsi="Segoe UI" w:cs="Segoe UI"/>
          <w:i/>
          <w:sz w:val="24"/>
          <w:szCs w:val="24"/>
        </w:rPr>
        <w:t>incidents,</w:t>
      </w:r>
      <w:r w:rsidRPr="00EF6FDD">
        <w:rPr>
          <w:rFonts w:ascii="Segoe UI" w:hAnsi="Segoe UI" w:cs="Segoe UI"/>
          <w:i/>
          <w:spacing w:val="-5"/>
          <w:sz w:val="24"/>
          <w:szCs w:val="24"/>
        </w:rPr>
        <w:t xml:space="preserve"> </w:t>
      </w:r>
      <w:r w:rsidRPr="00EF6FDD">
        <w:rPr>
          <w:rFonts w:ascii="Segoe UI" w:hAnsi="Segoe UI" w:cs="Segoe UI"/>
          <w:i/>
          <w:sz w:val="24"/>
          <w:szCs w:val="24"/>
        </w:rPr>
        <w:t>civil</w:t>
      </w:r>
      <w:r w:rsidRPr="00EF6FDD">
        <w:rPr>
          <w:rFonts w:ascii="Segoe UI" w:hAnsi="Segoe UI" w:cs="Segoe UI"/>
          <w:i/>
          <w:spacing w:val="-4"/>
          <w:sz w:val="24"/>
          <w:szCs w:val="24"/>
        </w:rPr>
        <w:t xml:space="preserve"> </w:t>
      </w:r>
      <w:r w:rsidRPr="00EF6FDD">
        <w:rPr>
          <w:rFonts w:ascii="Segoe UI" w:hAnsi="Segoe UI" w:cs="Segoe UI"/>
          <w:i/>
          <w:spacing w:val="-1"/>
          <w:sz w:val="24"/>
          <w:szCs w:val="24"/>
        </w:rPr>
        <w:t>unrest,</w:t>
      </w:r>
      <w:r w:rsidRPr="00EF6FDD">
        <w:rPr>
          <w:rFonts w:ascii="Segoe UI" w:hAnsi="Segoe UI" w:cs="Segoe UI"/>
          <w:i/>
          <w:spacing w:val="-3"/>
          <w:sz w:val="24"/>
          <w:szCs w:val="24"/>
        </w:rPr>
        <w:t xml:space="preserve"> </w:t>
      </w:r>
      <w:r w:rsidRPr="00EF6FDD">
        <w:rPr>
          <w:rFonts w:ascii="Segoe UI" w:hAnsi="Segoe UI" w:cs="Segoe UI"/>
          <w:i/>
          <w:spacing w:val="-1"/>
          <w:sz w:val="24"/>
          <w:szCs w:val="24"/>
        </w:rPr>
        <w:t>overseas</w:t>
      </w:r>
      <w:r w:rsidRPr="00EF6FDD">
        <w:rPr>
          <w:rFonts w:ascii="Segoe UI" w:hAnsi="Segoe UI" w:cs="Segoe UI"/>
          <w:i/>
          <w:spacing w:val="-5"/>
          <w:sz w:val="24"/>
          <w:szCs w:val="24"/>
        </w:rPr>
        <w:t xml:space="preserve"> </w:t>
      </w:r>
      <w:r w:rsidRPr="00EF6FDD">
        <w:rPr>
          <w:rFonts w:ascii="Segoe UI" w:hAnsi="Segoe UI" w:cs="Segoe UI"/>
          <w:i/>
          <w:spacing w:val="-1"/>
          <w:sz w:val="24"/>
          <w:szCs w:val="24"/>
        </w:rPr>
        <w:t>health</w:t>
      </w:r>
      <w:r w:rsidR="00DD7F9B">
        <w:rPr>
          <w:rFonts w:ascii="Segoe UI" w:hAnsi="Segoe UI" w:cs="Segoe UI"/>
          <w:i/>
          <w:spacing w:val="56"/>
          <w:sz w:val="24"/>
          <w:szCs w:val="24"/>
        </w:rPr>
        <w:t xml:space="preserve"> </w:t>
      </w:r>
      <w:r w:rsidRPr="00EF6FDD">
        <w:rPr>
          <w:rFonts w:ascii="Segoe UI" w:hAnsi="Segoe UI" w:cs="Segoe UI"/>
          <w:i/>
          <w:spacing w:val="-1"/>
          <w:sz w:val="24"/>
          <w:szCs w:val="24"/>
        </w:rPr>
        <w:t>emergencies</w:t>
      </w:r>
      <w:r w:rsidRPr="00EF6FDD">
        <w:rPr>
          <w:rFonts w:ascii="Segoe UI" w:hAnsi="Segoe UI" w:cs="Segoe UI"/>
          <w:i/>
          <w:spacing w:val="-6"/>
          <w:sz w:val="24"/>
          <w:szCs w:val="24"/>
        </w:rPr>
        <w:t xml:space="preserve"> </w:t>
      </w:r>
      <w:r w:rsidRPr="00EF6FDD">
        <w:rPr>
          <w:rFonts w:ascii="Segoe UI" w:hAnsi="Segoe UI" w:cs="Segoe UI"/>
          <w:i/>
          <w:spacing w:val="-1"/>
          <w:sz w:val="24"/>
          <w:szCs w:val="24"/>
        </w:rPr>
        <w:t>or</w:t>
      </w:r>
      <w:r w:rsidRPr="00EF6FDD">
        <w:rPr>
          <w:rFonts w:ascii="Segoe UI" w:hAnsi="Segoe UI" w:cs="Segoe UI"/>
          <w:i/>
          <w:spacing w:val="-6"/>
          <w:sz w:val="24"/>
          <w:szCs w:val="24"/>
        </w:rPr>
        <w:t xml:space="preserve"> </w:t>
      </w:r>
      <w:r w:rsidRPr="00EF6FDD">
        <w:rPr>
          <w:rFonts w:ascii="Segoe UI" w:hAnsi="Segoe UI" w:cs="Segoe UI"/>
          <w:i/>
          <w:spacing w:val="-1"/>
          <w:sz w:val="24"/>
          <w:szCs w:val="24"/>
        </w:rPr>
        <w:t>outbreaks,</w:t>
      </w:r>
      <w:r w:rsidRPr="00EF6FDD">
        <w:rPr>
          <w:rFonts w:ascii="Segoe UI" w:hAnsi="Segoe UI" w:cs="Segoe UI"/>
          <w:i/>
          <w:spacing w:val="-7"/>
          <w:sz w:val="24"/>
          <w:szCs w:val="24"/>
        </w:rPr>
        <w:t xml:space="preserve"> </w:t>
      </w:r>
      <w:r w:rsidRPr="00EF6FDD">
        <w:rPr>
          <w:rFonts w:ascii="Segoe UI" w:hAnsi="Segoe UI" w:cs="Segoe UI"/>
          <w:i/>
          <w:spacing w:val="-1"/>
          <w:sz w:val="24"/>
          <w:szCs w:val="24"/>
        </w:rPr>
        <w:t>kidnapping</w:t>
      </w:r>
      <w:r w:rsidRPr="00EF6FDD">
        <w:rPr>
          <w:rFonts w:ascii="Segoe UI" w:hAnsi="Segoe UI" w:cs="Segoe UI"/>
          <w:i/>
          <w:spacing w:val="-5"/>
          <w:sz w:val="24"/>
          <w:szCs w:val="24"/>
        </w:rPr>
        <w:t xml:space="preserve"> </w:t>
      </w:r>
      <w:r w:rsidRPr="00EF6FDD">
        <w:rPr>
          <w:rFonts w:ascii="Segoe UI" w:hAnsi="Segoe UI" w:cs="Segoe UI"/>
          <w:i/>
          <w:spacing w:val="-2"/>
          <w:sz w:val="24"/>
          <w:szCs w:val="24"/>
        </w:rPr>
        <w:t>of</w:t>
      </w:r>
      <w:r w:rsidRPr="00EF6FDD">
        <w:rPr>
          <w:rFonts w:ascii="Segoe UI" w:hAnsi="Segoe UI" w:cs="Segoe UI"/>
          <w:i/>
          <w:spacing w:val="-6"/>
          <w:sz w:val="24"/>
          <w:szCs w:val="24"/>
        </w:rPr>
        <w:t xml:space="preserve"> </w:t>
      </w:r>
      <w:r w:rsidRPr="00EF6FDD">
        <w:rPr>
          <w:rFonts w:ascii="Segoe UI" w:hAnsi="Segoe UI" w:cs="Segoe UI"/>
          <w:i/>
          <w:spacing w:val="-1"/>
          <w:sz w:val="24"/>
          <w:szCs w:val="24"/>
        </w:rPr>
        <w:t>Australians</w:t>
      </w:r>
      <w:r w:rsidRPr="00EF6FDD">
        <w:rPr>
          <w:rFonts w:ascii="Segoe UI" w:hAnsi="Segoe UI" w:cs="Segoe UI"/>
          <w:i/>
          <w:spacing w:val="-6"/>
          <w:sz w:val="24"/>
          <w:szCs w:val="24"/>
        </w:rPr>
        <w:t xml:space="preserve"> </w:t>
      </w:r>
      <w:r w:rsidRPr="00EF6FDD">
        <w:rPr>
          <w:rFonts w:ascii="Segoe UI" w:hAnsi="Segoe UI" w:cs="Segoe UI"/>
          <w:i/>
          <w:spacing w:val="-1"/>
          <w:sz w:val="24"/>
          <w:szCs w:val="24"/>
        </w:rPr>
        <w:t>overseas</w:t>
      </w:r>
      <w:r w:rsidR="0022555A" w:rsidRPr="00EF6FDD">
        <w:rPr>
          <w:rFonts w:ascii="Segoe UI" w:hAnsi="Segoe UI" w:cs="Segoe UI"/>
          <w:i/>
          <w:spacing w:val="-1"/>
          <w:sz w:val="24"/>
          <w:szCs w:val="24"/>
        </w:rPr>
        <w:t xml:space="preserve"> and chemical, biological, radiological or nuclear incidents which impact or may impact Australians or Australia’s national interest</w:t>
      </w:r>
      <w:r w:rsidRPr="00EF6FDD">
        <w:rPr>
          <w:rFonts w:ascii="Segoe UI" w:hAnsi="Segoe UI" w:cs="Segoe UI"/>
          <w:i/>
          <w:spacing w:val="-1"/>
          <w:sz w:val="24"/>
          <w:szCs w:val="24"/>
        </w:rPr>
        <w:t>.</w:t>
      </w:r>
    </w:p>
    <w:p w14:paraId="780692C3" w14:textId="77777777" w:rsidR="008B0595" w:rsidRPr="00EF6FDD" w:rsidRDefault="008B0595" w:rsidP="00324210">
      <w:pPr>
        <w:keepNext/>
        <w:keepLines/>
        <w:spacing w:after="240"/>
        <w:contextualSpacing/>
        <w:rPr>
          <w:rFonts w:ascii="Segoe UI" w:eastAsia="Segoe UI" w:hAnsi="Segoe UI" w:cs="Segoe UI"/>
          <w:sz w:val="24"/>
          <w:szCs w:val="24"/>
        </w:rPr>
      </w:pPr>
    </w:p>
    <w:p w14:paraId="3F4A174C" w14:textId="77144AD5" w:rsidR="00634FD4" w:rsidRPr="00EF6FDD" w:rsidRDefault="00577698" w:rsidP="002465A9">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rPr>
          <w:rFonts w:ascii="Segoe UI" w:eastAsia="Segoe UI" w:hAnsi="Segoe UI" w:cs="Segoe UI"/>
          <w:sz w:val="24"/>
          <w:szCs w:val="24"/>
        </w:rPr>
      </w:pPr>
      <w:r>
        <w:rPr>
          <w:rFonts w:ascii="Segoe UI" w:hAnsi="Segoe UI" w:cs="Segoe UI"/>
          <w:b/>
          <w:spacing w:val="-1"/>
          <w:sz w:val="24"/>
          <w:szCs w:val="24"/>
        </w:rPr>
        <w:br/>
      </w:r>
      <w:r w:rsidR="00E73A1E" w:rsidRPr="00EF6FDD">
        <w:rPr>
          <w:rFonts w:ascii="Segoe UI" w:hAnsi="Segoe UI" w:cs="Segoe UI"/>
          <w:b/>
          <w:spacing w:val="-1"/>
          <w:sz w:val="24"/>
          <w:szCs w:val="24"/>
        </w:rPr>
        <w:t>Lead</w:t>
      </w:r>
      <w:r w:rsidR="00E73A1E" w:rsidRPr="00EF6FDD">
        <w:rPr>
          <w:rFonts w:ascii="Segoe UI" w:hAnsi="Segoe UI" w:cs="Segoe UI"/>
          <w:b/>
          <w:spacing w:val="-2"/>
          <w:sz w:val="24"/>
          <w:szCs w:val="24"/>
        </w:rPr>
        <w:t xml:space="preserve"> </w:t>
      </w:r>
      <w:r w:rsidR="00E73A1E" w:rsidRPr="00EF6FDD">
        <w:rPr>
          <w:rFonts w:ascii="Segoe UI" w:hAnsi="Segoe UI" w:cs="Segoe UI"/>
          <w:b/>
          <w:spacing w:val="-1"/>
          <w:sz w:val="24"/>
          <w:szCs w:val="24"/>
        </w:rPr>
        <w:t>Minister</w:t>
      </w:r>
      <w:r w:rsidR="00A24452" w:rsidRPr="00EF6FDD">
        <w:rPr>
          <w:rFonts w:ascii="Segoe UI" w:hAnsi="Segoe UI" w:cs="Segoe UI"/>
          <w:b/>
          <w:spacing w:val="-1"/>
          <w:sz w:val="24"/>
          <w:szCs w:val="24"/>
        </w:rPr>
        <w:t xml:space="preserve"> </w:t>
      </w:r>
      <w:r w:rsidR="00E73A1E" w:rsidRPr="00EF6FDD">
        <w:rPr>
          <w:rFonts w:ascii="Segoe UI" w:hAnsi="Segoe UI" w:cs="Segoe UI"/>
          <w:b/>
          <w:spacing w:val="-1"/>
          <w:sz w:val="24"/>
          <w:szCs w:val="24"/>
        </w:rPr>
        <w:t>for response</w:t>
      </w:r>
      <w:r w:rsidR="00E73A1E" w:rsidRPr="00EF6FDD">
        <w:rPr>
          <w:rFonts w:ascii="Segoe UI" w:hAnsi="Segoe UI" w:cs="Segoe UI"/>
          <w:b/>
          <w:spacing w:val="-3"/>
          <w:sz w:val="24"/>
          <w:szCs w:val="24"/>
        </w:rPr>
        <w:t xml:space="preserve"> </w:t>
      </w:r>
      <w:r w:rsidR="00E73A1E" w:rsidRPr="00EF6FDD">
        <w:rPr>
          <w:rFonts w:ascii="Segoe UI" w:hAnsi="Segoe UI" w:cs="Segoe UI"/>
          <w:b/>
          <w:spacing w:val="-1"/>
          <w:sz w:val="24"/>
          <w:szCs w:val="24"/>
        </w:rPr>
        <w:t xml:space="preserve">and </w:t>
      </w:r>
      <w:r w:rsidR="00E73A1E" w:rsidRPr="00EF6FDD">
        <w:rPr>
          <w:rFonts w:ascii="Segoe UI" w:hAnsi="Segoe UI" w:cs="Segoe UI"/>
          <w:b/>
          <w:sz w:val="24"/>
          <w:szCs w:val="24"/>
        </w:rPr>
        <w:t>recovery:</w:t>
      </w:r>
      <w:r w:rsidR="00E73A1E" w:rsidRPr="00EF6FDD">
        <w:rPr>
          <w:rFonts w:ascii="Segoe UI" w:hAnsi="Segoe UI" w:cs="Segoe UI"/>
          <w:b/>
          <w:spacing w:val="-1"/>
          <w:sz w:val="24"/>
          <w:szCs w:val="24"/>
        </w:rPr>
        <w:t xml:space="preserve"> </w:t>
      </w:r>
      <w:r w:rsidR="00E73A1E" w:rsidRPr="00EF6FDD">
        <w:rPr>
          <w:rFonts w:ascii="Segoe UI" w:hAnsi="Segoe UI" w:cs="Segoe UI"/>
          <w:sz w:val="24"/>
          <w:szCs w:val="24"/>
        </w:rPr>
        <w:t>Minister</w:t>
      </w:r>
      <w:r w:rsidR="00E73A1E" w:rsidRPr="00EF6FDD">
        <w:rPr>
          <w:rFonts w:ascii="Segoe UI" w:hAnsi="Segoe UI" w:cs="Segoe UI"/>
          <w:spacing w:val="-1"/>
          <w:sz w:val="24"/>
          <w:szCs w:val="24"/>
        </w:rPr>
        <w:t xml:space="preserve"> </w:t>
      </w:r>
      <w:r w:rsidR="00A24452" w:rsidRPr="00EF6FDD">
        <w:rPr>
          <w:rFonts w:ascii="Segoe UI" w:hAnsi="Segoe UI" w:cs="Segoe UI"/>
          <w:spacing w:val="-1"/>
          <w:sz w:val="24"/>
          <w:szCs w:val="24"/>
        </w:rPr>
        <w:t xml:space="preserve">responsible </w:t>
      </w:r>
      <w:r w:rsidR="00E73A1E" w:rsidRPr="00EF6FDD">
        <w:rPr>
          <w:rFonts w:ascii="Segoe UI" w:hAnsi="Segoe UI" w:cs="Segoe UI"/>
          <w:sz w:val="24"/>
          <w:szCs w:val="24"/>
        </w:rPr>
        <w:t>for</w:t>
      </w:r>
      <w:r w:rsidR="00E73A1E" w:rsidRPr="00EF6FDD">
        <w:rPr>
          <w:rFonts w:ascii="Segoe UI" w:hAnsi="Segoe UI" w:cs="Segoe UI"/>
          <w:spacing w:val="-2"/>
          <w:sz w:val="24"/>
          <w:szCs w:val="24"/>
        </w:rPr>
        <w:t xml:space="preserve"> </w:t>
      </w:r>
      <w:r w:rsidR="00E73A1E" w:rsidRPr="00EF6FDD">
        <w:rPr>
          <w:rFonts w:ascii="Segoe UI" w:hAnsi="Segoe UI" w:cs="Segoe UI"/>
          <w:sz w:val="24"/>
          <w:szCs w:val="24"/>
        </w:rPr>
        <w:t>Foreign</w:t>
      </w:r>
      <w:r w:rsidR="00E73A1E" w:rsidRPr="00EF6FDD">
        <w:rPr>
          <w:rFonts w:ascii="Segoe UI" w:hAnsi="Segoe UI" w:cs="Segoe UI"/>
          <w:spacing w:val="-1"/>
          <w:sz w:val="24"/>
          <w:szCs w:val="24"/>
        </w:rPr>
        <w:t xml:space="preserve"> </w:t>
      </w:r>
      <w:r w:rsidR="00E73A1E" w:rsidRPr="00EF6FDD">
        <w:rPr>
          <w:rFonts w:ascii="Segoe UI" w:hAnsi="Segoe UI" w:cs="Segoe UI"/>
          <w:sz w:val="24"/>
          <w:szCs w:val="24"/>
        </w:rPr>
        <w:t>Affairs</w:t>
      </w:r>
    </w:p>
    <w:p w14:paraId="18FBE722" w14:textId="60E257DC" w:rsidR="00634FD4" w:rsidRPr="00EF6FDD" w:rsidRDefault="00E73A1E" w:rsidP="002465A9">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rPr>
          <w:rFonts w:ascii="Segoe UI" w:hAnsi="Segoe UI" w:cs="Segoe UI"/>
          <w:spacing w:val="-4"/>
          <w:sz w:val="24"/>
          <w:szCs w:val="24"/>
        </w:rPr>
      </w:pPr>
      <w:r w:rsidRPr="00EF6FDD">
        <w:rPr>
          <w:rFonts w:ascii="Segoe UI" w:hAnsi="Segoe UI" w:cs="Segoe UI"/>
          <w:b/>
          <w:spacing w:val="-1"/>
          <w:sz w:val="24"/>
          <w:szCs w:val="24"/>
        </w:rPr>
        <w:t>Lead Agency for response</w:t>
      </w:r>
      <w:r w:rsidRPr="00EF6FDD">
        <w:rPr>
          <w:rFonts w:ascii="Segoe UI" w:hAnsi="Segoe UI" w:cs="Segoe UI"/>
          <w:b/>
          <w:spacing w:val="-2"/>
          <w:sz w:val="24"/>
          <w:szCs w:val="24"/>
        </w:rPr>
        <w:t xml:space="preserve"> </w:t>
      </w:r>
      <w:r w:rsidRPr="00EF6FDD">
        <w:rPr>
          <w:rFonts w:ascii="Segoe UI" w:hAnsi="Segoe UI" w:cs="Segoe UI"/>
          <w:b/>
          <w:spacing w:val="-1"/>
          <w:sz w:val="24"/>
          <w:szCs w:val="24"/>
        </w:rPr>
        <w:t xml:space="preserve">and </w:t>
      </w:r>
      <w:r w:rsidRPr="00EF6FDD">
        <w:rPr>
          <w:rFonts w:ascii="Segoe UI" w:hAnsi="Segoe UI" w:cs="Segoe UI"/>
          <w:b/>
          <w:sz w:val="24"/>
          <w:szCs w:val="24"/>
        </w:rPr>
        <w:t>recovery:</w:t>
      </w:r>
      <w:r w:rsidRPr="00EF6FDD">
        <w:rPr>
          <w:rFonts w:ascii="Segoe UI" w:hAnsi="Segoe UI" w:cs="Segoe UI"/>
          <w:b/>
          <w:spacing w:val="-2"/>
          <w:sz w:val="24"/>
          <w:szCs w:val="24"/>
        </w:rPr>
        <w:t xml:space="preserve"> </w:t>
      </w:r>
      <w:r w:rsidRPr="00EF6FDD">
        <w:rPr>
          <w:rFonts w:ascii="Segoe UI" w:hAnsi="Segoe UI" w:cs="Segoe UI"/>
          <w:sz w:val="24"/>
          <w:szCs w:val="24"/>
        </w:rPr>
        <w:t>Department</w:t>
      </w:r>
      <w:r w:rsidRPr="00EF6FDD">
        <w:rPr>
          <w:rFonts w:ascii="Segoe UI" w:hAnsi="Segoe UI" w:cs="Segoe UI"/>
          <w:spacing w:val="-1"/>
          <w:sz w:val="24"/>
          <w:szCs w:val="24"/>
        </w:rPr>
        <w:t xml:space="preserve"> </w:t>
      </w:r>
      <w:r w:rsidRPr="00EF6FDD">
        <w:rPr>
          <w:rFonts w:ascii="Segoe UI" w:hAnsi="Segoe UI" w:cs="Segoe UI"/>
          <w:sz w:val="24"/>
          <w:szCs w:val="24"/>
        </w:rPr>
        <w:t>of Foreign</w:t>
      </w:r>
      <w:r w:rsidRPr="00EF6FDD">
        <w:rPr>
          <w:rFonts w:ascii="Segoe UI" w:hAnsi="Segoe UI" w:cs="Segoe UI"/>
          <w:spacing w:val="-1"/>
          <w:sz w:val="24"/>
          <w:szCs w:val="24"/>
        </w:rPr>
        <w:t xml:space="preserve"> </w:t>
      </w:r>
      <w:r w:rsidRPr="00EF6FDD">
        <w:rPr>
          <w:rFonts w:ascii="Segoe UI" w:hAnsi="Segoe UI" w:cs="Segoe UI"/>
          <w:sz w:val="24"/>
          <w:szCs w:val="24"/>
        </w:rPr>
        <w:t>Affairs</w:t>
      </w:r>
      <w:r w:rsidRPr="00EF6FDD">
        <w:rPr>
          <w:rFonts w:ascii="Segoe UI" w:hAnsi="Segoe UI" w:cs="Segoe UI"/>
          <w:spacing w:val="-1"/>
          <w:sz w:val="24"/>
          <w:szCs w:val="24"/>
        </w:rPr>
        <w:t xml:space="preserve"> </w:t>
      </w:r>
      <w:r w:rsidRPr="00EF6FDD">
        <w:rPr>
          <w:rFonts w:ascii="Segoe UI" w:hAnsi="Segoe UI" w:cs="Segoe UI"/>
          <w:sz w:val="24"/>
          <w:szCs w:val="24"/>
        </w:rPr>
        <w:t>and</w:t>
      </w:r>
      <w:r w:rsidRPr="00EF6FDD">
        <w:rPr>
          <w:rFonts w:ascii="Segoe UI" w:hAnsi="Segoe UI" w:cs="Segoe UI"/>
          <w:spacing w:val="-1"/>
          <w:sz w:val="24"/>
          <w:szCs w:val="24"/>
        </w:rPr>
        <w:t xml:space="preserve"> </w:t>
      </w:r>
      <w:r w:rsidRPr="00EF6FDD">
        <w:rPr>
          <w:rFonts w:ascii="Segoe UI" w:hAnsi="Segoe UI" w:cs="Segoe UI"/>
          <w:spacing w:val="-4"/>
          <w:sz w:val="24"/>
          <w:szCs w:val="24"/>
        </w:rPr>
        <w:t>Trade</w:t>
      </w:r>
      <w:r w:rsidR="00577698">
        <w:rPr>
          <w:rFonts w:ascii="Segoe UI" w:hAnsi="Segoe UI" w:cs="Segoe UI"/>
          <w:spacing w:val="-4"/>
          <w:sz w:val="24"/>
          <w:szCs w:val="24"/>
        </w:rPr>
        <w:br/>
      </w:r>
    </w:p>
    <w:p w14:paraId="074EFB37" w14:textId="4ED71B56" w:rsidR="008B0595" w:rsidRDefault="008B0595" w:rsidP="00324210">
      <w:pPr>
        <w:keepNext/>
        <w:keepLines/>
        <w:spacing w:after="240"/>
        <w:contextualSpacing/>
        <w:rPr>
          <w:rFonts w:ascii="Segoe UI" w:eastAsia="Segoe UI" w:hAnsi="Segoe UI" w:cs="Segoe UI"/>
          <w:sz w:val="2"/>
          <w:szCs w:val="24"/>
        </w:rPr>
      </w:pPr>
    </w:p>
    <w:p w14:paraId="2D40A02A" w14:textId="77777777" w:rsidR="00531569" w:rsidRDefault="00531569" w:rsidP="00324210">
      <w:pPr>
        <w:keepNext/>
        <w:keepLines/>
        <w:spacing w:after="240"/>
        <w:contextualSpacing/>
        <w:rPr>
          <w:rFonts w:ascii="Segoe UI" w:eastAsia="Segoe UI" w:hAnsi="Segoe UI" w:cs="Segoe UI"/>
          <w:sz w:val="2"/>
          <w:szCs w:val="24"/>
        </w:rPr>
      </w:pPr>
    </w:p>
    <w:p w14:paraId="2C0BAC56" w14:textId="2CCE37CC" w:rsidR="00531569" w:rsidRDefault="00531569" w:rsidP="00324210">
      <w:pPr>
        <w:keepNext/>
        <w:keepLines/>
        <w:spacing w:after="240"/>
        <w:contextualSpacing/>
        <w:rPr>
          <w:rFonts w:ascii="Segoe UI" w:eastAsia="Segoe UI" w:hAnsi="Segoe UI" w:cs="Segoe UI"/>
          <w:sz w:val="2"/>
          <w:szCs w:val="24"/>
        </w:rPr>
      </w:pPr>
    </w:p>
    <w:p w14:paraId="7E3F5C74" w14:textId="77777777" w:rsidR="00531569" w:rsidRPr="00531569" w:rsidRDefault="00531569" w:rsidP="00324210">
      <w:pPr>
        <w:keepNext/>
        <w:keepLines/>
        <w:spacing w:after="240"/>
        <w:contextualSpacing/>
        <w:rPr>
          <w:rFonts w:ascii="Segoe UI" w:eastAsia="Segoe UI" w:hAnsi="Segoe UI" w:cs="Segoe UI"/>
          <w:sz w:val="2"/>
          <w:szCs w:val="24"/>
        </w:rPr>
      </w:pPr>
    </w:p>
    <w:p w14:paraId="7C0819C9" w14:textId="77777777" w:rsidR="00634FD4" w:rsidRPr="00EF6FDD" w:rsidRDefault="00E73A1E" w:rsidP="00B04FCC">
      <w:pPr>
        <w:pStyle w:val="H6"/>
        <w:keepNext/>
        <w:keepLines/>
        <w:spacing w:before="0" w:after="240"/>
        <w:ind w:left="0"/>
        <w:contextualSpacing/>
        <w:outlineLvl w:val="3"/>
        <w:rPr>
          <w:rFonts w:ascii="Segoe UI" w:hAnsi="Segoe UI" w:cs="Segoe UI"/>
          <w:sz w:val="24"/>
          <w:szCs w:val="24"/>
        </w:rPr>
      </w:pPr>
      <w:r w:rsidRPr="00EF6FDD">
        <w:rPr>
          <w:rFonts w:ascii="Segoe UI" w:hAnsi="Segoe UI" w:cs="Segoe UI"/>
          <w:sz w:val="24"/>
          <w:szCs w:val="24"/>
        </w:rPr>
        <w:t>Minister</w:t>
      </w:r>
    </w:p>
    <w:p w14:paraId="5DD225AF" w14:textId="77777777" w:rsidR="00634FD4" w:rsidRPr="00EF6FDD" w:rsidRDefault="00E73A1E" w:rsidP="00B04FCC">
      <w:pPr>
        <w:pStyle w:val="H3a"/>
      </w:pPr>
      <w:r w:rsidRPr="00EF6FDD">
        <w:t xml:space="preserve">Key </w:t>
      </w:r>
      <w:r w:rsidRPr="00EF6FDD">
        <w:rPr>
          <w:spacing w:val="-2"/>
        </w:rPr>
        <w:t xml:space="preserve">whole-of-government </w:t>
      </w:r>
      <w:r w:rsidRPr="00EF6FDD">
        <w:t>coordination mechanisms (as applicable)</w:t>
      </w:r>
    </w:p>
    <w:p w14:paraId="61FC998B" w14:textId="02459850" w:rsidR="00634FD4" w:rsidRPr="00EF6FDD"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Cabinet</w:t>
      </w:r>
      <w:r w:rsidRPr="00EF6FDD">
        <w:rPr>
          <w:rFonts w:cs="Segoe UI"/>
          <w:color w:val="auto"/>
          <w:spacing w:val="-5"/>
          <w:sz w:val="24"/>
          <w:szCs w:val="24"/>
        </w:rPr>
        <w:t xml:space="preserve"> </w:t>
      </w:r>
      <w:r w:rsidRPr="00EF6FDD">
        <w:rPr>
          <w:rFonts w:cs="Segoe UI"/>
          <w:color w:val="auto"/>
          <w:sz w:val="24"/>
          <w:szCs w:val="24"/>
        </w:rPr>
        <w:t>or</w:t>
      </w:r>
      <w:r w:rsidRPr="00EF6FDD">
        <w:rPr>
          <w:rFonts w:cs="Segoe UI"/>
          <w:color w:val="auto"/>
          <w:spacing w:val="-5"/>
          <w:sz w:val="24"/>
          <w:szCs w:val="24"/>
        </w:rPr>
        <w:t xml:space="preserve"> </w:t>
      </w:r>
      <w:r w:rsidRPr="00EF6FDD">
        <w:rPr>
          <w:rFonts w:cs="Segoe UI"/>
          <w:color w:val="auto"/>
          <w:sz w:val="24"/>
          <w:szCs w:val="24"/>
        </w:rPr>
        <w:t>Committees</w:t>
      </w:r>
      <w:r w:rsidRPr="00EF6FDD">
        <w:rPr>
          <w:rFonts w:cs="Segoe UI"/>
          <w:color w:val="auto"/>
          <w:spacing w:val="-4"/>
          <w:sz w:val="24"/>
          <w:szCs w:val="24"/>
        </w:rPr>
        <w:t xml:space="preserve"> </w:t>
      </w:r>
      <w:r w:rsidRPr="00EF6FDD">
        <w:rPr>
          <w:rFonts w:cs="Segoe UI"/>
          <w:color w:val="auto"/>
          <w:sz w:val="24"/>
          <w:szCs w:val="24"/>
        </w:rPr>
        <w:t>of</w:t>
      </w:r>
      <w:r w:rsidRPr="00EF6FDD">
        <w:rPr>
          <w:rFonts w:cs="Segoe UI"/>
          <w:color w:val="auto"/>
          <w:spacing w:val="-5"/>
          <w:sz w:val="24"/>
          <w:szCs w:val="24"/>
        </w:rPr>
        <w:t xml:space="preserve"> </w:t>
      </w:r>
      <w:r w:rsidR="005D71F0" w:rsidRPr="00EF6FDD">
        <w:rPr>
          <w:rFonts w:cs="Segoe UI"/>
          <w:color w:val="auto"/>
          <w:sz w:val="24"/>
          <w:szCs w:val="24"/>
        </w:rPr>
        <w:t>Cabinet</w:t>
      </w:r>
    </w:p>
    <w:p w14:paraId="329B43B6" w14:textId="77777777" w:rsidR="00634FD4" w:rsidRPr="00EF6FDD" w:rsidRDefault="00E73A1E" w:rsidP="00B04FCC">
      <w:pPr>
        <w:pStyle w:val="H3a"/>
      </w:pPr>
      <w:r w:rsidRPr="00EF6FDD">
        <w:t>Key</w:t>
      </w:r>
      <w:r w:rsidRPr="00EF6FDD">
        <w:rPr>
          <w:spacing w:val="-2"/>
        </w:rPr>
        <w:t xml:space="preserve"> </w:t>
      </w:r>
      <w:r w:rsidRPr="00EF6FDD">
        <w:t>considerations:</w:t>
      </w:r>
    </w:p>
    <w:p w14:paraId="09816B45" w14:textId="77777777" w:rsidR="00634FD4" w:rsidRPr="00EF6FDD" w:rsidRDefault="00E73A1E"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Prime Ministe</w:t>
      </w:r>
      <w:r w:rsidR="00434620" w:rsidRPr="00EF6FDD">
        <w:rPr>
          <w:rFonts w:cs="Segoe UI"/>
          <w:color w:val="auto"/>
          <w:sz w:val="24"/>
          <w:szCs w:val="24"/>
          <w:u w:val="single"/>
        </w:rPr>
        <w:t>r</w:t>
      </w:r>
    </w:p>
    <w:p w14:paraId="44FCFADA" w14:textId="77777777" w:rsidR="00634FD4" w:rsidRPr="00EF6FDD"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Activat</w:t>
      </w:r>
      <w:r w:rsidR="005D71F0" w:rsidRPr="00EF6FDD">
        <w:rPr>
          <w:rFonts w:cs="Segoe UI"/>
          <w:color w:val="auto"/>
          <w:sz w:val="24"/>
          <w:szCs w:val="24"/>
        </w:rPr>
        <w:t>e</w:t>
      </w:r>
      <w:r w:rsidRPr="00EF6FDD">
        <w:rPr>
          <w:rFonts w:cs="Segoe UI"/>
          <w:color w:val="auto"/>
          <w:sz w:val="24"/>
          <w:szCs w:val="24"/>
        </w:rPr>
        <w:t xml:space="preserve"> the Australian Victim of Terrorism Overseas Payment, as </w:t>
      </w:r>
      <w:r w:rsidR="005D71F0" w:rsidRPr="00EF6FDD">
        <w:rPr>
          <w:rFonts w:cs="Segoe UI"/>
          <w:color w:val="auto"/>
          <w:sz w:val="24"/>
          <w:szCs w:val="24"/>
        </w:rPr>
        <w:t>appropriate</w:t>
      </w:r>
      <w:r w:rsidR="00613F73">
        <w:rPr>
          <w:rFonts w:cs="Segoe UI"/>
          <w:color w:val="auto"/>
          <w:sz w:val="24"/>
          <w:szCs w:val="24"/>
        </w:rPr>
        <w:t>.</w:t>
      </w:r>
    </w:p>
    <w:p w14:paraId="38304D4B" w14:textId="77777777" w:rsidR="00634FD4"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Chang</w:t>
      </w:r>
      <w:r w:rsidR="005D71F0" w:rsidRPr="00EF6FDD">
        <w:rPr>
          <w:rFonts w:cs="Segoe UI"/>
          <w:color w:val="auto"/>
          <w:sz w:val="24"/>
          <w:szCs w:val="24"/>
        </w:rPr>
        <w:t>e</w:t>
      </w:r>
      <w:r w:rsidRPr="00EF6FDD">
        <w:rPr>
          <w:rFonts w:cs="Segoe UI"/>
          <w:color w:val="auto"/>
          <w:sz w:val="24"/>
          <w:szCs w:val="24"/>
        </w:rPr>
        <w:t xml:space="preserve"> the national terrorism threat level and/or public advice if required (in consultation with the </w:t>
      </w:r>
      <w:r w:rsidR="00ED1376" w:rsidRPr="00EF6FDD">
        <w:rPr>
          <w:rFonts w:cs="Segoe UI"/>
          <w:color w:val="auto"/>
          <w:sz w:val="24"/>
          <w:szCs w:val="24"/>
        </w:rPr>
        <w:t xml:space="preserve">Minister </w:t>
      </w:r>
      <w:r w:rsidR="00E630A9" w:rsidRPr="00EF6FDD">
        <w:rPr>
          <w:rFonts w:cs="Segoe UI"/>
          <w:color w:val="auto"/>
          <w:sz w:val="24"/>
          <w:szCs w:val="24"/>
        </w:rPr>
        <w:t xml:space="preserve">responsible </w:t>
      </w:r>
      <w:r w:rsidR="00ED1376" w:rsidRPr="00EF6FDD">
        <w:rPr>
          <w:rFonts w:cs="Segoe UI"/>
          <w:color w:val="auto"/>
          <w:sz w:val="24"/>
          <w:szCs w:val="24"/>
        </w:rPr>
        <w:t>for Home Affairs</w:t>
      </w:r>
      <w:r w:rsidR="00E630A9" w:rsidRPr="00EF6FDD">
        <w:rPr>
          <w:rFonts w:cs="Segoe UI"/>
          <w:color w:val="auto"/>
          <w:sz w:val="24"/>
          <w:szCs w:val="24"/>
        </w:rPr>
        <w:t xml:space="preserve"> and the Director-General of Security</w:t>
      </w:r>
      <w:r w:rsidRPr="00EF6FDD">
        <w:rPr>
          <w:rFonts w:cs="Segoe UI"/>
          <w:color w:val="auto"/>
          <w:sz w:val="24"/>
          <w:szCs w:val="24"/>
        </w:rPr>
        <w:t>)</w:t>
      </w:r>
      <w:r w:rsidR="00613F73">
        <w:rPr>
          <w:rFonts w:cs="Segoe UI"/>
          <w:color w:val="auto"/>
          <w:sz w:val="24"/>
          <w:szCs w:val="24"/>
        </w:rPr>
        <w:t>.</w:t>
      </w:r>
    </w:p>
    <w:p w14:paraId="301216C1" w14:textId="77777777" w:rsidR="00634FD4" w:rsidRPr="00EF6FDD" w:rsidRDefault="00E73A1E"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Minister</w:t>
      </w:r>
      <w:r w:rsidR="00E630A9" w:rsidRPr="00EF6FDD">
        <w:rPr>
          <w:rFonts w:cs="Segoe UI"/>
          <w:color w:val="auto"/>
          <w:sz w:val="24"/>
          <w:szCs w:val="24"/>
          <w:u w:val="single"/>
        </w:rPr>
        <w:t xml:space="preserve"> responsible</w:t>
      </w:r>
      <w:r w:rsidRPr="00EF6FDD">
        <w:rPr>
          <w:rFonts w:cs="Segoe UI"/>
          <w:color w:val="auto"/>
          <w:sz w:val="24"/>
          <w:szCs w:val="24"/>
          <w:u w:val="single"/>
        </w:rPr>
        <w:t xml:space="preserve"> for Foreign Affairs</w:t>
      </w:r>
    </w:p>
    <w:p w14:paraId="40FFC227" w14:textId="77777777" w:rsidR="00634FD4" w:rsidRPr="00EF6FDD"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Maintain international relations with foreign governments and/or international </w:t>
      </w:r>
      <w:r w:rsidR="005D71F0" w:rsidRPr="00EF6FDD">
        <w:rPr>
          <w:rFonts w:cs="Segoe UI"/>
          <w:color w:val="auto"/>
          <w:sz w:val="24"/>
          <w:szCs w:val="24"/>
        </w:rPr>
        <w:t>agencies</w:t>
      </w:r>
      <w:r w:rsidR="00613F73">
        <w:rPr>
          <w:rFonts w:cs="Segoe UI"/>
          <w:color w:val="auto"/>
          <w:sz w:val="24"/>
          <w:szCs w:val="24"/>
        </w:rPr>
        <w:t>.</w:t>
      </w:r>
    </w:p>
    <w:p w14:paraId="2EC83C6B" w14:textId="77777777" w:rsidR="00634FD4" w:rsidRPr="00EF6FDD"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Issue/update travel </w:t>
      </w:r>
      <w:r w:rsidR="005D71F0" w:rsidRPr="00EF6FDD">
        <w:rPr>
          <w:rFonts w:cs="Segoe UI"/>
          <w:color w:val="auto"/>
          <w:sz w:val="24"/>
          <w:szCs w:val="24"/>
        </w:rPr>
        <w:t>advice</w:t>
      </w:r>
      <w:r w:rsidR="00613F73">
        <w:rPr>
          <w:rFonts w:cs="Segoe UI"/>
          <w:color w:val="auto"/>
          <w:sz w:val="24"/>
          <w:szCs w:val="24"/>
        </w:rPr>
        <w:t>.</w:t>
      </w:r>
    </w:p>
    <w:p w14:paraId="52C29E13" w14:textId="77777777" w:rsidR="004F4D7B" w:rsidRPr="00EF6FDD" w:rsidRDefault="004F4D7B"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Provide advice to Government on numbers of affected Australians overseas</w:t>
      </w:r>
      <w:r w:rsidR="00613F73">
        <w:rPr>
          <w:rFonts w:cs="Segoe UI"/>
          <w:color w:val="auto"/>
          <w:sz w:val="24"/>
          <w:szCs w:val="24"/>
        </w:rPr>
        <w:t>.</w:t>
      </w:r>
      <w:r w:rsidRPr="00EF6FDD">
        <w:rPr>
          <w:rFonts w:cs="Segoe UI"/>
          <w:color w:val="auto"/>
          <w:sz w:val="24"/>
          <w:szCs w:val="24"/>
        </w:rPr>
        <w:t xml:space="preserve"> </w:t>
      </w:r>
    </w:p>
    <w:p w14:paraId="0F372A81" w14:textId="728C43B5" w:rsidR="004F4D7B" w:rsidRPr="00EF6FDD" w:rsidRDefault="004F4D7B"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Provide consular assistance to Australians </w:t>
      </w:r>
      <w:r w:rsidR="00DD7F9B">
        <w:rPr>
          <w:rFonts w:cs="Segoe UI"/>
          <w:color w:val="auto"/>
          <w:sz w:val="24"/>
          <w:szCs w:val="24"/>
        </w:rPr>
        <w:t>and Permanent Residents (crisis </w:t>
      </w:r>
      <w:r w:rsidRPr="00EF6FDD">
        <w:rPr>
          <w:rFonts w:cs="Segoe UI"/>
          <w:color w:val="auto"/>
          <w:sz w:val="24"/>
          <w:szCs w:val="24"/>
        </w:rPr>
        <w:t>only), including citizens of consular partners</w:t>
      </w:r>
      <w:r w:rsidR="00613F73">
        <w:rPr>
          <w:rFonts w:cs="Segoe UI"/>
          <w:color w:val="auto"/>
          <w:sz w:val="24"/>
          <w:szCs w:val="24"/>
        </w:rPr>
        <w:t>.</w:t>
      </w:r>
    </w:p>
    <w:p w14:paraId="5266440B" w14:textId="77777777" w:rsidR="00634FD4" w:rsidRPr="00EF6FDD" w:rsidRDefault="004F4D7B"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Deploy </w:t>
      </w:r>
      <w:r w:rsidR="00E73A1E" w:rsidRPr="00EF6FDD">
        <w:rPr>
          <w:rFonts w:cs="Segoe UI"/>
          <w:color w:val="auto"/>
          <w:sz w:val="24"/>
          <w:szCs w:val="24"/>
        </w:rPr>
        <w:t xml:space="preserve">additional Australian Government resources and/or state based expertise, as required (in consultation with relevant </w:t>
      </w:r>
      <w:r w:rsidR="005D71F0" w:rsidRPr="00EF6FDD">
        <w:rPr>
          <w:rFonts w:cs="Segoe UI"/>
          <w:color w:val="auto"/>
          <w:sz w:val="24"/>
          <w:szCs w:val="24"/>
        </w:rPr>
        <w:t>ministers)</w:t>
      </w:r>
      <w:r w:rsidR="00613F73">
        <w:rPr>
          <w:rFonts w:cs="Segoe UI"/>
          <w:color w:val="auto"/>
          <w:sz w:val="24"/>
          <w:szCs w:val="24"/>
        </w:rPr>
        <w:t>.</w:t>
      </w:r>
    </w:p>
    <w:p w14:paraId="384D4824" w14:textId="77777777" w:rsidR="00634FD4" w:rsidRPr="00EF6FDD" w:rsidRDefault="004F4D7B"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Approve </w:t>
      </w:r>
      <w:r w:rsidR="00E73A1E" w:rsidRPr="00EF6FDD">
        <w:rPr>
          <w:rFonts w:cs="Segoe UI"/>
          <w:color w:val="auto"/>
          <w:sz w:val="24"/>
          <w:szCs w:val="24"/>
        </w:rPr>
        <w:t xml:space="preserve">evacuation of foreign nationals, as required (in consultation with relevant ministers including </w:t>
      </w:r>
      <w:r w:rsidR="00B56BE3">
        <w:rPr>
          <w:rFonts w:cs="Segoe UI"/>
          <w:color w:val="auto"/>
          <w:sz w:val="24"/>
          <w:szCs w:val="24"/>
        </w:rPr>
        <w:t xml:space="preserve">the </w:t>
      </w:r>
      <w:r w:rsidR="00ED1376" w:rsidRPr="00EF6FDD">
        <w:rPr>
          <w:rFonts w:cs="Segoe UI"/>
          <w:color w:val="auto"/>
          <w:sz w:val="24"/>
          <w:szCs w:val="24"/>
        </w:rPr>
        <w:t>Minister</w:t>
      </w:r>
      <w:r w:rsidR="0041018B" w:rsidRPr="00EF6FDD">
        <w:rPr>
          <w:rFonts w:cs="Segoe UI"/>
          <w:color w:val="auto"/>
          <w:sz w:val="24"/>
          <w:szCs w:val="24"/>
        </w:rPr>
        <w:t xml:space="preserve"> responsible</w:t>
      </w:r>
      <w:r w:rsidR="00ED1376" w:rsidRPr="00EF6FDD">
        <w:rPr>
          <w:rFonts w:cs="Segoe UI"/>
          <w:color w:val="auto"/>
          <w:sz w:val="24"/>
          <w:szCs w:val="24"/>
        </w:rPr>
        <w:t xml:space="preserve"> for Home Affairs</w:t>
      </w:r>
      <w:r w:rsidR="009076CD" w:rsidRPr="00EF6FDD">
        <w:rPr>
          <w:rFonts w:cs="Segoe UI"/>
          <w:color w:val="auto"/>
          <w:sz w:val="24"/>
          <w:szCs w:val="24"/>
        </w:rPr>
        <w:t xml:space="preserve">, </w:t>
      </w:r>
      <w:r w:rsidR="00E73A1E" w:rsidRPr="00EF6FDD">
        <w:rPr>
          <w:rFonts w:cs="Segoe UI"/>
          <w:color w:val="auto"/>
          <w:sz w:val="24"/>
          <w:szCs w:val="24"/>
        </w:rPr>
        <w:t>Defence, and state</w:t>
      </w:r>
      <w:r w:rsidR="0077049A" w:rsidRPr="00EF6FDD">
        <w:rPr>
          <w:rFonts w:cs="Segoe UI"/>
          <w:color w:val="auto"/>
          <w:sz w:val="24"/>
          <w:szCs w:val="24"/>
        </w:rPr>
        <w:t>s</w:t>
      </w:r>
      <w:r w:rsidR="00E73A1E" w:rsidRPr="00EF6FDD">
        <w:rPr>
          <w:rFonts w:cs="Segoe UI"/>
          <w:color w:val="auto"/>
          <w:sz w:val="24"/>
          <w:szCs w:val="24"/>
        </w:rPr>
        <w:t xml:space="preserve"> and territor</w:t>
      </w:r>
      <w:r w:rsidR="0077049A" w:rsidRPr="00EF6FDD">
        <w:rPr>
          <w:rFonts w:cs="Segoe UI"/>
          <w:color w:val="auto"/>
          <w:sz w:val="24"/>
          <w:szCs w:val="24"/>
        </w:rPr>
        <w:t>ies</w:t>
      </w:r>
      <w:r w:rsidR="005D71F0" w:rsidRPr="00EF6FDD">
        <w:rPr>
          <w:rFonts w:cs="Segoe UI"/>
          <w:color w:val="auto"/>
          <w:sz w:val="24"/>
          <w:szCs w:val="24"/>
        </w:rPr>
        <w:t>)</w:t>
      </w:r>
      <w:r w:rsidR="00613F73">
        <w:rPr>
          <w:rFonts w:cs="Segoe UI"/>
          <w:color w:val="auto"/>
          <w:sz w:val="24"/>
          <w:szCs w:val="24"/>
        </w:rPr>
        <w:t>.</w:t>
      </w:r>
    </w:p>
    <w:p w14:paraId="07D5675F" w14:textId="1DEC59D4" w:rsidR="00634FD4" w:rsidRPr="00EF6FDD" w:rsidRDefault="004F4D7B"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lastRenderedPageBreak/>
        <w:t xml:space="preserve">Approve </w:t>
      </w:r>
      <w:r w:rsidR="00E73A1E" w:rsidRPr="00EF6FDD">
        <w:rPr>
          <w:rFonts w:cs="Segoe UI"/>
          <w:color w:val="auto"/>
          <w:sz w:val="24"/>
          <w:szCs w:val="24"/>
        </w:rPr>
        <w:t xml:space="preserve">the repatriation of injured and deceased Australians and other approved foreign nationals (in consultation with </w:t>
      </w:r>
      <w:r w:rsidR="00B56BE3">
        <w:rPr>
          <w:rFonts w:cs="Segoe UI"/>
          <w:color w:val="auto"/>
          <w:sz w:val="24"/>
          <w:szCs w:val="24"/>
        </w:rPr>
        <w:t xml:space="preserve">the </w:t>
      </w:r>
      <w:r w:rsidR="00ED1376" w:rsidRPr="00EF6FDD">
        <w:rPr>
          <w:rFonts w:cs="Segoe UI"/>
          <w:color w:val="auto"/>
          <w:sz w:val="24"/>
          <w:szCs w:val="24"/>
        </w:rPr>
        <w:t>Minister</w:t>
      </w:r>
      <w:r w:rsidR="00DD7F9B">
        <w:rPr>
          <w:rFonts w:cs="Segoe UI"/>
          <w:color w:val="auto"/>
          <w:sz w:val="24"/>
          <w:szCs w:val="24"/>
        </w:rPr>
        <w:t>s</w:t>
      </w:r>
      <w:r w:rsidR="00ED1376" w:rsidRPr="00EF6FDD">
        <w:rPr>
          <w:rFonts w:cs="Segoe UI"/>
          <w:color w:val="auto"/>
          <w:sz w:val="24"/>
          <w:szCs w:val="24"/>
        </w:rPr>
        <w:t xml:space="preserve"> </w:t>
      </w:r>
      <w:r w:rsidR="00E23FAC" w:rsidRPr="00EF6FDD">
        <w:rPr>
          <w:rFonts w:cs="Segoe UI"/>
          <w:color w:val="auto"/>
          <w:sz w:val="24"/>
          <w:szCs w:val="24"/>
        </w:rPr>
        <w:t xml:space="preserve">responsible </w:t>
      </w:r>
      <w:r w:rsidR="00ED1376" w:rsidRPr="00EF6FDD">
        <w:rPr>
          <w:rFonts w:cs="Segoe UI"/>
          <w:color w:val="auto"/>
          <w:sz w:val="24"/>
          <w:szCs w:val="24"/>
        </w:rPr>
        <w:t>for Home Affairs</w:t>
      </w:r>
      <w:r w:rsidR="005A24E4" w:rsidRPr="00EF6FDD">
        <w:rPr>
          <w:rFonts w:cs="Segoe UI"/>
          <w:color w:val="auto"/>
          <w:sz w:val="24"/>
          <w:szCs w:val="24"/>
        </w:rPr>
        <w:t xml:space="preserve">, </w:t>
      </w:r>
      <w:r w:rsidR="00E73A1E" w:rsidRPr="00EF6FDD">
        <w:rPr>
          <w:rFonts w:cs="Segoe UI"/>
          <w:color w:val="auto"/>
          <w:sz w:val="24"/>
          <w:szCs w:val="24"/>
        </w:rPr>
        <w:t>Defence</w:t>
      </w:r>
      <w:r w:rsidR="00DD7F9B">
        <w:rPr>
          <w:rFonts w:cs="Segoe UI"/>
          <w:color w:val="auto"/>
          <w:sz w:val="24"/>
          <w:szCs w:val="24"/>
        </w:rPr>
        <w:t>,</w:t>
      </w:r>
      <w:r w:rsidR="005A24E4" w:rsidRPr="00EF6FDD">
        <w:rPr>
          <w:rFonts w:cs="Segoe UI"/>
          <w:color w:val="auto"/>
          <w:sz w:val="24"/>
          <w:szCs w:val="24"/>
        </w:rPr>
        <w:t xml:space="preserve"> and</w:t>
      </w:r>
      <w:r w:rsidR="005D71F0" w:rsidRPr="00EF6FDD">
        <w:rPr>
          <w:rFonts w:cs="Segoe UI"/>
          <w:color w:val="auto"/>
          <w:sz w:val="24"/>
          <w:szCs w:val="24"/>
        </w:rPr>
        <w:t xml:space="preserve"> Health)</w:t>
      </w:r>
      <w:r w:rsidR="00613F73">
        <w:rPr>
          <w:rFonts w:cs="Segoe UI"/>
          <w:color w:val="auto"/>
          <w:sz w:val="24"/>
          <w:szCs w:val="24"/>
        </w:rPr>
        <w:t>.</w:t>
      </w:r>
    </w:p>
    <w:p w14:paraId="6C8132AD" w14:textId="709433AC" w:rsidR="00C5372C" w:rsidRDefault="00C5372C" w:rsidP="00FC26B7">
      <w:pPr>
        <w:pStyle w:val="Bullet"/>
        <w:keepNext/>
        <w:keepLines/>
        <w:numPr>
          <w:ilvl w:val="0"/>
          <w:numId w:val="19"/>
        </w:numPr>
        <w:spacing w:after="240" w:line="240" w:lineRule="auto"/>
        <w:contextualSpacing/>
        <w:rPr>
          <w:rFonts w:cs="Segoe UI"/>
          <w:color w:val="auto"/>
          <w:sz w:val="24"/>
          <w:szCs w:val="24"/>
        </w:rPr>
      </w:pPr>
      <w:r>
        <w:rPr>
          <w:rFonts w:cs="Segoe UI"/>
          <w:color w:val="auto"/>
          <w:sz w:val="24"/>
          <w:szCs w:val="24"/>
        </w:rPr>
        <w:t>Approve</w:t>
      </w:r>
      <w:r w:rsidRPr="00EF6FDD">
        <w:rPr>
          <w:rFonts w:cs="Segoe UI"/>
          <w:color w:val="auto"/>
          <w:sz w:val="24"/>
          <w:szCs w:val="24"/>
        </w:rPr>
        <w:t xml:space="preserve"> </w:t>
      </w:r>
      <w:r w:rsidR="00137619" w:rsidRPr="00EF6FDD">
        <w:rPr>
          <w:rFonts w:cs="Segoe UI"/>
          <w:color w:val="auto"/>
          <w:sz w:val="24"/>
          <w:szCs w:val="24"/>
        </w:rPr>
        <w:t>financial assistance packages</w:t>
      </w:r>
      <w:r w:rsidR="00E73A1E" w:rsidRPr="00EF6FDD">
        <w:rPr>
          <w:rFonts w:cs="Segoe UI"/>
          <w:color w:val="auto"/>
          <w:sz w:val="24"/>
          <w:szCs w:val="24"/>
        </w:rPr>
        <w:t>, including humanitarian funding</w:t>
      </w:r>
      <w:r w:rsidR="004F4D7B" w:rsidRPr="00EF6FDD">
        <w:rPr>
          <w:rFonts w:cs="Segoe UI"/>
          <w:color w:val="auto"/>
          <w:sz w:val="24"/>
          <w:szCs w:val="24"/>
        </w:rPr>
        <w:t xml:space="preserve"> to countries </w:t>
      </w:r>
      <w:r w:rsidR="00C26975" w:rsidRPr="00EF6FDD">
        <w:rPr>
          <w:rFonts w:cs="Segoe UI"/>
          <w:color w:val="auto"/>
          <w:sz w:val="24"/>
          <w:szCs w:val="24"/>
        </w:rPr>
        <w:t>affected by international crises</w:t>
      </w:r>
      <w:r w:rsidR="00613F73">
        <w:rPr>
          <w:rFonts w:cs="Segoe UI"/>
          <w:color w:val="auto"/>
          <w:sz w:val="24"/>
          <w:szCs w:val="24"/>
        </w:rPr>
        <w:t>.</w:t>
      </w:r>
    </w:p>
    <w:p w14:paraId="7D5B1621" w14:textId="77777777" w:rsidR="00C5372C" w:rsidRPr="00C5372C" w:rsidRDefault="00C5372C" w:rsidP="00C5372C">
      <w:pPr>
        <w:pStyle w:val="Bullet"/>
        <w:keepNext/>
        <w:keepLines/>
        <w:numPr>
          <w:ilvl w:val="0"/>
          <w:numId w:val="0"/>
        </w:numPr>
        <w:spacing w:after="240" w:line="240" w:lineRule="auto"/>
        <w:ind w:left="1004"/>
        <w:contextualSpacing/>
        <w:rPr>
          <w:rFonts w:cs="Segoe UI"/>
          <w:color w:val="auto"/>
          <w:sz w:val="24"/>
          <w:szCs w:val="24"/>
        </w:rPr>
      </w:pPr>
    </w:p>
    <w:p w14:paraId="2936F3E6" w14:textId="7A9232D2" w:rsidR="00C5372C" w:rsidRPr="00C5372C" w:rsidRDefault="00C5372C" w:rsidP="00C5372C">
      <w:pPr>
        <w:pStyle w:val="Bullet"/>
        <w:keepNext/>
        <w:keepLines/>
        <w:numPr>
          <w:ilvl w:val="0"/>
          <w:numId w:val="0"/>
        </w:numPr>
        <w:spacing w:line="240" w:lineRule="auto"/>
        <w:contextualSpacing/>
        <w:rPr>
          <w:rFonts w:cs="Segoe UI"/>
          <w:color w:val="auto"/>
          <w:sz w:val="24"/>
          <w:szCs w:val="24"/>
          <w:u w:val="single"/>
        </w:rPr>
      </w:pPr>
      <w:r w:rsidRPr="00C5372C">
        <w:rPr>
          <w:rFonts w:cs="Segoe UI"/>
          <w:color w:val="auto"/>
          <w:sz w:val="24"/>
          <w:szCs w:val="24"/>
          <w:u w:val="single"/>
        </w:rPr>
        <w:t>Minister responsible for International Development and the Pacific (jointly with the Minister responsible for Foreign Affairs)</w:t>
      </w:r>
      <w:r w:rsidR="00531569">
        <w:rPr>
          <w:rFonts w:cs="Segoe UI"/>
          <w:color w:val="auto"/>
          <w:sz w:val="24"/>
          <w:szCs w:val="24"/>
          <w:u w:val="single"/>
        </w:rPr>
        <w:br/>
      </w:r>
    </w:p>
    <w:p w14:paraId="36B107FC" w14:textId="0363CE00" w:rsidR="00C5372C" w:rsidRPr="00C5372C" w:rsidRDefault="00C5372C" w:rsidP="00FC26B7">
      <w:pPr>
        <w:pStyle w:val="Bullet"/>
        <w:keepNext/>
        <w:keepLines/>
        <w:numPr>
          <w:ilvl w:val="0"/>
          <w:numId w:val="19"/>
        </w:numPr>
        <w:spacing w:before="240" w:after="240" w:line="240" w:lineRule="auto"/>
        <w:contextualSpacing/>
        <w:rPr>
          <w:rFonts w:cs="Segoe UI"/>
          <w:color w:val="auto"/>
          <w:sz w:val="24"/>
          <w:szCs w:val="24"/>
        </w:rPr>
      </w:pPr>
      <w:r w:rsidRPr="00C5372C">
        <w:rPr>
          <w:rFonts w:cs="Segoe UI"/>
          <w:color w:val="auto"/>
          <w:sz w:val="24"/>
          <w:szCs w:val="24"/>
        </w:rPr>
        <w:t xml:space="preserve">Maintain international relations with foreign governments and/or international agencies on humanitarian crises. </w:t>
      </w:r>
    </w:p>
    <w:p w14:paraId="7F5955BA" w14:textId="6C93328E" w:rsidR="005D71F0" w:rsidRDefault="00C5372C" w:rsidP="00FC26B7">
      <w:pPr>
        <w:pStyle w:val="Bullet"/>
        <w:keepNext/>
        <w:keepLines/>
        <w:numPr>
          <w:ilvl w:val="0"/>
          <w:numId w:val="19"/>
        </w:numPr>
        <w:spacing w:before="240" w:after="240" w:line="240" w:lineRule="auto"/>
        <w:contextualSpacing/>
        <w:rPr>
          <w:rFonts w:cs="Segoe UI"/>
          <w:color w:val="auto"/>
          <w:sz w:val="24"/>
          <w:szCs w:val="24"/>
        </w:rPr>
      </w:pPr>
      <w:r w:rsidRPr="00C5372C">
        <w:rPr>
          <w:rFonts w:cs="Segoe UI"/>
          <w:color w:val="auto"/>
          <w:sz w:val="24"/>
          <w:szCs w:val="24"/>
        </w:rPr>
        <w:t>Approve emergency funding packages drawn from the Humanitarian Emergency Fund.</w:t>
      </w:r>
    </w:p>
    <w:p w14:paraId="66076499" w14:textId="77777777" w:rsidR="00C5372C" w:rsidRPr="00C5372C" w:rsidRDefault="00C5372C" w:rsidP="00C5372C">
      <w:pPr>
        <w:pStyle w:val="Bullet"/>
        <w:keepNext/>
        <w:keepLines/>
        <w:numPr>
          <w:ilvl w:val="0"/>
          <w:numId w:val="0"/>
        </w:numPr>
        <w:spacing w:before="240" w:after="240" w:line="240" w:lineRule="auto"/>
        <w:ind w:left="644"/>
        <w:contextualSpacing/>
        <w:rPr>
          <w:rFonts w:cs="Segoe UI"/>
          <w:color w:val="auto"/>
          <w:sz w:val="24"/>
          <w:szCs w:val="24"/>
        </w:rPr>
      </w:pPr>
    </w:p>
    <w:p w14:paraId="213AB769" w14:textId="77777777" w:rsidR="00634FD4" w:rsidRPr="00EF6FDD" w:rsidRDefault="00ED1376" w:rsidP="00AC7043">
      <w:pPr>
        <w:pStyle w:val="Bullet"/>
        <w:keepNext/>
        <w:keepLines/>
        <w:numPr>
          <w:ilvl w:val="0"/>
          <w:numId w:val="0"/>
        </w:numPr>
        <w:spacing w:line="240" w:lineRule="auto"/>
        <w:contextualSpacing/>
        <w:rPr>
          <w:rFonts w:cs="Segoe UI"/>
          <w:color w:val="auto"/>
          <w:sz w:val="24"/>
          <w:szCs w:val="24"/>
          <w:u w:val="single"/>
        </w:rPr>
      </w:pPr>
      <w:r w:rsidRPr="00EF6FDD">
        <w:rPr>
          <w:rFonts w:cs="Segoe UI"/>
          <w:color w:val="auto"/>
          <w:sz w:val="24"/>
          <w:szCs w:val="24"/>
          <w:u w:val="single"/>
        </w:rPr>
        <w:t xml:space="preserve">Minister </w:t>
      </w:r>
      <w:r w:rsidR="009D1B8C" w:rsidRPr="00EF6FDD">
        <w:rPr>
          <w:rFonts w:cs="Segoe UI"/>
          <w:color w:val="auto"/>
          <w:sz w:val="24"/>
          <w:szCs w:val="24"/>
          <w:u w:val="single"/>
        </w:rPr>
        <w:t>respo</w:t>
      </w:r>
      <w:r w:rsidR="00E624F6" w:rsidRPr="00EF6FDD">
        <w:rPr>
          <w:rFonts w:cs="Segoe UI"/>
          <w:color w:val="auto"/>
          <w:sz w:val="24"/>
          <w:szCs w:val="24"/>
          <w:u w:val="single"/>
        </w:rPr>
        <w:t>nsible for Emergency M</w:t>
      </w:r>
      <w:r w:rsidR="009D1B8C" w:rsidRPr="00EF6FDD">
        <w:rPr>
          <w:rFonts w:cs="Segoe UI"/>
          <w:color w:val="auto"/>
          <w:sz w:val="24"/>
          <w:szCs w:val="24"/>
          <w:u w:val="single"/>
        </w:rPr>
        <w:t>anagement</w:t>
      </w:r>
    </w:p>
    <w:p w14:paraId="649AEDEA" w14:textId="77777777" w:rsidR="00AC7043" w:rsidRDefault="00AC7043" w:rsidP="00AC7043">
      <w:pPr>
        <w:pStyle w:val="Bullet"/>
        <w:keepNext/>
        <w:keepLines/>
        <w:numPr>
          <w:ilvl w:val="0"/>
          <w:numId w:val="0"/>
        </w:numPr>
        <w:spacing w:before="240" w:after="240" w:line="240" w:lineRule="auto"/>
        <w:ind w:left="1004"/>
        <w:contextualSpacing/>
        <w:rPr>
          <w:rFonts w:cs="Segoe UI"/>
          <w:color w:val="auto"/>
          <w:sz w:val="24"/>
          <w:szCs w:val="24"/>
        </w:rPr>
      </w:pPr>
    </w:p>
    <w:p w14:paraId="26A621BF" w14:textId="701DEDC0" w:rsidR="00D874AA" w:rsidRDefault="00C26975" w:rsidP="00FC26B7">
      <w:pPr>
        <w:pStyle w:val="Bullet"/>
        <w:keepNext/>
        <w:keepLines/>
        <w:numPr>
          <w:ilvl w:val="0"/>
          <w:numId w:val="19"/>
        </w:numPr>
        <w:spacing w:before="240" w:after="240" w:line="240" w:lineRule="auto"/>
        <w:contextualSpacing/>
        <w:rPr>
          <w:rFonts w:cs="Segoe UI"/>
          <w:color w:val="auto"/>
          <w:sz w:val="24"/>
          <w:szCs w:val="24"/>
        </w:rPr>
      </w:pPr>
      <w:r w:rsidRPr="00EF6FDD">
        <w:rPr>
          <w:rFonts w:cs="Segoe UI"/>
          <w:color w:val="auto"/>
          <w:sz w:val="24"/>
          <w:szCs w:val="24"/>
        </w:rPr>
        <w:t xml:space="preserve">Activate </w:t>
      </w:r>
      <w:r w:rsidR="00E73A1E" w:rsidRPr="00EF6FDD">
        <w:rPr>
          <w:rFonts w:cs="Segoe UI"/>
          <w:color w:val="auto"/>
          <w:sz w:val="24"/>
          <w:szCs w:val="24"/>
        </w:rPr>
        <w:t>the Australian Government Disaster Recovery Payment</w:t>
      </w:r>
      <w:r w:rsidR="00D70E6C">
        <w:rPr>
          <w:rFonts w:cs="Segoe UI"/>
          <w:color w:val="auto"/>
          <w:sz w:val="24"/>
          <w:szCs w:val="24"/>
        </w:rPr>
        <w:t xml:space="preserve"> </w:t>
      </w:r>
      <w:r w:rsidR="00A03251">
        <w:rPr>
          <w:rFonts w:cs="Segoe UI"/>
          <w:color w:val="auto"/>
          <w:sz w:val="24"/>
          <w:szCs w:val="24"/>
        </w:rPr>
        <w:t xml:space="preserve">and other </w:t>
      </w:r>
      <w:r w:rsidR="006D6858">
        <w:rPr>
          <w:rFonts w:cs="Segoe UI"/>
          <w:color w:val="auto"/>
          <w:sz w:val="24"/>
          <w:szCs w:val="24"/>
        </w:rPr>
        <w:t>Australian Government</w:t>
      </w:r>
      <w:r w:rsidR="00A03251">
        <w:rPr>
          <w:rFonts w:cs="Segoe UI"/>
          <w:color w:val="auto"/>
          <w:sz w:val="24"/>
          <w:szCs w:val="24"/>
        </w:rPr>
        <w:t xml:space="preserve"> Disaster Payments, </w:t>
      </w:r>
      <w:r w:rsidR="00E73A1E" w:rsidRPr="00EF6FDD">
        <w:rPr>
          <w:rFonts w:cs="Segoe UI"/>
          <w:color w:val="auto"/>
          <w:sz w:val="24"/>
          <w:szCs w:val="24"/>
        </w:rPr>
        <w:t>as necessary</w:t>
      </w:r>
      <w:r w:rsidR="00613F73">
        <w:rPr>
          <w:rFonts w:cs="Segoe UI"/>
          <w:color w:val="auto"/>
          <w:sz w:val="24"/>
          <w:szCs w:val="24"/>
        </w:rPr>
        <w:t>.</w:t>
      </w:r>
    </w:p>
    <w:p w14:paraId="4E6959E7" w14:textId="77777777" w:rsidR="00274EAF" w:rsidRPr="00EF6FDD" w:rsidRDefault="00274EAF" w:rsidP="00AC7043">
      <w:pPr>
        <w:pStyle w:val="Bullet"/>
        <w:keepNext/>
        <w:keepLines/>
        <w:numPr>
          <w:ilvl w:val="0"/>
          <w:numId w:val="0"/>
        </w:numPr>
        <w:spacing w:after="240" w:line="240" w:lineRule="auto"/>
        <w:ind w:left="1004"/>
        <w:contextualSpacing/>
        <w:rPr>
          <w:rFonts w:cs="Segoe UI"/>
          <w:color w:val="auto"/>
          <w:sz w:val="24"/>
          <w:szCs w:val="24"/>
        </w:rPr>
      </w:pPr>
    </w:p>
    <w:p w14:paraId="3AAAD1A1" w14:textId="77777777" w:rsidR="00AC7043" w:rsidRDefault="00274EAF" w:rsidP="00274EAF">
      <w:pPr>
        <w:pStyle w:val="Bullet"/>
        <w:keepNext/>
        <w:keepLines/>
        <w:numPr>
          <w:ilvl w:val="0"/>
          <w:numId w:val="0"/>
        </w:numPr>
        <w:spacing w:after="240" w:line="240" w:lineRule="auto"/>
        <w:contextualSpacing/>
        <w:rPr>
          <w:rFonts w:cs="Segoe UI"/>
          <w:color w:val="auto"/>
          <w:sz w:val="24"/>
          <w:szCs w:val="24"/>
          <w:u w:val="single"/>
        </w:rPr>
      </w:pPr>
      <w:r w:rsidRPr="00AC7043">
        <w:rPr>
          <w:rFonts w:cs="Segoe UI"/>
          <w:color w:val="auto"/>
          <w:sz w:val="24"/>
          <w:szCs w:val="24"/>
          <w:u w:val="single"/>
        </w:rPr>
        <w:t xml:space="preserve">Minister </w:t>
      </w:r>
      <w:r w:rsidR="00FD13DE">
        <w:rPr>
          <w:rFonts w:cs="Segoe UI"/>
          <w:color w:val="auto"/>
          <w:sz w:val="24"/>
          <w:szCs w:val="24"/>
          <w:u w:val="single"/>
        </w:rPr>
        <w:t>r</w:t>
      </w:r>
      <w:r w:rsidRPr="00AC7043">
        <w:rPr>
          <w:rFonts w:cs="Segoe UI"/>
          <w:color w:val="auto"/>
          <w:sz w:val="24"/>
          <w:szCs w:val="24"/>
          <w:u w:val="single"/>
        </w:rPr>
        <w:t xml:space="preserve">esponsible for </w:t>
      </w:r>
      <w:r w:rsidRPr="00EF6FDD">
        <w:rPr>
          <w:rFonts w:cs="Segoe UI"/>
          <w:color w:val="auto"/>
          <w:sz w:val="24"/>
          <w:szCs w:val="24"/>
          <w:u w:val="single"/>
        </w:rPr>
        <w:t>Home Affairs</w:t>
      </w:r>
    </w:p>
    <w:p w14:paraId="4638D7BE" w14:textId="77777777" w:rsidR="00B86FDC" w:rsidRPr="0038743D" w:rsidRDefault="00AC7043" w:rsidP="00FC26B7">
      <w:pPr>
        <w:pStyle w:val="ListParagraph"/>
        <w:keepNext/>
        <w:keepLines/>
        <w:numPr>
          <w:ilvl w:val="0"/>
          <w:numId w:val="27"/>
        </w:numPr>
        <w:spacing w:after="240"/>
        <w:contextualSpacing/>
        <w:rPr>
          <w:rFonts w:cs="Segoe UI"/>
          <w:sz w:val="24"/>
          <w:szCs w:val="24"/>
          <w:u w:val="single"/>
        </w:rPr>
      </w:pPr>
      <w:r w:rsidRPr="0038743D">
        <w:rPr>
          <w:rFonts w:ascii="Segoe UI" w:eastAsia="Segoe UI" w:hAnsi="Segoe UI" w:cs="Segoe UI"/>
          <w:sz w:val="24"/>
          <w:szCs w:val="24"/>
        </w:rPr>
        <w:t>Prohibit the entry of specified cargo into Australian territory (in consultation with the Minister(s) responsible for Foreign Affairs and Trade)</w:t>
      </w:r>
      <w:r w:rsidR="00613F73">
        <w:rPr>
          <w:rFonts w:ascii="Segoe UI" w:eastAsia="Segoe UI" w:hAnsi="Segoe UI" w:cs="Segoe UI"/>
          <w:sz w:val="24"/>
          <w:szCs w:val="24"/>
        </w:rPr>
        <w:t>.</w:t>
      </w:r>
    </w:p>
    <w:p w14:paraId="0DB96E17" w14:textId="77777777" w:rsidR="00634FD4" w:rsidRPr="00B86FDC" w:rsidRDefault="00E73A1E" w:rsidP="00B86FDC">
      <w:pPr>
        <w:keepNext/>
        <w:keepLines/>
        <w:spacing w:after="240"/>
        <w:contextualSpacing/>
        <w:rPr>
          <w:rFonts w:ascii="Segoe UI" w:eastAsia="Segoe UI" w:hAnsi="Segoe UI" w:cs="Segoe UI"/>
          <w:sz w:val="24"/>
          <w:szCs w:val="24"/>
          <w:u w:val="single"/>
        </w:rPr>
      </w:pPr>
      <w:r w:rsidRPr="00B86FDC">
        <w:rPr>
          <w:rFonts w:ascii="Segoe UI" w:eastAsia="Segoe UI" w:hAnsi="Segoe UI" w:cs="Segoe UI"/>
          <w:sz w:val="24"/>
          <w:szCs w:val="24"/>
          <w:u w:val="single"/>
        </w:rPr>
        <w:t xml:space="preserve">Minister </w:t>
      </w:r>
      <w:r w:rsidR="00A24452" w:rsidRPr="00B86FDC">
        <w:rPr>
          <w:rFonts w:ascii="Segoe UI" w:eastAsia="Segoe UI" w:hAnsi="Segoe UI" w:cs="Segoe UI"/>
          <w:sz w:val="24"/>
          <w:szCs w:val="24"/>
          <w:u w:val="single"/>
        </w:rPr>
        <w:t xml:space="preserve">responsible </w:t>
      </w:r>
      <w:r w:rsidRPr="00B86FDC">
        <w:rPr>
          <w:rFonts w:ascii="Segoe UI" w:eastAsia="Segoe UI" w:hAnsi="Segoe UI" w:cs="Segoe UI"/>
          <w:sz w:val="24"/>
          <w:szCs w:val="24"/>
          <w:u w:val="single"/>
        </w:rPr>
        <w:t>for Health</w:t>
      </w:r>
    </w:p>
    <w:p w14:paraId="1DC12892" w14:textId="77777777" w:rsidR="00634FD4" w:rsidRPr="00EF6FDD"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Deploy Australian health resources overseas in response to an emergency, as required</w:t>
      </w:r>
      <w:r w:rsidR="00435D21" w:rsidRPr="00EF6FDD">
        <w:rPr>
          <w:rFonts w:cs="Segoe UI"/>
          <w:color w:val="auto"/>
          <w:sz w:val="24"/>
          <w:szCs w:val="24"/>
        </w:rPr>
        <w:t xml:space="preserve"> </w:t>
      </w:r>
      <w:r w:rsidRPr="00EF6FDD">
        <w:rPr>
          <w:rFonts w:cs="Segoe UI"/>
          <w:color w:val="auto"/>
          <w:sz w:val="24"/>
          <w:szCs w:val="24"/>
        </w:rPr>
        <w:t xml:space="preserve">(at the request of the Minister </w:t>
      </w:r>
      <w:r w:rsidR="009D1B8C" w:rsidRPr="00EF6FDD">
        <w:rPr>
          <w:rFonts w:cs="Segoe UI"/>
          <w:color w:val="auto"/>
          <w:sz w:val="24"/>
          <w:szCs w:val="24"/>
        </w:rPr>
        <w:t xml:space="preserve">responsible </w:t>
      </w:r>
      <w:r w:rsidRPr="00EF6FDD">
        <w:rPr>
          <w:rFonts w:cs="Segoe UI"/>
          <w:color w:val="auto"/>
          <w:sz w:val="24"/>
          <w:szCs w:val="24"/>
        </w:rPr>
        <w:t>for Foreign A</w:t>
      </w:r>
      <w:r w:rsidR="005D71F0" w:rsidRPr="00EF6FDD">
        <w:rPr>
          <w:rFonts w:cs="Segoe UI"/>
          <w:color w:val="auto"/>
          <w:sz w:val="24"/>
          <w:szCs w:val="24"/>
        </w:rPr>
        <w:t>ffairs)</w:t>
      </w:r>
      <w:r w:rsidR="00613F73">
        <w:rPr>
          <w:rFonts w:cs="Segoe UI"/>
          <w:color w:val="auto"/>
          <w:sz w:val="24"/>
          <w:szCs w:val="24"/>
        </w:rPr>
        <w:t>.</w:t>
      </w:r>
    </w:p>
    <w:p w14:paraId="163E3611" w14:textId="77777777" w:rsidR="00634FD4" w:rsidRPr="00EF6FDD"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Provid</w:t>
      </w:r>
      <w:r w:rsidR="005D71F0" w:rsidRPr="00EF6FDD">
        <w:rPr>
          <w:rFonts w:cs="Segoe UI"/>
          <w:color w:val="auto"/>
          <w:sz w:val="24"/>
          <w:szCs w:val="24"/>
        </w:rPr>
        <w:t>e</w:t>
      </w:r>
      <w:r w:rsidRPr="00EF6FDD">
        <w:rPr>
          <w:rFonts w:cs="Segoe UI"/>
          <w:color w:val="auto"/>
          <w:sz w:val="24"/>
          <w:szCs w:val="24"/>
        </w:rPr>
        <w:t xml:space="preserve"> advice and implementing measures to manage an international health incident which involves a threat to </w:t>
      </w:r>
      <w:r w:rsidR="005D71F0" w:rsidRPr="00EF6FDD">
        <w:rPr>
          <w:rFonts w:cs="Segoe UI"/>
          <w:color w:val="auto"/>
          <w:sz w:val="24"/>
          <w:szCs w:val="24"/>
        </w:rPr>
        <w:t>Australia</w:t>
      </w:r>
      <w:r w:rsidR="00613F73">
        <w:rPr>
          <w:rFonts w:cs="Segoe UI"/>
          <w:color w:val="auto"/>
          <w:sz w:val="24"/>
          <w:szCs w:val="24"/>
        </w:rPr>
        <w:t>.</w:t>
      </w:r>
    </w:p>
    <w:p w14:paraId="6BACF986" w14:textId="77777777" w:rsidR="0022555A" w:rsidRPr="00EF6FDD" w:rsidRDefault="005D71F0"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Liaise</w:t>
      </w:r>
      <w:r w:rsidR="00E73A1E" w:rsidRPr="00EF6FDD">
        <w:rPr>
          <w:rFonts w:cs="Segoe UI"/>
          <w:color w:val="auto"/>
          <w:sz w:val="24"/>
          <w:szCs w:val="24"/>
        </w:rPr>
        <w:t xml:space="preserve"> with the World Health Organization, including meeting reporting requirements under the </w:t>
      </w:r>
      <w:r w:rsidR="00E73A1E" w:rsidRPr="00DD7F9B">
        <w:rPr>
          <w:rFonts w:cs="Segoe UI"/>
          <w:i/>
          <w:color w:val="auto"/>
          <w:sz w:val="24"/>
          <w:szCs w:val="24"/>
        </w:rPr>
        <w:t>International Health Regulations 2005</w:t>
      </w:r>
      <w:r w:rsidR="00E73A1E" w:rsidRPr="00EF6FDD">
        <w:rPr>
          <w:rFonts w:cs="Segoe UI"/>
          <w:color w:val="auto"/>
          <w:sz w:val="24"/>
          <w:szCs w:val="24"/>
        </w:rPr>
        <w:t xml:space="preserve"> and administering the </w:t>
      </w:r>
      <w:r w:rsidR="00E73A1E" w:rsidRPr="00DD7F9B">
        <w:rPr>
          <w:rFonts w:cs="Segoe UI"/>
          <w:i/>
          <w:color w:val="auto"/>
          <w:sz w:val="24"/>
          <w:szCs w:val="24"/>
        </w:rPr>
        <w:t>World Health Organization Act 1947</w:t>
      </w:r>
      <w:r w:rsidR="00E73A1E" w:rsidRPr="00EF6FDD">
        <w:rPr>
          <w:rFonts w:cs="Segoe UI"/>
          <w:color w:val="auto"/>
          <w:sz w:val="24"/>
          <w:szCs w:val="24"/>
        </w:rPr>
        <w:t xml:space="preserve"> in Australia</w:t>
      </w:r>
      <w:r w:rsidR="00613F73">
        <w:rPr>
          <w:rFonts w:cs="Segoe UI"/>
          <w:color w:val="auto"/>
          <w:sz w:val="24"/>
          <w:szCs w:val="24"/>
        </w:rPr>
        <w:t>.</w:t>
      </w:r>
    </w:p>
    <w:p w14:paraId="65ED713B" w14:textId="77777777" w:rsidR="00FE4D5D" w:rsidRPr="00EF6FDD" w:rsidRDefault="0022555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Liaise with the International Atomic Energy Agency</w:t>
      </w:r>
      <w:r w:rsidR="00984E99" w:rsidRPr="00EF6FDD">
        <w:rPr>
          <w:rFonts w:cs="Segoe UI"/>
          <w:color w:val="auto"/>
          <w:sz w:val="24"/>
          <w:szCs w:val="24"/>
        </w:rPr>
        <w:t>, including meeting any reporting requirements</w:t>
      </w:r>
      <w:r w:rsidR="00354848" w:rsidRPr="00EF6FDD">
        <w:rPr>
          <w:rFonts w:cs="Segoe UI"/>
          <w:color w:val="auto"/>
          <w:sz w:val="24"/>
          <w:szCs w:val="24"/>
        </w:rPr>
        <w:t xml:space="preserve"> under the Convention on Early </w:t>
      </w:r>
      <w:r w:rsidR="00071645" w:rsidRPr="00EF6FDD">
        <w:rPr>
          <w:rFonts w:cs="Segoe UI"/>
          <w:color w:val="auto"/>
          <w:sz w:val="24"/>
          <w:szCs w:val="24"/>
        </w:rPr>
        <w:t xml:space="preserve">Notification </w:t>
      </w:r>
      <w:r w:rsidR="00354848" w:rsidRPr="00EF6FDD">
        <w:rPr>
          <w:rFonts w:cs="Segoe UI"/>
          <w:color w:val="auto"/>
          <w:sz w:val="24"/>
          <w:szCs w:val="24"/>
        </w:rPr>
        <w:t>of a Nuclear Accident and the Convention on Assistance in the case of a Nuclear Accident or Radiological Emergency</w:t>
      </w:r>
      <w:r w:rsidR="00613F73">
        <w:rPr>
          <w:rFonts w:cs="Segoe UI"/>
          <w:color w:val="auto"/>
          <w:sz w:val="24"/>
          <w:szCs w:val="24"/>
        </w:rPr>
        <w:t>.</w:t>
      </w:r>
    </w:p>
    <w:p w14:paraId="611DBF78" w14:textId="77777777" w:rsidR="00634FD4" w:rsidRPr="00EF6FDD" w:rsidRDefault="00E73A1E"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Minister</w:t>
      </w:r>
      <w:r w:rsidRPr="00EF6FDD">
        <w:rPr>
          <w:rFonts w:cs="Segoe UI"/>
          <w:color w:val="auto"/>
          <w:spacing w:val="-6"/>
          <w:sz w:val="24"/>
          <w:szCs w:val="24"/>
          <w:u w:val="single"/>
        </w:rPr>
        <w:t xml:space="preserve"> </w:t>
      </w:r>
      <w:r w:rsidR="009D1B8C" w:rsidRPr="00EF6FDD">
        <w:rPr>
          <w:rFonts w:cs="Segoe UI"/>
          <w:color w:val="auto"/>
          <w:spacing w:val="-6"/>
          <w:sz w:val="24"/>
          <w:szCs w:val="24"/>
          <w:u w:val="single"/>
        </w:rPr>
        <w:t xml:space="preserve">responsible </w:t>
      </w:r>
      <w:r w:rsidRPr="00EF6FDD">
        <w:rPr>
          <w:rFonts w:cs="Segoe UI"/>
          <w:color w:val="auto"/>
          <w:sz w:val="24"/>
          <w:szCs w:val="24"/>
          <w:u w:val="single"/>
        </w:rPr>
        <w:t>for</w:t>
      </w:r>
      <w:r w:rsidRPr="00EF6FDD">
        <w:rPr>
          <w:rFonts w:cs="Segoe UI"/>
          <w:color w:val="auto"/>
          <w:spacing w:val="-4"/>
          <w:sz w:val="24"/>
          <w:szCs w:val="24"/>
          <w:u w:val="single"/>
        </w:rPr>
        <w:t xml:space="preserve"> </w:t>
      </w:r>
      <w:r w:rsidRPr="00EF6FDD">
        <w:rPr>
          <w:rFonts w:cs="Segoe UI"/>
          <w:color w:val="auto"/>
          <w:sz w:val="24"/>
          <w:szCs w:val="24"/>
          <w:u w:val="single"/>
        </w:rPr>
        <w:t>Defence</w:t>
      </w:r>
    </w:p>
    <w:p w14:paraId="75EDF7DA" w14:textId="590C1A6D" w:rsidR="00531569" w:rsidRDefault="005D71F0" w:rsidP="00531569">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Respond </w:t>
      </w:r>
      <w:r w:rsidR="00E73A1E" w:rsidRPr="00EF6FDD">
        <w:rPr>
          <w:rFonts w:cs="Segoe UI"/>
          <w:color w:val="auto"/>
          <w:sz w:val="24"/>
          <w:szCs w:val="24"/>
        </w:rPr>
        <w:t xml:space="preserve">to and </w:t>
      </w:r>
      <w:r w:rsidRPr="00EF6FDD">
        <w:rPr>
          <w:rFonts w:cs="Segoe UI"/>
          <w:color w:val="auto"/>
          <w:sz w:val="24"/>
          <w:szCs w:val="24"/>
        </w:rPr>
        <w:t>approve</w:t>
      </w:r>
      <w:r w:rsidR="00E73A1E" w:rsidRPr="00EF6FDD">
        <w:rPr>
          <w:rFonts w:cs="Segoe UI"/>
          <w:color w:val="auto"/>
          <w:sz w:val="24"/>
          <w:szCs w:val="24"/>
        </w:rPr>
        <w:t xml:space="preserve"> requests for Defence support, as required</w:t>
      </w:r>
      <w:r w:rsidR="00613F73">
        <w:rPr>
          <w:rFonts w:cs="Segoe UI"/>
          <w:color w:val="auto"/>
          <w:sz w:val="24"/>
          <w:szCs w:val="24"/>
        </w:rPr>
        <w:t>.</w:t>
      </w:r>
    </w:p>
    <w:p w14:paraId="405E9C58" w14:textId="3117EB9B" w:rsidR="00531569" w:rsidRDefault="00531569" w:rsidP="00531569">
      <w:pPr>
        <w:pStyle w:val="Bullet"/>
        <w:keepNext/>
        <w:keepLines/>
        <w:numPr>
          <w:ilvl w:val="0"/>
          <w:numId w:val="0"/>
        </w:numPr>
        <w:spacing w:after="240" w:line="240" w:lineRule="auto"/>
        <w:ind w:left="644" w:hanging="360"/>
        <w:contextualSpacing/>
        <w:rPr>
          <w:rFonts w:cs="Segoe UI"/>
          <w:color w:val="auto"/>
          <w:sz w:val="24"/>
          <w:szCs w:val="24"/>
        </w:rPr>
      </w:pPr>
    </w:p>
    <w:p w14:paraId="7DB65A45" w14:textId="6EF9B435" w:rsidR="00531569" w:rsidRDefault="00531569" w:rsidP="00531569">
      <w:pPr>
        <w:pStyle w:val="Bullet"/>
        <w:keepNext/>
        <w:keepLines/>
        <w:numPr>
          <w:ilvl w:val="0"/>
          <w:numId w:val="0"/>
        </w:numPr>
        <w:spacing w:after="240" w:line="240" w:lineRule="auto"/>
        <w:ind w:left="644" w:hanging="360"/>
        <w:contextualSpacing/>
        <w:rPr>
          <w:rFonts w:cs="Segoe UI"/>
          <w:color w:val="auto"/>
          <w:sz w:val="24"/>
          <w:szCs w:val="24"/>
        </w:rPr>
      </w:pPr>
    </w:p>
    <w:p w14:paraId="7C834113" w14:textId="77777777" w:rsidR="00531569" w:rsidRPr="00531569" w:rsidRDefault="00531569" w:rsidP="00531569">
      <w:pPr>
        <w:pStyle w:val="Bullet"/>
        <w:keepNext/>
        <w:keepLines/>
        <w:numPr>
          <w:ilvl w:val="0"/>
          <w:numId w:val="0"/>
        </w:numPr>
        <w:spacing w:after="240" w:line="240" w:lineRule="auto"/>
        <w:ind w:left="644" w:hanging="360"/>
        <w:contextualSpacing/>
        <w:rPr>
          <w:rFonts w:cs="Segoe UI"/>
          <w:color w:val="auto"/>
          <w:sz w:val="24"/>
          <w:szCs w:val="24"/>
        </w:rPr>
      </w:pPr>
    </w:p>
    <w:p w14:paraId="48DFA636" w14:textId="77777777" w:rsidR="00920722" w:rsidRPr="00BC172E" w:rsidRDefault="00920722" w:rsidP="00920722">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lastRenderedPageBreak/>
        <w:t xml:space="preserve">Minister responsible for </w:t>
      </w:r>
      <w:r w:rsidR="00822276">
        <w:rPr>
          <w:rFonts w:cs="Segoe UI"/>
          <w:color w:val="auto"/>
          <w:sz w:val="24"/>
          <w:szCs w:val="24"/>
          <w:u w:val="single"/>
        </w:rPr>
        <w:t xml:space="preserve">Cyber </w:t>
      </w:r>
      <w:r w:rsidR="00B80694">
        <w:rPr>
          <w:rFonts w:cs="Segoe UI"/>
          <w:color w:val="auto"/>
          <w:sz w:val="24"/>
          <w:szCs w:val="24"/>
          <w:u w:val="single"/>
        </w:rPr>
        <w:t>S</w:t>
      </w:r>
      <w:r w:rsidR="00822276">
        <w:rPr>
          <w:rFonts w:cs="Segoe UI"/>
          <w:color w:val="auto"/>
          <w:sz w:val="24"/>
          <w:szCs w:val="24"/>
          <w:u w:val="single"/>
        </w:rPr>
        <w:t>ecurity</w:t>
      </w:r>
    </w:p>
    <w:p w14:paraId="3D98B250" w14:textId="4C1E320A" w:rsidR="00613F73" w:rsidRPr="00EA5055" w:rsidRDefault="00920722" w:rsidP="00FC26B7">
      <w:pPr>
        <w:pStyle w:val="Bullet"/>
        <w:keepNext/>
        <w:keepLines/>
        <w:numPr>
          <w:ilvl w:val="0"/>
          <w:numId w:val="19"/>
        </w:numPr>
        <w:spacing w:after="240" w:line="240" w:lineRule="auto"/>
        <w:contextualSpacing/>
        <w:rPr>
          <w:rFonts w:cs="Segoe UI"/>
          <w:sz w:val="24"/>
          <w:szCs w:val="24"/>
        </w:rPr>
      </w:pPr>
      <w:r w:rsidRPr="00920722">
        <w:rPr>
          <w:rFonts w:cs="Segoe UI"/>
          <w:color w:val="auto"/>
          <w:sz w:val="24"/>
          <w:szCs w:val="24"/>
        </w:rPr>
        <w:t xml:space="preserve">Provide advice on any </w:t>
      </w:r>
      <w:r w:rsidR="00822276">
        <w:rPr>
          <w:rFonts w:cs="Segoe UI"/>
          <w:color w:val="auto"/>
          <w:sz w:val="24"/>
          <w:szCs w:val="24"/>
        </w:rPr>
        <w:t>cyber security</w:t>
      </w:r>
      <w:r w:rsidRPr="00920722">
        <w:rPr>
          <w:rFonts w:cs="Segoe UI"/>
          <w:color w:val="auto"/>
          <w:sz w:val="24"/>
          <w:szCs w:val="24"/>
        </w:rPr>
        <w:t xml:space="preserve"> incident considerations for </w:t>
      </w:r>
      <w:r w:rsidR="002F4F6E">
        <w:rPr>
          <w:rFonts w:cs="Segoe UI"/>
          <w:color w:val="auto"/>
          <w:sz w:val="24"/>
          <w:szCs w:val="24"/>
        </w:rPr>
        <w:br/>
      </w:r>
      <w:r w:rsidRPr="00920722">
        <w:rPr>
          <w:rFonts w:cs="Segoe UI"/>
          <w:color w:val="auto"/>
          <w:sz w:val="24"/>
          <w:szCs w:val="24"/>
        </w:rPr>
        <w:t>whole-of-government communications strategy and response to the crisis</w:t>
      </w:r>
      <w:r w:rsidR="00BB5301">
        <w:rPr>
          <w:rFonts w:cs="Segoe UI"/>
          <w:color w:val="auto"/>
          <w:sz w:val="24"/>
          <w:szCs w:val="24"/>
        </w:rPr>
        <w:t xml:space="preserve">. </w:t>
      </w:r>
    </w:p>
    <w:p w14:paraId="25FD7F8E" w14:textId="77777777" w:rsidR="002D5EA8" w:rsidRPr="00EF6FDD" w:rsidRDefault="002D5EA8" w:rsidP="00324210">
      <w:pPr>
        <w:pStyle w:val="BodyText"/>
        <w:keepNext/>
        <w:keepLines/>
        <w:spacing w:after="240" w:line="240" w:lineRule="auto"/>
        <w:contextualSpacing/>
        <w:rPr>
          <w:rStyle w:val="IntenseEmphasis"/>
          <w:rFonts w:eastAsiaTheme="minorHAnsi" w:cs="Segoe UI"/>
          <w:color w:val="auto"/>
          <w:sz w:val="24"/>
          <w:szCs w:val="24"/>
          <w:u w:val="none"/>
        </w:rPr>
      </w:pPr>
      <w:r w:rsidRPr="00EF6FDD">
        <w:rPr>
          <w:rStyle w:val="IntenseEmphasis"/>
          <w:rFonts w:cs="Segoe UI"/>
          <w:color w:val="auto"/>
          <w:sz w:val="24"/>
          <w:szCs w:val="24"/>
        </w:rPr>
        <w:t xml:space="preserve">Minister responsible for </w:t>
      </w:r>
      <w:r w:rsidR="00714EA0" w:rsidRPr="00EF6FDD">
        <w:rPr>
          <w:rStyle w:val="IntenseEmphasis"/>
          <w:rFonts w:cs="Segoe UI"/>
          <w:color w:val="auto"/>
          <w:sz w:val="24"/>
          <w:szCs w:val="24"/>
        </w:rPr>
        <w:t>Communications</w:t>
      </w:r>
    </w:p>
    <w:p w14:paraId="091331EC" w14:textId="1C9EE4F6" w:rsidR="002D5EA8" w:rsidRDefault="002D5EA8"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Provide advice on the eSafety Commissioner’s response to an online content incident, including the potential use of content blocking and takedown powers, </w:t>
      </w:r>
      <w:r w:rsidR="00C159BB">
        <w:rPr>
          <w:rFonts w:cs="Segoe UI"/>
          <w:color w:val="auto"/>
          <w:sz w:val="24"/>
          <w:szCs w:val="24"/>
        </w:rPr>
        <w:t>and</w:t>
      </w:r>
      <w:r w:rsidR="00C159BB" w:rsidRPr="00EF6FDD">
        <w:rPr>
          <w:rFonts w:cs="Segoe UI"/>
          <w:color w:val="auto"/>
          <w:sz w:val="24"/>
          <w:szCs w:val="24"/>
        </w:rPr>
        <w:t xml:space="preserve"> </w:t>
      </w:r>
      <w:r w:rsidRPr="00EF6FDD">
        <w:rPr>
          <w:rFonts w:cs="Segoe UI"/>
          <w:color w:val="auto"/>
          <w:sz w:val="24"/>
          <w:szCs w:val="24"/>
        </w:rPr>
        <w:t>engagement with industry</w:t>
      </w:r>
      <w:r w:rsidR="00613F73">
        <w:rPr>
          <w:rFonts w:cs="Segoe UI"/>
          <w:color w:val="auto"/>
          <w:sz w:val="24"/>
          <w:szCs w:val="24"/>
        </w:rPr>
        <w:t>.</w:t>
      </w:r>
    </w:p>
    <w:p w14:paraId="406EDB37" w14:textId="77777777" w:rsidR="00634FD4" w:rsidRPr="00137289" w:rsidRDefault="00E73A1E" w:rsidP="00B04FCC">
      <w:pPr>
        <w:pStyle w:val="H3a"/>
      </w:pPr>
      <w:r w:rsidRPr="00137289">
        <w:t>Key legislation</w:t>
      </w:r>
    </w:p>
    <w:p w14:paraId="77DC9475" w14:textId="77777777" w:rsidR="00634FD4" w:rsidRPr="00EF6FDD" w:rsidRDefault="00E73A1E" w:rsidP="00FC26B7">
      <w:pPr>
        <w:pStyle w:val="Bullet"/>
        <w:keepNext/>
        <w:keepLines/>
        <w:numPr>
          <w:ilvl w:val="0"/>
          <w:numId w:val="19"/>
        </w:numPr>
        <w:spacing w:after="240" w:line="240" w:lineRule="auto"/>
        <w:contextualSpacing/>
        <w:rPr>
          <w:rFonts w:cs="Segoe UI"/>
          <w:i/>
          <w:color w:val="auto"/>
          <w:sz w:val="24"/>
          <w:szCs w:val="24"/>
        </w:rPr>
      </w:pPr>
      <w:r w:rsidRPr="00EF6FDD">
        <w:rPr>
          <w:rFonts w:cs="Segoe UI"/>
          <w:i/>
          <w:color w:val="auto"/>
          <w:sz w:val="24"/>
          <w:szCs w:val="24"/>
        </w:rPr>
        <w:t>Social Security Act 1991</w:t>
      </w:r>
    </w:p>
    <w:p w14:paraId="643857A5" w14:textId="77777777" w:rsidR="00634FD4" w:rsidRPr="00EF6FDD" w:rsidRDefault="00E73A1E" w:rsidP="00FC26B7">
      <w:pPr>
        <w:pStyle w:val="Bullet"/>
        <w:keepNext/>
        <w:keepLines/>
        <w:numPr>
          <w:ilvl w:val="0"/>
          <w:numId w:val="19"/>
        </w:numPr>
        <w:spacing w:after="240" w:line="240" w:lineRule="auto"/>
        <w:contextualSpacing/>
        <w:rPr>
          <w:rFonts w:cs="Segoe UI"/>
          <w:i/>
          <w:color w:val="auto"/>
          <w:sz w:val="24"/>
          <w:szCs w:val="24"/>
        </w:rPr>
      </w:pPr>
      <w:r w:rsidRPr="00EF6FDD">
        <w:rPr>
          <w:rFonts w:cs="Segoe UI"/>
          <w:i/>
          <w:color w:val="auto"/>
          <w:sz w:val="24"/>
          <w:szCs w:val="24"/>
        </w:rPr>
        <w:t>World Health Organization Act 1947</w:t>
      </w:r>
    </w:p>
    <w:p w14:paraId="60873A9E" w14:textId="77777777" w:rsidR="00634FD4" w:rsidRPr="00EF6FDD" w:rsidRDefault="00E73A1E" w:rsidP="00FC26B7">
      <w:pPr>
        <w:pStyle w:val="Bullet"/>
        <w:keepNext/>
        <w:keepLines/>
        <w:numPr>
          <w:ilvl w:val="0"/>
          <w:numId w:val="19"/>
        </w:numPr>
        <w:spacing w:after="240" w:line="240" w:lineRule="auto"/>
        <w:contextualSpacing/>
        <w:rPr>
          <w:rFonts w:cs="Segoe UI"/>
          <w:i/>
          <w:color w:val="auto"/>
          <w:sz w:val="24"/>
          <w:szCs w:val="24"/>
        </w:rPr>
      </w:pPr>
      <w:r w:rsidRPr="00EF6FDD">
        <w:rPr>
          <w:rFonts w:cs="Segoe UI"/>
          <w:i/>
          <w:color w:val="auto"/>
          <w:sz w:val="24"/>
          <w:szCs w:val="24"/>
        </w:rPr>
        <w:t>International Health Regulations 2005</w:t>
      </w:r>
    </w:p>
    <w:p w14:paraId="3EE0ABE5" w14:textId="77777777" w:rsidR="007B4F28" w:rsidRDefault="00E73A1E" w:rsidP="00FC26B7">
      <w:pPr>
        <w:pStyle w:val="Bullet"/>
        <w:keepNext/>
        <w:keepLines/>
        <w:numPr>
          <w:ilvl w:val="0"/>
          <w:numId w:val="19"/>
        </w:numPr>
        <w:spacing w:after="240" w:line="240" w:lineRule="auto"/>
        <w:contextualSpacing/>
        <w:rPr>
          <w:rFonts w:cs="Segoe UI"/>
          <w:i/>
          <w:color w:val="auto"/>
          <w:sz w:val="24"/>
          <w:szCs w:val="24"/>
        </w:rPr>
      </w:pPr>
      <w:r w:rsidRPr="00D70E6C">
        <w:rPr>
          <w:rFonts w:cs="Segoe UI"/>
          <w:i/>
          <w:color w:val="auto"/>
          <w:sz w:val="24"/>
          <w:szCs w:val="24"/>
        </w:rPr>
        <w:t>Aviation Transport Security Act 2004</w:t>
      </w:r>
    </w:p>
    <w:p w14:paraId="4C2F4AA1" w14:textId="3C94CDC5" w:rsidR="002D5EA8" w:rsidRPr="00EF6FDD" w:rsidRDefault="002D5EA8" w:rsidP="00FC26B7">
      <w:pPr>
        <w:pStyle w:val="Bullet"/>
        <w:keepNext/>
        <w:keepLines/>
        <w:numPr>
          <w:ilvl w:val="0"/>
          <w:numId w:val="19"/>
        </w:numPr>
        <w:spacing w:after="240" w:line="240" w:lineRule="auto"/>
        <w:contextualSpacing/>
        <w:rPr>
          <w:rFonts w:cs="Segoe UI"/>
          <w:i/>
          <w:color w:val="auto"/>
          <w:sz w:val="24"/>
          <w:szCs w:val="24"/>
        </w:rPr>
      </w:pPr>
      <w:r w:rsidRPr="00EF6FDD">
        <w:rPr>
          <w:rFonts w:cs="Segoe UI"/>
          <w:i/>
          <w:color w:val="auto"/>
          <w:sz w:val="24"/>
          <w:szCs w:val="24"/>
        </w:rPr>
        <w:t>Online Safety Act 20</w:t>
      </w:r>
      <w:r w:rsidR="00C159BB">
        <w:rPr>
          <w:rFonts w:cs="Segoe UI"/>
          <w:i/>
          <w:color w:val="auto"/>
          <w:sz w:val="24"/>
          <w:szCs w:val="24"/>
        </w:rPr>
        <w:t>21</w:t>
      </w:r>
      <w:r w:rsidRPr="00EF6FDD">
        <w:rPr>
          <w:rFonts w:cs="Segoe UI"/>
          <w:i/>
          <w:color w:val="auto"/>
          <w:sz w:val="24"/>
          <w:szCs w:val="24"/>
        </w:rPr>
        <w:t xml:space="preserve"> </w:t>
      </w:r>
    </w:p>
    <w:p w14:paraId="4D4EE58B" w14:textId="77777777" w:rsidR="005D71F0" w:rsidRPr="00EF6FDD" w:rsidRDefault="002D5EA8" w:rsidP="00FC26B7">
      <w:pPr>
        <w:pStyle w:val="Bullet"/>
        <w:keepNext/>
        <w:keepLines/>
        <w:numPr>
          <w:ilvl w:val="0"/>
          <w:numId w:val="19"/>
        </w:numPr>
        <w:spacing w:after="240" w:line="240" w:lineRule="auto"/>
        <w:contextualSpacing/>
        <w:rPr>
          <w:rFonts w:cs="Segoe UI"/>
          <w:i/>
          <w:color w:val="auto"/>
          <w:sz w:val="24"/>
          <w:szCs w:val="24"/>
        </w:rPr>
      </w:pPr>
      <w:r w:rsidRPr="00EF6FDD">
        <w:rPr>
          <w:rFonts w:cs="Segoe UI"/>
          <w:i/>
          <w:color w:val="auto"/>
          <w:sz w:val="24"/>
          <w:szCs w:val="24"/>
        </w:rPr>
        <w:t>Criminal Code Amendment (Sharing of Abhorrent Violent Material) Act 2019</w:t>
      </w:r>
    </w:p>
    <w:p w14:paraId="66C8E447" w14:textId="77777777" w:rsidR="00D70E6C" w:rsidRDefault="008A16C4" w:rsidP="00FC26B7">
      <w:pPr>
        <w:pStyle w:val="Bullet"/>
        <w:keepNext/>
        <w:keepLines/>
        <w:numPr>
          <w:ilvl w:val="0"/>
          <w:numId w:val="19"/>
        </w:numPr>
        <w:spacing w:after="240" w:line="240" w:lineRule="auto"/>
        <w:contextualSpacing/>
        <w:rPr>
          <w:rFonts w:cs="Segoe UI"/>
          <w:i/>
          <w:color w:val="auto"/>
          <w:sz w:val="24"/>
          <w:szCs w:val="24"/>
        </w:rPr>
      </w:pPr>
      <w:r w:rsidRPr="00D70E6C">
        <w:rPr>
          <w:rFonts w:cs="Segoe UI"/>
          <w:i/>
          <w:color w:val="auto"/>
          <w:sz w:val="24"/>
          <w:szCs w:val="24"/>
        </w:rPr>
        <w:t>Telecommunications Act 199</w:t>
      </w:r>
      <w:r w:rsidRPr="00EF6FDD">
        <w:rPr>
          <w:rFonts w:cs="Segoe UI"/>
          <w:i/>
          <w:color w:val="auto"/>
          <w:sz w:val="24"/>
          <w:szCs w:val="24"/>
        </w:rPr>
        <w:t>7</w:t>
      </w:r>
    </w:p>
    <w:p w14:paraId="43EA6F61" w14:textId="77777777" w:rsidR="00274EAF" w:rsidRPr="00D70E6C" w:rsidRDefault="00274EAF" w:rsidP="00FC26B7">
      <w:pPr>
        <w:pStyle w:val="Bullet"/>
        <w:keepNext/>
        <w:keepLines/>
        <w:numPr>
          <w:ilvl w:val="0"/>
          <w:numId w:val="19"/>
        </w:numPr>
        <w:spacing w:after="240" w:line="240" w:lineRule="auto"/>
        <w:contextualSpacing/>
        <w:rPr>
          <w:rFonts w:cs="Segoe UI"/>
          <w:i/>
          <w:color w:val="auto"/>
          <w:sz w:val="24"/>
          <w:szCs w:val="24"/>
        </w:rPr>
      </w:pPr>
      <w:r w:rsidRPr="00274EAF">
        <w:rPr>
          <w:rFonts w:cs="Segoe UI"/>
          <w:i/>
          <w:color w:val="auto"/>
          <w:sz w:val="24"/>
          <w:szCs w:val="24"/>
        </w:rPr>
        <w:t>Migration Act 1958</w:t>
      </w:r>
    </w:p>
    <w:p w14:paraId="13BFB22F" w14:textId="77777777" w:rsidR="00D93296" w:rsidRPr="00EF6FDD" w:rsidRDefault="00D93296"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3C2375AA" w14:textId="77777777" w:rsidR="00794D31" w:rsidRPr="00EF6FDD" w:rsidRDefault="00794D31" w:rsidP="00B04FCC">
      <w:pPr>
        <w:pStyle w:val="H3a"/>
      </w:pPr>
      <w:r w:rsidRPr="00EF6FDD">
        <w:t>Lead senior official</w:t>
      </w:r>
    </w:p>
    <w:p w14:paraId="3765C443" w14:textId="4B553226" w:rsidR="00794D31" w:rsidRPr="00EF6FDD" w:rsidRDefault="00794D31"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Deputy Secretary, DFAT</w:t>
      </w:r>
      <w:r w:rsidR="00203823" w:rsidRPr="00EF6FDD">
        <w:rPr>
          <w:rFonts w:cs="Segoe UI"/>
          <w:color w:val="auto"/>
          <w:sz w:val="24"/>
          <w:szCs w:val="24"/>
        </w:rPr>
        <w:t>,</w:t>
      </w:r>
      <w:r w:rsidRPr="00EF6FDD">
        <w:rPr>
          <w:rFonts w:cs="Segoe UI"/>
          <w:color w:val="auto"/>
          <w:sz w:val="24"/>
          <w:szCs w:val="24"/>
        </w:rPr>
        <w:t xml:space="preserve"> responsible for Consular and Crisis Management</w:t>
      </w:r>
    </w:p>
    <w:p w14:paraId="56271F72" w14:textId="77777777" w:rsidR="00D93296" w:rsidRPr="00EF6FDD" w:rsidRDefault="00D93296" w:rsidP="00B04FCC">
      <w:pPr>
        <w:pStyle w:val="H3a"/>
      </w:pPr>
      <w:r w:rsidRPr="00EF6FDD">
        <w:t>Key whole-of-government coordination mechanisms</w:t>
      </w:r>
    </w:p>
    <w:p w14:paraId="35EE41D7" w14:textId="77777777" w:rsidR="00D93296" w:rsidRPr="00EF6FDD" w:rsidRDefault="00D93296"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Inter-Departmental Emergency Taskforce (IDETF)</w:t>
      </w:r>
    </w:p>
    <w:p w14:paraId="10609E63" w14:textId="77777777" w:rsidR="005375E6" w:rsidRPr="00EF6FDD" w:rsidRDefault="005375E6"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Australian Government Crisis and Recovery Committee (AGCRC)</w:t>
      </w:r>
    </w:p>
    <w:p w14:paraId="65A9082A" w14:textId="77777777" w:rsidR="00C03C51" w:rsidRPr="00EF6FDD" w:rsidRDefault="00C03C51"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National Coordination Mechanism (NCM) </w:t>
      </w:r>
    </w:p>
    <w:p w14:paraId="61527983" w14:textId="77777777" w:rsidR="00D93296" w:rsidRPr="00EF6FDD" w:rsidRDefault="00D93296" w:rsidP="00B04FCC">
      <w:pPr>
        <w:pStyle w:val="H3a"/>
      </w:pPr>
      <w:r w:rsidRPr="00EF6FDD">
        <w:t>Relevant national plans and arrangements</w:t>
      </w:r>
    </w:p>
    <w:p w14:paraId="340C93B9" w14:textId="77777777" w:rsidR="00D93296" w:rsidRPr="00EF6FDD" w:rsidRDefault="00D93296"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Australian Government Overseas Assistance Plan (AUSASSISTPLAN)</w:t>
      </w:r>
    </w:p>
    <w:p w14:paraId="618BE0B8" w14:textId="77777777" w:rsidR="00D93296" w:rsidRPr="00EF6FDD" w:rsidRDefault="00D93296"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Australian Government Plan for the </w:t>
      </w:r>
      <w:r w:rsidR="00E85AB4">
        <w:rPr>
          <w:rFonts w:cs="Segoe UI"/>
          <w:color w:val="auto"/>
          <w:sz w:val="24"/>
          <w:szCs w:val="24"/>
        </w:rPr>
        <w:t>R</w:t>
      </w:r>
      <w:r w:rsidRPr="00EF6FDD">
        <w:rPr>
          <w:rFonts w:cs="Segoe UI"/>
          <w:color w:val="auto"/>
          <w:sz w:val="24"/>
          <w:szCs w:val="24"/>
        </w:rPr>
        <w:t xml:space="preserve">eception of Australian </w:t>
      </w:r>
      <w:r w:rsidR="00E85AB4">
        <w:rPr>
          <w:rFonts w:cs="Segoe UI"/>
          <w:color w:val="auto"/>
          <w:sz w:val="24"/>
          <w:szCs w:val="24"/>
        </w:rPr>
        <w:t>C</w:t>
      </w:r>
      <w:r w:rsidRPr="00EF6FDD">
        <w:rPr>
          <w:rFonts w:cs="Segoe UI"/>
          <w:color w:val="auto"/>
          <w:sz w:val="24"/>
          <w:szCs w:val="24"/>
        </w:rPr>
        <w:t xml:space="preserve">itizens and approved </w:t>
      </w:r>
      <w:r w:rsidR="00E85AB4">
        <w:rPr>
          <w:rFonts w:cs="Segoe UI"/>
          <w:color w:val="auto"/>
          <w:sz w:val="24"/>
          <w:szCs w:val="24"/>
        </w:rPr>
        <w:t>Foreign Nationals E</w:t>
      </w:r>
      <w:r w:rsidRPr="00EF6FDD">
        <w:rPr>
          <w:rFonts w:cs="Segoe UI"/>
          <w:color w:val="auto"/>
          <w:sz w:val="24"/>
          <w:szCs w:val="24"/>
        </w:rPr>
        <w:t xml:space="preserve">vacuated from </w:t>
      </w:r>
      <w:r w:rsidR="00E85AB4">
        <w:rPr>
          <w:rFonts w:cs="Segoe UI"/>
          <w:color w:val="auto"/>
          <w:sz w:val="24"/>
          <w:szCs w:val="24"/>
        </w:rPr>
        <w:t>O</w:t>
      </w:r>
      <w:r w:rsidRPr="00EF6FDD">
        <w:rPr>
          <w:rFonts w:cs="Segoe UI"/>
          <w:color w:val="auto"/>
          <w:sz w:val="24"/>
          <w:szCs w:val="24"/>
        </w:rPr>
        <w:t xml:space="preserve">verseas </w:t>
      </w:r>
      <w:r w:rsidR="005D71F0" w:rsidRPr="00EF6FDD">
        <w:rPr>
          <w:rFonts w:cs="Segoe UI"/>
          <w:color w:val="auto"/>
          <w:sz w:val="24"/>
          <w:szCs w:val="24"/>
        </w:rPr>
        <w:t>(AUSRECEPLAN)</w:t>
      </w:r>
    </w:p>
    <w:p w14:paraId="4E38DBBE" w14:textId="77777777" w:rsidR="00D93296" w:rsidRPr="00EF6FDD" w:rsidRDefault="00E85AB4" w:rsidP="00FC26B7">
      <w:pPr>
        <w:pStyle w:val="Bullet"/>
        <w:keepNext/>
        <w:keepLines/>
        <w:numPr>
          <w:ilvl w:val="0"/>
          <w:numId w:val="19"/>
        </w:numPr>
        <w:spacing w:after="240" w:line="240" w:lineRule="auto"/>
        <w:contextualSpacing/>
        <w:rPr>
          <w:rFonts w:cs="Segoe UI"/>
          <w:color w:val="auto"/>
          <w:sz w:val="24"/>
          <w:szCs w:val="24"/>
        </w:rPr>
      </w:pPr>
      <w:r>
        <w:rPr>
          <w:rFonts w:cs="Segoe UI"/>
          <w:color w:val="auto"/>
          <w:sz w:val="24"/>
          <w:szCs w:val="24"/>
        </w:rPr>
        <w:t xml:space="preserve">Australian Government </w:t>
      </w:r>
      <w:r w:rsidR="00D93296" w:rsidRPr="00EF6FDD">
        <w:rPr>
          <w:rFonts w:cs="Segoe UI"/>
          <w:color w:val="auto"/>
          <w:sz w:val="24"/>
          <w:szCs w:val="24"/>
        </w:rPr>
        <w:t xml:space="preserve">Response Plan for </w:t>
      </w:r>
      <w:r>
        <w:rPr>
          <w:rFonts w:cs="Segoe UI"/>
          <w:color w:val="auto"/>
          <w:sz w:val="24"/>
          <w:szCs w:val="24"/>
        </w:rPr>
        <w:t xml:space="preserve">Overseas </w:t>
      </w:r>
      <w:r w:rsidR="00D93296" w:rsidRPr="00EF6FDD">
        <w:rPr>
          <w:rFonts w:cs="Segoe UI"/>
          <w:color w:val="auto"/>
          <w:sz w:val="24"/>
          <w:szCs w:val="24"/>
        </w:rPr>
        <w:t xml:space="preserve">Mass Casualty Incidents involving Australians Overseas </w:t>
      </w:r>
      <w:r w:rsidR="005D71F0" w:rsidRPr="00EF6FDD">
        <w:rPr>
          <w:rFonts w:cs="Segoe UI"/>
          <w:color w:val="auto"/>
          <w:sz w:val="24"/>
          <w:szCs w:val="24"/>
        </w:rPr>
        <w:t>(OSMA</w:t>
      </w:r>
      <w:r>
        <w:rPr>
          <w:rFonts w:cs="Segoe UI"/>
          <w:color w:val="auto"/>
          <w:sz w:val="24"/>
          <w:szCs w:val="24"/>
        </w:rPr>
        <w:t>SS</w:t>
      </w:r>
      <w:r w:rsidR="005D71F0" w:rsidRPr="00EF6FDD">
        <w:rPr>
          <w:rFonts w:cs="Segoe UI"/>
          <w:color w:val="auto"/>
          <w:sz w:val="24"/>
          <w:szCs w:val="24"/>
        </w:rPr>
        <w:t>CASPLAN)</w:t>
      </w:r>
    </w:p>
    <w:p w14:paraId="7652ED40" w14:textId="2E32714D" w:rsidR="00D93296" w:rsidRDefault="00D93296"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France, Australia and New Zealand (FRANZ) Agreement on response to natural disasters in the </w:t>
      </w:r>
      <w:r w:rsidR="005D71F0" w:rsidRPr="00EF6FDD">
        <w:rPr>
          <w:rFonts w:cs="Segoe UI"/>
          <w:color w:val="auto"/>
          <w:sz w:val="24"/>
          <w:szCs w:val="24"/>
        </w:rPr>
        <w:t>Pacific</w:t>
      </w:r>
    </w:p>
    <w:p w14:paraId="6031735C" w14:textId="5F1FBB2D" w:rsidR="00B629EA" w:rsidRPr="00B629EA" w:rsidRDefault="00B629EA" w:rsidP="00FC26B7">
      <w:pPr>
        <w:pStyle w:val="Bullet"/>
        <w:keepNext/>
        <w:keepLines/>
        <w:numPr>
          <w:ilvl w:val="0"/>
          <w:numId w:val="19"/>
        </w:numPr>
        <w:spacing w:after="240" w:line="240" w:lineRule="auto"/>
        <w:contextualSpacing/>
        <w:rPr>
          <w:rFonts w:cs="Segoe UI"/>
          <w:color w:val="auto"/>
          <w:sz w:val="24"/>
          <w:szCs w:val="24"/>
        </w:rPr>
      </w:pPr>
      <w:r>
        <w:rPr>
          <w:rFonts w:cs="Segoe UI"/>
          <w:color w:val="auto"/>
          <w:sz w:val="24"/>
          <w:szCs w:val="24"/>
        </w:rPr>
        <w:t>Guidelines for Quad Partnership on Humanitarian Assistance and Disaster Relief (HADR) in the Indo-Pacific</w:t>
      </w:r>
    </w:p>
    <w:p w14:paraId="410B52FE" w14:textId="17F0DE88" w:rsidR="00634FD4" w:rsidRPr="00D32DEC" w:rsidRDefault="00E11D01" w:rsidP="00A30EA1">
      <w:pPr>
        <w:pStyle w:val="Bullet"/>
        <w:keepNext/>
        <w:keepLines/>
        <w:numPr>
          <w:ilvl w:val="0"/>
          <w:numId w:val="19"/>
        </w:numPr>
        <w:spacing w:after="240" w:line="240" w:lineRule="auto"/>
        <w:contextualSpacing/>
        <w:rPr>
          <w:rFonts w:eastAsia="Times New Roman" w:cs="Segoe UI"/>
          <w:sz w:val="24"/>
          <w:szCs w:val="24"/>
        </w:rPr>
      </w:pPr>
      <w:r w:rsidRPr="00D32DEC">
        <w:rPr>
          <w:rFonts w:cs="Segoe UI"/>
          <w:color w:val="auto"/>
          <w:sz w:val="24"/>
          <w:szCs w:val="24"/>
        </w:rPr>
        <w:t>Onli</w:t>
      </w:r>
      <w:r w:rsidR="005D71F0" w:rsidRPr="00D32DEC">
        <w:rPr>
          <w:rFonts w:cs="Segoe UI"/>
          <w:color w:val="auto"/>
          <w:sz w:val="24"/>
          <w:szCs w:val="24"/>
        </w:rPr>
        <w:t>ne Content Incident Arrangement</w:t>
      </w:r>
    </w:p>
    <w:p w14:paraId="6A7BB4C9" w14:textId="77777777" w:rsidR="005F1F0F" w:rsidRPr="00EF6FDD" w:rsidRDefault="005F1F0F" w:rsidP="00324210">
      <w:pPr>
        <w:keepNext/>
        <w:keepLines/>
        <w:spacing w:after="240"/>
        <w:contextualSpacing/>
        <w:rPr>
          <w:rFonts w:ascii="Segoe UI" w:eastAsia="Times New Roman" w:hAnsi="Segoe UI" w:cs="Segoe UI"/>
          <w:sz w:val="24"/>
          <w:szCs w:val="24"/>
        </w:rPr>
        <w:sectPr w:rsidR="005F1F0F" w:rsidRPr="00EF6FDD" w:rsidSect="00991077">
          <w:footerReference w:type="even" r:id="rId29"/>
          <w:footerReference w:type="default" r:id="rId30"/>
          <w:pgSz w:w="11910" w:h="16840"/>
          <w:pgMar w:top="1440" w:right="1440" w:bottom="1440" w:left="1440" w:header="0" w:footer="473" w:gutter="0"/>
          <w:cols w:space="720"/>
          <w:docGrid w:linePitch="299"/>
        </w:sectPr>
      </w:pPr>
    </w:p>
    <w:p w14:paraId="26D36D0C" w14:textId="0CACAC7A" w:rsidR="00634FD4" w:rsidRPr="00EF6FDD" w:rsidRDefault="004D3516" w:rsidP="00D52357">
      <w:pPr>
        <w:pStyle w:val="H4"/>
        <w:keepNext/>
        <w:keepLines/>
        <w:spacing w:before="0"/>
        <w:contextualSpacing/>
        <w:outlineLvl w:val="2"/>
        <w:rPr>
          <w:rFonts w:ascii="Segoe UI" w:hAnsi="Segoe UI" w:cs="Segoe UI"/>
          <w:sz w:val="24"/>
          <w:szCs w:val="24"/>
        </w:rPr>
      </w:pPr>
      <w:bookmarkStart w:id="82" w:name="_Toc142485777"/>
      <w:r w:rsidRPr="00EF6FDD">
        <w:rPr>
          <w:rFonts w:ascii="Segoe UI" w:hAnsi="Segoe UI" w:cs="Segoe UI"/>
          <w:sz w:val="24"/>
          <w:szCs w:val="24"/>
        </w:rPr>
        <w:lastRenderedPageBreak/>
        <w:t>C</w:t>
      </w:r>
      <w:r w:rsidR="00435D21" w:rsidRPr="00EF6FDD">
        <w:rPr>
          <w:rFonts w:ascii="Segoe UI" w:hAnsi="Segoe UI" w:cs="Segoe UI"/>
          <w:sz w:val="24"/>
          <w:szCs w:val="24"/>
        </w:rPr>
        <w:t>.2</w:t>
      </w:r>
      <w:r w:rsidR="00FC26B7">
        <w:rPr>
          <w:rFonts w:ascii="Segoe UI" w:hAnsi="Segoe UI" w:cs="Segoe UI"/>
          <w:sz w:val="24"/>
          <w:szCs w:val="24"/>
        </w:rPr>
        <w:t xml:space="preserve"> </w:t>
      </w:r>
      <w:r w:rsidR="00FC26B7">
        <w:rPr>
          <w:rFonts w:ascii="Segoe UI" w:hAnsi="Segoe UI" w:cs="Segoe UI"/>
          <w:sz w:val="24"/>
          <w:szCs w:val="24"/>
        </w:rPr>
        <w:tab/>
      </w:r>
      <w:r w:rsidR="00E73A1E" w:rsidRPr="00EF6FDD">
        <w:rPr>
          <w:rFonts w:ascii="Segoe UI" w:hAnsi="Segoe UI" w:cs="Segoe UI"/>
          <w:sz w:val="24"/>
          <w:szCs w:val="24"/>
        </w:rPr>
        <w:t>Domestic security-related incidents (excluding terrorist incidents)</w:t>
      </w:r>
      <w:bookmarkEnd w:id="82"/>
    </w:p>
    <w:p w14:paraId="7CE439FD" w14:textId="6E86F610" w:rsidR="00E46F9D" w:rsidRPr="00EF6FDD" w:rsidRDefault="00E73A1E" w:rsidP="00324210">
      <w:pPr>
        <w:keepNext/>
        <w:keepLines/>
        <w:spacing w:after="240"/>
        <w:contextualSpacing/>
        <w:jc w:val="both"/>
        <w:rPr>
          <w:rFonts w:ascii="Segoe UI" w:hAnsi="Segoe UI" w:cs="Segoe UI"/>
          <w:i/>
          <w:spacing w:val="-3"/>
          <w:sz w:val="24"/>
          <w:szCs w:val="24"/>
        </w:rPr>
      </w:pPr>
      <w:r w:rsidRPr="00EF6FDD">
        <w:rPr>
          <w:rFonts w:ascii="Segoe UI" w:hAnsi="Segoe UI" w:cs="Segoe UI"/>
          <w:i/>
          <w:spacing w:val="-3"/>
          <w:sz w:val="24"/>
          <w:szCs w:val="24"/>
        </w:rPr>
        <w:t>A domestic security incident, other than terrorism, that requires a whole-of-government response. This may include</w:t>
      </w:r>
      <w:r w:rsidR="00152114" w:rsidRPr="00EF6FDD">
        <w:rPr>
          <w:rFonts w:ascii="Segoe UI" w:hAnsi="Segoe UI" w:cs="Segoe UI"/>
          <w:i/>
          <w:spacing w:val="-3"/>
          <w:sz w:val="24"/>
          <w:szCs w:val="24"/>
        </w:rPr>
        <w:t xml:space="preserve"> widespread violent</w:t>
      </w:r>
      <w:r w:rsidRPr="00EF6FDD">
        <w:rPr>
          <w:rFonts w:ascii="Segoe UI" w:hAnsi="Segoe UI" w:cs="Segoe UI"/>
          <w:i/>
          <w:spacing w:val="-3"/>
          <w:sz w:val="24"/>
          <w:szCs w:val="24"/>
        </w:rPr>
        <w:t xml:space="preserve"> civil unrest and threats (to public places, members of the public or </w:t>
      </w:r>
      <w:r w:rsidR="00EA60D6" w:rsidRPr="00EF6FDD">
        <w:rPr>
          <w:rFonts w:ascii="Segoe UI" w:hAnsi="Segoe UI" w:cs="Segoe UI"/>
          <w:i/>
          <w:spacing w:val="-3"/>
          <w:sz w:val="24"/>
          <w:szCs w:val="24"/>
        </w:rPr>
        <w:t xml:space="preserve">the </w:t>
      </w:r>
      <w:r w:rsidRPr="00EF6FDD">
        <w:rPr>
          <w:rFonts w:ascii="Segoe UI" w:hAnsi="Segoe UI" w:cs="Segoe UI"/>
          <w:i/>
          <w:spacing w:val="-3"/>
          <w:sz w:val="24"/>
          <w:szCs w:val="24"/>
        </w:rPr>
        <w:t>Parliament).</w:t>
      </w:r>
    </w:p>
    <w:p w14:paraId="5A9197B1" w14:textId="77777777" w:rsidR="009E11F0" w:rsidRPr="00EF6FDD" w:rsidRDefault="009E11F0" w:rsidP="00324210">
      <w:pPr>
        <w:keepNext/>
        <w:keepLines/>
        <w:spacing w:after="240"/>
        <w:contextualSpacing/>
        <w:jc w:val="both"/>
        <w:rPr>
          <w:rFonts w:ascii="Segoe UI" w:hAnsi="Segoe UI" w:cs="Segoe UI"/>
          <w:i/>
          <w:spacing w:val="-3"/>
          <w:sz w:val="24"/>
          <w:szCs w:val="24"/>
        </w:rPr>
      </w:pPr>
    </w:p>
    <w:p w14:paraId="1E755A03" w14:textId="77777777" w:rsidR="009E11F0" w:rsidRPr="00EF6FDD" w:rsidRDefault="009E11F0"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jc w:val="both"/>
        <w:rPr>
          <w:rFonts w:ascii="Segoe UI" w:hAnsi="Segoe UI" w:cs="Segoe UI"/>
          <w:i/>
          <w:spacing w:val="-3"/>
          <w:sz w:val="24"/>
          <w:szCs w:val="24"/>
        </w:rPr>
      </w:pPr>
    </w:p>
    <w:p w14:paraId="170AF078" w14:textId="77777777" w:rsidR="00AD527A" w:rsidRPr="00812717" w:rsidRDefault="00AD527A" w:rsidP="00531569">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812717">
        <w:rPr>
          <w:rFonts w:ascii="Segoe UI" w:hAnsi="Segoe UI" w:cs="Segoe UI"/>
          <w:b/>
          <w:spacing w:val="-1"/>
          <w:sz w:val="24"/>
          <w:szCs w:val="24"/>
        </w:rPr>
        <w:t>Lead</w:t>
      </w:r>
      <w:r w:rsidRPr="00812717">
        <w:rPr>
          <w:rFonts w:ascii="Segoe UI" w:hAnsi="Segoe UI" w:cs="Segoe UI"/>
          <w:b/>
          <w:spacing w:val="-4"/>
          <w:sz w:val="24"/>
          <w:szCs w:val="24"/>
        </w:rPr>
        <w:t xml:space="preserve"> </w:t>
      </w:r>
      <w:r w:rsidR="00BB00F5" w:rsidRPr="00812717">
        <w:rPr>
          <w:rFonts w:ascii="Segoe UI" w:hAnsi="Segoe UI" w:cs="Segoe UI"/>
          <w:b/>
          <w:spacing w:val="-1"/>
          <w:sz w:val="24"/>
          <w:szCs w:val="24"/>
        </w:rPr>
        <w:t>Minister</w:t>
      </w:r>
      <w:r w:rsidRPr="00812717">
        <w:rPr>
          <w:rFonts w:ascii="Segoe UI" w:hAnsi="Segoe UI" w:cs="Segoe UI"/>
          <w:b/>
          <w:spacing w:val="-4"/>
          <w:sz w:val="24"/>
          <w:szCs w:val="24"/>
        </w:rPr>
        <w:t xml:space="preserve"> </w:t>
      </w:r>
      <w:r w:rsidRPr="00812717">
        <w:rPr>
          <w:rFonts w:ascii="Segoe UI" w:hAnsi="Segoe UI" w:cs="Segoe UI"/>
          <w:b/>
          <w:spacing w:val="-1"/>
          <w:sz w:val="24"/>
          <w:szCs w:val="24"/>
        </w:rPr>
        <w:t>for</w:t>
      </w:r>
      <w:r w:rsidRPr="00812717">
        <w:rPr>
          <w:rFonts w:ascii="Segoe UI" w:hAnsi="Segoe UI" w:cs="Segoe UI"/>
          <w:b/>
          <w:spacing w:val="-3"/>
          <w:sz w:val="24"/>
          <w:szCs w:val="24"/>
        </w:rPr>
        <w:t xml:space="preserve"> </w:t>
      </w:r>
      <w:r w:rsidRPr="00812717">
        <w:rPr>
          <w:rFonts w:ascii="Segoe UI" w:hAnsi="Segoe UI" w:cs="Segoe UI"/>
          <w:b/>
          <w:spacing w:val="-1"/>
          <w:sz w:val="24"/>
          <w:szCs w:val="24"/>
        </w:rPr>
        <w:t>response</w:t>
      </w:r>
      <w:r w:rsidRPr="00812717">
        <w:rPr>
          <w:rFonts w:ascii="Segoe UI" w:hAnsi="Segoe UI" w:cs="Segoe UI"/>
          <w:b/>
          <w:spacing w:val="-5"/>
          <w:sz w:val="24"/>
          <w:szCs w:val="24"/>
        </w:rPr>
        <w:t xml:space="preserve"> </w:t>
      </w:r>
      <w:r w:rsidRPr="00812717">
        <w:rPr>
          <w:rFonts w:ascii="Segoe UI" w:hAnsi="Segoe UI" w:cs="Segoe UI"/>
          <w:b/>
          <w:spacing w:val="-1"/>
          <w:sz w:val="24"/>
          <w:szCs w:val="24"/>
        </w:rPr>
        <w:t>and</w:t>
      </w:r>
      <w:r w:rsidRPr="00812717">
        <w:rPr>
          <w:rFonts w:ascii="Segoe UI" w:hAnsi="Segoe UI" w:cs="Segoe UI"/>
          <w:b/>
          <w:spacing w:val="-3"/>
          <w:sz w:val="24"/>
          <w:szCs w:val="24"/>
        </w:rPr>
        <w:t xml:space="preserve"> </w:t>
      </w:r>
      <w:r w:rsidRPr="00812717">
        <w:rPr>
          <w:rFonts w:ascii="Segoe UI" w:hAnsi="Segoe UI" w:cs="Segoe UI"/>
          <w:b/>
          <w:sz w:val="24"/>
          <w:szCs w:val="24"/>
        </w:rPr>
        <w:t>recovery:</w:t>
      </w:r>
      <w:r w:rsidRPr="00812717">
        <w:rPr>
          <w:rFonts w:ascii="Segoe UI" w:hAnsi="Segoe UI" w:cs="Segoe UI"/>
          <w:b/>
          <w:spacing w:val="-4"/>
          <w:sz w:val="24"/>
          <w:szCs w:val="24"/>
        </w:rPr>
        <w:t xml:space="preserve"> </w:t>
      </w:r>
      <w:r w:rsidRPr="00812717">
        <w:rPr>
          <w:rFonts w:ascii="Segoe UI" w:hAnsi="Segoe UI" w:cs="Segoe UI"/>
          <w:sz w:val="24"/>
          <w:szCs w:val="24"/>
        </w:rPr>
        <w:t>Minister responsible for Home Affairs</w:t>
      </w:r>
    </w:p>
    <w:p w14:paraId="19B7FB18" w14:textId="77777777" w:rsidR="00634FD4" w:rsidRPr="00AD73A4"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highlight w:val="yellow"/>
        </w:rPr>
      </w:pPr>
    </w:p>
    <w:p w14:paraId="422896D8" w14:textId="77777777" w:rsidR="00634FD4" w:rsidRPr="00812717"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jc w:val="both"/>
        <w:rPr>
          <w:rFonts w:ascii="Segoe UI" w:eastAsia="Segoe UI" w:hAnsi="Segoe UI" w:cs="Segoe UI"/>
          <w:spacing w:val="-1"/>
          <w:sz w:val="24"/>
          <w:szCs w:val="24"/>
        </w:rPr>
      </w:pPr>
      <w:r w:rsidRPr="00812717">
        <w:rPr>
          <w:rFonts w:ascii="Segoe UI" w:eastAsia="Segoe UI" w:hAnsi="Segoe UI" w:cs="Segoe UI"/>
          <w:b/>
          <w:bCs/>
          <w:spacing w:val="-1"/>
          <w:sz w:val="24"/>
          <w:szCs w:val="24"/>
        </w:rPr>
        <w:t>Lead</w:t>
      </w:r>
      <w:r w:rsidRPr="00812717">
        <w:rPr>
          <w:rFonts w:ascii="Segoe UI" w:eastAsia="Segoe UI" w:hAnsi="Segoe UI" w:cs="Segoe UI"/>
          <w:b/>
          <w:bCs/>
          <w:spacing w:val="-5"/>
          <w:sz w:val="24"/>
          <w:szCs w:val="24"/>
        </w:rPr>
        <w:t xml:space="preserve"> </w:t>
      </w:r>
      <w:r w:rsidRPr="00812717">
        <w:rPr>
          <w:rFonts w:ascii="Segoe UI" w:eastAsia="Segoe UI" w:hAnsi="Segoe UI" w:cs="Segoe UI"/>
          <w:b/>
          <w:bCs/>
          <w:spacing w:val="-1"/>
          <w:sz w:val="24"/>
          <w:szCs w:val="24"/>
        </w:rPr>
        <w:t>Agency</w:t>
      </w:r>
      <w:r w:rsidRPr="00812717">
        <w:rPr>
          <w:rFonts w:ascii="Segoe UI" w:eastAsia="Segoe UI" w:hAnsi="Segoe UI" w:cs="Segoe UI"/>
          <w:b/>
          <w:bCs/>
          <w:spacing w:val="-5"/>
          <w:sz w:val="24"/>
          <w:szCs w:val="24"/>
        </w:rPr>
        <w:t xml:space="preserve"> </w:t>
      </w:r>
      <w:r w:rsidRPr="00812717">
        <w:rPr>
          <w:rFonts w:ascii="Segoe UI" w:eastAsia="Segoe UI" w:hAnsi="Segoe UI" w:cs="Segoe UI"/>
          <w:b/>
          <w:bCs/>
          <w:spacing w:val="-1"/>
          <w:sz w:val="24"/>
          <w:szCs w:val="24"/>
        </w:rPr>
        <w:t>for</w:t>
      </w:r>
      <w:r w:rsidRPr="00812717">
        <w:rPr>
          <w:rFonts w:ascii="Segoe UI" w:eastAsia="Segoe UI" w:hAnsi="Segoe UI" w:cs="Segoe UI"/>
          <w:b/>
          <w:bCs/>
          <w:spacing w:val="-4"/>
          <w:sz w:val="24"/>
          <w:szCs w:val="24"/>
        </w:rPr>
        <w:t xml:space="preserve"> </w:t>
      </w:r>
      <w:r w:rsidRPr="00812717">
        <w:rPr>
          <w:rFonts w:ascii="Segoe UI" w:eastAsia="Segoe UI" w:hAnsi="Segoe UI" w:cs="Segoe UI"/>
          <w:b/>
          <w:bCs/>
          <w:spacing w:val="-1"/>
          <w:sz w:val="24"/>
          <w:szCs w:val="24"/>
        </w:rPr>
        <w:t>respons</w:t>
      </w:r>
      <w:r w:rsidR="00812717" w:rsidRPr="00812717">
        <w:rPr>
          <w:rFonts w:ascii="Segoe UI" w:eastAsia="Segoe UI" w:hAnsi="Segoe UI" w:cs="Segoe UI"/>
          <w:b/>
          <w:bCs/>
          <w:spacing w:val="-1"/>
          <w:sz w:val="24"/>
          <w:szCs w:val="24"/>
        </w:rPr>
        <w:t>e</w:t>
      </w:r>
      <w:r w:rsidRPr="00812717">
        <w:rPr>
          <w:rFonts w:ascii="Segoe UI" w:eastAsia="Segoe UI" w:hAnsi="Segoe UI" w:cs="Segoe UI"/>
          <w:b/>
          <w:bCs/>
          <w:sz w:val="24"/>
          <w:szCs w:val="24"/>
        </w:rPr>
        <w:t>:</w:t>
      </w:r>
      <w:r w:rsidRPr="00812717">
        <w:rPr>
          <w:rFonts w:ascii="Segoe UI" w:eastAsia="Segoe UI" w:hAnsi="Segoe UI" w:cs="Segoe UI"/>
          <w:b/>
          <w:bCs/>
          <w:spacing w:val="-5"/>
          <w:sz w:val="24"/>
          <w:szCs w:val="24"/>
        </w:rPr>
        <w:t xml:space="preserve"> </w:t>
      </w:r>
      <w:r w:rsidR="007277CB" w:rsidRPr="00812717">
        <w:rPr>
          <w:rFonts w:ascii="Segoe UI" w:eastAsia="Segoe UI" w:hAnsi="Segoe UI" w:cs="Segoe UI"/>
          <w:spacing w:val="-1"/>
          <w:sz w:val="24"/>
          <w:szCs w:val="24"/>
        </w:rPr>
        <w:t>Department of Home Affairs</w:t>
      </w:r>
    </w:p>
    <w:p w14:paraId="2A2FAF1E" w14:textId="77777777" w:rsidR="007277CB" w:rsidRPr="00812717" w:rsidRDefault="007277CB"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jc w:val="both"/>
        <w:rPr>
          <w:rFonts w:ascii="Segoe UI" w:eastAsia="Segoe UI" w:hAnsi="Segoe UI" w:cs="Segoe UI"/>
          <w:spacing w:val="-1"/>
          <w:sz w:val="24"/>
          <w:szCs w:val="24"/>
        </w:rPr>
      </w:pPr>
    </w:p>
    <w:p w14:paraId="646C4E65" w14:textId="2C1649DF" w:rsidR="009F0EEB" w:rsidRPr="00531569" w:rsidRDefault="00812717" w:rsidP="00531569">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pacing w:val="-1"/>
          <w:sz w:val="24"/>
          <w:szCs w:val="24"/>
        </w:rPr>
      </w:pPr>
      <w:r w:rsidRPr="00812717">
        <w:rPr>
          <w:rFonts w:ascii="Segoe UI" w:eastAsia="Segoe UI" w:hAnsi="Segoe UI" w:cs="Segoe UI"/>
          <w:b/>
          <w:spacing w:val="-1"/>
          <w:sz w:val="24"/>
          <w:szCs w:val="24"/>
        </w:rPr>
        <w:t>Lead A</w:t>
      </w:r>
      <w:r w:rsidR="007277CB" w:rsidRPr="00812717">
        <w:rPr>
          <w:rFonts w:ascii="Segoe UI" w:eastAsia="Segoe UI" w:hAnsi="Segoe UI" w:cs="Segoe UI"/>
          <w:b/>
          <w:spacing w:val="-1"/>
          <w:sz w:val="24"/>
          <w:szCs w:val="24"/>
        </w:rPr>
        <w:t>gencies for recovery:</w:t>
      </w:r>
      <w:r w:rsidR="00AF7749">
        <w:rPr>
          <w:rFonts w:ascii="Segoe UI" w:eastAsia="Segoe UI" w:hAnsi="Segoe UI" w:cs="Segoe UI"/>
          <w:spacing w:val="-1"/>
          <w:sz w:val="24"/>
          <w:szCs w:val="24"/>
        </w:rPr>
        <w:t xml:space="preserve"> </w:t>
      </w:r>
      <w:r w:rsidR="007277CB" w:rsidRPr="00812717">
        <w:rPr>
          <w:rFonts w:ascii="Segoe UI" w:eastAsia="Segoe UI" w:hAnsi="Segoe UI" w:cs="Segoe UI"/>
          <w:spacing w:val="-1"/>
          <w:sz w:val="24"/>
          <w:szCs w:val="24"/>
        </w:rPr>
        <w:t>National Emergency Management Agency</w:t>
      </w:r>
      <w:r w:rsidR="00531569">
        <w:rPr>
          <w:rFonts w:ascii="Segoe UI" w:eastAsia="Segoe UI" w:hAnsi="Segoe UI" w:cs="Segoe UI"/>
          <w:spacing w:val="-1"/>
          <w:sz w:val="24"/>
          <w:szCs w:val="24"/>
        </w:rPr>
        <w:t xml:space="preserve"> and Department of Home Affairs</w:t>
      </w:r>
    </w:p>
    <w:p w14:paraId="2A086FAE" w14:textId="77777777" w:rsidR="009E11F0" w:rsidRPr="00EF6FDD" w:rsidRDefault="009E11F0"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jc w:val="both"/>
        <w:rPr>
          <w:rFonts w:ascii="Segoe UI" w:eastAsia="Segoe UI" w:hAnsi="Segoe UI" w:cs="Segoe UI"/>
          <w:spacing w:val="-1"/>
          <w:sz w:val="24"/>
          <w:szCs w:val="24"/>
        </w:rPr>
      </w:pPr>
    </w:p>
    <w:p w14:paraId="20B141C7" w14:textId="77777777" w:rsidR="00E46F9D" w:rsidRPr="00EF6FDD" w:rsidRDefault="00E46F9D" w:rsidP="00324210">
      <w:pPr>
        <w:keepNext/>
        <w:keepLines/>
        <w:shd w:val="clear" w:color="auto" w:fill="FFFFFF" w:themeFill="background1"/>
        <w:spacing w:after="240"/>
        <w:contextualSpacing/>
        <w:jc w:val="both"/>
        <w:rPr>
          <w:rFonts w:ascii="Segoe UI" w:eastAsia="Segoe UI" w:hAnsi="Segoe UI" w:cs="Segoe UI"/>
          <w:spacing w:val="-1"/>
          <w:sz w:val="24"/>
          <w:szCs w:val="24"/>
        </w:rPr>
      </w:pPr>
    </w:p>
    <w:p w14:paraId="4B35216B" w14:textId="77777777" w:rsidR="00634FD4" w:rsidRPr="00B04FCC" w:rsidRDefault="00E73A1E" w:rsidP="00B04FCC">
      <w:pPr>
        <w:pStyle w:val="H6"/>
        <w:keepNext/>
        <w:keepLines/>
        <w:spacing w:before="0" w:after="240"/>
        <w:ind w:left="0"/>
        <w:contextualSpacing/>
        <w:outlineLvl w:val="3"/>
        <w:rPr>
          <w:rFonts w:ascii="Segoe UI" w:hAnsi="Segoe UI" w:cs="Segoe UI"/>
          <w:sz w:val="24"/>
          <w:szCs w:val="24"/>
        </w:rPr>
      </w:pPr>
      <w:r w:rsidRPr="00EF6FDD">
        <w:rPr>
          <w:rFonts w:ascii="Segoe UI" w:hAnsi="Segoe UI" w:cs="Segoe UI"/>
          <w:sz w:val="24"/>
          <w:szCs w:val="24"/>
        </w:rPr>
        <w:t>Minister</w:t>
      </w:r>
    </w:p>
    <w:p w14:paraId="504FF391" w14:textId="77777777" w:rsidR="00634FD4" w:rsidRPr="00EF6FDD" w:rsidRDefault="00E73A1E" w:rsidP="00B04FCC">
      <w:pPr>
        <w:pStyle w:val="H3a"/>
      </w:pPr>
      <w:r w:rsidRPr="00EF6FDD">
        <w:t>Key whole-of-government coordination mechanisms</w:t>
      </w:r>
    </w:p>
    <w:p w14:paraId="263FD885" w14:textId="2C3782F6" w:rsidR="00634FD4" w:rsidRPr="00EF6FDD" w:rsidRDefault="00E73A1E"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Cabinet or Committees of Cabinet</w:t>
      </w:r>
    </w:p>
    <w:p w14:paraId="7A622DCB" w14:textId="77777777" w:rsidR="00634FD4" w:rsidRPr="00EF6FDD" w:rsidRDefault="00E73A1E" w:rsidP="00B04FCC">
      <w:pPr>
        <w:pStyle w:val="H3a"/>
      </w:pPr>
      <w:r w:rsidRPr="00EF6FDD">
        <w:t>Key</w:t>
      </w:r>
      <w:r w:rsidRPr="00EF6FDD">
        <w:rPr>
          <w:spacing w:val="-2"/>
        </w:rPr>
        <w:t xml:space="preserve"> </w:t>
      </w:r>
      <w:r w:rsidRPr="00EF6FDD">
        <w:t>considerations:</w:t>
      </w:r>
    </w:p>
    <w:p w14:paraId="2383CFE4" w14:textId="77777777" w:rsidR="00634FD4" w:rsidRPr="00EF6FDD" w:rsidRDefault="00E73A1E"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Governor-General</w:t>
      </w:r>
    </w:p>
    <w:p w14:paraId="12CB1D25" w14:textId="77777777" w:rsidR="004074DA" w:rsidRPr="00EF6FDD" w:rsidRDefault="004074D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Make an order</w:t>
      </w:r>
      <w:r>
        <w:rPr>
          <w:rFonts w:cs="Segoe UI"/>
          <w:color w:val="auto"/>
          <w:sz w:val="24"/>
          <w:szCs w:val="24"/>
        </w:rPr>
        <w:t xml:space="preserve"> for Defence Force Aid to the Civil Authority (DFACA) of</w:t>
      </w:r>
      <w:r w:rsidRPr="00EF6FDD">
        <w:rPr>
          <w:rFonts w:cs="Segoe UI"/>
          <w:color w:val="auto"/>
          <w:sz w:val="24"/>
          <w:szCs w:val="24"/>
        </w:rPr>
        <w:t xml:space="preserve"> the Australian Defence Force under Part IIIAAA of the </w:t>
      </w:r>
      <w:r w:rsidRPr="00EF6FDD">
        <w:rPr>
          <w:rFonts w:cs="Segoe UI"/>
          <w:i/>
          <w:color w:val="auto"/>
          <w:sz w:val="24"/>
          <w:szCs w:val="24"/>
        </w:rPr>
        <w:t>Defence Act 1903</w:t>
      </w:r>
      <w:r w:rsidRPr="00EF6FDD">
        <w:rPr>
          <w:rFonts w:cs="Segoe UI"/>
          <w:color w:val="auto"/>
          <w:sz w:val="24"/>
          <w:szCs w:val="24"/>
        </w:rPr>
        <w:t xml:space="preserve"> to protect Commonwealth interests against domestic violence and from threats in Australia’s offshore area, and in response to requests from states and territories for protection against domestic violence, </w:t>
      </w:r>
      <w:r>
        <w:rPr>
          <w:rFonts w:cs="Segoe UI"/>
          <w:color w:val="auto"/>
          <w:sz w:val="24"/>
          <w:szCs w:val="24"/>
        </w:rPr>
        <w:t>if</w:t>
      </w:r>
      <w:r w:rsidRPr="00EF6FDD">
        <w:rPr>
          <w:rFonts w:cs="Segoe UI"/>
          <w:color w:val="auto"/>
          <w:sz w:val="24"/>
          <w:szCs w:val="24"/>
        </w:rPr>
        <w:t xml:space="preserve"> the authorising Ministers (the Prime Minister, Attorney-General and Minister responsible for Defence)</w:t>
      </w:r>
      <w:r w:rsidR="00197216">
        <w:rPr>
          <w:rFonts w:cs="Segoe UI"/>
          <w:color w:val="auto"/>
          <w:sz w:val="24"/>
          <w:szCs w:val="24"/>
        </w:rPr>
        <w:t xml:space="preserve"> have approved the request</w:t>
      </w:r>
      <w:r w:rsidR="00613F73">
        <w:rPr>
          <w:rFonts w:cs="Segoe UI"/>
          <w:color w:val="auto"/>
          <w:sz w:val="24"/>
          <w:szCs w:val="24"/>
        </w:rPr>
        <w:t>.</w:t>
      </w:r>
      <w:r>
        <w:rPr>
          <w:rFonts w:cs="Segoe UI"/>
          <w:color w:val="auto"/>
          <w:sz w:val="24"/>
          <w:szCs w:val="24"/>
        </w:rPr>
        <w:t xml:space="preserve"> </w:t>
      </w:r>
    </w:p>
    <w:p w14:paraId="1529DA94" w14:textId="03743C95" w:rsidR="004074DA" w:rsidRPr="00EF6FDD" w:rsidRDefault="004074D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Make an order </w:t>
      </w:r>
      <w:r>
        <w:rPr>
          <w:rFonts w:cs="Segoe UI"/>
          <w:color w:val="auto"/>
          <w:sz w:val="24"/>
          <w:szCs w:val="24"/>
        </w:rPr>
        <w:t xml:space="preserve">on the advice of the Minister for Defence (in consultation with the Prime Minister), </w:t>
      </w:r>
      <w:r w:rsidRPr="00EF6FDD">
        <w:rPr>
          <w:rFonts w:cs="Segoe UI"/>
          <w:color w:val="auto"/>
          <w:sz w:val="24"/>
          <w:szCs w:val="24"/>
        </w:rPr>
        <w:t xml:space="preserve">calling out the ADF Reserves (Reserve Call Out) under </w:t>
      </w:r>
      <w:r w:rsidR="001F11D8">
        <w:rPr>
          <w:rFonts w:cs="Segoe UI"/>
          <w:color w:val="auto"/>
          <w:sz w:val="24"/>
          <w:szCs w:val="24"/>
        </w:rPr>
        <w:t>S</w:t>
      </w:r>
      <w:r>
        <w:rPr>
          <w:rFonts w:cs="Segoe UI"/>
          <w:color w:val="auto"/>
          <w:sz w:val="24"/>
          <w:szCs w:val="24"/>
        </w:rPr>
        <w:t>ection 28</w:t>
      </w:r>
      <w:r w:rsidRPr="00EF6FDD">
        <w:rPr>
          <w:rFonts w:cs="Segoe UI"/>
          <w:color w:val="auto"/>
          <w:sz w:val="24"/>
          <w:szCs w:val="24"/>
        </w:rPr>
        <w:t xml:space="preserve"> of the </w:t>
      </w:r>
      <w:r w:rsidRPr="00EF6FDD">
        <w:rPr>
          <w:rFonts w:cs="Segoe UI"/>
          <w:i/>
          <w:color w:val="auto"/>
          <w:sz w:val="24"/>
          <w:szCs w:val="24"/>
        </w:rPr>
        <w:t>Defence Act 1903</w:t>
      </w:r>
      <w:r w:rsidRPr="00EF6FDD">
        <w:rPr>
          <w:rFonts w:cs="Segoe UI"/>
          <w:color w:val="auto"/>
          <w:sz w:val="24"/>
          <w:szCs w:val="24"/>
        </w:rPr>
        <w:t xml:space="preserve"> in </w:t>
      </w:r>
      <w:r>
        <w:rPr>
          <w:rFonts w:cs="Segoe UI"/>
          <w:color w:val="auto"/>
          <w:sz w:val="24"/>
          <w:szCs w:val="24"/>
        </w:rPr>
        <w:t xml:space="preserve">particular </w:t>
      </w:r>
      <w:r w:rsidRPr="00EF6FDD">
        <w:rPr>
          <w:rFonts w:cs="Segoe UI"/>
          <w:color w:val="auto"/>
          <w:sz w:val="24"/>
          <w:szCs w:val="24"/>
        </w:rPr>
        <w:t>circumstances, including</w:t>
      </w:r>
      <w:r w:rsidR="00197216">
        <w:rPr>
          <w:rFonts w:cs="Segoe UI"/>
          <w:color w:val="auto"/>
          <w:sz w:val="24"/>
          <w:szCs w:val="24"/>
        </w:rPr>
        <w:t xml:space="preserve"> </w:t>
      </w:r>
      <w:r w:rsidR="00197216" w:rsidRPr="00EF6FDD">
        <w:rPr>
          <w:rFonts w:cs="Segoe UI"/>
          <w:color w:val="auto"/>
          <w:sz w:val="24"/>
          <w:szCs w:val="24"/>
        </w:rPr>
        <w:t xml:space="preserve">assistance to </w:t>
      </w:r>
      <w:r w:rsidR="00197216">
        <w:rPr>
          <w:rFonts w:cs="Segoe UI"/>
          <w:color w:val="auto"/>
          <w:sz w:val="24"/>
          <w:szCs w:val="24"/>
        </w:rPr>
        <w:t>Australian Government</w:t>
      </w:r>
      <w:r w:rsidR="00197216" w:rsidRPr="00EF6FDD">
        <w:rPr>
          <w:rFonts w:cs="Segoe UI"/>
          <w:color w:val="auto"/>
          <w:sz w:val="24"/>
          <w:szCs w:val="24"/>
        </w:rPr>
        <w:t>, State or Territory government authorities and agencies in matters involving Australia’s national security</w:t>
      </w:r>
      <w:r w:rsidRPr="00EF6FDD">
        <w:rPr>
          <w:rFonts w:cs="Segoe UI"/>
          <w:color w:val="auto"/>
          <w:sz w:val="24"/>
          <w:szCs w:val="24"/>
        </w:rPr>
        <w:t>, civil aid, humanitarian assistance, medical or civil emergency or disaster relief</w:t>
      </w:r>
      <w:r w:rsidR="00197216">
        <w:rPr>
          <w:rFonts w:cs="Segoe UI"/>
          <w:color w:val="auto"/>
          <w:sz w:val="24"/>
          <w:szCs w:val="24"/>
        </w:rPr>
        <w:t>.</w:t>
      </w:r>
      <w:r w:rsidRPr="00EF6FDD">
        <w:rPr>
          <w:rFonts w:cs="Segoe UI"/>
          <w:color w:val="auto"/>
          <w:sz w:val="24"/>
          <w:szCs w:val="24"/>
        </w:rPr>
        <w:t xml:space="preserve"> </w:t>
      </w:r>
    </w:p>
    <w:p w14:paraId="01B313D8" w14:textId="43A17B9B" w:rsidR="002210E7" w:rsidRPr="00531569" w:rsidRDefault="004074DA" w:rsidP="00FC26B7">
      <w:pPr>
        <w:pStyle w:val="Bullet"/>
        <w:keepNext/>
        <w:keepLines/>
        <w:numPr>
          <w:ilvl w:val="0"/>
          <w:numId w:val="19"/>
        </w:numPr>
        <w:spacing w:after="240" w:line="240" w:lineRule="auto"/>
        <w:contextualSpacing/>
        <w:rPr>
          <w:rFonts w:cs="Segoe UI"/>
          <w:sz w:val="24"/>
          <w:szCs w:val="24"/>
        </w:rPr>
      </w:pPr>
      <w:r w:rsidRPr="00824BB5">
        <w:rPr>
          <w:rFonts w:cs="Segoe UI"/>
          <w:color w:val="auto"/>
          <w:sz w:val="24"/>
          <w:szCs w:val="24"/>
        </w:rPr>
        <w:t>May make a Nation</w:t>
      </w:r>
      <w:r w:rsidR="001F11D8">
        <w:rPr>
          <w:rFonts w:cs="Segoe UI"/>
          <w:color w:val="auto"/>
          <w:sz w:val="24"/>
          <w:szCs w:val="24"/>
        </w:rPr>
        <w:t>al Emergency Declaration under S</w:t>
      </w:r>
      <w:r w:rsidRPr="00824BB5">
        <w:rPr>
          <w:rFonts w:cs="Segoe UI"/>
          <w:color w:val="auto"/>
          <w:sz w:val="24"/>
          <w:szCs w:val="24"/>
        </w:rPr>
        <w:t xml:space="preserve">ection 11 of the </w:t>
      </w:r>
      <w:r w:rsidRPr="00824BB5">
        <w:rPr>
          <w:rFonts w:cs="Segoe UI"/>
          <w:i/>
          <w:color w:val="auto"/>
          <w:sz w:val="24"/>
          <w:szCs w:val="24"/>
        </w:rPr>
        <w:t>National Emergency Declaration Act 2020</w:t>
      </w:r>
      <w:r w:rsidR="00783411">
        <w:rPr>
          <w:rFonts w:cs="Segoe UI"/>
          <w:color w:val="auto"/>
          <w:sz w:val="24"/>
          <w:szCs w:val="24"/>
        </w:rPr>
        <w:t>, on the advice of the Prime </w:t>
      </w:r>
      <w:r w:rsidRPr="00824BB5">
        <w:rPr>
          <w:rFonts w:cs="Segoe UI"/>
          <w:color w:val="auto"/>
          <w:sz w:val="24"/>
          <w:szCs w:val="24"/>
        </w:rPr>
        <w:t>Minister</w:t>
      </w:r>
      <w:r w:rsidR="00613F73">
        <w:rPr>
          <w:rFonts w:cs="Segoe UI"/>
          <w:color w:val="auto"/>
          <w:sz w:val="24"/>
          <w:szCs w:val="24"/>
        </w:rPr>
        <w:t>.</w:t>
      </w:r>
    </w:p>
    <w:p w14:paraId="0A3A005B" w14:textId="77777777" w:rsidR="00531569" w:rsidRDefault="00531569" w:rsidP="00324210">
      <w:pPr>
        <w:pStyle w:val="BodyText"/>
        <w:keepNext/>
        <w:keepLines/>
        <w:spacing w:after="240" w:line="240" w:lineRule="auto"/>
        <w:contextualSpacing/>
        <w:rPr>
          <w:rFonts w:cs="Segoe UI"/>
          <w:color w:val="auto"/>
          <w:spacing w:val="-1"/>
          <w:sz w:val="24"/>
          <w:szCs w:val="24"/>
          <w:u w:val="single"/>
        </w:rPr>
      </w:pPr>
    </w:p>
    <w:p w14:paraId="4E0D0229" w14:textId="0DB595A1" w:rsidR="00634FD4" w:rsidRPr="00EF6FDD" w:rsidRDefault="00E73A1E" w:rsidP="00324210">
      <w:pPr>
        <w:pStyle w:val="BodyText"/>
        <w:keepNext/>
        <w:keepLines/>
        <w:spacing w:after="240" w:line="240" w:lineRule="auto"/>
        <w:contextualSpacing/>
        <w:rPr>
          <w:rFonts w:cs="Segoe UI"/>
          <w:color w:val="auto"/>
          <w:sz w:val="24"/>
          <w:szCs w:val="24"/>
          <w:u w:val="single"/>
        </w:rPr>
      </w:pPr>
      <w:r w:rsidRPr="00EF6FDD">
        <w:rPr>
          <w:rFonts w:cs="Segoe UI"/>
          <w:color w:val="auto"/>
          <w:spacing w:val="-1"/>
          <w:sz w:val="24"/>
          <w:szCs w:val="24"/>
          <w:u w:val="single"/>
        </w:rPr>
        <w:lastRenderedPageBreak/>
        <w:t>Prime</w:t>
      </w:r>
      <w:r w:rsidRPr="00EF6FDD">
        <w:rPr>
          <w:rFonts w:cs="Segoe UI"/>
          <w:color w:val="auto"/>
          <w:spacing w:val="-9"/>
          <w:sz w:val="24"/>
          <w:szCs w:val="24"/>
          <w:u w:val="single"/>
        </w:rPr>
        <w:t xml:space="preserve"> </w:t>
      </w:r>
      <w:r w:rsidRPr="00EF6FDD">
        <w:rPr>
          <w:rFonts w:cs="Segoe UI"/>
          <w:color w:val="auto"/>
          <w:sz w:val="24"/>
          <w:szCs w:val="24"/>
          <w:u w:val="single"/>
        </w:rPr>
        <w:t>Minister</w:t>
      </w:r>
    </w:p>
    <w:p w14:paraId="6418BDAE" w14:textId="77777777" w:rsidR="004074DA" w:rsidRPr="00EF6FDD" w:rsidRDefault="004074D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Provide advice to the Governor-General </w:t>
      </w:r>
      <w:r>
        <w:rPr>
          <w:rFonts w:cs="Segoe UI"/>
          <w:color w:val="auto"/>
          <w:sz w:val="24"/>
          <w:szCs w:val="24"/>
        </w:rPr>
        <w:t>on authorising Defence Force Aid to the Civil Authority (DFACA) “</w:t>
      </w:r>
      <w:r w:rsidRPr="00EF6FDD">
        <w:rPr>
          <w:rFonts w:cs="Segoe UI"/>
          <w:color w:val="auto"/>
          <w:sz w:val="24"/>
          <w:szCs w:val="24"/>
        </w:rPr>
        <w:t>calling out the ADF</w:t>
      </w:r>
      <w:r>
        <w:rPr>
          <w:rFonts w:cs="Segoe UI"/>
          <w:color w:val="auto"/>
          <w:sz w:val="24"/>
          <w:szCs w:val="24"/>
        </w:rPr>
        <w:t>”</w:t>
      </w:r>
      <w:r w:rsidRPr="00EF6FDD">
        <w:rPr>
          <w:rFonts w:cs="Segoe UI"/>
          <w:color w:val="auto"/>
          <w:sz w:val="24"/>
          <w:szCs w:val="24"/>
        </w:rPr>
        <w:t xml:space="preserve"> under Part IIIAAA of the </w:t>
      </w:r>
      <w:r w:rsidRPr="00EF6FDD">
        <w:rPr>
          <w:rFonts w:cs="Segoe UI"/>
          <w:i/>
          <w:color w:val="auto"/>
          <w:sz w:val="24"/>
          <w:szCs w:val="24"/>
        </w:rPr>
        <w:t xml:space="preserve">Defence Act 1903 </w:t>
      </w:r>
      <w:r w:rsidRPr="00EF6FDD">
        <w:rPr>
          <w:rFonts w:cs="Segoe UI"/>
          <w:color w:val="auto"/>
          <w:sz w:val="24"/>
          <w:szCs w:val="24"/>
        </w:rPr>
        <w:t>(in consultation with the Attorney-General and Minister responsible for Defence)</w:t>
      </w:r>
      <w:r w:rsidR="00613F73">
        <w:rPr>
          <w:rFonts w:cs="Segoe UI"/>
          <w:color w:val="auto"/>
          <w:sz w:val="24"/>
          <w:szCs w:val="24"/>
        </w:rPr>
        <w:t>.</w:t>
      </w:r>
    </w:p>
    <w:p w14:paraId="2431A470" w14:textId="77777777" w:rsidR="004074DA" w:rsidRPr="00EF6FDD" w:rsidRDefault="004074D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Authorising an Expedited</w:t>
      </w:r>
      <w:r>
        <w:rPr>
          <w:rFonts w:cs="Segoe UI"/>
          <w:color w:val="auto"/>
          <w:sz w:val="24"/>
          <w:szCs w:val="24"/>
        </w:rPr>
        <w:t xml:space="preserve"> DFACA</w:t>
      </w:r>
      <w:r w:rsidRPr="00EF6FDD">
        <w:rPr>
          <w:rFonts w:cs="Segoe UI"/>
          <w:color w:val="auto"/>
          <w:sz w:val="24"/>
          <w:szCs w:val="24"/>
        </w:rPr>
        <w:t xml:space="preserve"> Call Out of the ADF</w:t>
      </w:r>
      <w:r>
        <w:rPr>
          <w:rFonts w:cs="Segoe UI"/>
          <w:color w:val="auto"/>
          <w:sz w:val="24"/>
          <w:szCs w:val="24"/>
        </w:rPr>
        <w:t xml:space="preserve"> under Part IIIAAA of the </w:t>
      </w:r>
      <w:r>
        <w:rPr>
          <w:rFonts w:cs="Segoe UI"/>
          <w:i/>
          <w:color w:val="auto"/>
          <w:sz w:val="24"/>
          <w:szCs w:val="24"/>
        </w:rPr>
        <w:t>Defence Act 1903</w:t>
      </w:r>
      <w:r w:rsidRPr="00EF6FDD">
        <w:rPr>
          <w:rFonts w:cs="Segoe UI"/>
          <w:color w:val="auto"/>
          <w:sz w:val="24"/>
          <w:szCs w:val="24"/>
        </w:rPr>
        <w:t xml:space="preserve"> in a sudden and extraordinary emergency</w:t>
      </w:r>
      <w:r w:rsidR="00613F73">
        <w:rPr>
          <w:rFonts w:cs="Segoe UI"/>
          <w:color w:val="auto"/>
          <w:sz w:val="24"/>
          <w:szCs w:val="24"/>
        </w:rPr>
        <w:t>.</w:t>
      </w:r>
    </w:p>
    <w:p w14:paraId="1F7E2991" w14:textId="77777777" w:rsidR="004074DA" w:rsidRPr="00AF09E7" w:rsidRDefault="004074D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Where legal and consultation thresholds have been met, provide advice to the Governor-General on making a </w:t>
      </w:r>
      <w:r>
        <w:rPr>
          <w:rFonts w:cs="Segoe UI"/>
          <w:color w:val="auto"/>
          <w:sz w:val="24"/>
          <w:szCs w:val="24"/>
        </w:rPr>
        <w:t>N</w:t>
      </w:r>
      <w:r w:rsidRPr="00EF6FDD">
        <w:rPr>
          <w:rFonts w:cs="Segoe UI"/>
          <w:color w:val="auto"/>
          <w:sz w:val="24"/>
          <w:szCs w:val="24"/>
        </w:rPr>
        <w:t xml:space="preserve">ational </w:t>
      </w:r>
      <w:r>
        <w:rPr>
          <w:rFonts w:cs="Segoe UI"/>
          <w:color w:val="auto"/>
          <w:sz w:val="24"/>
          <w:szCs w:val="24"/>
        </w:rPr>
        <w:t>E</w:t>
      </w:r>
      <w:r w:rsidRPr="00EF6FDD">
        <w:rPr>
          <w:rFonts w:cs="Segoe UI"/>
          <w:color w:val="auto"/>
          <w:sz w:val="24"/>
          <w:szCs w:val="24"/>
        </w:rPr>
        <w:t xml:space="preserve">mergency </w:t>
      </w:r>
      <w:r>
        <w:rPr>
          <w:rFonts w:cs="Segoe UI"/>
          <w:color w:val="auto"/>
          <w:sz w:val="24"/>
          <w:szCs w:val="24"/>
        </w:rPr>
        <w:t>D</w:t>
      </w:r>
      <w:r w:rsidRPr="00EF6FDD">
        <w:rPr>
          <w:rFonts w:cs="Segoe UI"/>
          <w:color w:val="auto"/>
          <w:sz w:val="24"/>
          <w:szCs w:val="24"/>
        </w:rPr>
        <w:t xml:space="preserve">eclaration under the </w:t>
      </w:r>
      <w:r w:rsidRPr="00EF6FDD">
        <w:rPr>
          <w:rFonts w:cs="Segoe UI"/>
          <w:i/>
          <w:color w:val="auto"/>
          <w:sz w:val="24"/>
          <w:szCs w:val="24"/>
        </w:rPr>
        <w:t>National Emergency Declaration Act 2020</w:t>
      </w:r>
      <w:r w:rsidR="00613F73">
        <w:rPr>
          <w:rFonts w:cs="Segoe UI"/>
          <w:i/>
          <w:color w:val="auto"/>
          <w:sz w:val="24"/>
          <w:szCs w:val="24"/>
        </w:rPr>
        <w:t>.</w:t>
      </w:r>
    </w:p>
    <w:p w14:paraId="460D6117" w14:textId="77777777" w:rsidR="00634FD4" w:rsidRPr="00EF6FDD" w:rsidRDefault="00ED1376"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 xml:space="preserve">Minister </w:t>
      </w:r>
      <w:r w:rsidR="009D1B8C" w:rsidRPr="00EF6FDD">
        <w:rPr>
          <w:rFonts w:cs="Segoe UI"/>
          <w:color w:val="auto"/>
          <w:sz w:val="24"/>
          <w:szCs w:val="24"/>
          <w:u w:val="single"/>
        </w:rPr>
        <w:t xml:space="preserve">responsible </w:t>
      </w:r>
      <w:r w:rsidRPr="00EF6FDD">
        <w:rPr>
          <w:rFonts w:cs="Segoe UI"/>
          <w:color w:val="auto"/>
          <w:sz w:val="24"/>
          <w:szCs w:val="24"/>
          <w:u w:val="single"/>
        </w:rPr>
        <w:t>for Home Affairs</w:t>
      </w:r>
    </w:p>
    <w:p w14:paraId="0A5278CA" w14:textId="77777777" w:rsidR="002E6F52" w:rsidRPr="00EF6FDD" w:rsidRDefault="002E6F52"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Jointly authorise, as one of the alternative Ministers, an Expedited Call Out order with the Minister responsible for Defence or the Attorney-General in the event that the other authorising Ministers are uncontact</w:t>
      </w:r>
      <w:r w:rsidR="00E23FAC" w:rsidRPr="00EF6FDD">
        <w:rPr>
          <w:rFonts w:cs="Segoe UI"/>
          <w:color w:val="auto"/>
          <w:sz w:val="24"/>
          <w:szCs w:val="24"/>
        </w:rPr>
        <w:t>able</w:t>
      </w:r>
      <w:r w:rsidR="00613F73">
        <w:rPr>
          <w:rFonts w:cs="Segoe UI"/>
          <w:color w:val="auto"/>
          <w:sz w:val="24"/>
          <w:szCs w:val="24"/>
        </w:rPr>
        <w:t>.</w:t>
      </w:r>
    </w:p>
    <w:p w14:paraId="18F09129" w14:textId="77777777" w:rsidR="005E3CEB" w:rsidRPr="00EF6FDD" w:rsidRDefault="005E3CEB"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Minister responsible for Emergency Management</w:t>
      </w:r>
    </w:p>
    <w:p w14:paraId="5FFD9913" w14:textId="77777777" w:rsidR="00274EAF" w:rsidRPr="00274EAF" w:rsidRDefault="00274EAF"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Coordinate </w:t>
      </w:r>
      <w:r>
        <w:rPr>
          <w:rFonts w:cs="Segoe UI"/>
          <w:color w:val="auto"/>
          <w:sz w:val="24"/>
          <w:szCs w:val="24"/>
        </w:rPr>
        <w:t>Australian Government</w:t>
      </w:r>
      <w:r w:rsidRPr="00EF6FDD">
        <w:rPr>
          <w:rFonts w:cs="Segoe UI"/>
          <w:color w:val="auto"/>
          <w:sz w:val="24"/>
          <w:szCs w:val="24"/>
        </w:rPr>
        <w:t xml:space="preserve"> support provided to states and territories in responding to security incident(s) within their jurisdictions, as required (in consultation with the Prime Minister and, if ADF is providing assistance, the Minister responsible for Defence</w:t>
      </w:r>
      <w:r>
        <w:rPr>
          <w:rFonts w:cs="Segoe UI"/>
          <w:color w:val="auto"/>
          <w:sz w:val="24"/>
          <w:szCs w:val="24"/>
        </w:rPr>
        <w:t>)</w:t>
      </w:r>
      <w:r w:rsidR="00613F73">
        <w:rPr>
          <w:rFonts w:cs="Segoe UI"/>
          <w:color w:val="auto"/>
          <w:sz w:val="24"/>
          <w:szCs w:val="24"/>
        </w:rPr>
        <w:t>.</w:t>
      </w:r>
    </w:p>
    <w:p w14:paraId="1EE65D2C" w14:textId="77777777" w:rsidR="005E3CEB" w:rsidRPr="00A05F30" w:rsidRDefault="005E3CEB" w:rsidP="00FC26B7">
      <w:pPr>
        <w:pStyle w:val="Bullet"/>
        <w:keepNext/>
        <w:keepLines/>
        <w:numPr>
          <w:ilvl w:val="0"/>
          <w:numId w:val="28"/>
        </w:numPr>
        <w:spacing w:after="240" w:line="240" w:lineRule="auto"/>
        <w:contextualSpacing/>
        <w:rPr>
          <w:rFonts w:cs="Segoe UI"/>
          <w:color w:val="auto"/>
          <w:sz w:val="24"/>
          <w:szCs w:val="24"/>
        </w:rPr>
      </w:pPr>
      <w:r w:rsidRPr="00EF6FDD">
        <w:rPr>
          <w:rFonts w:cs="Segoe UI"/>
          <w:color w:val="auto"/>
          <w:sz w:val="24"/>
          <w:szCs w:val="24"/>
        </w:rPr>
        <w:t xml:space="preserve">Activate the Australian Government Disaster Recovery Payment and/or the Disaster Recovery Allowance, </w:t>
      </w:r>
      <w:r w:rsidR="00A05F30">
        <w:rPr>
          <w:rFonts w:cs="Segoe UI"/>
          <w:color w:val="auto"/>
          <w:sz w:val="24"/>
          <w:szCs w:val="24"/>
        </w:rPr>
        <w:t>and/or recovery assistance for New Zealand visa holders, as necessary</w:t>
      </w:r>
      <w:r w:rsidR="00613F73">
        <w:rPr>
          <w:rFonts w:cs="Segoe UI"/>
          <w:color w:val="auto"/>
          <w:sz w:val="24"/>
          <w:szCs w:val="24"/>
        </w:rPr>
        <w:t>.</w:t>
      </w:r>
    </w:p>
    <w:p w14:paraId="069130B6" w14:textId="34571ADA" w:rsidR="00EE6C19" w:rsidRPr="00EE6C19" w:rsidRDefault="00B9033B" w:rsidP="00FC26B7">
      <w:pPr>
        <w:pStyle w:val="Bullet"/>
        <w:keepNext/>
        <w:keepLines/>
        <w:numPr>
          <w:ilvl w:val="0"/>
          <w:numId w:val="19"/>
        </w:numPr>
        <w:spacing w:after="240" w:line="240" w:lineRule="auto"/>
        <w:contextualSpacing/>
        <w:rPr>
          <w:rFonts w:cs="Segoe UI"/>
          <w:sz w:val="24"/>
          <w:szCs w:val="24"/>
        </w:rPr>
      </w:pPr>
      <w:r w:rsidRPr="00EE6C19">
        <w:rPr>
          <w:rFonts w:cs="Segoe UI"/>
          <w:color w:val="auto"/>
          <w:sz w:val="24"/>
          <w:szCs w:val="24"/>
        </w:rPr>
        <w:t>Respond to requests from states and territories for Australian Government non-financial assistance under COMDISPLAN arrangem</w:t>
      </w:r>
      <w:r w:rsidR="00531569">
        <w:rPr>
          <w:rFonts w:cs="Segoe UI"/>
          <w:color w:val="auto"/>
          <w:sz w:val="24"/>
          <w:szCs w:val="24"/>
        </w:rPr>
        <w:t>ents, as required (in </w:t>
      </w:r>
      <w:r w:rsidRPr="00EE6C19">
        <w:rPr>
          <w:rFonts w:cs="Segoe UI"/>
          <w:color w:val="auto"/>
          <w:sz w:val="24"/>
          <w:szCs w:val="24"/>
        </w:rPr>
        <w:t>consultation with relevant ministers</w:t>
      </w:r>
      <w:r w:rsidRPr="00EF6FDD">
        <w:rPr>
          <w:rFonts w:cs="Segoe UI"/>
          <w:color w:val="auto"/>
          <w:sz w:val="24"/>
          <w:szCs w:val="24"/>
        </w:rPr>
        <w:t>)</w:t>
      </w:r>
      <w:r w:rsidR="00613F73">
        <w:rPr>
          <w:rFonts w:cs="Segoe UI"/>
          <w:color w:val="auto"/>
          <w:sz w:val="24"/>
          <w:szCs w:val="24"/>
        </w:rPr>
        <w:t>.</w:t>
      </w:r>
    </w:p>
    <w:p w14:paraId="0B0673C9" w14:textId="77777777" w:rsidR="00EE6C19" w:rsidRPr="007B4F28" w:rsidRDefault="00EE6C19" w:rsidP="00FC26B7">
      <w:pPr>
        <w:pStyle w:val="Bullet"/>
        <w:keepNext/>
        <w:keepLines/>
        <w:numPr>
          <w:ilvl w:val="0"/>
          <w:numId w:val="19"/>
        </w:numPr>
        <w:spacing w:after="240" w:line="240" w:lineRule="auto"/>
        <w:contextualSpacing/>
        <w:rPr>
          <w:rFonts w:cs="Segoe UI"/>
          <w:color w:val="auto"/>
          <w:sz w:val="24"/>
          <w:szCs w:val="24"/>
        </w:rPr>
      </w:pPr>
      <w:r w:rsidRPr="007B4F28">
        <w:rPr>
          <w:rFonts w:cs="Segoe UI"/>
          <w:color w:val="auto"/>
          <w:sz w:val="24"/>
          <w:szCs w:val="24"/>
        </w:rPr>
        <w:t>Support the Prime Minister with relevant information to inform the potential recommendation for a National Emergency Declaration</w:t>
      </w:r>
      <w:r w:rsidR="00613F73">
        <w:rPr>
          <w:rFonts w:cs="Segoe UI"/>
          <w:color w:val="auto"/>
          <w:sz w:val="24"/>
          <w:szCs w:val="24"/>
        </w:rPr>
        <w:t>.</w:t>
      </w:r>
    </w:p>
    <w:p w14:paraId="1194AC4E" w14:textId="77777777" w:rsidR="006F0509" w:rsidRPr="00EF6FDD" w:rsidRDefault="006F0509"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Minister responsible for Defence</w:t>
      </w:r>
    </w:p>
    <w:p w14:paraId="0FA2EE5A" w14:textId="77777777" w:rsidR="006F0509" w:rsidRPr="00EF6FDD" w:rsidRDefault="006F0509"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Respond</w:t>
      </w:r>
      <w:r w:rsidR="00A30F99" w:rsidRPr="00EF6FDD">
        <w:rPr>
          <w:rFonts w:cs="Segoe UI"/>
          <w:color w:val="auto"/>
          <w:sz w:val="24"/>
          <w:szCs w:val="24"/>
        </w:rPr>
        <w:t xml:space="preserve"> to and approve</w:t>
      </w:r>
      <w:r w:rsidRPr="00EF6FDD">
        <w:rPr>
          <w:rFonts w:cs="Segoe UI"/>
          <w:color w:val="auto"/>
          <w:sz w:val="24"/>
          <w:szCs w:val="24"/>
        </w:rPr>
        <w:t xml:space="preserve"> requests for Defence support </w:t>
      </w:r>
      <w:r w:rsidR="004074DA">
        <w:rPr>
          <w:rFonts w:cs="Segoe UI"/>
          <w:color w:val="auto"/>
          <w:sz w:val="24"/>
          <w:szCs w:val="24"/>
        </w:rPr>
        <w:t xml:space="preserve">where use of force is not contemplated </w:t>
      </w:r>
      <w:r w:rsidRPr="00EF6FDD">
        <w:rPr>
          <w:rFonts w:cs="Segoe UI"/>
          <w:color w:val="auto"/>
          <w:sz w:val="24"/>
          <w:szCs w:val="24"/>
        </w:rPr>
        <w:t>under Defence Assistance to the Civil Community (DACC) arrangements, as required</w:t>
      </w:r>
      <w:r w:rsidR="00613F73">
        <w:rPr>
          <w:rFonts w:cs="Segoe UI"/>
          <w:color w:val="auto"/>
          <w:sz w:val="24"/>
          <w:szCs w:val="24"/>
        </w:rPr>
        <w:t>.</w:t>
      </w:r>
    </w:p>
    <w:p w14:paraId="789EA724" w14:textId="73FCEEF6" w:rsidR="006F0509" w:rsidRPr="00EF6FDD" w:rsidRDefault="006F0509"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Provid</w:t>
      </w:r>
      <w:r w:rsidR="00A30F99" w:rsidRPr="00EF6FDD">
        <w:rPr>
          <w:rFonts w:cs="Segoe UI"/>
          <w:color w:val="auto"/>
          <w:sz w:val="24"/>
          <w:szCs w:val="24"/>
        </w:rPr>
        <w:t>e</w:t>
      </w:r>
      <w:r w:rsidRPr="00EF6FDD">
        <w:rPr>
          <w:rFonts w:cs="Segoe UI"/>
          <w:color w:val="auto"/>
          <w:sz w:val="24"/>
          <w:szCs w:val="24"/>
        </w:rPr>
        <w:t xml:space="preserve"> advice to the Governor-General on</w:t>
      </w:r>
      <w:r w:rsidR="00783411">
        <w:rPr>
          <w:rFonts w:cs="Segoe UI"/>
          <w:color w:val="auto"/>
          <w:sz w:val="24"/>
          <w:szCs w:val="24"/>
        </w:rPr>
        <w:t xml:space="preserve"> calling out the ADF under Part </w:t>
      </w:r>
      <w:r w:rsidRPr="00EF6FDD">
        <w:rPr>
          <w:rFonts w:cs="Segoe UI"/>
          <w:color w:val="auto"/>
          <w:sz w:val="24"/>
          <w:szCs w:val="24"/>
        </w:rPr>
        <w:t xml:space="preserve">IIIAAA of the </w:t>
      </w:r>
      <w:r w:rsidRPr="00EF6FDD">
        <w:rPr>
          <w:rFonts w:cs="Segoe UI"/>
          <w:i/>
          <w:color w:val="auto"/>
          <w:sz w:val="24"/>
          <w:szCs w:val="24"/>
        </w:rPr>
        <w:t>Defence Act 1903</w:t>
      </w:r>
      <w:r w:rsidRPr="00EF6FDD">
        <w:rPr>
          <w:rFonts w:cs="Segoe UI"/>
          <w:color w:val="auto"/>
          <w:sz w:val="24"/>
          <w:szCs w:val="24"/>
        </w:rPr>
        <w:t xml:space="preserve">, as required </w:t>
      </w:r>
      <w:r w:rsidR="00783411">
        <w:rPr>
          <w:rFonts w:cs="Segoe UI"/>
          <w:color w:val="auto"/>
          <w:sz w:val="24"/>
          <w:szCs w:val="24"/>
        </w:rPr>
        <w:t>(in consultation with the Prime </w:t>
      </w:r>
      <w:r w:rsidRPr="00EF6FDD">
        <w:rPr>
          <w:rFonts w:cs="Segoe UI"/>
          <w:color w:val="auto"/>
          <w:sz w:val="24"/>
          <w:szCs w:val="24"/>
        </w:rPr>
        <w:t>Minister and Attorney-General)</w:t>
      </w:r>
      <w:r w:rsidR="00613F73">
        <w:rPr>
          <w:rFonts w:cs="Segoe UI"/>
          <w:color w:val="auto"/>
          <w:sz w:val="24"/>
          <w:szCs w:val="24"/>
        </w:rPr>
        <w:t>.</w:t>
      </w:r>
    </w:p>
    <w:p w14:paraId="797F15F9" w14:textId="77777777" w:rsidR="006F0509" w:rsidRPr="00EF6FDD" w:rsidRDefault="006F0509"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Jointly authoris</w:t>
      </w:r>
      <w:r w:rsidR="00A30F99" w:rsidRPr="00EF6FDD">
        <w:rPr>
          <w:rFonts w:cs="Segoe UI"/>
          <w:color w:val="auto"/>
          <w:sz w:val="24"/>
          <w:szCs w:val="24"/>
        </w:rPr>
        <w:t>e</w:t>
      </w:r>
      <w:r w:rsidRPr="00EF6FDD">
        <w:rPr>
          <w:rFonts w:cs="Segoe UI"/>
          <w:color w:val="auto"/>
          <w:sz w:val="24"/>
          <w:szCs w:val="24"/>
        </w:rPr>
        <w:t xml:space="preserve"> with the Attorney-General an Expedited Call Out order of the ADF in the event the Prime Minister is uncontactable</w:t>
      </w:r>
      <w:r w:rsidR="00613F73">
        <w:rPr>
          <w:rFonts w:cs="Segoe UI"/>
          <w:color w:val="auto"/>
          <w:sz w:val="24"/>
          <w:szCs w:val="24"/>
        </w:rPr>
        <w:t>.</w:t>
      </w:r>
    </w:p>
    <w:p w14:paraId="1B7AE214" w14:textId="77777777" w:rsidR="006F0509" w:rsidRPr="00EF6FDD" w:rsidRDefault="006F0509"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lastRenderedPageBreak/>
        <w:t xml:space="preserve">Provide advice to the Governor-General on calling out the ADF Reserves under </w:t>
      </w:r>
      <w:r w:rsidR="004074DA">
        <w:rPr>
          <w:rFonts w:cs="Segoe UI"/>
          <w:color w:val="auto"/>
          <w:sz w:val="24"/>
          <w:szCs w:val="24"/>
        </w:rPr>
        <w:t>Section 28</w:t>
      </w:r>
      <w:r w:rsidRPr="00EF6FDD">
        <w:rPr>
          <w:rFonts w:cs="Segoe UI"/>
          <w:color w:val="auto"/>
          <w:sz w:val="24"/>
          <w:szCs w:val="24"/>
        </w:rPr>
        <w:t xml:space="preserve"> of the </w:t>
      </w:r>
      <w:r w:rsidRPr="00EF6FDD">
        <w:rPr>
          <w:rFonts w:cs="Segoe UI"/>
          <w:i/>
          <w:color w:val="auto"/>
          <w:sz w:val="24"/>
          <w:szCs w:val="24"/>
        </w:rPr>
        <w:t>Defence Act 1903</w:t>
      </w:r>
      <w:r w:rsidR="004074DA">
        <w:rPr>
          <w:rFonts w:cs="Segoe UI"/>
          <w:color w:val="auto"/>
          <w:sz w:val="24"/>
          <w:szCs w:val="24"/>
        </w:rPr>
        <w:t>, in consultation with the Prime</w:t>
      </w:r>
      <w:r w:rsidR="007B4F28">
        <w:rPr>
          <w:rFonts w:cs="Segoe UI"/>
          <w:color w:val="auto"/>
          <w:sz w:val="24"/>
          <w:szCs w:val="24"/>
        </w:rPr>
        <w:t> </w:t>
      </w:r>
      <w:r w:rsidR="004074DA">
        <w:rPr>
          <w:rFonts w:cs="Segoe UI"/>
          <w:color w:val="auto"/>
          <w:sz w:val="24"/>
          <w:szCs w:val="24"/>
        </w:rPr>
        <w:t>Minister</w:t>
      </w:r>
      <w:r w:rsidR="00613F73">
        <w:rPr>
          <w:rFonts w:cs="Segoe UI"/>
          <w:color w:val="auto"/>
          <w:sz w:val="24"/>
          <w:szCs w:val="24"/>
        </w:rPr>
        <w:t>.</w:t>
      </w:r>
    </w:p>
    <w:p w14:paraId="2EA9E62E" w14:textId="77777777" w:rsidR="00EE6C19" w:rsidRPr="00BC172E" w:rsidRDefault="00EE6C19" w:rsidP="00EE6C19">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t xml:space="preserve">Minister responsible for </w:t>
      </w:r>
      <w:r w:rsidR="00822276">
        <w:rPr>
          <w:rFonts w:cs="Segoe UI"/>
          <w:color w:val="auto"/>
          <w:sz w:val="24"/>
          <w:szCs w:val="24"/>
          <w:u w:val="single"/>
        </w:rPr>
        <w:t xml:space="preserve">Cyber </w:t>
      </w:r>
      <w:r w:rsidR="00507D43">
        <w:rPr>
          <w:rFonts w:cs="Segoe UI"/>
          <w:color w:val="auto"/>
          <w:sz w:val="24"/>
          <w:szCs w:val="24"/>
          <w:u w:val="single"/>
        </w:rPr>
        <w:t>S</w:t>
      </w:r>
      <w:r w:rsidR="00822276">
        <w:rPr>
          <w:rFonts w:cs="Segoe UI"/>
          <w:color w:val="auto"/>
          <w:sz w:val="24"/>
          <w:szCs w:val="24"/>
          <w:u w:val="single"/>
        </w:rPr>
        <w:t>ecurity</w:t>
      </w:r>
    </w:p>
    <w:p w14:paraId="46F03B9E" w14:textId="474BA73B" w:rsidR="00EE6C19" w:rsidRPr="00EE6C19" w:rsidRDefault="00EE6C19" w:rsidP="00FC26B7">
      <w:pPr>
        <w:pStyle w:val="Bullet"/>
        <w:keepNext/>
        <w:keepLines/>
        <w:numPr>
          <w:ilvl w:val="0"/>
          <w:numId w:val="19"/>
        </w:numPr>
        <w:spacing w:after="240" w:line="240" w:lineRule="auto"/>
        <w:contextualSpacing/>
        <w:rPr>
          <w:rFonts w:cs="Segoe UI"/>
          <w:color w:val="auto"/>
          <w:sz w:val="24"/>
          <w:szCs w:val="24"/>
        </w:rPr>
      </w:pPr>
      <w:r w:rsidRPr="00BC172E">
        <w:rPr>
          <w:rFonts w:cs="Segoe UI"/>
          <w:color w:val="auto"/>
          <w:sz w:val="24"/>
          <w:szCs w:val="24"/>
        </w:rPr>
        <w:t xml:space="preserve">Provide advice on any </w:t>
      </w:r>
      <w:r w:rsidR="00822276">
        <w:rPr>
          <w:rFonts w:cs="Segoe UI"/>
          <w:color w:val="auto"/>
          <w:sz w:val="24"/>
          <w:szCs w:val="24"/>
        </w:rPr>
        <w:t>cyber security</w:t>
      </w:r>
      <w:r w:rsidRPr="00BC172E">
        <w:rPr>
          <w:rFonts w:cs="Segoe UI"/>
          <w:color w:val="auto"/>
          <w:sz w:val="24"/>
          <w:szCs w:val="24"/>
        </w:rPr>
        <w:t xml:space="preserve"> incident considerations for </w:t>
      </w:r>
      <w:r w:rsidR="001F7073">
        <w:rPr>
          <w:rFonts w:cs="Segoe UI"/>
          <w:color w:val="auto"/>
          <w:sz w:val="24"/>
          <w:szCs w:val="24"/>
        </w:rPr>
        <w:t>whole</w:t>
      </w:r>
      <w:r w:rsidR="001F7073">
        <w:rPr>
          <w:rFonts w:cs="Segoe UI"/>
          <w:color w:val="auto"/>
          <w:sz w:val="24"/>
          <w:szCs w:val="24"/>
        </w:rPr>
        <w:noBreakHyphen/>
        <w:t>of</w:t>
      </w:r>
      <w:r w:rsidR="001F7073">
        <w:rPr>
          <w:rFonts w:cs="Segoe UI"/>
          <w:color w:val="auto"/>
          <w:sz w:val="24"/>
          <w:szCs w:val="24"/>
        </w:rPr>
        <w:noBreakHyphen/>
      </w:r>
      <w:r w:rsidRPr="00BC172E">
        <w:rPr>
          <w:rFonts w:cs="Segoe UI"/>
          <w:color w:val="auto"/>
          <w:sz w:val="24"/>
          <w:szCs w:val="24"/>
        </w:rPr>
        <w:t>government communications strategy and response to the crisis</w:t>
      </w:r>
      <w:r w:rsidR="00613F73">
        <w:rPr>
          <w:rFonts w:cs="Segoe UI"/>
          <w:color w:val="auto"/>
          <w:sz w:val="24"/>
          <w:szCs w:val="24"/>
        </w:rPr>
        <w:t>.</w:t>
      </w:r>
    </w:p>
    <w:p w14:paraId="092BEC20" w14:textId="77777777" w:rsidR="006F0509" w:rsidRPr="00EF6FDD" w:rsidRDefault="006F0509"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Attorney-General</w:t>
      </w:r>
    </w:p>
    <w:p w14:paraId="750E454A" w14:textId="77777777" w:rsidR="004074DA" w:rsidRPr="00EF6FDD" w:rsidRDefault="004074D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Providing advice to the Governor-General </w:t>
      </w:r>
      <w:r>
        <w:rPr>
          <w:rFonts w:cs="Segoe UI"/>
          <w:color w:val="auto"/>
          <w:sz w:val="24"/>
          <w:szCs w:val="24"/>
        </w:rPr>
        <w:t>on authorisation of a Defence Force Aid to the Civil Authority (DFACA) ‘call out’</w:t>
      </w:r>
      <w:r w:rsidRPr="00EF6FDD">
        <w:rPr>
          <w:rFonts w:cs="Segoe UI"/>
          <w:color w:val="auto"/>
          <w:sz w:val="24"/>
          <w:szCs w:val="24"/>
        </w:rPr>
        <w:t xml:space="preserve"> of the ADF under Part IIIAAA of the </w:t>
      </w:r>
      <w:r w:rsidRPr="00EF6FDD">
        <w:rPr>
          <w:rFonts w:cs="Segoe UI"/>
          <w:i/>
          <w:color w:val="auto"/>
          <w:sz w:val="24"/>
          <w:szCs w:val="24"/>
        </w:rPr>
        <w:t>Defence Act 1903</w:t>
      </w:r>
      <w:r w:rsidRPr="00EF6FDD">
        <w:rPr>
          <w:rFonts w:cs="Segoe UI"/>
          <w:color w:val="auto"/>
          <w:sz w:val="24"/>
          <w:szCs w:val="24"/>
        </w:rPr>
        <w:t>, as required (in consultation with the Prime Minister and the Minister responsible for Defence)</w:t>
      </w:r>
      <w:r w:rsidR="00613F73">
        <w:rPr>
          <w:rFonts w:cs="Segoe UI"/>
          <w:color w:val="auto"/>
          <w:sz w:val="24"/>
          <w:szCs w:val="24"/>
        </w:rPr>
        <w:t>.</w:t>
      </w:r>
    </w:p>
    <w:p w14:paraId="3F851487" w14:textId="711342C8" w:rsidR="004074DA" w:rsidRDefault="004074DA"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Jointly authorising with the Minister responsible for Defence an Expedited</w:t>
      </w:r>
      <w:r>
        <w:rPr>
          <w:rFonts w:cs="Segoe UI"/>
          <w:color w:val="auto"/>
          <w:sz w:val="24"/>
          <w:szCs w:val="24"/>
        </w:rPr>
        <w:t xml:space="preserve"> DFACA</w:t>
      </w:r>
      <w:r w:rsidRPr="00EF6FDD">
        <w:rPr>
          <w:rFonts w:cs="Segoe UI"/>
          <w:color w:val="auto"/>
          <w:sz w:val="24"/>
          <w:szCs w:val="24"/>
        </w:rPr>
        <w:t xml:space="preserve"> Call Out order of the ADF in </w:t>
      </w:r>
      <w:r w:rsidR="00DD7F9B">
        <w:rPr>
          <w:rFonts w:cs="Segoe UI"/>
          <w:color w:val="auto"/>
          <w:sz w:val="24"/>
          <w:szCs w:val="24"/>
        </w:rPr>
        <w:t>the event the Prime Minister is </w:t>
      </w:r>
      <w:r w:rsidRPr="00EF6FDD">
        <w:rPr>
          <w:rFonts w:cs="Segoe UI"/>
          <w:color w:val="auto"/>
          <w:sz w:val="24"/>
          <w:szCs w:val="24"/>
        </w:rPr>
        <w:t>uncontactable</w:t>
      </w:r>
      <w:r w:rsidR="00613F73">
        <w:rPr>
          <w:rFonts w:cs="Segoe UI"/>
          <w:color w:val="auto"/>
          <w:sz w:val="24"/>
          <w:szCs w:val="24"/>
        </w:rPr>
        <w:t>.</w:t>
      </w:r>
    </w:p>
    <w:p w14:paraId="31D71011" w14:textId="38CF1A09" w:rsidR="00C04389" w:rsidRPr="00C04389" w:rsidRDefault="00C04389" w:rsidP="00FC26B7">
      <w:pPr>
        <w:pStyle w:val="Bullet"/>
        <w:keepNext/>
        <w:keepLines/>
        <w:numPr>
          <w:ilvl w:val="0"/>
          <w:numId w:val="19"/>
        </w:numPr>
        <w:spacing w:after="240" w:line="240" w:lineRule="auto"/>
        <w:contextualSpacing/>
        <w:rPr>
          <w:rFonts w:cs="Segoe UI"/>
          <w:color w:val="auto"/>
          <w:sz w:val="24"/>
          <w:szCs w:val="24"/>
        </w:rPr>
      </w:pPr>
      <w:r>
        <w:rPr>
          <w:rFonts w:cs="Segoe UI"/>
          <w:color w:val="auto"/>
          <w:sz w:val="24"/>
          <w:szCs w:val="24"/>
        </w:rPr>
        <w:t>Providing advice to Government on legal or constitutional issues – including international legal advice as appropriate.</w:t>
      </w:r>
    </w:p>
    <w:p w14:paraId="6F716791" w14:textId="77777777" w:rsidR="002E6F52" w:rsidRPr="00EF6FDD" w:rsidRDefault="002E6F52"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Minister responsible for Foreign Affairs</w:t>
      </w:r>
    </w:p>
    <w:p w14:paraId="6C9F0E6C" w14:textId="77777777" w:rsidR="0043452C" w:rsidRPr="00EF6FDD" w:rsidRDefault="0043452C"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613F73">
        <w:rPr>
          <w:rFonts w:cs="Segoe UI"/>
          <w:color w:val="auto"/>
          <w:sz w:val="24"/>
          <w:szCs w:val="24"/>
        </w:rPr>
        <w:t>.</w:t>
      </w:r>
    </w:p>
    <w:p w14:paraId="2CF9430A" w14:textId="6CA9EEB9" w:rsidR="002E6F52" w:rsidRPr="00EF6FDD" w:rsidRDefault="002E6F52"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Jointly authorise, as one of the alternative Ministers, an Expedited </w:t>
      </w:r>
      <w:r w:rsidR="004C3160">
        <w:rPr>
          <w:rFonts w:cs="Segoe UI"/>
          <w:color w:val="auto"/>
          <w:sz w:val="24"/>
          <w:szCs w:val="24"/>
        </w:rPr>
        <w:t xml:space="preserve">DFACA </w:t>
      </w:r>
      <w:r w:rsidRPr="00EF6FDD">
        <w:rPr>
          <w:rFonts w:cs="Segoe UI"/>
          <w:color w:val="auto"/>
          <w:sz w:val="24"/>
          <w:szCs w:val="24"/>
        </w:rPr>
        <w:t>Call Out order with the Minister responsi</w:t>
      </w:r>
      <w:r w:rsidR="00165B1F">
        <w:rPr>
          <w:rFonts w:cs="Segoe UI"/>
          <w:color w:val="auto"/>
          <w:sz w:val="24"/>
          <w:szCs w:val="24"/>
        </w:rPr>
        <w:t>ble for Defence or the Attorney</w:t>
      </w:r>
      <w:r w:rsidR="00165B1F">
        <w:rPr>
          <w:rFonts w:cs="Segoe UI"/>
          <w:color w:val="auto"/>
          <w:sz w:val="24"/>
          <w:szCs w:val="24"/>
        </w:rPr>
        <w:noBreakHyphen/>
      </w:r>
      <w:r w:rsidRPr="00EF6FDD">
        <w:rPr>
          <w:rFonts w:cs="Segoe UI"/>
          <w:color w:val="auto"/>
          <w:sz w:val="24"/>
          <w:szCs w:val="24"/>
        </w:rPr>
        <w:t xml:space="preserve">General in the event that the </w:t>
      </w:r>
      <w:r w:rsidR="00DD7F9B">
        <w:rPr>
          <w:rFonts w:cs="Segoe UI"/>
          <w:color w:val="auto"/>
          <w:sz w:val="24"/>
          <w:szCs w:val="24"/>
        </w:rPr>
        <w:t>other authorising Ministers are </w:t>
      </w:r>
      <w:r w:rsidR="00E23FAC" w:rsidRPr="00EF6FDD">
        <w:rPr>
          <w:rFonts w:cs="Segoe UI"/>
          <w:color w:val="auto"/>
          <w:sz w:val="24"/>
          <w:szCs w:val="24"/>
        </w:rPr>
        <w:t>uncontactable</w:t>
      </w:r>
      <w:r w:rsidR="00613F73">
        <w:rPr>
          <w:rFonts w:cs="Segoe UI"/>
          <w:color w:val="auto"/>
          <w:sz w:val="24"/>
          <w:szCs w:val="24"/>
        </w:rPr>
        <w:t>.</w:t>
      </w:r>
    </w:p>
    <w:p w14:paraId="718DAF92" w14:textId="77777777" w:rsidR="002E6F52" w:rsidRPr="00EF6FDD" w:rsidRDefault="002E6F52"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Treasurer</w:t>
      </w:r>
    </w:p>
    <w:p w14:paraId="6395652E" w14:textId="70293D79" w:rsidR="002E6F52" w:rsidRPr="00EF6FDD" w:rsidRDefault="002E6F52"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Jointly authorise, as one of the alternative Ministers, an Expedited </w:t>
      </w:r>
      <w:r w:rsidR="004C3160">
        <w:rPr>
          <w:rFonts w:cs="Segoe UI"/>
          <w:color w:val="auto"/>
          <w:sz w:val="24"/>
          <w:szCs w:val="24"/>
        </w:rPr>
        <w:t xml:space="preserve">DFACA </w:t>
      </w:r>
      <w:r w:rsidRPr="00EF6FDD">
        <w:rPr>
          <w:rFonts w:cs="Segoe UI"/>
          <w:color w:val="auto"/>
          <w:sz w:val="24"/>
          <w:szCs w:val="24"/>
        </w:rPr>
        <w:t>Call Out order with the Minister responsi</w:t>
      </w:r>
      <w:r w:rsidR="00165B1F">
        <w:rPr>
          <w:rFonts w:cs="Segoe UI"/>
          <w:color w:val="auto"/>
          <w:sz w:val="24"/>
          <w:szCs w:val="24"/>
        </w:rPr>
        <w:t>ble for Defence or the Attorney</w:t>
      </w:r>
      <w:r w:rsidR="00165B1F">
        <w:rPr>
          <w:rFonts w:cs="Segoe UI"/>
          <w:color w:val="auto"/>
          <w:sz w:val="24"/>
          <w:szCs w:val="24"/>
        </w:rPr>
        <w:noBreakHyphen/>
      </w:r>
      <w:r w:rsidRPr="00EF6FDD">
        <w:rPr>
          <w:rFonts w:cs="Segoe UI"/>
          <w:color w:val="auto"/>
          <w:sz w:val="24"/>
          <w:szCs w:val="24"/>
        </w:rPr>
        <w:t xml:space="preserve">General in the event that the </w:t>
      </w:r>
      <w:r w:rsidR="00783411">
        <w:rPr>
          <w:rFonts w:cs="Segoe UI"/>
          <w:color w:val="auto"/>
          <w:sz w:val="24"/>
          <w:szCs w:val="24"/>
        </w:rPr>
        <w:t>other authorising Ministers are </w:t>
      </w:r>
      <w:r w:rsidR="00E23FAC" w:rsidRPr="00EF6FDD">
        <w:rPr>
          <w:rFonts w:cs="Segoe UI"/>
          <w:color w:val="auto"/>
          <w:sz w:val="24"/>
          <w:szCs w:val="24"/>
        </w:rPr>
        <w:t>uncontactable</w:t>
      </w:r>
      <w:r w:rsidR="00613F73">
        <w:rPr>
          <w:rFonts w:cs="Segoe UI"/>
          <w:color w:val="auto"/>
          <w:sz w:val="24"/>
          <w:szCs w:val="24"/>
        </w:rPr>
        <w:t>.</w:t>
      </w:r>
    </w:p>
    <w:p w14:paraId="75577A56" w14:textId="77777777" w:rsidR="002E6F52" w:rsidRPr="00EF6FDD" w:rsidRDefault="002E6F52"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t>Deputy Prime Minister</w:t>
      </w:r>
    </w:p>
    <w:p w14:paraId="37FD3346" w14:textId="0A0701FF" w:rsidR="002E6F52" w:rsidRDefault="002E6F52"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Jointly authorise, as one of the alternative Ministers, an Expedited </w:t>
      </w:r>
      <w:r w:rsidR="004C3160">
        <w:rPr>
          <w:rFonts w:cs="Segoe UI"/>
          <w:color w:val="auto"/>
          <w:sz w:val="24"/>
          <w:szCs w:val="24"/>
        </w:rPr>
        <w:t xml:space="preserve">DFACA </w:t>
      </w:r>
      <w:r w:rsidRPr="00EF6FDD">
        <w:rPr>
          <w:rFonts w:cs="Segoe UI"/>
          <w:color w:val="auto"/>
          <w:sz w:val="24"/>
          <w:szCs w:val="24"/>
        </w:rPr>
        <w:t>Call Out order with the Minister responsi</w:t>
      </w:r>
      <w:r w:rsidR="00DD7F9B">
        <w:rPr>
          <w:rFonts w:cs="Segoe UI"/>
          <w:color w:val="auto"/>
          <w:sz w:val="24"/>
          <w:szCs w:val="24"/>
        </w:rPr>
        <w:t>ble for Defence or the Attorney</w:t>
      </w:r>
      <w:r w:rsidR="00DD7F9B">
        <w:rPr>
          <w:rFonts w:cs="Segoe UI"/>
          <w:color w:val="auto"/>
          <w:sz w:val="24"/>
          <w:szCs w:val="24"/>
        </w:rPr>
        <w:noBreakHyphen/>
      </w:r>
      <w:r w:rsidRPr="00EF6FDD">
        <w:rPr>
          <w:rFonts w:cs="Segoe UI"/>
          <w:color w:val="auto"/>
          <w:sz w:val="24"/>
          <w:szCs w:val="24"/>
        </w:rPr>
        <w:t xml:space="preserve">General in the event that the </w:t>
      </w:r>
      <w:r w:rsidR="00783411">
        <w:rPr>
          <w:rFonts w:cs="Segoe UI"/>
          <w:color w:val="auto"/>
          <w:sz w:val="24"/>
          <w:szCs w:val="24"/>
        </w:rPr>
        <w:t>other authorising Ministers are </w:t>
      </w:r>
      <w:r w:rsidR="00E23FAC" w:rsidRPr="00EF6FDD">
        <w:rPr>
          <w:rFonts w:cs="Segoe UI"/>
          <w:color w:val="auto"/>
          <w:sz w:val="24"/>
          <w:szCs w:val="24"/>
        </w:rPr>
        <w:t>uncontactable</w:t>
      </w:r>
      <w:r w:rsidR="00613F73">
        <w:rPr>
          <w:rFonts w:cs="Segoe UI"/>
          <w:color w:val="auto"/>
          <w:sz w:val="24"/>
          <w:szCs w:val="24"/>
        </w:rPr>
        <w:t>.</w:t>
      </w:r>
    </w:p>
    <w:p w14:paraId="1546B890" w14:textId="25B1E0F3" w:rsidR="00531569" w:rsidRDefault="00531569" w:rsidP="00531569">
      <w:pPr>
        <w:pStyle w:val="Bullet"/>
        <w:keepNext/>
        <w:keepLines/>
        <w:numPr>
          <w:ilvl w:val="0"/>
          <w:numId w:val="0"/>
        </w:numPr>
        <w:spacing w:after="240" w:line="240" w:lineRule="auto"/>
        <w:ind w:left="644" w:hanging="360"/>
        <w:contextualSpacing/>
        <w:rPr>
          <w:rFonts w:cs="Segoe UI"/>
          <w:color w:val="auto"/>
          <w:sz w:val="24"/>
          <w:szCs w:val="24"/>
        </w:rPr>
      </w:pPr>
    </w:p>
    <w:p w14:paraId="340F9C66" w14:textId="77777777" w:rsidR="00531569" w:rsidRPr="00EF6FDD" w:rsidRDefault="00531569" w:rsidP="00531569">
      <w:pPr>
        <w:pStyle w:val="Bullet"/>
        <w:keepNext/>
        <w:keepLines/>
        <w:numPr>
          <w:ilvl w:val="0"/>
          <w:numId w:val="0"/>
        </w:numPr>
        <w:spacing w:after="240" w:line="240" w:lineRule="auto"/>
        <w:ind w:left="644" w:hanging="360"/>
        <w:contextualSpacing/>
        <w:rPr>
          <w:rFonts w:cs="Segoe UI"/>
          <w:color w:val="auto"/>
          <w:sz w:val="24"/>
          <w:szCs w:val="24"/>
        </w:rPr>
      </w:pPr>
    </w:p>
    <w:p w14:paraId="142E097A" w14:textId="6EE6B77B" w:rsidR="002D5EA8" w:rsidRPr="00EF6FDD" w:rsidRDefault="002D5EA8" w:rsidP="00324210">
      <w:pPr>
        <w:pStyle w:val="BodyText"/>
        <w:keepNext/>
        <w:keepLines/>
        <w:spacing w:after="240" w:line="240" w:lineRule="auto"/>
        <w:contextualSpacing/>
        <w:rPr>
          <w:rFonts w:cs="Segoe UI"/>
          <w:color w:val="auto"/>
          <w:sz w:val="24"/>
          <w:szCs w:val="24"/>
          <w:u w:val="single"/>
        </w:rPr>
      </w:pPr>
      <w:r w:rsidRPr="00EF6FDD">
        <w:rPr>
          <w:rFonts w:cs="Segoe UI"/>
          <w:color w:val="auto"/>
          <w:sz w:val="24"/>
          <w:szCs w:val="24"/>
          <w:u w:val="single"/>
        </w:rPr>
        <w:lastRenderedPageBreak/>
        <w:t xml:space="preserve">Minister responsible for </w:t>
      </w:r>
      <w:r w:rsidR="00714EA0" w:rsidRPr="00EF6FDD">
        <w:rPr>
          <w:rFonts w:cs="Segoe UI"/>
          <w:color w:val="auto"/>
          <w:sz w:val="24"/>
          <w:szCs w:val="24"/>
          <w:u w:val="single"/>
        </w:rPr>
        <w:t>Communications</w:t>
      </w:r>
    </w:p>
    <w:p w14:paraId="452E41FF" w14:textId="5DAC0EF8" w:rsidR="002D5EA8" w:rsidRPr="00EF6FDD" w:rsidRDefault="002D5EA8" w:rsidP="00FC26B7">
      <w:pPr>
        <w:pStyle w:val="Bullet"/>
        <w:keepNext/>
        <w:keepLines/>
        <w:numPr>
          <w:ilvl w:val="0"/>
          <w:numId w:val="19"/>
        </w:numPr>
        <w:spacing w:after="240" w:line="240" w:lineRule="auto"/>
        <w:contextualSpacing/>
        <w:rPr>
          <w:rFonts w:cs="Segoe UI"/>
          <w:color w:val="auto"/>
          <w:sz w:val="24"/>
          <w:szCs w:val="24"/>
        </w:rPr>
      </w:pPr>
      <w:r w:rsidRPr="00EF6FDD">
        <w:rPr>
          <w:rFonts w:cs="Segoe UI"/>
          <w:color w:val="auto"/>
          <w:sz w:val="24"/>
          <w:szCs w:val="24"/>
        </w:rPr>
        <w:t xml:space="preserve">Provide advice on the eSafety Commissioner’s response to an online content incident, including the potential use of content blocking and takedown powers, </w:t>
      </w:r>
      <w:r w:rsidR="00C159BB">
        <w:rPr>
          <w:rFonts w:cs="Segoe UI"/>
          <w:color w:val="auto"/>
          <w:sz w:val="24"/>
          <w:szCs w:val="24"/>
        </w:rPr>
        <w:t>and</w:t>
      </w:r>
      <w:r w:rsidR="00C159BB" w:rsidRPr="00EF6FDD">
        <w:rPr>
          <w:rFonts w:cs="Segoe UI"/>
          <w:color w:val="auto"/>
          <w:sz w:val="24"/>
          <w:szCs w:val="24"/>
        </w:rPr>
        <w:t xml:space="preserve"> </w:t>
      </w:r>
      <w:r w:rsidRPr="00EF6FDD">
        <w:rPr>
          <w:rFonts w:cs="Segoe UI"/>
          <w:color w:val="auto"/>
          <w:sz w:val="24"/>
          <w:szCs w:val="24"/>
        </w:rPr>
        <w:t>engagement with industry</w:t>
      </w:r>
      <w:r w:rsidR="00613F73">
        <w:rPr>
          <w:rFonts w:cs="Segoe UI"/>
          <w:color w:val="auto"/>
          <w:sz w:val="24"/>
          <w:szCs w:val="24"/>
        </w:rPr>
        <w:t>.</w:t>
      </w:r>
    </w:p>
    <w:p w14:paraId="1AA6A1B7" w14:textId="77777777" w:rsidR="00AD527A" w:rsidRPr="00EE6C19" w:rsidRDefault="00AD527A" w:rsidP="00AD527A">
      <w:pPr>
        <w:pStyle w:val="BodyText"/>
        <w:keepNext/>
        <w:keepLines/>
        <w:spacing w:after="240" w:line="240" w:lineRule="auto"/>
        <w:contextualSpacing/>
        <w:rPr>
          <w:rFonts w:cs="Segoe UI"/>
          <w:color w:val="auto"/>
          <w:sz w:val="24"/>
          <w:szCs w:val="24"/>
          <w:u w:val="single"/>
        </w:rPr>
      </w:pPr>
      <w:r w:rsidRPr="00EE6C19">
        <w:rPr>
          <w:rFonts w:cs="Segoe UI"/>
          <w:color w:val="auto"/>
          <w:sz w:val="24"/>
          <w:szCs w:val="24"/>
          <w:u w:val="single"/>
        </w:rPr>
        <w:t>Key legislation</w:t>
      </w:r>
    </w:p>
    <w:p w14:paraId="0596A74D" w14:textId="77777777" w:rsidR="00EE6C19" w:rsidRPr="00EE6C19" w:rsidRDefault="00EE6C19" w:rsidP="00FC26B7">
      <w:pPr>
        <w:pStyle w:val="Bullet"/>
        <w:keepNext/>
        <w:keepLines/>
        <w:numPr>
          <w:ilvl w:val="0"/>
          <w:numId w:val="19"/>
        </w:numPr>
        <w:spacing w:after="240" w:line="240" w:lineRule="auto"/>
        <w:contextualSpacing/>
        <w:rPr>
          <w:rFonts w:asciiTheme="minorHAnsi" w:eastAsiaTheme="minorHAnsi" w:hAnsiTheme="minorHAnsi"/>
          <w:i/>
          <w:iCs/>
          <w:sz w:val="24"/>
          <w:szCs w:val="24"/>
        </w:rPr>
      </w:pPr>
      <w:r w:rsidRPr="00EE6C19">
        <w:rPr>
          <w:i/>
          <w:iCs/>
          <w:color w:val="auto"/>
          <w:sz w:val="24"/>
          <w:szCs w:val="24"/>
        </w:rPr>
        <w:t>Aviation Transport Security Act 2004</w:t>
      </w:r>
    </w:p>
    <w:p w14:paraId="7F9CE2D3" w14:textId="77777777" w:rsidR="00EE6C19" w:rsidRPr="007B4F28" w:rsidRDefault="00EE6C19" w:rsidP="00FC26B7">
      <w:pPr>
        <w:pStyle w:val="Bullet"/>
        <w:keepNext/>
        <w:keepLines/>
        <w:numPr>
          <w:ilvl w:val="0"/>
          <w:numId w:val="19"/>
        </w:numPr>
        <w:spacing w:after="240" w:line="240" w:lineRule="auto"/>
        <w:contextualSpacing/>
        <w:rPr>
          <w:i/>
          <w:iCs/>
          <w:color w:val="auto"/>
          <w:sz w:val="24"/>
          <w:szCs w:val="24"/>
        </w:rPr>
      </w:pPr>
      <w:r w:rsidRPr="007B4F28">
        <w:rPr>
          <w:i/>
          <w:iCs/>
          <w:color w:val="auto"/>
          <w:sz w:val="24"/>
          <w:szCs w:val="24"/>
        </w:rPr>
        <w:t>Maritime Transport and Offshore Facilities Security Act 2003</w:t>
      </w:r>
    </w:p>
    <w:p w14:paraId="40B6BF26" w14:textId="77777777" w:rsidR="00AD527A" w:rsidRPr="00EE6C19" w:rsidRDefault="00AD527A" w:rsidP="00FC26B7">
      <w:pPr>
        <w:pStyle w:val="Bullet"/>
        <w:keepNext/>
        <w:keepLines/>
        <w:numPr>
          <w:ilvl w:val="0"/>
          <w:numId w:val="19"/>
        </w:numPr>
        <w:spacing w:after="240" w:line="240" w:lineRule="auto"/>
        <w:contextualSpacing/>
        <w:rPr>
          <w:i/>
          <w:iCs/>
          <w:color w:val="auto"/>
          <w:sz w:val="24"/>
          <w:szCs w:val="24"/>
        </w:rPr>
      </w:pPr>
      <w:r w:rsidRPr="00113951">
        <w:rPr>
          <w:i/>
          <w:iCs/>
          <w:color w:val="auto"/>
          <w:sz w:val="24"/>
          <w:szCs w:val="24"/>
        </w:rPr>
        <w:t>Social Security Act 1991</w:t>
      </w:r>
    </w:p>
    <w:p w14:paraId="3DCFF071" w14:textId="77777777" w:rsidR="00AD527A" w:rsidRPr="00AB3F0A" w:rsidRDefault="00AD527A" w:rsidP="00FC26B7">
      <w:pPr>
        <w:pStyle w:val="Bullet"/>
        <w:keepNext/>
        <w:keepLines/>
        <w:numPr>
          <w:ilvl w:val="0"/>
          <w:numId w:val="19"/>
        </w:numPr>
        <w:spacing w:after="240" w:line="240" w:lineRule="auto"/>
        <w:contextualSpacing/>
        <w:rPr>
          <w:i/>
          <w:color w:val="auto"/>
          <w:sz w:val="24"/>
          <w:szCs w:val="24"/>
        </w:rPr>
      </w:pPr>
      <w:r w:rsidRPr="00AB3F0A">
        <w:rPr>
          <w:i/>
          <w:iCs/>
          <w:color w:val="auto"/>
          <w:sz w:val="24"/>
          <w:szCs w:val="24"/>
        </w:rPr>
        <w:t>Defence Act 1903</w:t>
      </w:r>
    </w:p>
    <w:p w14:paraId="6D47FE82" w14:textId="77777777" w:rsidR="007B4F28" w:rsidRPr="007B4F28" w:rsidRDefault="00AD527A" w:rsidP="00FC26B7">
      <w:pPr>
        <w:pStyle w:val="Bullet"/>
        <w:keepNext/>
        <w:keepLines/>
        <w:numPr>
          <w:ilvl w:val="0"/>
          <w:numId w:val="19"/>
        </w:numPr>
        <w:spacing w:after="240" w:line="240" w:lineRule="auto"/>
        <w:contextualSpacing/>
        <w:rPr>
          <w:i/>
          <w:color w:val="auto"/>
          <w:sz w:val="24"/>
          <w:szCs w:val="24"/>
        </w:rPr>
      </w:pPr>
      <w:r w:rsidRPr="00113951">
        <w:rPr>
          <w:i/>
          <w:iCs/>
          <w:color w:val="auto"/>
          <w:sz w:val="24"/>
          <w:szCs w:val="24"/>
        </w:rPr>
        <w:t>National Emergency Declaration Act 2020</w:t>
      </w:r>
    </w:p>
    <w:p w14:paraId="7DFBAACC" w14:textId="2CC7173D" w:rsidR="007B4F28" w:rsidRPr="007B4F28" w:rsidRDefault="00C159BB" w:rsidP="00FC26B7">
      <w:pPr>
        <w:pStyle w:val="Bullet"/>
        <w:keepNext/>
        <w:keepLines/>
        <w:numPr>
          <w:ilvl w:val="0"/>
          <w:numId w:val="19"/>
        </w:numPr>
        <w:spacing w:after="240" w:line="240" w:lineRule="auto"/>
        <w:contextualSpacing/>
        <w:rPr>
          <w:i/>
          <w:color w:val="auto"/>
          <w:sz w:val="24"/>
          <w:szCs w:val="24"/>
        </w:rPr>
      </w:pPr>
      <w:r>
        <w:rPr>
          <w:i/>
          <w:iCs/>
          <w:color w:val="auto"/>
          <w:sz w:val="24"/>
          <w:szCs w:val="24"/>
        </w:rPr>
        <w:t xml:space="preserve"> </w:t>
      </w:r>
      <w:r w:rsidRPr="00EF6FDD">
        <w:rPr>
          <w:rFonts w:cs="Segoe UI"/>
          <w:i/>
          <w:color w:val="auto"/>
          <w:sz w:val="24"/>
          <w:szCs w:val="24"/>
        </w:rPr>
        <w:t>Online Safety Act 20</w:t>
      </w:r>
      <w:r>
        <w:rPr>
          <w:rFonts w:cs="Segoe UI"/>
          <w:i/>
          <w:color w:val="auto"/>
          <w:sz w:val="24"/>
          <w:szCs w:val="24"/>
        </w:rPr>
        <w:t>21</w:t>
      </w:r>
    </w:p>
    <w:p w14:paraId="3AD451C4" w14:textId="77777777" w:rsidR="00EE6C19" w:rsidRPr="007B4F28" w:rsidRDefault="00AD527A" w:rsidP="00FC26B7">
      <w:pPr>
        <w:pStyle w:val="Bullet"/>
        <w:keepNext/>
        <w:keepLines/>
        <w:numPr>
          <w:ilvl w:val="0"/>
          <w:numId w:val="19"/>
        </w:numPr>
        <w:spacing w:after="240" w:line="240" w:lineRule="auto"/>
        <w:contextualSpacing/>
        <w:rPr>
          <w:rFonts w:cs="Segoe UI"/>
          <w:color w:val="auto"/>
          <w:sz w:val="24"/>
          <w:szCs w:val="24"/>
        </w:rPr>
      </w:pPr>
      <w:bookmarkStart w:id="83" w:name="_Hlk112879285"/>
      <w:r w:rsidRPr="007B4F28">
        <w:rPr>
          <w:i/>
          <w:iCs/>
          <w:color w:val="auto"/>
          <w:sz w:val="24"/>
          <w:szCs w:val="24"/>
        </w:rPr>
        <w:t>Australian Federal Police Act 1979</w:t>
      </w:r>
    </w:p>
    <w:p w14:paraId="7E519734" w14:textId="77777777" w:rsidR="00EE6C19" w:rsidRPr="00EE6C19" w:rsidRDefault="00AD527A" w:rsidP="00FC26B7">
      <w:pPr>
        <w:pStyle w:val="Bullet"/>
        <w:keepNext/>
        <w:keepLines/>
        <w:numPr>
          <w:ilvl w:val="0"/>
          <w:numId w:val="19"/>
        </w:numPr>
        <w:spacing w:after="240" w:line="240" w:lineRule="auto"/>
        <w:contextualSpacing/>
        <w:rPr>
          <w:rFonts w:cs="Segoe UI"/>
          <w:color w:val="auto"/>
          <w:sz w:val="24"/>
          <w:szCs w:val="24"/>
        </w:rPr>
      </w:pPr>
      <w:r w:rsidRPr="00EE6C19">
        <w:rPr>
          <w:i/>
          <w:iCs/>
          <w:color w:val="auto"/>
          <w:sz w:val="24"/>
          <w:szCs w:val="24"/>
        </w:rPr>
        <w:t>Crimes Act 1914</w:t>
      </w:r>
    </w:p>
    <w:bookmarkEnd w:id="83"/>
    <w:p w14:paraId="1B229F47" w14:textId="77777777" w:rsidR="007B4F28" w:rsidRPr="007B4F28" w:rsidRDefault="00AD527A" w:rsidP="00FC26B7">
      <w:pPr>
        <w:pStyle w:val="Bullet"/>
        <w:keepNext/>
        <w:keepLines/>
        <w:numPr>
          <w:ilvl w:val="0"/>
          <w:numId w:val="19"/>
        </w:numPr>
        <w:spacing w:after="240" w:line="240" w:lineRule="auto"/>
        <w:contextualSpacing/>
        <w:rPr>
          <w:rFonts w:cs="Segoe UI"/>
          <w:color w:val="auto"/>
          <w:sz w:val="24"/>
          <w:szCs w:val="24"/>
          <w:u w:val="single"/>
        </w:rPr>
      </w:pPr>
      <w:r w:rsidRPr="00EE6C19">
        <w:rPr>
          <w:i/>
          <w:iCs/>
          <w:color w:val="auto"/>
          <w:sz w:val="24"/>
          <w:szCs w:val="24"/>
        </w:rPr>
        <w:t>Criminal Code Act 1995</w:t>
      </w:r>
    </w:p>
    <w:p w14:paraId="1A452429" w14:textId="77777777" w:rsidR="00EE6C19" w:rsidRPr="00EE6C19" w:rsidRDefault="00AD527A" w:rsidP="00FC26B7">
      <w:pPr>
        <w:pStyle w:val="Bullet"/>
        <w:keepNext/>
        <w:keepLines/>
        <w:numPr>
          <w:ilvl w:val="0"/>
          <w:numId w:val="19"/>
        </w:numPr>
        <w:spacing w:after="240" w:line="240" w:lineRule="auto"/>
        <w:contextualSpacing/>
        <w:rPr>
          <w:rFonts w:cs="Segoe UI"/>
          <w:color w:val="auto"/>
          <w:sz w:val="24"/>
          <w:szCs w:val="24"/>
          <w:u w:val="single"/>
        </w:rPr>
      </w:pPr>
      <w:r w:rsidRPr="00EE6C19">
        <w:rPr>
          <w:i/>
          <w:iCs/>
          <w:color w:val="auto"/>
          <w:sz w:val="24"/>
          <w:szCs w:val="24"/>
        </w:rPr>
        <w:t>Telecommunications Act 1997</w:t>
      </w:r>
    </w:p>
    <w:p w14:paraId="698909AA" w14:textId="07A51075" w:rsidR="00EE6C19" w:rsidRPr="00531569" w:rsidRDefault="00EE6C19" w:rsidP="00FC26B7">
      <w:pPr>
        <w:pStyle w:val="Bullet"/>
        <w:keepNext/>
        <w:keepLines/>
        <w:numPr>
          <w:ilvl w:val="0"/>
          <w:numId w:val="19"/>
        </w:numPr>
        <w:spacing w:after="240" w:line="240" w:lineRule="auto"/>
        <w:contextualSpacing/>
        <w:rPr>
          <w:rFonts w:cs="Segoe UI"/>
          <w:color w:val="auto"/>
          <w:sz w:val="24"/>
          <w:szCs w:val="24"/>
        </w:rPr>
      </w:pPr>
      <w:r>
        <w:rPr>
          <w:i/>
          <w:iCs/>
          <w:color w:val="auto"/>
          <w:sz w:val="24"/>
          <w:szCs w:val="24"/>
        </w:rPr>
        <w:t>Security of Critical Infrastructure Act 2018</w:t>
      </w:r>
    </w:p>
    <w:p w14:paraId="6C4501B6" w14:textId="77777777" w:rsidR="00634FD4" w:rsidRPr="00EF6FDD" w:rsidRDefault="00E73A1E"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2E5F90BD" w14:textId="77777777" w:rsidR="00794D31" w:rsidRPr="00EF6FDD" w:rsidRDefault="00794D31" w:rsidP="00B04FCC">
      <w:pPr>
        <w:pStyle w:val="H3a"/>
      </w:pPr>
      <w:r w:rsidRPr="00EF6FDD">
        <w:t>Lead senior official</w:t>
      </w:r>
    </w:p>
    <w:p w14:paraId="2340729C" w14:textId="7417150A" w:rsidR="00794D31" w:rsidRPr="00EF6FDD" w:rsidRDefault="00EE6C19" w:rsidP="00FC26B7">
      <w:pPr>
        <w:pStyle w:val="Bullet"/>
        <w:keepNext/>
        <w:keepLines/>
        <w:numPr>
          <w:ilvl w:val="0"/>
          <w:numId w:val="19"/>
        </w:numPr>
        <w:spacing w:after="240" w:line="240" w:lineRule="auto"/>
        <w:ind w:left="709" w:hanging="283"/>
        <w:contextualSpacing/>
        <w:rPr>
          <w:rFonts w:cs="Segoe UI"/>
          <w:color w:val="auto"/>
          <w:sz w:val="24"/>
          <w:szCs w:val="24"/>
        </w:rPr>
      </w:pPr>
      <w:r>
        <w:rPr>
          <w:rFonts w:cs="Segoe UI"/>
          <w:color w:val="auto"/>
          <w:sz w:val="24"/>
          <w:szCs w:val="24"/>
        </w:rPr>
        <w:t xml:space="preserve">Deputy Coordinator </w:t>
      </w:r>
      <w:r w:rsidR="004F47F1" w:rsidRPr="00EF6FDD">
        <w:rPr>
          <w:rFonts w:cs="Segoe UI"/>
          <w:color w:val="auto"/>
          <w:sz w:val="24"/>
          <w:szCs w:val="24"/>
        </w:rPr>
        <w:t xml:space="preserve">General, </w:t>
      </w:r>
      <w:r>
        <w:rPr>
          <w:rFonts w:cs="Segoe UI"/>
          <w:color w:val="auto"/>
          <w:sz w:val="24"/>
          <w:szCs w:val="24"/>
        </w:rPr>
        <w:t xml:space="preserve">Emergency Management and Response, </w:t>
      </w:r>
      <w:r w:rsidR="00507D43">
        <w:rPr>
          <w:rFonts w:cs="Segoe UI"/>
          <w:color w:val="auto"/>
          <w:sz w:val="24"/>
          <w:szCs w:val="24"/>
        </w:rPr>
        <w:t>NEMA</w:t>
      </w:r>
    </w:p>
    <w:p w14:paraId="7A799D3D" w14:textId="5FB87AF7" w:rsidR="00F25CCE" w:rsidRPr="00EF6FDD" w:rsidRDefault="00F25CCE" w:rsidP="00FC26B7">
      <w:pPr>
        <w:pStyle w:val="Bullet"/>
        <w:keepNext/>
        <w:keepLines/>
        <w:numPr>
          <w:ilvl w:val="0"/>
          <w:numId w:val="19"/>
        </w:numPr>
        <w:spacing w:after="240" w:line="240" w:lineRule="auto"/>
        <w:ind w:left="709" w:hanging="283"/>
        <w:contextualSpacing/>
        <w:rPr>
          <w:rFonts w:cs="Segoe UI"/>
          <w:color w:val="auto"/>
          <w:sz w:val="24"/>
          <w:szCs w:val="24"/>
        </w:rPr>
      </w:pPr>
      <w:r w:rsidRPr="00EF6FDD">
        <w:rPr>
          <w:rFonts w:cs="Segoe UI"/>
          <w:color w:val="auto"/>
          <w:sz w:val="24"/>
          <w:szCs w:val="24"/>
        </w:rPr>
        <w:t>Chief of the Defence Force (where ADF assistance is provided)</w:t>
      </w:r>
    </w:p>
    <w:p w14:paraId="269233CF" w14:textId="77777777" w:rsidR="00634FD4" w:rsidRPr="00EF6FDD" w:rsidRDefault="00E73A1E" w:rsidP="00B04FCC">
      <w:pPr>
        <w:pStyle w:val="H3a"/>
      </w:pPr>
      <w:r w:rsidRPr="00EF6FDD">
        <w:t>Key whole-of-government coordination mechanisms</w:t>
      </w:r>
    </w:p>
    <w:p w14:paraId="51DA4F69" w14:textId="77777777" w:rsidR="004D3516" w:rsidRPr="00EF6FDD" w:rsidRDefault="004D351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 (NCM)</w:t>
      </w:r>
    </w:p>
    <w:p w14:paraId="3F25465D"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w:t>
      </w:r>
      <w:r w:rsidR="00A90804" w:rsidRPr="00EF6FDD">
        <w:rPr>
          <w:rFonts w:cs="Segoe UI"/>
          <w:color w:val="auto"/>
          <w:sz w:val="24"/>
          <w:szCs w:val="24"/>
        </w:rPr>
        <w:t xml:space="preserve"> and Recovery</w:t>
      </w:r>
      <w:r w:rsidRPr="00EF6FDD">
        <w:rPr>
          <w:rFonts w:cs="Segoe UI"/>
          <w:color w:val="auto"/>
          <w:sz w:val="24"/>
          <w:szCs w:val="24"/>
        </w:rPr>
        <w:t xml:space="preserve"> Committee (AGC</w:t>
      </w:r>
      <w:r w:rsidR="00A90804" w:rsidRPr="00EF6FDD">
        <w:rPr>
          <w:rFonts w:cs="Segoe UI"/>
          <w:color w:val="auto"/>
          <w:sz w:val="24"/>
          <w:szCs w:val="24"/>
        </w:rPr>
        <w:t>R</w:t>
      </w:r>
      <w:r w:rsidRPr="00EF6FDD">
        <w:rPr>
          <w:rFonts w:cs="Segoe UI"/>
          <w:color w:val="auto"/>
          <w:sz w:val="24"/>
          <w:szCs w:val="24"/>
        </w:rPr>
        <w:t>C)</w:t>
      </w:r>
    </w:p>
    <w:p w14:paraId="3D606C8F" w14:textId="77777777" w:rsidR="00634FD4" w:rsidRPr="00EF6FDD" w:rsidRDefault="00E73A1E" w:rsidP="00B04FCC">
      <w:pPr>
        <w:pStyle w:val="H3a"/>
      </w:pPr>
      <w:r w:rsidRPr="00EF6FDD">
        <w:t>Relevant national plans and arrangements</w:t>
      </w:r>
    </w:p>
    <w:p w14:paraId="3731916D"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03A4D685"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Continuity of Executive Government Plan (CoEG)</w:t>
      </w:r>
    </w:p>
    <w:p w14:paraId="65C67093" w14:textId="77777777" w:rsidR="00C03C51" w:rsidRPr="00EF6FDD" w:rsidRDefault="00E73C85"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Protective Security Arrangements</w:t>
      </w:r>
    </w:p>
    <w:p w14:paraId="08D9A374"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Framework for the Protection of the National Information Infrastructure (FPNII)</w:t>
      </w:r>
    </w:p>
    <w:p w14:paraId="206049C5" w14:textId="77777777" w:rsidR="00F25CCE" w:rsidRPr="00EF6FDD" w:rsidRDefault="00F25CC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Guidelines for requesting support from the Australian Defence Force (Call Out) under Part IIIAAA of the </w:t>
      </w:r>
      <w:r w:rsidRPr="00AF09E7">
        <w:rPr>
          <w:rFonts w:cs="Segoe UI"/>
          <w:i/>
          <w:color w:val="auto"/>
          <w:sz w:val="24"/>
          <w:szCs w:val="24"/>
        </w:rPr>
        <w:t>Defence Act 1903</w:t>
      </w:r>
      <w:r w:rsidRPr="00EF6FDD">
        <w:rPr>
          <w:rFonts w:cs="Segoe UI"/>
          <w:color w:val="auto"/>
          <w:sz w:val="24"/>
          <w:szCs w:val="24"/>
        </w:rPr>
        <w:t xml:space="preserve"> by States and Territories</w:t>
      </w:r>
    </w:p>
    <w:p w14:paraId="28FADFFD" w14:textId="77777777" w:rsidR="00F25CCE" w:rsidRPr="00EF6FDD" w:rsidRDefault="00F25CC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Defence Policy Guide: Threshold for Call Out of the Australian Defence Force</w:t>
      </w:r>
    </w:p>
    <w:p w14:paraId="3B6FA315" w14:textId="77777777" w:rsidR="00F25CCE" w:rsidRPr="00EF6FDD" w:rsidRDefault="00F25CC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Defence Assistance to the Civil Community (DACC Policy and Manual)</w:t>
      </w:r>
    </w:p>
    <w:p w14:paraId="44D042FB" w14:textId="77777777" w:rsidR="00E11D01" w:rsidRPr="00EF6FDD" w:rsidRDefault="00E11D01"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Online Content Incident Arrangement</w:t>
      </w:r>
    </w:p>
    <w:p w14:paraId="04A675AC" w14:textId="77777777" w:rsidR="00C03C51" w:rsidRPr="00AF09E7" w:rsidRDefault="00C03C51" w:rsidP="00FC26B7">
      <w:pPr>
        <w:pStyle w:val="Bullet"/>
        <w:keepNext/>
        <w:keepLines/>
        <w:numPr>
          <w:ilvl w:val="0"/>
          <w:numId w:val="17"/>
        </w:numPr>
        <w:spacing w:after="240" w:line="240" w:lineRule="auto"/>
        <w:ind w:left="709" w:hanging="283"/>
        <w:contextualSpacing/>
        <w:rPr>
          <w:rFonts w:cs="Segoe UI"/>
          <w:color w:val="auto"/>
          <w:sz w:val="24"/>
          <w:szCs w:val="24"/>
        </w:rPr>
        <w:sectPr w:rsidR="00C03C51" w:rsidRPr="00AF09E7" w:rsidSect="00991077">
          <w:footerReference w:type="even" r:id="rId31"/>
          <w:footerReference w:type="default" r:id="rId32"/>
          <w:pgSz w:w="11910" w:h="16840"/>
          <w:pgMar w:top="1440" w:right="1440" w:bottom="1440" w:left="1440" w:header="0" w:footer="473" w:gutter="0"/>
          <w:cols w:space="720"/>
          <w:docGrid w:linePitch="299"/>
        </w:sectPr>
      </w:pPr>
      <w:r w:rsidRPr="00AF09E7">
        <w:rPr>
          <w:rFonts w:cs="Segoe UI"/>
          <w:color w:val="auto"/>
          <w:sz w:val="24"/>
          <w:szCs w:val="24"/>
        </w:rPr>
        <w:t>National Emergency Declaration Aide</w:t>
      </w:r>
      <w:r w:rsidR="004A289C" w:rsidRPr="00AF09E7">
        <w:rPr>
          <w:rFonts w:cs="Segoe UI"/>
          <w:color w:val="auto"/>
          <w:sz w:val="24"/>
          <w:szCs w:val="24"/>
        </w:rPr>
        <w:t>-</w:t>
      </w:r>
      <w:r w:rsidRPr="00AF09E7">
        <w:rPr>
          <w:rFonts w:cs="Segoe UI"/>
          <w:color w:val="auto"/>
          <w:sz w:val="24"/>
          <w:szCs w:val="24"/>
        </w:rPr>
        <w:t>M</w:t>
      </w:r>
      <w:r w:rsidR="0038215B" w:rsidRPr="00AF09E7">
        <w:rPr>
          <w:rFonts w:cs="Segoe UI"/>
          <w:color w:val="auto"/>
          <w:sz w:val="24"/>
          <w:szCs w:val="24"/>
        </w:rPr>
        <w:t>é</w:t>
      </w:r>
      <w:r w:rsidRPr="00AF09E7">
        <w:rPr>
          <w:rFonts w:cs="Segoe UI"/>
          <w:color w:val="auto"/>
          <w:sz w:val="24"/>
          <w:szCs w:val="24"/>
        </w:rPr>
        <w:t>moire</w:t>
      </w:r>
    </w:p>
    <w:p w14:paraId="00FCFCD6" w14:textId="28001B56" w:rsidR="00634FD4" w:rsidRPr="00EF6FDD" w:rsidRDefault="004D3516" w:rsidP="00D52357">
      <w:pPr>
        <w:pStyle w:val="H4"/>
        <w:keepNext/>
        <w:keepLines/>
        <w:spacing w:before="0"/>
        <w:contextualSpacing/>
        <w:outlineLvl w:val="2"/>
        <w:rPr>
          <w:rFonts w:ascii="Segoe UI" w:hAnsi="Segoe UI" w:cs="Segoe UI"/>
          <w:sz w:val="24"/>
          <w:szCs w:val="24"/>
        </w:rPr>
      </w:pPr>
      <w:bookmarkStart w:id="84" w:name="_Toc142485778"/>
      <w:r w:rsidRPr="00EF6FDD">
        <w:rPr>
          <w:rFonts w:ascii="Segoe UI" w:hAnsi="Segoe UI" w:cs="Segoe UI"/>
          <w:sz w:val="24"/>
          <w:szCs w:val="24"/>
        </w:rPr>
        <w:lastRenderedPageBreak/>
        <w:t>C</w:t>
      </w:r>
      <w:r w:rsidR="00435D21" w:rsidRPr="00EF6FDD">
        <w:rPr>
          <w:rFonts w:ascii="Segoe UI" w:hAnsi="Segoe UI" w:cs="Segoe UI"/>
          <w:sz w:val="24"/>
          <w:szCs w:val="24"/>
        </w:rPr>
        <w:t>.3</w:t>
      </w:r>
      <w:r w:rsidR="00FC26B7">
        <w:rPr>
          <w:rFonts w:ascii="Segoe UI" w:hAnsi="Segoe UI" w:cs="Segoe UI"/>
          <w:sz w:val="24"/>
          <w:szCs w:val="24"/>
        </w:rPr>
        <w:t xml:space="preserve"> </w:t>
      </w:r>
      <w:r w:rsidR="00FC26B7">
        <w:rPr>
          <w:rFonts w:ascii="Segoe UI" w:hAnsi="Segoe UI" w:cs="Segoe UI"/>
          <w:sz w:val="24"/>
          <w:szCs w:val="24"/>
        </w:rPr>
        <w:tab/>
      </w:r>
      <w:r w:rsidR="00E73A1E" w:rsidRPr="00EF6FDD">
        <w:rPr>
          <w:rFonts w:ascii="Segoe UI" w:hAnsi="Segoe UI" w:cs="Segoe UI"/>
          <w:sz w:val="24"/>
          <w:szCs w:val="24"/>
        </w:rPr>
        <w:t>Domestic terrorist incidents</w:t>
      </w:r>
      <w:bookmarkEnd w:id="84"/>
    </w:p>
    <w:p w14:paraId="047C5DCF" w14:textId="77777777" w:rsidR="00634FD4" w:rsidRPr="00EF6FDD" w:rsidRDefault="00E73A1E" w:rsidP="00D04DC1">
      <w:pPr>
        <w:keepNext/>
        <w:keepLines/>
        <w:spacing w:after="240"/>
        <w:contextualSpacing/>
        <w:jc w:val="both"/>
        <w:rPr>
          <w:rFonts w:ascii="Segoe UI" w:eastAsia="Segoe UI" w:hAnsi="Segoe UI" w:cs="Segoe UI"/>
          <w:sz w:val="24"/>
          <w:szCs w:val="24"/>
        </w:rPr>
      </w:pPr>
      <w:r w:rsidRPr="00EF6FDD">
        <w:rPr>
          <w:rFonts w:ascii="Segoe UI" w:hAnsi="Segoe UI" w:cs="Segoe UI"/>
          <w:i/>
          <w:sz w:val="24"/>
          <w:szCs w:val="24"/>
        </w:rPr>
        <w:t>A</w:t>
      </w:r>
      <w:r w:rsidRPr="00EF6FDD">
        <w:rPr>
          <w:rFonts w:ascii="Segoe UI" w:hAnsi="Segoe UI" w:cs="Segoe UI"/>
          <w:i/>
          <w:spacing w:val="-5"/>
          <w:sz w:val="24"/>
          <w:szCs w:val="24"/>
        </w:rPr>
        <w:t xml:space="preserve"> </w:t>
      </w:r>
      <w:r w:rsidRPr="00EF6FDD">
        <w:rPr>
          <w:rFonts w:ascii="Segoe UI" w:hAnsi="Segoe UI" w:cs="Segoe UI"/>
          <w:i/>
          <w:sz w:val="24"/>
          <w:szCs w:val="24"/>
        </w:rPr>
        <w:t>domestic</w:t>
      </w:r>
      <w:r w:rsidRPr="00EF6FDD">
        <w:rPr>
          <w:rFonts w:ascii="Segoe UI" w:hAnsi="Segoe UI" w:cs="Segoe UI"/>
          <w:i/>
          <w:spacing w:val="-4"/>
          <w:sz w:val="24"/>
          <w:szCs w:val="24"/>
        </w:rPr>
        <w:t xml:space="preserve"> </w:t>
      </w:r>
      <w:r w:rsidRPr="00EF6FDD">
        <w:rPr>
          <w:rFonts w:ascii="Segoe UI" w:hAnsi="Segoe UI" w:cs="Segoe UI"/>
          <w:i/>
          <w:spacing w:val="-1"/>
          <w:sz w:val="24"/>
          <w:szCs w:val="24"/>
        </w:rPr>
        <w:t>terrorist</w:t>
      </w:r>
      <w:r w:rsidRPr="00EF6FDD">
        <w:rPr>
          <w:rFonts w:ascii="Segoe UI" w:hAnsi="Segoe UI" w:cs="Segoe UI"/>
          <w:i/>
          <w:spacing w:val="-6"/>
          <w:sz w:val="24"/>
          <w:szCs w:val="24"/>
        </w:rPr>
        <w:t xml:space="preserve"> </w:t>
      </w:r>
      <w:r w:rsidRPr="00EF6FDD">
        <w:rPr>
          <w:rFonts w:ascii="Segoe UI" w:hAnsi="Segoe UI" w:cs="Segoe UI"/>
          <w:i/>
          <w:sz w:val="24"/>
          <w:szCs w:val="24"/>
        </w:rPr>
        <w:t>incident</w:t>
      </w:r>
      <w:r w:rsidRPr="00EF6FDD">
        <w:rPr>
          <w:rFonts w:ascii="Segoe UI" w:hAnsi="Segoe UI" w:cs="Segoe UI"/>
          <w:i/>
          <w:spacing w:val="-5"/>
          <w:sz w:val="24"/>
          <w:szCs w:val="24"/>
        </w:rPr>
        <w:t xml:space="preserve"> </w:t>
      </w:r>
      <w:r w:rsidRPr="00EF6FDD">
        <w:rPr>
          <w:rFonts w:ascii="Segoe UI" w:hAnsi="Segoe UI" w:cs="Segoe UI"/>
          <w:i/>
          <w:spacing w:val="-1"/>
          <w:sz w:val="24"/>
          <w:szCs w:val="24"/>
        </w:rPr>
        <w:t>(suspected</w:t>
      </w:r>
      <w:r w:rsidRPr="00EF6FDD">
        <w:rPr>
          <w:rFonts w:ascii="Segoe UI" w:hAnsi="Segoe UI" w:cs="Segoe UI"/>
          <w:i/>
          <w:spacing w:val="-5"/>
          <w:sz w:val="24"/>
          <w:szCs w:val="24"/>
        </w:rPr>
        <w:t xml:space="preserve"> </w:t>
      </w:r>
      <w:r w:rsidRPr="00EF6FDD">
        <w:rPr>
          <w:rFonts w:ascii="Segoe UI" w:hAnsi="Segoe UI" w:cs="Segoe UI"/>
          <w:i/>
          <w:spacing w:val="-1"/>
          <w:sz w:val="24"/>
          <w:szCs w:val="24"/>
        </w:rPr>
        <w:t>or</w:t>
      </w:r>
      <w:r w:rsidRPr="00EF6FDD">
        <w:rPr>
          <w:rFonts w:ascii="Segoe UI" w:hAnsi="Segoe UI" w:cs="Segoe UI"/>
          <w:i/>
          <w:spacing w:val="-5"/>
          <w:sz w:val="24"/>
          <w:szCs w:val="24"/>
        </w:rPr>
        <w:t xml:space="preserve"> </w:t>
      </w:r>
      <w:r w:rsidRPr="00EF6FDD">
        <w:rPr>
          <w:rFonts w:ascii="Segoe UI" w:hAnsi="Segoe UI" w:cs="Segoe UI"/>
          <w:i/>
          <w:sz w:val="24"/>
          <w:szCs w:val="24"/>
        </w:rPr>
        <w:t>declared)</w:t>
      </w:r>
      <w:r w:rsidRPr="00EF6FDD">
        <w:rPr>
          <w:rFonts w:ascii="Segoe UI" w:hAnsi="Segoe UI" w:cs="Segoe UI"/>
          <w:i/>
          <w:spacing w:val="-4"/>
          <w:sz w:val="24"/>
          <w:szCs w:val="24"/>
        </w:rPr>
        <w:t xml:space="preserve"> </w:t>
      </w:r>
      <w:r w:rsidRPr="00EF6FDD">
        <w:rPr>
          <w:rFonts w:ascii="Segoe UI" w:hAnsi="Segoe UI" w:cs="Segoe UI"/>
          <w:i/>
          <w:spacing w:val="-1"/>
          <w:sz w:val="24"/>
          <w:szCs w:val="24"/>
        </w:rPr>
        <w:t>that</w:t>
      </w:r>
      <w:r w:rsidRPr="00EF6FDD">
        <w:rPr>
          <w:rFonts w:ascii="Segoe UI" w:hAnsi="Segoe UI" w:cs="Segoe UI"/>
          <w:i/>
          <w:spacing w:val="-5"/>
          <w:sz w:val="24"/>
          <w:szCs w:val="24"/>
        </w:rPr>
        <w:t xml:space="preserve"> </w:t>
      </w:r>
      <w:r w:rsidRPr="00EF6FDD">
        <w:rPr>
          <w:rFonts w:ascii="Segoe UI" w:hAnsi="Segoe UI" w:cs="Segoe UI"/>
          <w:i/>
          <w:sz w:val="24"/>
          <w:szCs w:val="24"/>
        </w:rPr>
        <w:t>requires</w:t>
      </w:r>
      <w:r w:rsidRPr="00EF6FDD">
        <w:rPr>
          <w:rFonts w:ascii="Segoe UI" w:hAnsi="Segoe UI" w:cs="Segoe UI"/>
          <w:i/>
          <w:spacing w:val="-5"/>
          <w:sz w:val="24"/>
          <w:szCs w:val="24"/>
        </w:rPr>
        <w:t xml:space="preserve"> </w:t>
      </w:r>
      <w:r w:rsidRPr="00EF6FDD">
        <w:rPr>
          <w:rFonts w:ascii="Segoe UI" w:hAnsi="Segoe UI" w:cs="Segoe UI"/>
          <w:i/>
          <w:sz w:val="24"/>
          <w:szCs w:val="24"/>
        </w:rPr>
        <w:t>a</w:t>
      </w:r>
      <w:r w:rsidRPr="00EF6FDD">
        <w:rPr>
          <w:rFonts w:ascii="Segoe UI" w:hAnsi="Segoe UI" w:cs="Segoe UI"/>
          <w:i/>
          <w:spacing w:val="-4"/>
          <w:sz w:val="24"/>
          <w:szCs w:val="24"/>
        </w:rPr>
        <w:t xml:space="preserve"> </w:t>
      </w:r>
      <w:r w:rsidRPr="00EF6FDD">
        <w:rPr>
          <w:rFonts w:ascii="Segoe UI" w:hAnsi="Segoe UI" w:cs="Segoe UI"/>
          <w:i/>
          <w:spacing w:val="-2"/>
          <w:sz w:val="24"/>
          <w:szCs w:val="24"/>
        </w:rPr>
        <w:t>whole-of-government</w:t>
      </w:r>
      <w:r w:rsidRPr="00EF6FDD">
        <w:rPr>
          <w:rFonts w:ascii="Segoe UI" w:hAnsi="Segoe UI" w:cs="Segoe UI"/>
          <w:i/>
          <w:spacing w:val="-5"/>
          <w:sz w:val="24"/>
          <w:szCs w:val="24"/>
        </w:rPr>
        <w:t xml:space="preserve"> </w:t>
      </w:r>
      <w:r w:rsidRPr="00EF6FDD">
        <w:rPr>
          <w:rFonts w:ascii="Segoe UI" w:hAnsi="Segoe UI" w:cs="Segoe UI"/>
          <w:i/>
          <w:spacing w:val="-1"/>
          <w:sz w:val="24"/>
          <w:szCs w:val="24"/>
        </w:rPr>
        <w:t>response.</w:t>
      </w:r>
    </w:p>
    <w:p w14:paraId="32278D4B" w14:textId="77777777" w:rsidR="00634FD4" w:rsidRPr="00EF6FDD" w:rsidRDefault="00634FD4" w:rsidP="00D04DC1">
      <w:pPr>
        <w:keepNext/>
        <w:keepLines/>
        <w:spacing w:after="240"/>
        <w:contextualSpacing/>
        <w:jc w:val="both"/>
        <w:rPr>
          <w:rFonts w:ascii="Segoe UI" w:eastAsia="Segoe UI" w:hAnsi="Segoe UI" w:cs="Segoe UI"/>
          <w:i/>
          <w:sz w:val="24"/>
          <w:szCs w:val="24"/>
        </w:rPr>
      </w:pPr>
    </w:p>
    <w:p w14:paraId="326432F9" w14:textId="77777777" w:rsidR="00634FD4" w:rsidRPr="00EF6FDD" w:rsidRDefault="00E73A1E" w:rsidP="00D04DC1">
      <w:pPr>
        <w:keepNext/>
        <w:keepLines/>
        <w:spacing w:after="240"/>
        <w:contextualSpacing/>
        <w:jc w:val="both"/>
        <w:rPr>
          <w:rFonts w:ascii="Segoe UI" w:eastAsia="Segoe UI" w:hAnsi="Segoe UI" w:cs="Segoe UI"/>
          <w:sz w:val="24"/>
          <w:szCs w:val="24"/>
        </w:rPr>
      </w:pPr>
      <w:r w:rsidRPr="00EF6FDD">
        <w:rPr>
          <w:rFonts w:ascii="Segoe UI" w:hAnsi="Segoe UI" w:cs="Segoe UI"/>
          <w:i/>
          <w:sz w:val="24"/>
          <w:szCs w:val="24"/>
        </w:rPr>
        <w:t>A</w:t>
      </w:r>
      <w:r w:rsidRPr="00EF6FDD">
        <w:rPr>
          <w:rFonts w:ascii="Segoe UI" w:hAnsi="Segoe UI" w:cs="Segoe UI"/>
          <w:i/>
          <w:spacing w:val="-2"/>
          <w:sz w:val="24"/>
          <w:szCs w:val="24"/>
        </w:rPr>
        <w:t xml:space="preserve"> </w:t>
      </w:r>
      <w:r w:rsidRPr="00EF6FDD">
        <w:rPr>
          <w:rFonts w:ascii="Segoe UI" w:hAnsi="Segoe UI" w:cs="Segoe UI"/>
          <w:i/>
          <w:spacing w:val="-1"/>
          <w:sz w:val="24"/>
          <w:szCs w:val="24"/>
        </w:rPr>
        <w:t>terrorist</w:t>
      </w:r>
      <w:r w:rsidRPr="00EF6FDD">
        <w:rPr>
          <w:rFonts w:ascii="Segoe UI" w:hAnsi="Segoe UI" w:cs="Segoe UI"/>
          <w:i/>
          <w:spacing w:val="-2"/>
          <w:sz w:val="24"/>
          <w:szCs w:val="24"/>
        </w:rPr>
        <w:t xml:space="preserve"> </w:t>
      </w:r>
      <w:r w:rsidRPr="00EF6FDD">
        <w:rPr>
          <w:rFonts w:ascii="Segoe UI" w:hAnsi="Segoe UI" w:cs="Segoe UI"/>
          <w:i/>
          <w:sz w:val="24"/>
          <w:szCs w:val="24"/>
        </w:rPr>
        <w:t>incident</w:t>
      </w:r>
      <w:r w:rsidRPr="00EF6FDD">
        <w:rPr>
          <w:rFonts w:ascii="Segoe UI" w:hAnsi="Segoe UI" w:cs="Segoe UI"/>
          <w:i/>
          <w:spacing w:val="-2"/>
          <w:sz w:val="24"/>
          <w:szCs w:val="24"/>
        </w:rPr>
        <w:t xml:space="preserve"> </w:t>
      </w:r>
      <w:r w:rsidRPr="00EF6FDD">
        <w:rPr>
          <w:rFonts w:ascii="Segoe UI" w:hAnsi="Segoe UI" w:cs="Segoe UI"/>
          <w:i/>
          <w:sz w:val="24"/>
          <w:szCs w:val="24"/>
        </w:rPr>
        <w:t>is</w:t>
      </w:r>
      <w:r w:rsidRPr="00EF6FDD">
        <w:rPr>
          <w:rFonts w:ascii="Segoe UI" w:hAnsi="Segoe UI" w:cs="Segoe UI"/>
          <w:i/>
          <w:spacing w:val="-2"/>
          <w:sz w:val="24"/>
          <w:szCs w:val="24"/>
        </w:rPr>
        <w:t xml:space="preserve"> </w:t>
      </w:r>
      <w:r w:rsidRPr="00EF6FDD">
        <w:rPr>
          <w:rFonts w:ascii="Segoe UI" w:hAnsi="Segoe UI" w:cs="Segoe UI"/>
          <w:i/>
          <w:sz w:val="24"/>
          <w:szCs w:val="24"/>
        </w:rPr>
        <w:t>an</w:t>
      </w:r>
      <w:r w:rsidRPr="00EF6FDD">
        <w:rPr>
          <w:rFonts w:ascii="Segoe UI" w:hAnsi="Segoe UI" w:cs="Segoe UI"/>
          <w:i/>
          <w:spacing w:val="-1"/>
          <w:sz w:val="24"/>
          <w:szCs w:val="24"/>
        </w:rPr>
        <w:t xml:space="preserve"> </w:t>
      </w:r>
      <w:r w:rsidRPr="00EF6FDD">
        <w:rPr>
          <w:rFonts w:ascii="Segoe UI" w:hAnsi="Segoe UI" w:cs="Segoe UI"/>
          <w:i/>
          <w:sz w:val="24"/>
          <w:szCs w:val="24"/>
        </w:rPr>
        <w:t>act,</w:t>
      </w:r>
      <w:r w:rsidRPr="00EF6FDD">
        <w:rPr>
          <w:rFonts w:ascii="Segoe UI" w:hAnsi="Segoe UI" w:cs="Segoe UI"/>
          <w:i/>
          <w:spacing w:val="-1"/>
          <w:sz w:val="24"/>
          <w:szCs w:val="24"/>
        </w:rPr>
        <w:t xml:space="preserve"> or threat </w:t>
      </w:r>
      <w:r w:rsidRPr="00EF6FDD">
        <w:rPr>
          <w:rFonts w:ascii="Segoe UI" w:hAnsi="Segoe UI" w:cs="Segoe UI"/>
          <w:i/>
          <w:sz w:val="24"/>
          <w:szCs w:val="24"/>
        </w:rPr>
        <w:t>to</w:t>
      </w:r>
      <w:r w:rsidRPr="00EF6FDD">
        <w:rPr>
          <w:rFonts w:ascii="Segoe UI" w:hAnsi="Segoe UI" w:cs="Segoe UI"/>
          <w:i/>
          <w:spacing w:val="-2"/>
          <w:sz w:val="24"/>
          <w:szCs w:val="24"/>
        </w:rPr>
        <w:t xml:space="preserve"> </w:t>
      </w:r>
      <w:r w:rsidRPr="00EF6FDD">
        <w:rPr>
          <w:rFonts w:ascii="Segoe UI" w:hAnsi="Segoe UI" w:cs="Segoe UI"/>
          <w:i/>
          <w:spacing w:val="-1"/>
          <w:sz w:val="24"/>
          <w:szCs w:val="24"/>
        </w:rPr>
        <w:t>commit</w:t>
      </w:r>
      <w:r w:rsidRPr="00EF6FDD">
        <w:rPr>
          <w:rFonts w:ascii="Segoe UI" w:hAnsi="Segoe UI" w:cs="Segoe UI"/>
          <w:i/>
          <w:spacing w:val="-2"/>
          <w:sz w:val="24"/>
          <w:szCs w:val="24"/>
        </w:rPr>
        <w:t xml:space="preserve"> </w:t>
      </w:r>
      <w:r w:rsidRPr="00EF6FDD">
        <w:rPr>
          <w:rFonts w:ascii="Segoe UI" w:hAnsi="Segoe UI" w:cs="Segoe UI"/>
          <w:i/>
          <w:sz w:val="24"/>
          <w:szCs w:val="24"/>
        </w:rPr>
        <w:t>an</w:t>
      </w:r>
      <w:r w:rsidRPr="00EF6FDD">
        <w:rPr>
          <w:rFonts w:ascii="Segoe UI" w:hAnsi="Segoe UI" w:cs="Segoe UI"/>
          <w:i/>
          <w:spacing w:val="-1"/>
          <w:sz w:val="24"/>
          <w:szCs w:val="24"/>
        </w:rPr>
        <w:t xml:space="preserve"> </w:t>
      </w:r>
      <w:r w:rsidRPr="00EF6FDD">
        <w:rPr>
          <w:rFonts w:ascii="Segoe UI" w:hAnsi="Segoe UI" w:cs="Segoe UI"/>
          <w:i/>
          <w:sz w:val="24"/>
          <w:szCs w:val="24"/>
        </w:rPr>
        <w:t>act,</w:t>
      </w:r>
      <w:r w:rsidRPr="00EF6FDD">
        <w:rPr>
          <w:rFonts w:ascii="Segoe UI" w:hAnsi="Segoe UI" w:cs="Segoe UI"/>
          <w:i/>
          <w:spacing w:val="-1"/>
          <w:sz w:val="24"/>
          <w:szCs w:val="24"/>
        </w:rPr>
        <w:t xml:space="preserve"> that </w:t>
      </w:r>
      <w:r w:rsidRPr="00EF6FDD">
        <w:rPr>
          <w:rFonts w:ascii="Segoe UI" w:hAnsi="Segoe UI" w:cs="Segoe UI"/>
          <w:i/>
          <w:sz w:val="24"/>
          <w:szCs w:val="24"/>
        </w:rPr>
        <w:t>is</w:t>
      </w:r>
      <w:r w:rsidRPr="00EF6FDD">
        <w:rPr>
          <w:rFonts w:ascii="Segoe UI" w:hAnsi="Segoe UI" w:cs="Segoe UI"/>
          <w:i/>
          <w:spacing w:val="-2"/>
          <w:sz w:val="24"/>
          <w:szCs w:val="24"/>
        </w:rPr>
        <w:t xml:space="preserve"> </w:t>
      </w:r>
      <w:r w:rsidRPr="00EF6FDD">
        <w:rPr>
          <w:rFonts w:ascii="Segoe UI" w:hAnsi="Segoe UI" w:cs="Segoe UI"/>
          <w:i/>
          <w:sz w:val="24"/>
          <w:szCs w:val="24"/>
        </w:rPr>
        <w:t>done</w:t>
      </w:r>
      <w:r w:rsidRPr="00EF6FDD">
        <w:rPr>
          <w:rFonts w:ascii="Segoe UI" w:hAnsi="Segoe UI" w:cs="Segoe UI"/>
          <w:i/>
          <w:spacing w:val="-1"/>
          <w:sz w:val="24"/>
          <w:szCs w:val="24"/>
        </w:rPr>
        <w:t xml:space="preserve"> with the </w:t>
      </w:r>
      <w:r w:rsidRPr="00EF6FDD">
        <w:rPr>
          <w:rFonts w:ascii="Segoe UI" w:hAnsi="Segoe UI" w:cs="Segoe UI"/>
          <w:i/>
          <w:sz w:val="24"/>
          <w:szCs w:val="24"/>
        </w:rPr>
        <w:t>intention</w:t>
      </w:r>
      <w:r w:rsidRPr="00EF6FDD">
        <w:rPr>
          <w:rFonts w:ascii="Segoe UI" w:hAnsi="Segoe UI" w:cs="Segoe UI"/>
          <w:i/>
          <w:spacing w:val="-2"/>
          <w:sz w:val="24"/>
          <w:szCs w:val="24"/>
        </w:rPr>
        <w:t xml:space="preserve"> </w:t>
      </w:r>
      <w:r w:rsidRPr="00EF6FDD">
        <w:rPr>
          <w:rFonts w:ascii="Segoe UI" w:hAnsi="Segoe UI" w:cs="Segoe UI"/>
          <w:i/>
          <w:sz w:val="24"/>
          <w:szCs w:val="24"/>
        </w:rPr>
        <w:t>to</w:t>
      </w:r>
      <w:r w:rsidRPr="00EF6FDD">
        <w:rPr>
          <w:rFonts w:ascii="Segoe UI" w:hAnsi="Segoe UI" w:cs="Segoe UI"/>
          <w:i/>
          <w:spacing w:val="-3"/>
          <w:sz w:val="24"/>
          <w:szCs w:val="24"/>
        </w:rPr>
        <w:t xml:space="preserve"> </w:t>
      </w:r>
      <w:r w:rsidRPr="00EF6FDD">
        <w:rPr>
          <w:rFonts w:ascii="Segoe UI" w:hAnsi="Segoe UI" w:cs="Segoe UI"/>
          <w:i/>
          <w:spacing w:val="-2"/>
          <w:sz w:val="24"/>
          <w:szCs w:val="24"/>
        </w:rPr>
        <w:t>coerce</w:t>
      </w:r>
      <w:r w:rsidRPr="00EF6FDD">
        <w:rPr>
          <w:rFonts w:ascii="Segoe UI" w:hAnsi="Segoe UI" w:cs="Segoe UI"/>
          <w:i/>
          <w:spacing w:val="-1"/>
          <w:sz w:val="24"/>
          <w:szCs w:val="24"/>
        </w:rPr>
        <w:t xml:space="preserve"> or</w:t>
      </w:r>
      <w:r w:rsidRPr="00EF6FDD">
        <w:rPr>
          <w:rFonts w:ascii="Segoe UI" w:hAnsi="Segoe UI" w:cs="Segoe UI"/>
          <w:i/>
          <w:spacing w:val="32"/>
          <w:sz w:val="24"/>
          <w:szCs w:val="24"/>
        </w:rPr>
        <w:t xml:space="preserve"> </w:t>
      </w:r>
      <w:r w:rsidRPr="00EF6FDD">
        <w:rPr>
          <w:rFonts w:ascii="Segoe UI" w:hAnsi="Segoe UI" w:cs="Segoe UI"/>
          <w:i/>
          <w:spacing w:val="-1"/>
          <w:sz w:val="24"/>
          <w:szCs w:val="24"/>
        </w:rPr>
        <w:t>influence</w:t>
      </w:r>
      <w:r w:rsidRPr="00EF6FDD">
        <w:rPr>
          <w:rFonts w:ascii="Segoe UI" w:hAnsi="Segoe UI" w:cs="Segoe UI"/>
          <w:i/>
          <w:sz w:val="24"/>
          <w:szCs w:val="24"/>
        </w:rPr>
        <w:t xml:space="preserve"> the public or </w:t>
      </w:r>
      <w:r w:rsidRPr="00EF6FDD">
        <w:rPr>
          <w:rFonts w:ascii="Segoe UI" w:hAnsi="Segoe UI" w:cs="Segoe UI"/>
          <w:i/>
          <w:spacing w:val="-1"/>
          <w:sz w:val="24"/>
          <w:szCs w:val="24"/>
        </w:rPr>
        <w:t>any</w:t>
      </w:r>
      <w:r w:rsidRPr="00EF6FDD">
        <w:rPr>
          <w:rFonts w:ascii="Segoe UI" w:hAnsi="Segoe UI" w:cs="Segoe UI"/>
          <w:i/>
          <w:sz w:val="24"/>
          <w:szCs w:val="24"/>
        </w:rPr>
        <w:t xml:space="preserve"> </w:t>
      </w:r>
      <w:r w:rsidRPr="00EF6FDD">
        <w:rPr>
          <w:rFonts w:ascii="Segoe UI" w:hAnsi="Segoe UI" w:cs="Segoe UI"/>
          <w:i/>
          <w:spacing w:val="-1"/>
          <w:sz w:val="24"/>
          <w:szCs w:val="24"/>
        </w:rPr>
        <w:t>government</w:t>
      </w:r>
      <w:r w:rsidRPr="00EF6FDD">
        <w:rPr>
          <w:rFonts w:ascii="Segoe UI" w:hAnsi="Segoe UI" w:cs="Segoe UI"/>
          <w:i/>
          <w:sz w:val="24"/>
          <w:szCs w:val="24"/>
        </w:rPr>
        <w:t xml:space="preserve"> </w:t>
      </w:r>
      <w:r w:rsidRPr="00EF6FDD">
        <w:rPr>
          <w:rFonts w:ascii="Segoe UI" w:hAnsi="Segoe UI" w:cs="Segoe UI"/>
          <w:i/>
          <w:spacing w:val="-2"/>
          <w:sz w:val="24"/>
          <w:szCs w:val="24"/>
        </w:rPr>
        <w:t>by</w:t>
      </w:r>
      <w:r w:rsidRPr="00EF6FDD">
        <w:rPr>
          <w:rFonts w:ascii="Segoe UI" w:hAnsi="Segoe UI" w:cs="Segoe UI"/>
          <w:i/>
          <w:sz w:val="24"/>
          <w:szCs w:val="24"/>
        </w:rPr>
        <w:t xml:space="preserve"> intimidation to </w:t>
      </w:r>
      <w:r w:rsidRPr="00EF6FDD">
        <w:rPr>
          <w:rFonts w:ascii="Segoe UI" w:hAnsi="Segoe UI" w:cs="Segoe UI"/>
          <w:i/>
          <w:spacing w:val="-1"/>
          <w:sz w:val="24"/>
          <w:szCs w:val="24"/>
        </w:rPr>
        <w:t>advance</w:t>
      </w:r>
      <w:r w:rsidRPr="00EF6FDD">
        <w:rPr>
          <w:rFonts w:ascii="Segoe UI" w:hAnsi="Segoe UI" w:cs="Segoe UI"/>
          <w:i/>
          <w:sz w:val="24"/>
          <w:szCs w:val="24"/>
        </w:rPr>
        <w:t xml:space="preserve"> a political, religious or ideological</w:t>
      </w:r>
      <w:r w:rsidRPr="00EF6FDD">
        <w:rPr>
          <w:rFonts w:ascii="Segoe UI" w:hAnsi="Segoe UI" w:cs="Segoe UI"/>
          <w:i/>
          <w:spacing w:val="29"/>
          <w:sz w:val="24"/>
          <w:szCs w:val="24"/>
        </w:rPr>
        <w:t xml:space="preserve"> </w:t>
      </w:r>
      <w:r w:rsidRPr="00EF6FDD">
        <w:rPr>
          <w:rFonts w:ascii="Segoe UI" w:hAnsi="Segoe UI" w:cs="Segoe UI"/>
          <w:i/>
          <w:spacing w:val="-1"/>
          <w:sz w:val="24"/>
          <w:szCs w:val="24"/>
        </w:rPr>
        <w:t>cause,</w:t>
      </w:r>
      <w:r w:rsidRPr="00EF6FDD">
        <w:rPr>
          <w:rFonts w:ascii="Segoe UI" w:hAnsi="Segoe UI" w:cs="Segoe UI"/>
          <w:i/>
          <w:spacing w:val="-2"/>
          <w:sz w:val="24"/>
          <w:szCs w:val="24"/>
        </w:rPr>
        <w:t xml:space="preserve"> </w:t>
      </w:r>
      <w:r w:rsidRPr="00EF6FDD">
        <w:rPr>
          <w:rFonts w:ascii="Segoe UI" w:hAnsi="Segoe UI" w:cs="Segoe UI"/>
          <w:i/>
          <w:sz w:val="24"/>
          <w:szCs w:val="24"/>
        </w:rPr>
        <w:t>and</w:t>
      </w:r>
      <w:r w:rsidRPr="00EF6FDD">
        <w:rPr>
          <w:rFonts w:ascii="Segoe UI" w:hAnsi="Segoe UI" w:cs="Segoe UI"/>
          <w:i/>
          <w:spacing w:val="-2"/>
          <w:sz w:val="24"/>
          <w:szCs w:val="24"/>
        </w:rPr>
        <w:t xml:space="preserve"> </w:t>
      </w:r>
      <w:r w:rsidRPr="00EF6FDD">
        <w:rPr>
          <w:rFonts w:ascii="Segoe UI" w:hAnsi="Segoe UI" w:cs="Segoe UI"/>
          <w:i/>
          <w:spacing w:val="-1"/>
          <w:sz w:val="24"/>
          <w:szCs w:val="24"/>
        </w:rPr>
        <w:t>the</w:t>
      </w:r>
      <w:r w:rsidRPr="00EF6FDD">
        <w:rPr>
          <w:rFonts w:ascii="Segoe UI" w:hAnsi="Segoe UI" w:cs="Segoe UI"/>
          <w:i/>
          <w:spacing w:val="-2"/>
          <w:sz w:val="24"/>
          <w:szCs w:val="24"/>
        </w:rPr>
        <w:t xml:space="preserve"> </w:t>
      </w:r>
      <w:r w:rsidRPr="00EF6FDD">
        <w:rPr>
          <w:rFonts w:ascii="Segoe UI" w:hAnsi="Segoe UI" w:cs="Segoe UI"/>
          <w:i/>
          <w:sz w:val="24"/>
          <w:szCs w:val="24"/>
        </w:rPr>
        <w:t>act</w:t>
      </w:r>
      <w:r w:rsidRPr="00EF6FDD">
        <w:rPr>
          <w:rFonts w:ascii="Segoe UI" w:hAnsi="Segoe UI" w:cs="Segoe UI"/>
          <w:i/>
          <w:spacing w:val="-3"/>
          <w:sz w:val="24"/>
          <w:szCs w:val="24"/>
        </w:rPr>
        <w:t xml:space="preserve"> </w:t>
      </w:r>
      <w:r w:rsidRPr="00EF6FDD">
        <w:rPr>
          <w:rFonts w:ascii="Segoe UI" w:hAnsi="Segoe UI" w:cs="Segoe UI"/>
          <w:i/>
          <w:spacing w:val="-1"/>
          <w:sz w:val="24"/>
          <w:szCs w:val="24"/>
        </w:rPr>
        <w:t>causes:</w:t>
      </w:r>
    </w:p>
    <w:p w14:paraId="490441E7" w14:textId="77777777" w:rsidR="00634FD4" w:rsidRPr="006F0F22" w:rsidRDefault="00E73A1E" w:rsidP="00D04DC1">
      <w:pPr>
        <w:pStyle w:val="Bullet"/>
        <w:keepNext/>
        <w:keepLines/>
        <w:numPr>
          <w:ilvl w:val="0"/>
          <w:numId w:val="17"/>
        </w:numPr>
        <w:spacing w:after="240" w:line="240" w:lineRule="auto"/>
        <w:ind w:left="709" w:hanging="283"/>
        <w:contextualSpacing/>
        <w:jc w:val="both"/>
        <w:rPr>
          <w:rFonts w:cs="Segoe UI"/>
          <w:i/>
          <w:color w:val="auto"/>
          <w:sz w:val="24"/>
          <w:szCs w:val="24"/>
        </w:rPr>
      </w:pPr>
      <w:r w:rsidRPr="006F0F22">
        <w:rPr>
          <w:rFonts w:cs="Segoe UI"/>
          <w:i/>
          <w:color w:val="auto"/>
          <w:sz w:val="24"/>
          <w:szCs w:val="24"/>
        </w:rPr>
        <w:t xml:space="preserve">death, serious harm or endangers a </w:t>
      </w:r>
      <w:r w:rsidR="003679A0" w:rsidRPr="006F0F22">
        <w:rPr>
          <w:rFonts w:cs="Segoe UI"/>
          <w:i/>
          <w:color w:val="auto"/>
          <w:sz w:val="24"/>
          <w:szCs w:val="24"/>
        </w:rPr>
        <w:t>person</w:t>
      </w:r>
    </w:p>
    <w:p w14:paraId="43610908" w14:textId="77777777" w:rsidR="00634FD4" w:rsidRPr="006F0F22" w:rsidRDefault="00E73A1E" w:rsidP="00D04DC1">
      <w:pPr>
        <w:pStyle w:val="Bullet"/>
        <w:keepNext/>
        <w:keepLines/>
        <w:numPr>
          <w:ilvl w:val="0"/>
          <w:numId w:val="17"/>
        </w:numPr>
        <w:spacing w:after="240" w:line="240" w:lineRule="auto"/>
        <w:ind w:left="709" w:hanging="283"/>
        <w:contextualSpacing/>
        <w:jc w:val="both"/>
        <w:rPr>
          <w:rFonts w:cs="Segoe UI"/>
          <w:i/>
          <w:color w:val="auto"/>
          <w:sz w:val="24"/>
          <w:szCs w:val="24"/>
        </w:rPr>
      </w:pPr>
      <w:r w:rsidRPr="006F0F22">
        <w:rPr>
          <w:rFonts w:cs="Segoe UI"/>
          <w:i/>
          <w:color w:val="auto"/>
          <w:sz w:val="24"/>
          <w:szCs w:val="24"/>
        </w:rPr>
        <w:t>serious</w:t>
      </w:r>
      <w:r w:rsidR="003679A0" w:rsidRPr="006F0F22">
        <w:rPr>
          <w:rFonts w:cs="Segoe UI"/>
          <w:i/>
          <w:color w:val="auto"/>
          <w:sz w:val="24"/>
          <w:szCs w:val="24"/>
        </w:rPr>
        <w:t xml:space="preserve"> damage to property</w:t>
      </w:r>
    </w:p>
    <w:p w14:paraId="7CA44C6C" w14:textId="77777777" w:rsidR="00634FD4" w:rsidRPr="006F0F22" w:rsidRDefault="00E73A1E" w:rsidP="00D04DC1">
      <w:pPr>
        <w:pStyle w:val="Bullet"/>
        <w:keepNext/>
        <w:keepLines/>
        <w:numPr>
          <w:ilvl w:val="0"/>
          <w:numId w:val="17"/>
        </w:numPr>
        <w:spacing w:after="240" w:line="240" w:lineRule="auto"/>
        <w:ind w:left="709" w:hanging="283"/>
        <w:contextualSpacing/>
        <w:jc w:val="both"/>
        <w:rPr>
          <w:rFonts w:cs="Segoe UI"/>
          <w:i/>
          <w:color w:val="auto"/>
          <w:sz w:val="24"/>
          <w:szCs w:val="24"/>
        </w:rPr>
      </w:pPr>
      <w:r w:rsidRPr="006F0F22">
        <w:rPr>
          <w:rFonts w:cs="Segoe UI"/>
          <w:i/>
          <w:color w:val="auto"/>
          <w:sz w:val="24"/>
          <w:szCs w:val="24"/>
        </w:rPr>
        <w:t>a serious risk to the health or safety of</w:t>
      </w:r>
      <w:r w:rsidR="003679A0" w:rsidRPr="006F0F22">
        <w:rPr>
          <w:rFonts w:cs="Segoe UI"/>
          <w:i/>
          <w:color w:val="auto"/>
          <w:sz w:val="24"/>
          <w:szCs w:val="24"/>
        </w:rPr>
        <w:t xml:space="preserve"> the public</w:t>
      </w:r>
    </w:p>
    <w:p w14:paraId="4614C73E" w14:textId="1F067274" w:rsidR="00634FD4" w:rsidRPr="006F0F22" w:rsidRDefault="00507D43" w:rsidP="00D04DC1">
      <w:pPr>
        <w:pStyle w:val="Bullet"/>
        <w:keepNext/>
        <w:keepLines/>
        <w:numPr>
          <w:ilvl w:val="0"/>
          <w:numId w:val="17"/>
        </w:numPr>
        <w:spacing w:after="240" w:line="240" w:lineRule="auto"/>
        <w:ind w:left="709" w:hanging="283"/>
        <w:contextualSpacing/>
        <w:jc w:val="both"/>
        <w:rPr>
          <w:rFonts w:cs="Segoe UI"/>
          <w:i/>
          <w:color w:val="auto"/>
          <w:sz w:val="24"/>
          <w:szCs w:val="24"/>
        </w:rPr>
      </w:pPr>
      <w:r>
        <w:rPr>
          <w:rFonts w:cs="Segoe UI"/>
          <w:i/>
          <w:color w:val="auto"/>
          <w:sz w:val="24"/>
          <w:szCs w:val="24"/>
        </w:rPr>
        <w:t xml:space="preserve">the </w:t>
      </w:r>
      <w:r w:rsidR="00E73A1E" w:rsidRPr="006F0F22">
        <w:rPr>
          <w:rFonts w:cs="Segoe UI"/>
          <w:i/>
          <w:color w:val="auto"/>
          <w:sz w:val="24"/>
          <w:szCs w:val="24"/>
        </w:rPr>
        <w:t xml:space="preserve">serious </w:t>
      </w:r>
      <w:r>
        <w:rPr>
          <w:rFonts w:cs="Segoe UI"/>
          <w:i/>
          <w:color w:val="auto"/>
          <w:sz w:val="24"/>
          <w:szCs w:val="24"/>
        </w:rPr>
        <w:t>interference</w:t>
      </w:r>
      <w:r w:rsidRPr="006F0F22">
        <w:rPr>
          <w:rFonts w:cs="Segoe UI"/>
          <w:i/>
          <w:color w:val="auto"/>
          <w:sz w:val="24"/>
          <w:szCs w:val="24"/>
        </w:rPr>
        <w:t xml:space="preserve"> </w:t>
      </w:r>
      <w:r w:rsidR="00E73A1E" w:rsidRPr="006F0F22">
        <w:rPr>
          <w:rFonts w:cs="Segoe UI"/>
          <w:i/>
          <w:color w:val="auto"/>
          <w:sz w:val="24"/>
          <w:szCs w:val="24"/>
        </w:rPr>
        <w:t>with, disrupt</w:t>
      </w:r>
      <w:r>
        <w:rPr>
          <w:rFonts w:cs="Segoe UI"/>
          <w:i/>
          <w:color w:val="auto"/>
          <w:sz w:val="24"/>
          <w:szCs w:val="24"/>
        </w:rPr>
        <w:t>ion</w:t>
      </w:r>
      <w:r w:rsidR="008001CF">
        <w:rPr>
          <w:rFonts w:cs="Segoe UI"/>
          <w:i/>
          <w:color w:val="auto"/>
          <w:sz w:val="24"/>
          <w:szCs w:val="24"/>
        </w:rPr>
        <w:t>,</w:t>
      </w:r>
      <w:r w:rsidR="00E73A1E" w:rsidRPr="006F0F22">
        <w:rPr>
          <w:rFonts w:cs="Segoe UI"/>
          <w:i/>
          <w:color w:val="auto"/>
          <w:sz w:val="24"/>
          <w:szCs w:val="24"/>
        </w:rPr>
        <w:t xml:space="preserve"> or </w:t>
      </w:r>
      <w:r>
        <w:rPr>
          <w:rFonts w:cs="Segoe UI"/>
          <w:i/>
          <w:color w:val="auto"/>
          <w:sz w:val="24"/>
          <w:szCs w:val="24"/>
        </w:rPr>
        <w:t>destruction</w:t>
      </w:r>
      <w:r w:rsidR="008001CF">
        <w:rPr>
          <w:rFonts w:cs="Segoe UI"/>
          <w:i/>
          <w:color w:val="auto"/>
          <w:sz w:val="24"/>
          <w:szCs w:val="24"/>
        </w:rPr>
        <w:t>,</w:t>
      </w:r>
      <w:r>
        <w:rPr>
          <w:rFonts w:cs="Segoe UI"/>
          <w:i/>
          <w:color w:val="auto"/>
          <w:sz w:val="24"/>
          <w:szCs w:val="24"/>
        </w:rPr>
        <w:t xml:space="preserve"> of</w:t>
      </w:r>
      <w:r w:rsidRPr="006F0F22">
        <w:rPr>
          <w:rFonts w:cs="Segoe UI"/>
          <w:i/>
          <w:color w:val="auto"/>
          <w:sz w:val="24"/>
          <w:szCs w:val="24"/>
        </w:rPr>
        <w:t xml:space="preserve"> </w:t>
      </w:r>
      <w:r w:rsidR="00E73A1E" w:rsidRPr="006F0F22">
        <w:rPr>
          <w:rFonts w:cs="Segoe UI"/>
          <w:i/>
          <w:color w:val="auto"/>
          <w:sz w:val="24"/>
          <w:szCs w:val="24"/>
        </w:rPr>
        <w:t>critical infrastructure.</w:t>
      </w:r>
      <w:r w:rsidR="00531569">
        <w:rPr>
          <w:rFonts w:cs="Segoe UI"/>
          <w:i/>
          <w:color w:val="auto"/>
          <w:sz w:val="24"/>
          <w:szCs w:val="24"/>
        </w:rPr>
        <w:br/>
      </w:r>
    </w:p>
    <w:p w14:paraId="0F85ADCF" w14:textId="77777777" w:rsidR="00634FD4" w:rsidRPr="00EF6FDD"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i/>
          <w:sz w:val="24"/>
          <w:szCs w:val="24"/>
        </w:rPr>
      </w:pPr>
    </w:p>
    <w:p w14:paraId="16699354" w14:textId="1992A8ED" w:rsidR="00AD527A" w:rsidRPr="00EF6FDD" w:rsidRDefault="00AD527A" w:rsidP="00AD527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2"/>
          <w:sz w:val="24"/>
          <w:szCs w:val="24"/>
        </w:rPr>
      </w:pPr>
      <w:r w:rsidRPr="0064669B">
        <w:rPr>
          <w:rFonts w:ascii="Segoe UI" w:hAnsi="Segoe UI" w:cs="Segoe UI"/>
          <w:b/>
          <w:spacing w:val="-1"/>
          <w:sz w:val="24"/>
          <w:szCs w:val="24"/>
        </w:rPr>
        <w:t>Lead</w:t>
      </w:r>
      <w:r w:rsidRPr="0064669B">
        <w:rPr>
          <w:rFonts w:ascii="Segoe UI" w:hAnsi="Segoe UI" w:cs="Segoe UI"/>
          <w:b/>
          <w:spacing w:val="-2"/>
          <w:sz w:val="24"/>
          <w:szCs w:val="24"/>
        </w:rPr>
        <w:t xml:space="preserve"> </w:t>
      </w:r>
      <w:r w:rsidRPr="0064669B">
        <w:rPr>
          <w:rFonts w:ascii="Segoe UI" w:hAnsi="Segoe UI" w:cs="Segoe UI"/>
          <w:b/>
          <w:spacing w:val="-1"/>
          <w:sz w:val="24"/>
          <w:szCs w:val="24"/>
        </w:rPr>
        <w:t>Minister for response</w:t>
      </w:r>
      <w:r w:rsidRPr="0064669B">
        <w:rPr>
          <w:rFonts w:ascii="Segoe UI" w:hAnsi="Segoe UI" w:cs="Segoe UI"/>
          <w:b/>
          <w:sz w:val="24"/>
          <w:szCs w:val="24"/>
        </w:rPr>
        <w:t>:</w:t>
      </w:r>
      <w:r w:rsidRPr="0064669B">
        <w:rPr>
          <w:rFonts w:ascii="Segoe UI" w:hAnsi="Segoe UI" w:cs="Segoe UI"/>
          <w:b/>
          <w:spacing w:val="-2"/>
          <w:sz w:val="24"/>
          <w:szCs w:val="24"/>
        </w:rPr>
        <w:t xml:space="preserve"> </w:t>
      </w:r>
      <w:r w:rsidRPr="0064669B">
        <w:rPr>
          <w:rFonts w:ascii="Segoe UI" w:hAnsi="Segoe UI" w:cs="Segoe UI"/>
          <w:spacing w:val="-2"/>
          <w:sz w:val="24"/>
          <w:szCs w:val="24"/>
        </w:rPr>
        <w:t>Minister responsible for Home Affairs</w:t>
      </w:r>
      <w:r w:rsidRPr="00EF6FDD">
        <w:rPr>
          <w:rFonts w:ascii="Segoe UI" w:hAnsi="Segoe UI" w:cs="Segoe UI"/>
          <w:spacing w:val="-2"/>
          <w:sz w:val="24"/>
          <w:szCs w:val="24"/>
        </w:rPr>
        <w:t xml:space="preserve"> </w:t>
      </w:r>
    </w:p>
    <w:p w14:paraId="6B45A8AC" w14:textId="77777777" w:rsidR="009F0EEB" w:rsidRDefault="009F0EEB"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6A64C04C" w14:textId="77777777" w:rsidR="00D87CB3" w:rsidRDefault="00D87CB3"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F3728E">
        <w:rPr>
          <w:rFonts w:ascii="Segoe UI" w:eastAsia="Segoe UI" w:hAnsi="Segoe UI" w:cs="Segoe UI"/>
          <w:b/>
          <w:sz w:val="24"/>
          <w:szCs w:val="24"/>
        </w:rPr>
        <w:t>Lead Agency for response:</w:t>
      </w:r>
      <w:r>
        <w:rPr>
          <w:rFonts w:ascii="Segoe UI" w:eastAsia="Segoe UI" w:hAnsi="Segoe UI" w:cs="Segoe UI"/>
          <w:sz w:val="24"/>
          <w:szCs w:val="24"/>
        </w:rPr>
        <w:t xml:space="preserve"> Department of Home Affairs</w:t>
      </w:r>
    </w:p>
    <w:p w14:paraId="36322084" w14:textId="77777777" w:rsidR="00D87CB3" w:rsidRPr="00EF6FDD" w:rsidRDefault="00D87CB3"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3C1639ED" w14:textId="77777777" w:rsidR="005E3CEB" w:rsidRPr="00EF6FDD" w:rsidRDefault="005E3CEB" w:rsidP="00622CCB">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pacing w:val="-1"/>
          <w:sz w:val="24"/>
          <w:szCs w:val="24"/>
        </w:rPr>
      </w:pPr>
      <w:r w:rsidRPr="00EF6FDD">
        <w:rPr>
          <w:rFonts w:ascii="Segoe UI" w:eastAsia="Segoe UI" w:hAnsi="Segoe UI" w:cs="Segoe UI"/>
          <w:b/>
          <w:bCs/>
          <w:spacing w:val="-1"/>
          <w:sz w:val="24"/>
          <w:szCs w:val="24"/>
        </w:rPr>
        <w:t>Lead</w:t>
      </w:r>
      <w:r w:rsidRPr="00EF6FDD">
        <w:rPr>
          <w:rFonts w:ascii="Segoe UI" w:eastAsia="Segoe UI" w:hAnsi="Segoe UI" w:cs="Segoe UI"/>
          <w:b/>
          <w:bCs/>
          <w:spacing w:val="-5"/>
          <w:sz w:val="24"/>
          <w:szCs w:val="24"/>
        </w:rPr>
        <w:t xml:space="preserve"> </w:t>
      </w:r>
      <w:r w:rsidRPr="00EF6FDD">
        <w:rPr>
          <w:rFonts w:ascii="Segoe UI" w:eastAsia="Segoe UI" w:hAnsi="Segoe UI" w:cs="Segoe UI"/>
          <w:b/>
          <w:bCs/>
          <w:spacing w:val="-1"/>
          <w:sz w:val="24"/>
          <w:szCs w:val="24"/>
        </w:rPr>
        <w:t>Agencies for</w:t>
      </w:r>
      <w:r w:rsidRPr="00EF6FDD">
        <w:rPr>
          <w:rFonts w:ascii="Segoe UI" w:eastAsia="Segoe UI" w:hAnsi="Segoe UI" w:cs="Segoe UI"/>
          <w:b/>
          <w:bCs/>
          <w:spacing w:val="-4"/>
          <w:sz w:val="24"/>
          <w:szCs w:val="24"/>
        </w:rPr>
        <w:t xml:space="preserve"> </w:t>
      </w:r>
      <w:r w:rsidRPr="00EF6FDD">
        <w:rPr>
          <w:rFonts w:ascii="Segoe UI" w:eastAsia="Segoe UI" w:hAnsi="Segoe UI" w:cs="Segoe UI"/>
          <w:b/>
          <w:bCs/>
          <w:spacing w:val="-1"/>
          <w:sz w:val="24"/>
          <w:szCs w:val="24"/>
        </w:rPr>
        <w:t>recovery</w:t>
      </w:r>
      <w:r w:rsidRPr="00EF6FDD">
        <w:rPr>
          <w:rFonts w:ascii="Segoe UI" w:eastAsia="Segoe UI" w:hAnsi="Segoe UI" w:cs="Segoe UI"/>
          <w:b/>
          <w:bCs/>
          <w:sz w:val="24"/>
          <w:szCs w:val="24"/>
        </w:rPr>
        <w:t>:</w:t>
      </w:r>
      <w:r w:rsidRPr="00EF6FDD">
        <w:rPr>
          <w:rFonts w:ascii="Segoe UI" w:eastAsia="Segoe UI" w:hAnsi="Segoe UI" w:cs="Segoe UI"/>
          <w:b/>
          <w:bCs/>
          <w:spacing w:val="-5"/>
          <w:sz w:val="24"/>
          <w:szCs w:val="24"/>
        </w:rPr>
        <w:t xml:space="preserve"> </w:t>
      </w:r>
      <w:r w:rsidR="00122D81">
        <w:rPr>
          <w:rFonts w:ascii="Segoe UI" w:eastAsia="Segoe UI" w:hAnsi="Segoe UI" w:cs="Segoe UI"/>
          <w:bCs/>
          <w:spacing w:val="-5"/>
          <w:sz w:val="24"/>
          <w:szCs w:val="24"/>
        </w:rPr>
        <w:t>National Emergency Management</w:t>
      </w:r>
      <w:r w:rsidR="00622CCB">
        <w:rPr>
          <w:rFonts w:ascii="Segoe UI" w:eastAsia="Segoe UI" w:hAnsi="Segoe UI" w:cs="Segoe UI"/>
          <w:bCs/>
          <w:spacing w:val="-5"/>
          <w:sz w:val="24"/>
          <w:szCs w:val="24"/>
        </w:rPr>
        <w:t xml:space="preserve"> </w:t>
      </w:r>
      <w:r w:rsidR="00122D81">
        <w:rPr>
          <w:rFonts w:ascii="Segoe UI" w:eastAsia="Segoe UI" w:hAnsi="Segoe UI" w:cs="Segoe UI"/>
          <w:bCs/>
          <w:spacing w:val="-5"/>
          <w:sz w:val="24"/>
          <w:szCs w:val="24"/>
        </w:rPr>
        <w:t>Agency</w:t>
      </w:r>
      <w:r w:rsidRPr="00EF6FDD">
        <w:rPr>
          <w:rFonts w:ascii="Segoe UI" w:eastAsia="Segoe UI" w:hAnsi="Segoe UI" w:cs="Segoe UI"/>
          <w:bCs/>
          <w:spacing w:val="-5"/>
          <w:sz w:val="24"/>
          <w:szCs w:val="24"/>
        </w:rPr>
        <w:t xml:space="preserve"> and </w:t>
      </w:r>
      <w:r w:rsidRPr="00EF6FDD">
        <w:rPr>
          <w:rFonts w:ascii="Segoe UI" w:eastAsia="Segoe UI" w:hAnsi="Segoe UI" w:cs="Segoe UI"/>
          <w:spacing w:val="-1"/>
          <w:sz w:val="24"/>
          <w:szCs w:val="24"/>
        </w:rPr>
        <w:t>Department of Home Affairs</w:t>
      </w:r>
    </w:p>
    <w:p w14:paraId="3BB907FF" w14:textId="77777777" w:rsidR="00634FD4" w:rsidRPr="00EF6FDD"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4474A5BE" w14:textId="77777777" w:rsidR="003679A0" w:rsidRPr="00EF6FDD" w:rsidRDefault="003679A0" w:rsidP="00324210">
      <w:pPr>
        <w:keepNext/>
        <w:keepLines/>
        <w:shd w:val="clear" w:color="auto" w:fill="FFFFFF" w:themeFill="background1"/>
        <w:spacing w:after="240"/>
        <w:contextualSpacing/>
        <w:rPr>
          <w:rFonts w:ascii="Segoe UI" w:eastAsia="Segoe UI" w:hAnsi="Segoe UI" w:cs="Segoe UI"/>
          <w:sz w:val="24"/>
          <w:szCs w:val="24"/>
        </w:rPr>
      </w:pPr>
    </w:p>
    <w:p w14:paraId="4A073746" w14:textId="77777777" w:rsidR="00634FD4" w:rsidRPr="00EF6FDD" w:rsidRDefault="00E73A1E"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11E05CB0" w14:textId="77777777" w:rsidR="00634FD4" w:rsidRPr="00EF6FDD" w:rsidRDefault="00E73A1E" w:rsidP="00B04FCC">
      <w:pPr>
        <w:pStyle w:val="H3a"/>
      </w:pPr>
      <w:r w:rsidRPr="00EF6FDD">
        <w:t>Key whole-of-government coordination mecha</w:t>
      </w:r>
      <w:r w:rsidR="00B74007" w:rsidRPr="00EF6FDD">
        <w:t>nisms</w:t>
      </w:r>
    </w:p>
    <w:p w14:paraId="675080C3" w14:textId="6A73A900"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B773BC">
        <w:rPr>
          <w:rFonts w:cs="Segoe UI"/>
          <w:color w:val="auto"/>
          <w:sz w:val="24"/>
          <w:szCs w:val="24"/>
        </w:rPr>
        <w:t>s</w:t>
      </w:r>
      <w:r w:rsidRPr="00EF6FDD">
        <w:rPr>
          <w:rFonts w:cs="Segoe UI"/>
          <w:color w:val="auto"/>
          <w:sz w:val="24"/>
          <w:szCs w:val="24"/>
        </w:rPr>
        <w:t xml:space="preserve"> of Cabinet</w:t>
      </w:r>
    </w:p>
    <w:p w14:paraId="166894DB" w14:textId="77777777" w:rsidR="00634FD4" w:rsidRPr="00EF6FDD" w:rsidRDefault="00E73A1E" w:rsidP="00B04FCC">
      <w:pPr>
        <w:pStyle w:val="H3a"/>
      </w:pPr>
      <w:r w:rsidRPr="00EF6FDD">
        <w:t>Key considerations:</w:t>
      </w:r>
    </w:p>
    <w:p w14:paraId="45234B22" w14:textId="77777777" w:rsidR="00634FD4" w:rsidRPr="00EF6FDD" w:rsidRDefault="00E73A1E" w:rsidP="00324210">
      <w:pPr>
        <w:pStyle w:val="BodyText"/>
        <w:keepNext/>
        <w:keepLines/>
        <w:spacing w:after="240" w:line="240" w:lineRule="auto"/>
        <w:contextualSpacing/>
        <w:rPr>
          <w:rStyle w:val="IntenseEmphasis"/>
          <w:rFonts w:cs="Segoe UI"/>
          <w:b/>
          <w:bCs/>
          <w:color w:val="auto"/>
          <w:spacing w:val="-1"/>
          <w:sz w:val="24"/>
          <w:szCs w:val="24"/>
          <w:lang w:val="en-US"/>
        </w:rPr>
      </w:pPr>
      <w:r w:rsidRPr="00EF6FDD">
        <w:rPr>
          <w:rStyle w:val="IntenseEmphasis"/>
          <w:rFonts w:cs="Segoe UI"/>
          <w:color w:val="auto"/>
          <w:sz w:val="24"/>
          <w:szCs w:val="24"/>
        </w:rPr>
        <w:t>Governor-General</w:t>
      </w:r>
    </w:p>
    <w:p w14:paraId="76062C51" w14:textId="2FF9764F" w:rsidR="004C3160" w:rsidRPr="00EF6FDD" w:rsidRDefault="004C316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Make an order </w:t>
      </w:r>
      <w:r>
        <w:rPr>
          <w:rFonts w:cs="Segoe UI"/>
          <w:color w:val="auto"/>
          <w:sz w:val="24"/>
          <w:szCs w:val="24"/>
        </w:rPr>
        <w:t>for Defence Force Aid to the C</w:t>
      </w:r>
      <w:r w:rsidR="00B773BC">
        <w:rPr>
          <w:rFonts w:cs="Segoe UI"/>
          <w:color w:val="auto"/>
          <w:sz w:val="24"/>
          <w:szCs w:val="24"/>
        </w:rPr>
        <w:t>ivil Authority (DFACA) to ‘call </w:t>
      </w:r>
      <w:r>
        <w:rPr>
          <w:rFonts w:cs="Segoe UI"/>
          <w:color w:val="auto"/>
          <w:sz w:val="24"/>
          <w:szCs w:val="24"/>
        </w:rPr>
        <w:t>out’</w:t>
      </w:r>
      <w:r w:rsidRPr="00EF6FDD">
        <w:rPr>
          <w:rFonts w:cs="Segoe UI"/>
          <w:color w:val="auto"/>
          <w:sz w:val="24"/>
          <w:szCs w:val="24"/>
        </w:rPr>
        <w:t xml:space="preserve"> the ADF under Part IIIAAA of the </w:t>
      </w:r>
      <w:r w:rsidRPr="00EF6FDD">
        <w:rPr>
          <w:rFonts w:cs="Segoe UI"/>
          <w:i/>
          <w:color w:val="auto"/>
          <w:sz w:val="24"/>
          <w:szCs w:val="24"/>
        </w:rPr>
        <w:t>Defence Act 1903</w:t>
      </w:r>
      <w:r w:rsidRPr="00EF6FDD">
        <w:rPr>
          <w:rFonts w:cs="Segoe UI"/>
          <w:color w:val="auto"/>
          <w:sz w:val="24"/>
          <w:szCs w:val="24"/>
        </w:rPr>
        <w:t xml:space="preserve"> to protect Commonwealth interests against domestic violence and from threats in Australia’s offshore area, and in response to requests from states and territories for protection against domestic violence, on the advice of the authorising Ministers (the Prime Minister, Attorney-General and Minister responsible for Defence)</w:t>
      </w:r>
      <w:r w:rsidR="00613F73">
        <w:rPr>
          <w:rFonts w:cs="Segoe UI"/>
          <w:color w:val="auto"/>
          <w:sz w:val="24"/>
          <w:szCs w:val="24"/>
        </w:rPr>
        <w:t>.</w:t>
      </w:r>
    </w:p>
    <w:p w14:paraId="65DF1EE0" w14:textId="5AC78E88" w:rsidR="00197216" w:rsidRDefault="00197216" w:rsidP="00FC26B7">
      <w:pPr>
        <w:pStyle w:val="Bullet"/>
        <w:keepNext/>
        <w:keepLines/>
        <w:numPr>
          <w:ilvl w:val="0"/>
          <w:numId w:val="17"/>
        </w:numPr>
        <w:spacing w:after="240" w:line="240" w:lineRule="auto"/>
        <w:ind w:left="709" w:hanging="283"/>
        <w:contextualSpacing/>
        <w:rPr>
          <w:rFonts w:cs="Segoe UI"/>
          <w:color w:val="auto"/>
          <w:sz w:val="24"/>
          <w:szCs w:val="24"/>
        </w:rPr>
      </w:pPr>
      <w:r w:rsidRPr="00197216">
        <w:rPr>
          <w:rFonts w:cs="Segoe UI"/>
          <w:color w:val="auto"/>
          <w:sz w:val="24"/>
          <w:szCs w:val="24"/>
        </w:rPr>
        <w:lastRenderedPageBreak/>
        <w:t xml:space="preserve">Make an order on the advice of the Minister </w:t>
      </w:r>
      <w:r w:rsidR="00B773BC">
        <w:rPr>
          <w:rFonts w:cs="Segoe UI"/>
          <w:color w:val="auto"/>
          <w:sz w:val="24"/>
          <w:szCs w:val="24"/>
        </w:rPr>
        <w:t>responsible for Defence (in </w:t>
      </w:r>
      <w:r w:rsidRPr="00197216">
        <w:rPr>
          <w:rFonts w:cs="Segoe UI"/>
          <w:color w:val="auto"/>
          <w:sz w:val="24"/>
          <w:szCs w:val="24"/>
        </w:rPr>
        <w:t xml:space="preserve">consultation with the Prime Minister), calling out the ADF Reserves (Reserve Call Out) under Section 28 of the </w:t>
      </w:r>
      <w:r w:rsidRPr="00B773BC">
        <w:rPr>
          <w:rFonts w:cs="Segoe UI"/>
          <w:i/>
          <w:color w:val="auto"/>
          <w:sz w:val="24"/>
          <w:szCs w:val="24"/>
        </w:rPr>
        <w:t>Defence Act 1903</w:t>
      </w:r>
      <w:r w:rsidRPr="00197216">
        <w:rPr>
          <w:rFonts w:cs="Segoe UI"/>
          <w:color w:val="auto"/>
          <w:sz w:val="24"/>
          <w:szCs w:val="24"/>
        </w:rPr>
        <w:t xml:space="preserve"> in particular circumstances, including assistance to Australian Government, State or Territory government authorities and agencies in matters involving</w:t>
      </w:r>
      <w:r>
        <w:rPr>
          <w:rFonts w:cs="Segoe UI"/>
          <w:color w:val="auto"/>
          <w:sz w:val="24"/>
          <w:szCs w:val="24"/>
        </w:rPr>
        <w:t xml:space="preserve"> Australia’s national security,</w:t>
      </w:r>
      <w:r w:rsidRPr="00197216">
        <w:rPr>
          <w:rFonts w:cs="Segoe UI"/>
          <w:color w:val="auto"/>
          <w:sz w:val="24"/>
          <w:szCs w:val="24"/>
        </w:rPr>
        <w:t xml:space="preserve"> civil aid, humanitarian assistance, medical or civil emergency or disaster relief. </w:t>
      </w:r>
    </w:p>
    <w:p w14:paraId="3BB07687" w14:textId="77777777" w:rsidR="0038215B"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38215B" w:rsidRPr="00EF6FDD">
        <w:rPr>
          <w:rFonts w:cs="Segoe UI"/>
          <w:color w:val="auto"/>
          <w:sz w:val="24"/>
          <w:szCs w:val="24"/>
        </w:rPr>
        <w:t xml:space="preserve">make a National Emergency Declaration under </w:t>
      </w:r>
      <w:r w:rsidR="001F11D8">
        <w:rPr>
          <w:rFonts w:cs="Segoe UI"/>
          <w:color w:val="auto"/>
          <w:sz w:val="24"/>
          <w:szCs w:val="24"/>
        </w:rPr>
        <w:t>S</w:t>
      </w:r>
      <w:r w:rsidR="0038215B" w:rsidRPr="00EF6FDD">
        <w:rPr>
          <w:rFonts w:cs="Segoe UI"/>
          <w:color w:val="auto"/>
          <w:sz w:val="24"/>
          <w:szCs w:val="24"/>
        </w:rPr>
        <w:t xml:space="preserve">ection 11 of the </w:t>
      </w:r>
      <w:r w:rsidR="0038215B" w:rsidRPr="00EF6FDD">
        <w:rPr>
          <w:rFonts w:cs="Segoe UI"/>
          <w:i/>
          <w:color w:val="auto"/>
          <w:sz w:val="24"/>
          <w:szCs w:val="24"/>
        </w:rPr>
        <w:t>National Emergency Declaration Act 2020</w:t>
      </w:r>
      <w:r w:rsidR="0038215B" w:rsidRPr="00EF6FDD">
        <w:rPr>
          <w:rFonts w:cs="Segoe UI"/>
          <w:color w:val="auto"/>
          <w:sz w:val="24"/>
          <w:szCs w:val="24"/>
        </w:rPr>
        <w:t>, on the advice of the Prime Minister</w:t>
      </w:r>
      <w:r w:rsidR="00613F73">
        <w:rPr>
          <w:rFonts w:cs="Segoe UI"/>
          <w:color w:val="auto"/>
          <w:sz w:val="24"/>
          <w:szCs w:val="24"/>
        </w:rPr>
        <w:t>.</w:t>
      </w:r>
    </w:p>
    <w:p w14:paraId="7BBFFC3F"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Prime Minister</w:t>
      </w:r>
    </w:p>
    <w:p w14:paraId="0F3CE99C" w14:textId="77777777" w:rsidR="00DD71F6" w:rsidRPr="00EF6FDD" w:rsidRDefault="00DD71F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Chang</w:t>
      </w:r>
      <w:r w:rsidR="00B74007" w:rsidRPr="00EF6FDD">
        <w:rPr>
          <w:rFonts w:cs="Segoe UI"/>
          <w:color w:val="auto"/>
          <w:sz w:val="24"/>
          <w:szCs w:val="24"/>
        </w:rPr>
        <w:t>e</w:t>
      </w:r>
      <w:r w:rsidRPr="00EF6FDD">
        <w:rPr>
          <w:rFonts w:cs="Segoe UI"/>
          <w:color w:val="auto"/>
          <w:sz w:val="24"/>
          <w:szCs w:val="24"/>
        </w:rPr>
        <w:t xml:space="preserve"> the national terrorism threat level and/or public advice, if, when and where required (in </w:t>
      </w:r>
      <w:r w:rsidRPr="007F68D4">
        <w:rPr>
          <w:rFonts w:cs="Segoe UI"/>
          <w:color w:val="auto"/>
          <w:sz w:val="24"/>
          <w:szCs w:val="24"/>
        </w:rPr>
        <w:t>consultation with the Minister responsible for Home Affairs</w:t>
      </w:r>
      <w:r w:rsidR="00BA002F" w:rsidRPr="007F68D4">
        <w:rPr>
          <w:rFonts w:cs="Segoe UI"/>
          <w:color w:val="auto"/>
          <w:sz w:val="24"/>
          <w:szCs w:val="24"/>
        </w:rPr>
        <w:t>, the Director-General of Security,</w:t>
      </w:r>
      <w:r w:rsidRPr="00EF6FDD">
        <w:rPr>
          <w:rFonts w:cs="Segoe UI"/>
          <w:color w:val="auto"/>
          <w:sz w:val="24"/>
          <w:szCs w:val="24"/>
        </w:rPr>
        <w:t xml:space="preserve"> and/or the affected jurisdiction(s))</w:t>
      </w:r>
      <w:r w:rsidR="00613F73">
        <w:rPr>
          <w:rFonts w:cs="Segoe UI"/>
          <w:color w:val="auto"/>
          <w:sz w:val="24"/>
          <w:szCs w:val="24"/>
        </w:rPr>
        <w:t>.</w:t>
      </w:r>
    </w:p>
    <w:p w14:paraId="2EDACEBA" w14:textId="77777777" w:rsidR="00634FD4" w:rsidRPr="00EF6FDD" w:rsidRDefault="00B7400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Declare </w:t>
      </w:r>
      <w:r w:rsidR="00E73A1E" w:rsidRPr="00EF6FDD">
        <w:rPr>
          <w:rFonts w:cs="Segoe UI"/>
          <w:color w:val="auto"/>
          <w:sz w:val="24"/>
          <w:szCs w:val="24"/>
        </w:rPr>
        <w:t>a National Terrorist Situation, if, when and where required (with the agreement of the affected states and/or territories)</w:t>
      </w:r>
      <w:r w:rsidR="00613F73">
        <w:rPr>
          <w:rFonts w:cs="Segoe UI"/>
          <w:color w:val="auto"/>
          <w:sz w:val="24"/>
          <w:szCs w:val="24"/>
        </w:rPr>
        <w:t>.</w:t>
      </w:r>
    </w:p>
    <w:p w14:paraId="1B39933C" w14:textId="77777777" w:rsidR="00634FD4" w:rsidRDefault="00B7400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Approve </w:t>
      </w:r>
      <w:r w:rsidR="00E73A1E" w:rsidRPr="00EF6FDD">
        <w:rPr>
          <w:rFonts w:cs="Segoe UI"/>
          <w:color w:val="auto"/>
          <w:sz w:val="24"/>
          <w:szCs w:val="24"/>
        </w:rPr>
        <w:t xml:space="preserve">Category C and D assistance under </w:t>
      </w:r>
      <w:r w:rsidR="00A03251">
        <w:rPr>
          <w:rFonts w:cs="Segoe UI"/>
          <w:color w:val="auto"/>
          <w:sz w:val="24"/>
          <w:szCs w:val="24"/>
        </w:rPr>
        <w:t xml:space="preserve">the </w:t>
      </w:r>
      <w:r w:rsidR="009D7135" w:rsidRPr="00EF6FDD">
        <w:rPr>
          <w:rFonts w:cs="Segoe UI"/>
          <w:color w:val="auto"/>
          <w:sz w:val="24"/>
          <w:szCs w:val="24"/>
        </w:rPr>
        <w:t>Disaster Recovery Funding A</w:t>
      </w:r>
      <w:r w:rsidR="00E73A1E" w:rsidRPr="00EF6FDD">
        <w:rPr>
          <w:rFonts w:cs="Segoe UI"/>
          <w:color w:val="auto"/>
          <w:sz w:val="24"/>
          <w:szCs w:val="24"/>
        </w:rPr>
        <w:t>rrangements</w:t>
      </w:r>
      <w:r w:rsidR="00A03251">
        <w:rPr>
          <w:rFonts w:cs="Segoe UI"/>
          <w:color w:val="auto"/>
          <w:sz w:val="24"/>
          <w:szCs w:val="24"/>
        </w:rPr>
        <w:t xml:space="preserve"> (DRFA), as necessary</w:t>
      </w:r>
      <w:r w:rsidR="00613F73">
        <w:rPr>
          <w:rFonts w:cs="Segoe UI"/>
          <w:color w:val="auto"/>
          <w:sz w:val="24"/>
          <w:szCs w:val="24"/>
        </w:rPr>
        <w:t>.</w:t>
      </w:r>
    </w:p>
    <w:p w14:paraId="0AD21A39" w14:textId="77777777" w:rsidR="00F25CCE" w:rsidRPr="00EF6FDD" w:rsidRDefault="00B7400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Provide</w:t>
      </w:r>
      <w:r w:rsidR="00F25CCE" w:rsidRPr="00EF6FDD">
        <w:rPr>
          <w:rFonts w:cs="Segoe UI"/>
          <w:color w:val="auto"/>
          <w:sz w:val="24"/>
          <w:szCs w:val="24"/>
        </w:rPr>
        <w:t xml:space="preserve"> advice to the Governor-General on </w:t>
      </w:r>
      <w:r w:rsidR="004C3160">
        <w:rPr>
          <w:rFonts w:cs="Segoe UI"/>
          <w:color w:val="auto"/>
          <w:sz w:val="24"/>
          <w:szCs w:val="24"/>
        </w:rPr>
        <w:t xml:space="preserve">DFACA </w:t>
      </w:r>
      <w:r w:rsidR="00F25CCE" w:rsidRPr="00EF6FDD">
        <w:rPr>
          <w:rFonts w:cs="Segoe UI"/>
          <w:color w:val="auto"/>
          <w:sz w:val="24"/>
          <w:szCs w:val="24"/>
        </w:rPr>
        <w:t xml:space="preserve">Call Out of the ADF under Part IIIAAA of the </w:t>
      </w:r>
      <w:r w:rsidR="00F25CCE" w:rsidRPr="00EF6FDD">
        <w:rPr>
          <w:rFonts w:cs="Segoe UI"/>
          <w:i/>
          <w:color w:val="auto"/>
          <w:sz w:val="24"/>
          <w:szCs w:val="24"/>
        </w:rPr>
        <w:t>Defence Act 1903</w:t>
      </w:r>
      <w:r w:rsidR="005271A2" w:rsidRPr="00EF6FDD">
        <w:rPr>
          <w:rFonts w:cs="Segoe UI"/>
          <w:i/>
          <w:color w:val="auto"/>
          <w:sz w:val="24"/>
          <w:szCs w:val="24"/>
        </w:rPr>
        <w:t xml:space="preserve"> </w:t>
      </w:r>
      <w:r w:rsidR="005271A2" w:rsidRPr="00EF6FDD">
        <w:rPr>
          <w:rFonts w:cs="Segoe UI"/>
          <w:color w:val="auto"/>
          <w:sz w:val="24"/>
          <w:szCs w:val="24"/>
        </w:rPr>
        <w:t>(in consultation with the Attorney-General and Minister responsible for Defence)</w:t>
      </w:r>
      <w:r w:rsidR="00613F73">
        <w:rPr>
          <w:rFonts w:cs="Segoe UI"/>
          <w:color w:val="auto"/>
          <w:sz w:val="24"/>
          <w:szCs w:val="24"/>
        </w:rPr>
        <w:t>.</w:t>
      </w:r>
    </w:p>
    <w:p w14:paraId="3944C3BD" w14:textId="77777777" w:rsidR="00F25CCE" w:rsidRPr="00EF6FDD" w:rsidRDefault="00B7400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Authorise</w:t>
      </w:r>
      <w:r w:rsidR="00F25CCE" w:rsidRPr="00EF6FDD">
        <w:rPr>
          <w:rFonts w:cs="Segoe UI"/>
          <w:color w:val="auto"/>
          <w:sz w:val="24"/>
          <w:szCs w:val="24"/>
        </w:rPr>
        <w:t xml:space="preserve"> an Expedited</w:t>
      </w:r>
      <w:r w:rsidR="004C3160">
        <w:rPr>
          <w:rFonts w:cs="Segoe UI"/>
          <w:color w:val="auto"/>
          <w:sz w:val="24"/>
          <w:szCs w:val="24"/>
        </w:rPr>
        <w:t xml:space="preserve"> DFACA</w:t>
      </w:r>
      <w:r w:rsidR="00F25CCE" w:rsidRPr="00EF6FDD">
        <w:rPr>
          <w:rFonts w:cs="Segoe UI"/>
          <w:color w:val="auto"/>
          <w:sz w:val="24"/>
          <w:szCs w:val="24"/>
        </w:rPr>
        <w:t xml:space="preserve"> Call Out of the ADF in a sudden and extraordinary emergency</w:t>
      </w:r>
      <w:r w:rsidR="00613F73">
        <w:rPr>
          <w:rFonts w:cs="Segoe UI"/>
          <w:color w:val="auto"/>
          <w:sz w:val="24"/>
          <w:szCs w:val="24"/>
        </w:rPr>
        <w:t>.</w:t>
      </w:r>
    </w:p>
    <w:p w14:paraId="1E160AFF" w14:textId="77777777" w:rsidR="00C03C51" w:rsidRPr="00EF6FDD" w:rsidRDefault="0038215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Where legal and consultation thresholds have been met, provide advice to the Governor-General on the making of a </w:t>
      </w:r>
      <w:r w:rsidR="006360BC">
        <w:rPr>
          <w:rFonts w:cs="Segoe UI"/>
          <w:color w:val="auto"/>
          <w:sz w:val="24"/>
          <w:szCs w:val="24"/>
        </w:rPr>
        <w:t>N</w:t>
      </w:r>
      <w:r w:rsidRPr="00EF6FDD">
        <w:rPr>
          <w:rFonts w:cs="Segoe UI"/>
          <w:color w:val="auto"/>
          <w:sz w:val="24"/>
          <w:szCs w:val="24"/>
        </w:rPr>
        <w:t xml:space="preserve">ational </w:t>
      </w:r>
      <w:r w:rsidR="006360BC">
        <w:rPr>
          <w:rFonts w:cs="Segoe UI"/>
          <w:color w:val="auto"/>
          <w:sz w:val="24"/>
          <w:szCs w:val="24"/>
        </w:rPr>
        <w:t>E</w:t>
      </w:r>
      <w:r w:rsidRPr="00EF6FDD">
        <w:rPr>
          <w:rFonts w:cs="Segoe UI"/>
          <w:color w:val="auto"/>
          <w:sz w:val="24"/>
          <w:szCs w:val="24"/>
        </w:rPr>
        <w:t xml:space="preserve">mergency </w:t>
      </w:r>
      <w:r w:rsidR="006360BC">
        <w:rPr>
          <w:rFonts w:cs="Segoe UI"/>
          <w:color w:val="auto"/>
          <w:sz w:val="24"/>
          <w:szCs w:val="24"/>
        </w:rPr>
        <w:t>D</w:t>
      </w:r>
      <w:r w:rsidRPr="00EF6FDD">
        <w:rPr>
          <w:rFonts w:cs="Segoe UI"/>
          <w:color w:val="auto"/>
          <w:sz w:val="24"/>
          <w:szCs w:val="24"/>
        </w:rPr>
        <w:t xml:space="preserve">eclaration under the </w:t>
      </w:r>
      <w:r w:rsidRPr="00AF09E7">
        <w:rPr>
          <w:rFonts w:cs="Segoe UI"/>
          <w:i/>
          <w:color w:val="auto"/>
          <w:sz w:val="24"/>
          <w:szCs w:val="24"/>
        </w:rPr>
        <w:t>National Emergency Declaration Act 2020</w:t>
      </w:r>
      <w:r w:rsidR="00613F73">
        <w:rPr>
          <w:rFonts w:cs="Segoe UI"/>
          <w:i/>
          <w:color w:val="auto"/>
          <w:sz w:val="24"/>
          <w:szCs w:val="24"/>
        </w:rPr>
        <w:t>.</w:t>
      </w:r>
    </w:p>
    <w:p w14:paraId="4EB08A3D" w14:textId="77777777" w:rsidR="00634FD4" w:rsidRPr="00EF6FDD" w:rsidRDefault="00ED1376"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w:t>
      </w:r>
      <w:r w:rsidR="009D7135" w:rsidRPr="00EF6FDD">
        <w:rPr>
          <w:rStyle w:val="IntenseEmphasis"/>
          <w:rFonts w:cs="Segoe UI"/>
          <w:color w:val="auto"/>
          <w:sz w:val="24"/>
          <w:szCs w:val="24"/>
        </w:rPr>
        <w:t xml:space="preserve">responsible </w:t>
      </w:r>
      <w:r w:rsidRPr="00EF6FDD">
        <w:rPr>
          <w:rStyle w:val="IntenseEmphasis"/>
          <w:rFonts w:cs="Segoe UI"/>
          <w:color w:val="auto"/>
          <w:sz w:val="24"/>
          <w:szCs w:val="24"/>
        </w:rPr>
        <w:t>for Home Affairs</w:t>
      </w:r>
    </w:p>
    <w:p w14:paraId="65B42970" w14:textId="77777777" w:rsidR="00DD71F6" w:rsidRDefault="00DD71F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Jointly authorise, as one of the alternative Ministers, an Expedited </w:t>
      </w:r>
      <w:r w:rsidR="004C3160">
        <w:rPr>
          <w:rFonts w:cs="Segoe UI"/>
          <w:color w:val="auto"/>
          <w:sz w:val="24"/>
          <w:szCs w:val="24"/>
        </w:rPr>
        <w:t xml:space="preserve">DFACA </w:t>
      </w:r>
      <w:r w:rsidRPr="00EF6FDD">
        <w:rPr>
          <w:rFonts w:cs="Segoe UI"/>
          <w:color w:val="auto"/>
          <w:sz w:val="24"/>
          <w:szCs w:val="24"/>
        </w:rPr>
        <w:t xml:space="preserve">Call Out order with the Minister responsible for Defence or the Attorney-General in the event that the other authorising Ministers are </w:t>
      </w:r>
      <w:r w:rsidR="00E23FAC" w:rsidRPr="00EF6FDD">
        <w:rPr>
          <w:rFonts w:cs="Segoe UI"/>
          <w:color w:val="auto"/>
          <w:sz w:val="24"/>
          <w:szCs w:val="24"/>
        </w:rPr>
        <w:t>uncontactable</w:t>
      </w:r>
      <w:r w:rsidR="00613F73">
        <w:rPr>
          <w:rFonts w:cs="Segoe UI"/>
          <w:color w:val="auto"/>
          <w:sz w:val="24"/>
          <w:szCs w:val="24"/>
        </w:rPr>
        <w:t>.</w:t>
      </w:r>
    </w:p>
    <w:p w14:paraId="4BA6A160" w14:textId="77777777" w:rsidR="00AB3F0A" w:rsidRDefault="00AB3F0A" w:rsidP="00FC26B7">
      <w:pPr>
        <w:pStyle w:val="Bullet"/>
        <w:keepNext/>
        <w:keepLines/>
        <w:numPr>
          <w:ilvl w:val="0"/>
          <w:numId w:val="17"/>
        </w:numPr>
        <w:spacing w:after="240" w:line="240" w:lineRule="auto"/>
        <w:ind w:left="709" w:hanging="283"/>
        <w:contextualSpacing/>
        <w:rPr>
          <w:rFonts w:cs="Segoe UI"/>
          <w:color w:val="auto"/>
          <w:sz w:val="24"/>
          <w:szCs w:val="24"/>
        </w:rPr>
      </w:pPr>
      <w:r w:rsidRPr="00324210">
        <w:rPr>
          <w:rFonts w:cs="Segoe UI"/>
          <w:color w:val="auto"/>
          <w:sz w:val="24"/>
          <w:szCs w:val="24"/>
        </w:rPr>
        <w:t>Prohibit the entry of specified cargo into Australian territory (in consultation with the Minister(s) responsible for Foreign Affairs and Trade)</w:t>
      </w:r>
      <w:r w:rsidR="00613F73">
        <w:rPr>
          <w:rFonts w:cs="Segoe UI"/>
          <w:color w:val="auto"/>
          <w:sz w:val="24"/>
          <w:szCs w:val="24"/>
        </w:rPr>
        <w:t>.</w:t>
      </w:r>
    </w:p>
    <w:p w14:paraId="5289CB19" w14:textId="77777777" w:rsidR="005E3CEB" w:rsidRPr="00EF6FDD" w:rsidRDefault="005E3CEB" w:rsidP="00324210">
      <w:pPr>
        <w:pStyle w:val="BodyText"/>
        <w:keepNext/>
        <w:keepLines/>
        <w:spacing w:after="240" w:line="240" w:lineRule="auto"/>
        <w:contextualSpacing/>
        <w:rPr>
          <w:rFonts w:cs="Segoe UI"/>
          <w:color w:val="auto"/>
          <w:sz w:val="24"/>
          <w:szCs w:val="24"/>
          <w:u w:val="single"/>
        </w:rPr>
      </w:pPr>
      <w:r w:rsidRPr="00EF6FDD">
        <w:rPr>
          <w:rStyle w:val="IntenseEmphasis"/>
          <w:rFonts w:cs="Segoe UI"/>
          <w:color w:val="auto"/>
          <w:sz w:val="24"/>
          <w:szCs w:val="24"/>
        </w:rPr>
        <w:t>Minister</w:t>
      </w:r>
      <w:r w:rsidRPr="00EF6FDD">
        <w:rPr>
          <w:rFonts w:cs="Segoe UI"/>
          <w:color w:val="auto"/>
          <w:sz w:val="24"/>
          <w:szCs w:val="24"/>
          <w:u w:val="single"/>
        </w:rPr>
        <w:t xml:space="preserve"> responsible for Emergency Management </w:t>
      </w:r>
    </w:p>
    <w:p w14:paraId="0B415527" w14:textId="77777777" w:rsidR="00274EAF" w:rsidRDefault="00274EAF"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Coordinate </w:t>
      </w:r>
      <w:r>
        <w:rPr>
          <w:rFonts w:cs="Segoe UI"/>
          <w:color w:val="auto"/>
          <w:sz w:val="24"/>
          <w:szCs w:val="24"/>
        </w:rPr>
        <w:t>Australian Government</w:t>
      </w:r>
      <w:r w:rsidRPr="00EF6FDD">
        <w:rPr>
          <w:rFonts w:cs="Segoe UI"/>
          <w:color w:val="auto"/>
          <w:sz w:val="24"/>
          <w:szCs w:val="24"/>
        </w:rPr>
        <w:t xml:space="preserve"> support provided to states and territories in responding to a domestic terrorist incident(s) within their jurisdictions, as required (in consultation with the Prime Minister and, if ADF is providing assistance, the Minister responsible for Defence)</w:t>
      </w:r>
      <w:r w:rsidR="00613F73">
        <w:rPr>
          <w:rFonts w:cs="Segoe UI"/>
          <w:color w:val="auto"/>
          <w:sz w:val="24"/>
          <w:szCs w:val="24"/>
        </w:rPr>
        <w:t>.</w:t>
      </w:r>
    </w:p>
    <w:p w14:paraId="646C6F30" w14:textId="77777777" w:rsidR="00B9033B" w:rsidRPr="00EF6FDD" w:rsidRDefault="00B9033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Respond to requests from states and territories for Australian Government non-financial assistance under COMDISPLA</w:t>
      </w:r>
      <w:r w:rsidR="006F0F22">
        <w:rPr>
          <w:rFonts w:cs="Segoe UI"/>
          <w:color w:val="auto"/>
          <w:sz w:val="24"/>
          <w:szCs w:val="24"/>
        </w:rPr>
        <w:t>N arrangements, as required (in </w:t>
      </w:r>
      <w:r w:rsidRPr="00EF6FDD">
        <w:rPr>
          <w:rFonts w:cs="Segoe UI"/>
          <w:color w:val="auto"/>
          <w:sz w:val="24"/>
          <w:szCs w:val="24"/>
        </w:rPr>
        <w:t>consultation with relevant ministers)</w:t>
      </w:r>
      <w:r w:rsidR="00613F73">
        <w:rPr>
          <w:rFonts w:cs="Segoe UI"/>
          <w:color w:val="auto"/>
          <w:sz w:val="24"/>
          <w:szCs w:val="24"/>
        </w:rPr>
        <w:t>.</w:t>
      </w:r>
    </w:p>
    <w:p w14:paraId="2EF28338" w14:textId="77777777" w:rsidR="005E3CEB" w:rsidRPr="00EF6FDD" w:rsidRDefault="005E3CE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lastRenderedPageBreak/>
        <w:t xml:space="preserve">Respond to requests for financial assistance under </w:t>
      </w:r>
      <w:r w:rsidR="00A03251">
        <w:rPr>
          <w:rFonts w:cs="Segoe UI"/>
          <w:color w:val="auto"/>
          <w:sz w:val="24"/>
          <w:szCs w:val="24"/>
        </w:rPr>
        <w:t xml:space="preserve">the </w:t>
      </w:r>
      <w:r w:rsidR="00613F73">
        <w:rPr>
          <w:rFonts w:cs="Segoe UI"/>
          <w:color w:val="auto"/>
          <w:sz w:val="24"/>
          <w:szCs w:val="24"/>
        </w:rPr>
        <w:t xml:space="preserve">DRFA, as necessary </w:t>
      </w:r>
      <w:r w:rsidRPr="00EF6FDD">
        <w:rPr>
          <w:rFonts w:cs="Segoe UI"/>
          <w:color w:val="auto"/>
          <w:sz w:val="24"/>
          <w:szCs w:val="24"/>
        </w:rPr>
        <w:t>(</w:t>
      </w:r>
      <w:r w:rsidR="00613F73">
        <w:rPr>
          <w:rFonts w:cs="Segoe UI"/>
          <w:color w:val="auto"/>
          <w:sz w:val="24"/>
          <w:szCs w:val="24"/>
        </w:rPr>
        <w:t>the </w:t>
      </w:r>
      <w:r w:rsidRPr="00EF6FDD">
        <w:rPr>
          <w:rFonts w:cs="Segoe UI"/>
          <w:color w:val="auto"/>
          <w:sz w:val="24"/>
          <w:szCs w:val="24"/>
        </w:rPr>
        <w:t>Prime Minister</w:t>
      </w:r>
      <w:r w:rsidR="00613F73">
        <w:rPr>
          <w:rFonts w:cs="Segoe UI"/>
          <w:color w:val="auto"/>
          <w:sz w:val="24"/>
          <w:szCs w:val="24"/>
        </w:rPr>
        <w:t>’s</w:t>
      </w:r>
      <w:r w:rsidRPr="00EF6FDD">
        <w:rPr>
          <w:rFonts w:cs="Segoe UI"/>
          <w:color w:val="auto"/>
          <w:sz w:val="24"/>
          <w:szCs w:val="24"/>
        </w:rPr>
        <w:t xml:space="preserve"> approval is required for Category C and D requests)</w:t>
      </w:r>
      <w:r w:rsidR="00613F73">
        <w:rPr>
          <w:rFonts w:cs="Segoe UI"/>
          <w:color w:val="auto"/>
          <w:sz w:val="24"/>
          <w:szCs w:val="24"/>
        </w:rPr>
        <w:t>.</w:t>
      </w:r>
    </w:p>
    <w:p w14:paraId="28A0BBB5" w14:textId="77777777" w:rsidR="005E3CEB" w:rsidRDefault="005E3CE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Activate the Australian Government Disaster Recovery Payment and/or the Disaster Recovery Allowance, </w:t>
      </w:r>
      <w:r w:rsidR="00A05F30" w:rsidRPr="00A05F30">
        <w:rPr>
          <w:rFonts w:cs="Segoe UI"/>
          <w:color w:val="auto"/>
          <w:sz w:val="24"/>
          <w:szCs w:val="24"/>
        </w:rPr>
        <w:t>and/or recovery assistance for New Zealand visa holders, as necessary</w:t>
      </w:r>
      <w:r w:rsidR="00613F73">
        <w:rPr>
          <w:rFonts w:cs="Segoe UI"/>
          <w:color w:val="auto"/>
          <w:sz w:val="24"/>
          <w:szCs w:val="24"/>
        </w:rPr>
        <w:t>.</w:t>
      </w:r>
    </w:p>
    <w:p w14:paraId="394DE9B8" w14:textId="77777777" w:rsidR="002210E7" w:rsidRPr="00824BB5" w:rsidRDefault="00113951" w:rsidP="00FC26B7">
      <w:pPr>
        <w:pStyle w:val="Bullet"/>
        <w:keepNext/>
        <w:keepLines/>
        <w:numPr>
          <w:ilvl w:val="0"/>
          <w:numId w:val="17"/>
        </w:numPr>
        <w:spacing w:after="240" w:line="240" w:lineRule="auto"/>
        <w:ind w:left="709" w:hanging="283"/>
        <w:contextualSpacing/>
        <w:rPr>
          <w:rFonts w:cs="Segoe UI"/>
          <w:color w:val="auto"/>
          <w:sz w:val="24"/>
          <w:szCs w:val="24"/>
        </w:rPr>
      </w:pPr>
      <w:r w:rsidRPr="00113951">
        <w:rPr>
          <w:rFonts w:cs="Segoe UI"/>
          <w:color w:val="auto"/>
          <w:sz w:val="24"/>
          <w:szCs w:val="24"/>
        </w:rPr>
        <w:t>Support the Prime Minister with relevant information to inform the potential recommendation for a National Emergency Declaration</w:t>
      </w:r>
      <w:r w:rsidR="00613F73">
        <w:rPr>
          <w:rFonts w:cs="Segoe UI"/>
          <w:color w:val="auto"/>
          <w:sz w:val="24"/>
          <w:szCs w:val="24"/>
        </w:rPr>
        <w:t>.</w:t>
      </w:r>
    </w:p>
    <w:p w14:paraId="7D0BFEF3" w14:textId="77777777" w:rsidR="00F25CCE" w:rsidRPr="00EF6FDD" w:rsidRDefault="00F25CCE"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Minister responsible for Defence</w:t>
      </w:r>
    </w:p>
    <w:p w14:paraId="50409894" w14:textId="77777777" w:rsidR="00F25CCE" w:rsidRPr="00EF6FDD" w:rsidRDefault="00D275DD"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Respond to and approve</w:t>
      </w:r>
      <w:r w:rsidR="00F25CCE" w:rsidRPr="00EF6FDD">
        <w:rPr>
          <w:rFonts w:cs="Segoe UI"/>
          <w:color w:val="auto"/>
          <w:sz w:val="24"/>
          <w:szCs w:val="24"/>
        </w:rPr>
        <w:t xml:space="preserve"> requests for Defence support </w:t>
      </w:r>
      <w:r w:rsidR="004C3160">
        <w:rPr>
          <w:rFonts w:cs="Segoe UI"/>
          <w:color w:val="auto"/>
          <w:sz w:val="24"/>
          <w:szCs w:val="24"/>
        </w:rPr>
        <w:t xml:space="preserve">where use of force is not contemplated </w:t>
      </w:r>
      <w:r w:rsidR="00F25CCE" w:rsidRPr="00EF6FDD">
        <w:rPr>
          <w:rFonts w:cs="Segoe UI"/>
          <w:color w:val="auto"/>
          <w:sz w:val="24"/>
          <w:szCs w:val="24"/>
        </w:rPr>
        <w:t>under Defence Assistance to the Civil Community (DACC) arrangements</w:t>
      </w:r>
      <w:r w:rsidR="00613F73">
        <w:rPr>
          <w:rFonts w:cs="Segoe UI"/>
          <w:color w:val="auto"/>
          <w:sz w:val="24"/>
          <w:szCs w:val="24"/>
        </w:rPr>
        <w:t>.</w:t>
      </w:r>
    </w:p>
    <w:p w14:paraId="592A399C" w14:textId="77777777" w:rsidR="00F25CCE" w:rsidRPr="00EF6FDD" w:rsidRDefault="00F25CC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Provid</w:t>
      </w:r>
      <w:r w:rsidR="00B74007" w:rsidRPr="00EF6FDD">
        <w:rPr>
          <w:rFonts w:cs="Segoe UI"/>
          <w:color w:val="auto"/>
          <w:sz w:val="24"/>
          <w:szCs w:val="24"/>
        </w:rPr>
        <w:t>e</w:t>
      </w:r>
      <w:r w:rsidRPr="00EF6FDD">
        <w:rPr>
          <w:rFonts w:cs="Segoe UI"/>
          <w:color w:val="auto"/>
          <w:sz w:val="24"/>
          <w:szCs w:val="24"/>
        </w:rPr>
        <w:t xml:space="preserve"> advice to the Governor-General on </w:t>
      </w:r>
      <w:r w:rsidR="000C629A">
        <w:rPr>
          <w:rFonts w:cs="Segoe UI"/>
          <w:color w:val="auto"/>
          <w:sz w:val="24"/>
          <w:szCs w:val="24"/>
        </w:rPr>
        <w:t>DFACA ‘call out’</w:t>
      </w:r>
      <w:r w:rsidR="004C3160">
        <w:rPr>
          <w:rFonts w:cs="Segoe UI"/>
          <w:color w:val="auto"/>
          <w:sz w:val="24"/>
          <w:szCs w:val="24"/>
        </w:rPr>
        <w:t xml:space="preserve"> of</w:t>
      </w:r>
      <w:r w:rsidRPr="00EF6FDD">
        <w:rPr>
          <w:rFonts w:cs="Segoe UI"/>
          <w:color w:val="auto"/>
          <w:sz w:val="24"/>
          <w:szCs w:val="24"/>
        </w:rPr>
        <w:t xml:space="preserve"> the ADF under Part IIIAAA of the </w:t>
      </w:r>
      <w:r w:rsidRPr="00EF6FDD">
        <w:rPr>
          <w:rFonts w:cs="Segoe UI"/>
          <w:i/>
          <w:color w:val="auto"/>
          <w:sz w:val="24"/>
          <w:szCs w:val="24"/>
        </w:rPr>
        <w:t>Defence Act 1903</w:t>
      </w:r>
      <w:r w:rsidRPr="00EF6FDD">
        <w:rPr>
          <w:rFonts w:cs="Segoe UI"/>
          <w:color w:val="auto"/>
          <w:sz w:val="24"/>
          <w:szCs w:val="24"/>
        </w:rPr>
        <w:t>, as required (in consultation with the Prime Minister and Attorney-General)</w:t>
      </w:r>
      <w:r w:rsidR="00613F73">
        <w:rPr>
          <w:rFonts w:cs="Segoe UI"/>
          <w:color w:val="auto"/>
          <w:sz w:val="24"/>
          <w:szCs w:val="24"/>
        </w:rPr>
        <w:t>.</w:t>
      </w:r>
    </w:p>
    <w:p w14:paraId="43F0F954" w14:textId="77777777" w:rsidR="00F25CCE" w:rsidRPr="00EF6FDD" w:rsidRDefault="00F25CC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Jointly authorising with the Attorney-General an Expedited </w:t>
      </w:r>
      <w:r w:rsidR="004C3160">
        <w:rPr>
          <w:rFonts w:cs="Segoe UI"/>
          <w:color w:val="auto"/>
          <w:sz w:val="24"/>
          <w:szCs w:val="24"/>
        </w:rPr>
        <w:t xml:space="preserve">DFACA </w:t>
      </w:r>
      <w:r w:rsidRPr="00EF6FDD">
        <w:rPr>
          <w:rFonts w:cs="Segoe UI"/>
          <w:color w:val="auto"/>
          <w:sz w:val="24"/>
          <w:szCs w:val="24"/>
        </w:rPr>
        <w:t>Call Out order of the ADF in the event the Prime Minister is uncontactable</w:t>
      </w:r>
      <w:r w:rsidR="00613F73">
        <w:rPr>
          <w:rFonts w:cs="Segoe UI"/>
          <w:color w:val="auto"/>
          <w:sz w:val="24"/>
          <w:szCs w:val="24"/>
        </w:rPr>
        <w:t>.</w:t>
      </w:r>
    </w:p>
    <w:p w14:paraId="0E99D553" w14:textId="77777777" w:rsidR="00F25CCE" w:rsidRPr="00EF6FDD" w:rsidRDefault="00F25CC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Provide advice to the Governor-General </w:t>
      </w:r>
      <w:r w:rsidR="004C3160">
        <w:rPr>
          <w:rFonts w:cs="Segoe UI"/>
          <w:color w:val="auto"/>
          <w:sz w:val="24"/>
          <w:szCs w:val="24"/>
        </w:rPr>
        <w:t xml:space="preserve">(in consultation with the Prime Minister) </w:t>
      </w:r>
      <w:r w:rsidRPr="00EF6FDD">
        <w:rPr>
          <w:rFonts w:cs="Segoe UI"/>
          <w:color w:val="auto"/>
          <w:sz w:val="24"/>
          <w:szCs w:val="24"/>
        </w:rPr>
        <w:t xml:space="preserve">on calling out the ADF Reserves under </w:t>
      </w:r>
      <w:r w:rsidR="004C3160">
        <w:rPr>
          <w:rFonts w:cs="Segoe UI"/>
          <w:color w:val="auto"/>
          <w:sz w:val="24"/>
          <w:szCs w:val="24"/>
        </w:rPr>
        <w:t>Section 28</w:t>
      </w:r>
      <w:r w:rsidRPr="00EF6FDD">
        <w:rPr>
          <w:rFonts w:cs="Segoe UI"/>
          <w:color w:val="auto"/>
          <w:sz w:val="24"/>
          <w:szCs w:val="24"/>
        </w:rPr>
        <w:t xml:space="preserve"> of the </w:t>
      </w:r>
      <w:r w:rsidRPr="00EF6FDD">
        <w:rPr>
          <w:rFonts w:cs="Segoe UI"/>
          <w:i/>
          <w:color w:val="auto"/>
          <w:sz w:val="24"/>
          <w:szCs w:val="24"/>
        </w:rPr>
        <w:t>Defence</w:t>
      </w:r>
      <w:r w:rsidR="00622CCB">
        <w:rPr>
          <w:rFonts w:cs="Segoe UI"/>
          <w:i/>
          <w:color w:val="auto"/>
          <w:sz w:val="24"/>
          <w:szCs w:val="24"/>
        </w:rPr>
        <w:t> </w:t>
      </w:r>
      <w:r w:rsidRPr="00EF6FDD">
        <w:rPr>
          <w:rFonts w:cs="Segoe UI"/>
          <w:i/>
          <w:color w:val="auto"/>
          <w:sz w:val="24"/>
          <w:szCs w:val="24"/>
        </w:rPr>
        <w:t>Act</w:t>
      </w:r>
      <w:r w:rsidR="00622CCB">
        <w:rPr>
          <w:rFonts w:cs="Segoe UI"/>
          <w:i/>
          <w:color w:val="auto"/>
          <w:sz w:val="24"/>
          <w:szCs w:val="24"/>
        </w:rPr>
        <w:t> </w:t>
      </w:r>
      <w:r w:rsidRPr="00EF6FDD">
        <w:rPr>
          <w:rFonts w:cs="Segoe UI"/>
          <w:i/>
          <w:color w:val="auto"/>
          <w:sz w:val="24"/>
          <w:szCs w:val="24"/>
        </w:rPr>
        <w:t>1903</w:t>
      </w:r>
      <w:r w:rsidR="00613F73">
        <w:rPr>
          <w:rFonts w:cs="Segoe UI"/>
          <w:i/>
          <w:color w:val="auto"/>
          <w:sz w:val="24"/>
          <w:szCs w:val="24"/>
        </w:rPr>
        <w:t>.</w:t>
      </w:r>
    </w:p>
    <w:p w14:paraId="22064BB9" w14:textId="77777777" w:rsidR="00920722" w:rsidRPr="00BC172E" w:rsidRDefault="00920722" w:rsidP="00920722">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t xml:space="preserve">Minister responsible for </w:t>
      </w:r>
      <w:r w:rsidR="00822276">
        <w:rPr>
          <w:rFonts w:cs="Segoe UI"/>
          <w:color w:val="auto"/>
          <w:sz w:val="24"/>
          <w:szCs w:val="24"/>
          <w:u w:val="single"/>
        </w:rPr>
        <w:t xml:space="preserve">Cyber </w:t>
      </w:r>
      <w:r w:rsidR="008001CF">
        <w:rPr>
          <w:rFonts w:cs="Segoe UI"/>
          <w:color w:val="auto"/>
          <w:sz w:val="24"/>
          <w:szCs w:val="24"/>
          <w:u w:val="single"/>
        </w:rPr>
        <w:t>S</w:t>
      </w:r>
      <w:r w:rsidR="00822276">
        <w:rPr>
          <w:rFonts w:cs="Segoe UI"/>
          <w:color w:val="auto"/>
          <w:sz w:val="24"/>
          <w:szCs w:val="24"/>
          <w:u w:val="single"/>
        </w:rPr>
        <w:t>ecurity</w:t>
      </w:r>
    </w:p>
    <w:p w14:paraId="6693C2FC" w14:textId="02502939" w:rsidR="00920722" w:rsidRPr="00920722" w:rsidRDefault="00920722" w:rsidP="00FC26B7">
      <w:pPr>
        <w:pStyle w:val="Bullet"/>
        <w:keepNext/>
        <w:keepLines/>
        <w:numPr>
          <w:ilvl w:val="0"/>
          <w:numId w:val="19"/>
        </w:numPr>
        <w:spacing w:after="240" w:line="240" w:lineRule="auto"/>
        <w:ind w:left="709" w:hanging="283"/>
        <w:contextualSpacing/>
        <w:rPr>
          <w:rFonts w:cs="Segoe UI"/>
          <w:color w:val="auto"/>
          <w:sz w:val="24"/>
          <w:szCs w:val="24"/>
        </w:rPr>
      </w:pPr>
      <w:r w:rsidRPr="00BC172E">
        <w:rPr>
          <w:rFonts w:cs="Segoe UI"/>
          <w:color w:val="auto"/>
          <w:sz w:val="24"/>
          <w:szCs w:val="24"/>
        </w:rPr>
        <w:t xml:space="preserve">Provide advice on any </w:t>
      </w:r>
      <w:r w:rsidR="00822276">
        <w:rPr>
          <w:rFonts w:cs="Segoe UI"/>
          <w:color w:val="auto"/>
          <w:sz w:val="24"/>
          <w:szCs w:val="24"/>
        </w:rPr>
        <w:t>cyber security</w:t>
      </w:r>
      <w:r w:rsidRPr="00BC172E">
        <w:rPr>
          <w:rFonts w:cs="Segoe UI"/>
          <w:color w:val="auto"/>
          <w:sz w:val="24"/>
          <w:szCs w:val="24"/>
        </w:rPr>
        <w:t xml:space="preserve"> incident considerations for whole</w:t>
      </w:r>
      <w:r w:rsidR="001F7073">
        <w:rPr>
          <w:rFonts w:cs="Segoe UI"/>
          <w:color w:val="auto"/>
          <w:sz w:val="24"/>
          <w:szCs w:val="24"/>
        </w:rPr>
        <w:noBreakHyphen/>
        <w:t>of</w:t>
      </w:r>
      <w:r w:rsidR="001F7073">
        <w:rPr>
          <w:rFonts w:cs="Segoe UI"/>
          <w:color w:val="auto"/>
          <w:sz w:val="24"/>
          <w:szCs w:val="24"/>
        </w:rPr>
        <w:noBreakHyphen/>
      </w:r>
      <w:r w:rsidRPr="00BC172E">
        <w:rPr>
          <w:rFonts w:cs="Segoe UI"/>
          <w:color w:val="auto"/>
          <w:sz w:val="24"/>
          <w:szCs w:val="24"/>
        </w:rPr>
        <w:t>government communications strategy and response to the crisis</w:t>
      </w:r>
      <w:r w:rsidR="00613F73">
        <w:rPr>
          <w:rFonts w:cs="Segoe UI"/>
          <w:color w:val="auto"/>
          <w:sz w:val="24"/>
          <w:szCs w:val="24"/>
        </w:rPr>
        <w:t>.</w:t>
      </w:r>
    </w:p>
    <w:p w14:paraId="4DAC2206" w14:textId="77777777" w:rsidR="001C6784" w:rsidRPr="00EF6FDD" w:rsidRDefault="001C6784"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Attorney-General</w:t>
      </w:r>
    </w:p>
    <w:p w14:paraId="5FA23045" w14:textId="77777777" w:rsidR="001C6784" w:rsidRPr="00EF6FDD" w:rsidRDefault="001C6784"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Providing advice to the Governor-General on </w:t>
      </w:r>
      <w:r w:rsidR="004C3160">
        <w:rPr>
          <w:rFonts w:cs="Segoe UI"/>
          <w:color w:val="auto"/>
          <w:sz w:val="24"/>
          <w:szCs w:val="24"/>
        </w:rPr>
        <w:t xml:space="preserve">DFACA </w:t>
      </w:r>
      <w:r w:rsidRPr="00EF6FDD">
        <w:rPr>
          <w:rFonts w:cs="Segoe UI"/>
          <w:color w:val="auto"/>
          <w:sz w:val="24"/>
          <w:szCs w:val="24"/>
        </w:rPr>
        <w:t xml:space="preserve">Call Out of the ADF under Part IIIAAA of the </w:t>
      </w:r>
      <w:r w:rsidRPr="00EF6FDD">
        <w:rPr>
          <w:rFonts w:cs="Segoe UI"/>
          <w:i/>
          <w:color w:val="auto"/>
          <w:sz w:val="24"/>
          <w:szCs w:val="24"/>
        </w:rPr>
        <w:t>Defence Act 1903</w:t>
      </w:r>
      <w:r w:rsidRPr="00EF6FDD">
        <w:rPr>
          <w:rFonts w:cs="Segoe UI"/>
          <w:color w:val="auto"/>
          <w:sz w:val="24"/>
          <w:szCs w:val="24"/>
        </w:rPr>
        <w:t>, as required (in consultation with the Prime Minister and the Minister responsible for Defence)</w:t>
      </w:r>
      <w:r w:rsidR="00613F73">
        <w:rPr>
          <w:rFonts w:cs="Segoe UI"/>
          <w:color w:val="auto"/>
          <w:sz w:val="24"/>
          <w:szCs w:val="24"/>
        </w:rPr>
        <w:t>.</w:t>
      </w:r>
    </w:p>
    <w:p w14:paraId="6C22BD13" w14:textId="0DD5DFE6" w:rsidR="001C6784" w:rsidRDefault="001C6784"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Jointly authorising with the Minister responsible for Defence an Expedited </w:t>
      </w:r>
      <w:r w:rsidR="004C3160">
        <w:rPr>
          <w:rFonts w:cs="Segoe UI"/>
          <w:color w:val="auto"/>
          <w:sz w:val="24"/>
          <w:szCs w:val="24"/>
        </w:rPr>
        <w:t xml:space="preserve">DFACA </w:t>
      </w:r>
      <w:r w:rsidRPr="00EF6FDD">
        <w:rPr>
          <w:rFonts w:cs="Segoe UI"/>
          <w:color w:val="auto"/>
          <w:sz w:val="24"/>
          <w:szCs w:val="24"/>
        </w:rPr>
        <w:t xml:space="preserve">Call Out order of the ADF in </w:t>
      </w:r>
      <w:r w:rsidR="00B773BC">
        <w:rPr>
          <w:rFonts w:cs="Segoe UI"/>
          <w:color w:val="auto"/>
          <w:sz w:val="24"/>
          <w:szCs w:val="24"/>
        </w:rPr>
        <w:t>the event the Prime Minister is </w:t>
      </w:r>
      <w:r w:rsidRPr="00EF6FDD">
        <w:rPr>
          <w:rFonts w:cs="Segoe UI"/>
          <w:color w:val="auto"/>
          <w:sz w:val="24"/>
          <w:szCs w:val="24"/>
        </w:rPr>
        <w:t>uncontactable</w:t>
      </w:r>
      <w:r w:rsidR="00613F73">
        <w:rPr>
          <w:rFonts w:cs="Segoe UI"/>
          <w:color w:val="auto"/>
          <w:sz w:val="24"/>
          <w:szCs w:val="24"/>
        </w:rPr>
        <w:t>.</w:t>
      </w:r>
    </w:p>
    <w:p w14:paraId="0A0C4486" w14:textId="77777777" w:rsidR="00C04389" w:rsidRDefault="00C04389"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D</w:t>
      </w:r>
      <w:r w:rsidRPr="00990688">
        <w:rPr>
          <w:rFonts w:cs="Segoe UI"/>
          <w:color w:val="auto"/>
          <w:sz w:val="24"/>
          <w:szCs w:val="24"/>
        </w:rPr>
        <w:t>eclar</w:t>
      </w:r>
      <w:r>
        <w:rPr>
          <w:rFonts w:cs="Segoe UI"/>
          <w:color w:val="auto"/>
          <w:sz w:val="24"/>
          <w:szCs w:val="24"/>
        </w:rPr>
        <w:t>ing</w:t>
      </w:r>
      <w:r w:rsidRPr="00990688">
        <w:rPr>
          <w:rFonts w:cs="Segoe UI"/>
          <w:color w:val="auto"/>
          <w:sz w:val="24"/>
          <w:szCs w:val="24"/>
        </w:rPr>
        <w:t xml:space="preserve"> Commonwealth place</w:t>
      </w:r>
      <w:r>
        <w:rPr>
          <w:rFonts w:cs="Segoe UI"/>
          <w:color w:val="auto"/>
          <w:sz w:val="24"/>
          <w:szCs w:val="24"/>
        </w:rPr>
        <w:t>s</w:t>
      </w:r>
      <w:r w:rsidRPr="00990688">
        <w:rPr>
          <w:rFonts w:cs="Segoe UI"/>
          <w:color w:val="auto"/>
          <w:sz w:val="24"/>
          <w:szCs w:val="24"/>
        </w:rPr>
        <w:t xml:space="preserve"> to be ‘prescribed security zone</w:t>
      </w:r>
      <w:r>
        <w:rPr>
          <w:rFonts w:cs="Segoe UI"/>
          <w:color w:val="auto"/>
          <w:sz w:val="24"/>
          <w:szCs w:val="24"/>
        </w:rPr>
        <w:t>s</w:t>
      </w:r>
      <w:r w:rsidRPr="00990688">
        <w:rPr>
          <w:rFonts w:cs="Segoe UI"/>
          <w:color w:val="auto"/>
          <w:sz w:val="24"/>
          <w:szCs w:val="24"/>
        </w:rPr>
        <w:t xml:space="preserve">’ </w:t>
      </w:r>
      <w:r>
        <w:rPr>
          <w:rFonts w:cs="Segoe UI"/>
          <w:color w:val="auto"/>
          <w:sz w:val="24"/>
          <w:szCs w:val="24"/>
        </w:rPr>
        <w:t xml:space="preserve">under </w:t>
      </w:r>
      <w:r w:rsidRPr="00990688">
        <w:rPr>
          <w:rFonts w:cs="Segoe UI"/>
          <w:color w:val="auto"/>
          <w:sz w:val="24"/>
          <w:szCs w:val="24"/>
        </w:rPr>
        <w:t>Part</w:t>
      </w:r>
      <w:r>
        <w:rPr>
          <w:rFonts w:cs="Segoe UI"/>
          <w:color w:val="auto"/>
          <w:sz w:val="24"/>
          <w:szCs w:val="24"/>
        </w:rPr>
        <w:t> </w:t>
      </w:r>
      <w:r w:rsidRPr="00990688">
        <w:rPr>
          <w:rFonts w:cs="Segoe UI"/>
          <w:color w:val="auto"/>
          <w:sz w:val="24"/>
          <w:szCs w:val="24"/>
        </w:rPr>
        <w:t xml:space="preserve">IAA of the </w:t>
      </w:r>
      <w:r w:rsidRPr="00990688">
        <w:rPr>
          <w:rFonts w:cs="Segoe UI"/>
          <w:i/>
          <w:color w:val="auto"/>
          <w:sz w:val="24"/>
          <w:szCs w:val="24"/>
        </w:rPr>
        <w:t>Crimes Act 1914</w:t>
      </w:r>
      <w:r w:rsidRPr="00990688">
        <w:rPr>
          <w:rFonts w:cs="Segoe UI"/>
          <w:color w:val="auto"/>
          <w:sz w:val="24"/>
          <w:szCs w:val="24"/>
        </w:rPr>
        <w:t xml:space="preserve"> if </w:t>
      </w:r>
      <w:r>
        <w:rPr>
          <w:rFonts w:cs="Segoe UI"/>
          <w:color w:val="auto"/>
          <w:sz w:val="24"/>
          <w:szCs w:val="24"/>
        </w:rPr>
        <w:t xml:space="preserve">such </w:t>
      </w:r>
      <w:r w:rsidRPr="00990688">
        <w:rPr>
          <w:rFonts w:cs="Segoe UI"/>
          <w:color w:val="auto"/>
          <w:sz w:val="24"/>
          <w:szCs w:val="24"/>
        </w:rPr>
        <w:t>declaration</w:t>
      </w:r>
      <w:r>
        <w:rPr>
          <w:rFonts w:cs="Segoe UI"/>
          <w:color w:val="auto"/>
          <w:sz w:val="24"/>
          <w:szCs w:val="24"/>
        </w:rPr>
        <w:t>s</w:t>
      </w:r>
      <w:r w:rsidRPr="00990688">
        <w:rPr>
          <w:rFonts w:cs="Segoe UI"/>
          <w:color w:val="auto"/>
          <w:sz w:val="24"/>
          <w:szCs w:val="24"/>
        </w:rPr>
        <w:t xml:space="preserve"> would assist in preventing terrorist act</w:t>
      </w:r>
      <w:r>
        <w:rPr>
          <w:rFonts w:cs="Segoe UI"/>
          <w:color w:val="auto"/>
          <w:sz w:val="24"/>
          <w:szCs w:val="24"/>
        </w:rPr>
        <w:t>s from</w:t>
      </w:r>
      <w:r w:rsidRPr="00990688">
        <w:rPr>
          <w:rFonts w:cs="Segoe UI"/>
          <w:color w:val="auto"/>
          <w:sz w:val="24"/>
          <w:szCs w:val="24"/>
        </w:rPr>
        <w:t xml:space="preserve"> occurring, or in responding to a terrorist act</w:t>
      </w:r>
      <w:r>
        <w:rPr>
          <w:rFonts w:cs="Segoe UI"/>
          <w:color w:val="auto"/>
          <w:sz w:val="24"/>
          <w:szCs w:val="24"/>
        </w:rPr>
        <w:t>.</w:t>
      </w:r>
    </w:p>
    <w:p w14:paraId="59C79902" w14:textId="13AD7B7C" w:rsidR="00C04389" w:rsidRPr="00EF6FDD" w:rsidRDefault="00C04389" w:rsidP="00FC26B7">
      <w:pPr>
        <w:pStyle w:val="Bullet"/>
        <w:keepNext/>
        <w:keepLines/>
        <w:numPr>
          <w:ilvl w:val="0"/>
          <w:numId w:val="17"/>
        </w:numPr>
        <w:spacing w:after="240" w:line="240" w:lineRule="auto"/>
        <w:ind w:left="709" w:hanging="283"/>
        <w:contextualSpacing/>
        <w:rPr>
          <w:rFonts w:cs="Segoe UI"/>
          <w:color w:val="auto"/>
          <w:sz w:val="24"/>
          <w:szCs w:val="24"/>
        </w:rPr>
      </w:pPr>
      <w:r w:rsidRPr="00E227C9">
        <w:rPr>
          <w:rFonts w:cs="Segoe UI"/>
          <w:color w:val="auto"/>
          <w:sz w:val="24"/>
          <w:szCs w:val="24"/>
        </w:rPr>
        <w:t>Providing advice to Government on legal or constitutional issues – including international legal advice as appropriate.</w:t>
      </w:r>
    </w:p>
    <w:p w14:paraId="0BBC8555"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w:t>
      </w:r>
      <w:r w:rsidR="00287AFA" w:rsidRPr="00EF6FDD">
        <w:rPr>
          <w:rStyle w:val="IntenseEmphasis"/>
          <w:rFonts w:cs="Segoe UI"/>
          <w:color w:val="auto"/>
          <w:sz w:val="24"/>
          <w:szCs w:val="24"/>
        </w:rPr>
        <w:t xml:space="preserve"> </w:t>
      </w:r>
      <w:r w:rsidR="00137619" w:rsidRPr="00EF6FDD">
        <w:rPr>
          <w:rStyle w:val="IntenseEmphasis"/>
          <w:rFonts w:cs="Segoe UI"/>
          <w:color w:val="auto"/>
          <w:sz w:val="24"/>
          <w:szCs w:val="24"/>
        </w:rPr>
        <w:t>responsible</w:t>
      </w:r>
      <w:r w:rsidRPr="00EF6FDD">
        <w:rPr>
          <w:rStyle w:val="IntenseEmphasis"/>
          <w:rFonts w:cs="Segoe UI"/>
          <w:color w:val="auto"/>
          <w:sz w:val="24"/>
          <w:szCs w:val="24"/>
        </w:rPr>
        <w:t xml:space="preserve"> for Health</w:t>
      </w:r>
    </w:p>
    <w:p w14:paraId="0A103104" w14:textId="1BB9D382" w:rsidR="00E20F75" w:rsidRPr="00EA5055" w:rsidRDefault="00450A08" w:rsidP="00FC26B7">
      <w:pPr>
        <w:pStyle w:val="Bullet"/>
        <w:keepNext/>
        <w:keepLines/>
        <w:numPr>
          <w:ilvl w:val="0"/>
          <w:numId w:val="17"/>
        </w:numPr>
        <w:spacing w:after="240" w:line="240" w:lineRule="auto"/>
        <w:ind w:left="709" w:hanging="283"/>
        <w:contextualSpacing/>
        <w:rPr>
          <w:rFonts w:cs="Segoe UI"/>
        </w:rPr>
      </w:pPr>
      <w:r w:rsidRPr="00EF6FDD">
        <w:rPr>
          <w:rFonts w:cs="Segoe UI"/>
          <w:color w:val="auto"/>
          <w:sz w:val="24"/>
          <w:szCs w:val="24"/>
        </w:rPr>
        <w:t xml:space="preserve">Coordinate </w:t>
      </w:r>
      <w:r w:rsidR="00236D59" w:rsidRPr="00EF6FDD">
        <w:rPr>
          <w:rFonts w:cs="Segoe UI"/>
          <w:color w:val="auto"/>
          <w:sz w:val="24"/>
          <w:szCs w:val="24"/>
        </w:rPr>
        <w:t>health sector response</w:t>
      </w:r>
      <w:r w:rsidR="00E73A1E" w:rsidRPr="00EF6FDD">
        <w:rPr>
          <w:rFonts w:cs="Segoe UI"/>
          <w:color w:val="auto"/>
          <w:sz w:val="24"/>
          <w:szCs w:val="24"/>
        </w:rPr>
        <w:t>, as appropriate</w:t>
      </w:r>
      <w:r w:rsidR="00613F73">
        <w:rPr>
          <w:rFonts w:cs="Segoe UI"/>
          <w:color w:val="auto"/>
          <w:sz w:val="24"/>
          <w:szCs w:val="24"/>
        </w:rPr>
        <w:t>.</w:t>
      </w:r>
    </w:p>
    <w:p w14:paraId="2A3527B8" w14:textId="77777777" w:rsidR="008605F9" w:rsidRPr="00EF6FDD" w:rsidRDefault="008605F9"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lastRenderedPageBreak/>
        <w:t>Treasurer</w:t>
      </w:r>
    </w:p>
    <w:p w14:paraId="54417956" w14:textId="77777777" w:rsidR="008605F9" w:rsidRPr="00EF6FDD" w:rsidRDefault="008605F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Jointly authorise, as one of the alternative Ministers, an Expedited </w:t>
      </w:r>
      <w:r w:rsidR="004C3160">
        <w:rPr>
          <w:rFonts w:cs="Segoe UI"/>
          <w:color w:val="auto"/>
          <w:sz w:val="24"/>
          <w:szCs w:val="24"/>
        </w:rPr>
        <w:t xml:space="preserve">DFACA </w:t>
      </w:r>
      <w:r w:rsidRPr="00EF6FDD">
        <w:rPr>
          <w:rFonts w:cs="Segoe UI"/>
          <w:color w:val="auto"/>
          <w:sz w:val="24"/>
          <w:szCs w:val="24"/>
        </w:rPr>
        <w:t>Call Out order with the Minister responsible for Defence or the Attorney-General in the event that the other authorising Ministers are uncontactable</w:t>
      </w:r>
      <w:r w:rsidR="00613F73">
        <w:rPr>
          <w:rFonts w:cs="Segoe UI"/>
          <w:color w:val="auto"/>
          <w:sz w:val="24"/>
          <w:szCs w:val="24"/>
        </w:rPr>
        <w:t>.</w:t>
      </w:r>
      <w:r w:rsidRPr="00EF6FDD">
        <w:rPr>
          <w:rFonts w:cs="Segoe UI"/>
          <w:color w:val="auto"/>
          <w:sz w:val="24"/>
          <w:szCs w:val="24"/>
        </w:rPr>
        <w:t xml:space="preserve"> </w:t>
      </w:r>
    </w:p>
    <w:p w14:paraId="6ED8BA9F" w14:textId="77777777" w:rsidR="00DD71F6" w:rsidRPr="00EF6FDD" w:rsidRDefault="00D5530F"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 xml:space="preserve">Assistant </w:t>
      </w:r>
      <w:r w:rsidR="00DD71F6" w:rsidRPr="00EF6FDD">
        <w:rPr>
          <w:rStyle w:val="IntenseEmphasis"/>
          <w:color w:val="auto"/>
          <w:sz w:val="24"/>
          <w:szCs w:val="24"/>
        </w:rPr>
        <w:t>Treasurer</w:t>
      </w:r>
    </w:p>
    <w:p w14:paraId="0B7C5290" w14:textId="77777777" w:rsidR="00DD71F6" w:rsidRPr="00EF6FDD" w:rsidRDefault="00554931"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Decide </w:t>
      </w:r>
      <w:r w:rsidR="00DD71F6" w:rsidRPr="00EF6FDD">
        <w:rPr>
          <w:rFonts w:cs="Segoe UI"/>
          <w:color w:val="auto"/>
          <w:sz w:val="24"/>
          <w:szCs w:val="24"/>
        </w:rPr>
        <w:t>to activate the Terrorism Insurance Scheme (in consultation with the Minister responsible for Home Affairs)</w:t>
      </w:r>
      <w:r w:rsidR="00613F73">
        <w:rPr>
          <w:rFonts w:cs="Segoe UI"/>
          <w:color w:val="auto"/>
          <w:sz w:val="24"/>
          <w:szCs w:val="24"/>
        </w:rPr>
        <w:t>.</w:t>
      </w:r>
    </w:p>
    <w:p w14:paraId="3B7807E6" w14:textId="77777777" w:rsidR="00DD71F6" w:rsidRPr="00EF6FDD" w:rsidRDefault="009413FF"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Minister</w:t>
      </w:r>
      <w:r w:rsidR="00DD71F6" w:rsidRPr="00EF6FDD">
        <w:rPr>
          <w:rStyle w:val="IntenseEmphasis"/>
          <w:color w:val="auto"/>
          <w:sz w:val="24"/>
          <w:szCs w:val="24"/>
        </w:rPr>
        <w:t xml:space="preserve"> responsible for Foreign Affairs</w:t>
      </w:r>
    </w:p>
    <w:p w14:paraId="06D3D521" w14:textId="77777777" w:rsidR="00DD71F6" w:rsidRPr="00EF6FDD" w:rsidRDefault="0099434F"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w:t>
      </w:r>
      <w:r w:rsidR="00DD71F6" w:rsidRPr="00EF6FDD">
        <w:rPr>
          <w:rFonts w:cs="Segoe UI"/>
          <w:color w:val="auto"/>
          <w:sz w:val="24"/>
          <w:szCs w:val="24"/>
        </w:rPr>
        <w:t>rovi</w:t>
      </w:r>
      <w:r w:rsidR="00450A08" w:rsidRPr="00EF6FDD">
        <w:rPr>
          <w:rFonts w:cs="Segoe UI"/>
          <w:color w:val="auto"/>
          <w:sz w:val="24"/>
          <w:szCs w:val="24"/>
        </w:rPr>
        <w:t>de</w:t>
      </w:r>
      <w:r w:rsidR="00DD71F6" w:rsidRPr="00EF6FDD">
        <w:rPr>
          <w:rFonts w:cs="Segoe UI"/>
          <w:color w:val="auto"/>
          <w:sz w:val="24"/>
          <w:szCs w:val="24"/>
        </w:rPr>
        <w:t xml:space="preserve"> </w:t>
      </w:r>
      <w:r w:rsidR="00F97F67" w:rsidRPr="00EF6FDD">
        <w:rPr>
          <w:rFonts w:cs="Segoe UI"/>
          <w:color w:val="auto"/>
          <w:sz w:val="24"/>
          <w:szCs w:val="24"/>
        </w:rPr>
        <w:t xml:space="preserve">protocol </w:t>
      </w:r>
      <w:r w:rsidR="00DD71F6" w:rsidRPr="00EF6FDD">
        <w:rPr>
          <w:rFonts w:cs="Segoe UI"/>
          <w:color w:val="auto"/>
          <w:sz w:val="24"/>
          <w:szCs w:val="24"/>
        </w:rPr>
        <w:t>assistance to</w:t>
      </w:r>
      <w:r w:rsidRPr="00EF6FDD">
        <w:rPr>
          <w:rFonts w:cs="Segoe UI"/>
          <w:color w:val="auto"/>
          <w:sz w:val="24"/>
          <w:szCs w:val="24"/>
        </w:rPr>
        <w:t>,</w:t>
      </w:r>
      <w:r w:rsidR="00DD71F6" w:rsidRPr="00EF6FDD">
        <w:rPr>
          <w:rFonts w:cs="Segoe UI"/>
          <w:color w:val="auto"/>
          <w:sz w:val="24"/>
          <w:szCs w:val="24"/>
        </w:rPr>
        <w:t xml:space="preserve"> foreign </w:t>
      </w:r>
      <w:r w:rsidRPr="00EF6FDD">
        <w:rPr>
          <w:rFonts w:cs="Segoe UI"/>
          <w:color w:val="auto"/>
          <w:sz w:val="24"/>
          <w:szCs w:val="24"/>
        </w:rPr>
        <w:t xml:space="preserve">governments, </w:t>
      </w:r>
      <w:r w:rsidR="00DD71F6" w:rsidRPr="00EF6FDD">
        <w:rPr>
          <w:rFonts w:cs="Segoe UI"/>
          <w:color w:val="auto"/>
          <w:sz w:val="24"/>
          <w:szCs w:val="24"/>
        </w:rPr>
        <w:t>Embassies, High Commissions and Consulates</w:t>
      </w:r>
      <w:r w:rsidR="00613F73">
        <w:rPr>
          <w:rFonts w:cs="Segoe UI"/>
          <w:color w:val="auto"/>
          <w:sz w:val="24"/>
          <w:szCs w:val="24"/>
        </w:rPr>
        <w:t>.</w:t>
      </w:r>
    </w:p>
    <w:p w14:paraId="07A40CE9" w14:textId="77777777" w:rsidR="00DD71F6" w:rsidRPr="00EF6FDD" w:rsidRDefault="00DD71F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Jointly authorise, as one of the alternative Ministers, an Expedited</w:t>
      </w:r>
      <w:r w:rsidR="004C3160">
        <w:rPr>
          <w:rFonts w:cs="Segoe UI"/>
          <w:color w:val="auto"/>
          <w:sz w:val="24"/>
          <w:szCs w:val="24"/>
        </w:rPr>
        <w:t xml:space="preserve"> DFACA</w:t>
      </w:r>
      <w:r w:rsidRPr="00EF6FDD">
        <w:rPr>
          <w:rFonts w:cs="Segoe UI"/>
          <w:color w:val="auto"/>
          <w:sz w:val="24"/>
          <w:szCs w:val="24"/>
        </w:rPr>
        <w:t xml:space="preserve"> Call Out order with the Minister responsible for Defence or the Attorney-General in the event that the other authorising Ministers are </w:t>
      </w:r>
      <w:r w:rsidR="00E23FAC" w:rsidRPr="00EF6FDD">
        <w:rPr>
          <w:rFonts w:cs="Segoe UI"/>
          <w:color w:val="auto"/>
          <w:sz w:val="24"/>
          <w:szCs w:val="24"/>
        </w:rPr>
        <w:t>uncontactable</w:t>
      </w:r>
      <w:r w:rsidR="00613F73">
        <w:rPr>
          <w:rFonts w:cs="Segoe UI"/>
          <w:color w:val="auto"/>
          <w:sz w:val="24"/>
          <w:szCs w:val="24"/>
        </w:rPr>
        <w:t>.</w:t>
      </w:r>
    </w:p>
    <w:p w14:paraId="3B9009C8" w14:textId="77777777" w:rsidR="00DD71F6" w:rsidRPr="00EF6FDD" w:rsidRDefault="00DD71F6"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Deputy Prime Minister</w:t>
      </w:r>
    </w:p>
    <w:p w14:paraId="1FD40DE8" w14:textId="77777777" w:rsidR="00DD71F6" w:rsidRPr="00EF6FDD" w:rsidRDefault="00DD71F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Jointly authorise, as one of the alternative Ministers, an Expedited </w:t>
      </w:r>
      <w:r w:rsidR="004C3160">
        <w:rPr>
          <w:rFonts w:cs="Segoe UI"/>
          <w:color w:val="auto"/>
          <w:sz w:val="24"/>
          <w:szCs w:val="24"/>
        </w:rPr>
        <w:t xml:space="preserve">DFACA </w:t>
      </w:r>
      <w:r w:rsidRPr="00EF6FDD">
        <w:rPr>
          <w:rFonts w:cs="Segoe UI"/>
          <w:color w:val="auto"/>
          <w:sz w:val="24"/>
          <w:szCs w:val="24"/>
        </w:rPr>
        <w:t xml:space="preserve">Call Out order with the Minister responsible for Defence or the Attorney-General in the event that the other authorising Ministers are </w:t>
      </w:r>
      <w:r w:rsidR="00E23FAC" w:rsidRPr="00EF6FDD">
        <w:rPr>
          <w:rFonts w:cs="Segoe UI"/>
          <w:color w:val="auto"/>
          <w:sz w:val="24"/>
          <w:szCs w:val="24"/>
        </w:rPr>
        <w:t>uncontactable</w:t>
      </w:r>
      <w:r w:rsidR="00613F73">
        <w:rPr>
          <w:rFonts w:cs="Segoe UI"/>
          <w:color w:val="auto"/>
          <w:sz w:val="24"/>
          <w:szCs w:val="24"/>
        </w:rPr>
        <w:t>.</w:t>
      </w:r>
    </w:p>
    <w:p w14:paraId="2526455D" w14:textId="77777777" w:rsidR="002D5EA8" w:rsidRPr="00EF6FDD" w:rsidRDefault="002D5EA8" w:rsidP="00324210">
      <w:pPr>
        <w:pStyle w:val="BodyText"/>
        <w:keepNext/>
        <w:keepLines/>
        <w:spacing w:after="240" w:line="240" w:lineRule="auto"/>
        <w:contextualSpacing/>
        <w:rPr>
          <w:rStyle w:val="IntenseEmphasis"/>
          <w:rFonts w:eastAsiaTheme="minorHAnsi" w:cs="Segoe UI"/>
          <w:color w:val="auto"/>
          <w:sz w:val="24"/>
          <w:szCs w:val="24"/>
          <w:u w:val="none"/>
        </w:rPr>
      </w:pPr>
      <w:r w:rsidRPr="00EF6FDD">
        <w:rPr>
          <w:rStyle w:val="IntenseEmphasis"/>
          <w:rFonts w:cs="Segoe UI"/>
          <w:color w:val="auto"/>
          <w:sz w:val="24"/>
          <w:szCs w:val="24"/>
        </w:rPr>
        <w:t xml:space="preserve">Minister responsible for </w:t>
      </w:r>
      <w:r w:rsidR="00714EA0" w:rsidRPr="00EF6FDD">
        <w:rPr>
          <w:rStyle w:val="IntenseEmphasis"/>
          <w:rFonts w:cs="Segoe UI"/>
          <w:color w:val="auto"/>
          <w:sz w:val="24"/>
          <w:szCs w:val="24"/>
        </w:rPr>
        <w:t>Communications</w:t>
      </w:r>
    </w:p>
    <w:p w14:paraId="483FD095" w14:textId="1E4AABA7" w:rsidR="002D5EA8" w:rsidRPr="00EF6FDD" w:rsidRDefault="002D5EA8"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Provide advice on the eSafety Commissioner’s response to an online content incident, including the potential use of content blocking and takedown powers, </w:t>
      </w:r>
      <w:r w:rsidR="00C159BB">
        <w:rPr>
          <w:rFonts w:cs="Segoe UI"/>
          <w:color w:val="auto"/>
          <w:sz w:val="24"/>
          <w:szCs w:val="24"/>
        </w:rPr>
        <w:t>and</w:t>
      </w:r>
      <w:r w:rsidR="00C159BB" w:rsidRPr="00EF6FDD">
        <w:rPr>
          <w:rFonts w:cs="Segoe UI"/>
          <w:color w:val="auto"/>
          <w:sz w:val="24"/>
          <w:szCs w:val="24"/>
        </w:rPr>
        <w:t xml:space="preserve"> </w:t>
      </w:r>
      <w:r w:rsidRPr="00EF6FDD">
        <w:rPr>
          <w:rFonts w:cs="Segoe UI"/>
          <w:color w:val="auto"/>
          <w:sz w:val="24"/>
          <w:szCs w:val="24"/>
        </w:rPr>
        <w:t>engagement with industry</w:t>
      </w:r>
      <w:r w:rsidR="00613F73">
        <w:rPr>
          <w:rFonts w:cs="Segoe UI"/>
          <w:color w:val="auto"/>
          <w:sz w:val="24"/>
          <w:szCs w:val="24"/>
        </w:rPr>
        <w:t>.</w:t>
      </w:r>
    </w:p>
    <w:p w14:paraId="5331CF20" w14:textId="77777777" w:rsidR="00AD527A" w:rsidRPr="00EF6FDD" w:rsidRDefault="00AD527A" w:rsidP="00B04FCC">
      <w:pPr>
        <w:pStyle w:val="H3a"/>
      </w:pPr>
      <w:r w:rsidRPr="00EF6FDD">
        <w:t>Key legislation</w:t>
      </w:r>
    </w:p>
    <w:p w14:paraId="38E3E727" w14:textId="77777777" w:rsidR="00AD527A" w:rsidRPr="00EF6FDD" w:rsidRDefault="00AD527A"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Social Security Act 1991</w:t>
      </w:r>
    </w:p>
    <w:p w14:paraId="1A27858F" w14:textId="7A6740DD" w:rsidR="00AD527A" w:rsidRPr="00EF6FDD" w:rsidRDefault="00AD527A"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 xml:space="preserve">Terrorism </w:t>
      </w:r>
      <w:r w:rsidR="00B629EA">
        <w:rPr>
          <w:i/>
          <w:iCs/>
          <w:color w:val="auto"/>
          <w:sz w:val="24"/>
          <w:szCs w:val="24"/>
        </w:rPr>
        <w:t xml:space="preserve">and Cyclone </w:t>
      </w:r>
      <w:r w:rsidRPr="00EF6FDD">
        <w:rPr>
          <w:i/>
          <w:iCs/>
          <w:color w:val="auto"/>
          <w:sz w:val="24"/>
          <w:szCs w:val="24"/>
        </w:rPr>
        <w:t>Insurance Act 2003</w:t>
      </w:r>
    </w:p>
    <w:p w14:paraId="793B6FE0" w14:textId="77777777" w:rsidR="00AD527A" w:rsidRPr="00EF6FDD" w:rsidRDefault="00AD527A"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Defence Act 1903</w:t>
      </w:r>
    </w:p>
    <w:p w14:paraId="783FD5AA" w14:textId="77777777" w:rsidR="00AD527A" w:rsidRDefault="00AD527A"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Aviation Transport Security Act 2004</w:t>
      </w:r>
    </w:p>
    <w:p w14:paraId="43F4CD2C" w14:textId="77777777" w:rsidR="00E8171A" w:rsidRPr="00E8171A" w:rsidRDefault="00E8171A" w:rsidP="00FC26B7">
      <w:pPr>
        <w:pStyle w:val="Bullet"/>
        <w:keepNext/>
        <w:keepLines/>
        <w:numPr>
          <w:ilvl w:val="0"/>
          <w:numId w:val="17"/>
        </w:numPr>
        <w:spacing w:after="240" w:line="240" w:lineRule="auto"/>
        <w:ind w:left="709" w:hanging="283"/>
        <w:contextualSpacing/>
        <w:rPr>
          <w:i/>
          <w:iCs/>
          <w:color w:val="auto"/>
          <w:sz w:val="24"/>
          <w:szCs w:val="24"/>
        </w:rPr>
      </w:pPr>
      <w:r>
        <w:rPr>
          <w:i/>
          <w:iCs/>
          <w:color w:val="auto"/>
          <w:sz w:val="24"/>
          <w:szCs w:val="24"/>
        </w:rPr>
        <w:t xml:space="preserve">Maritime Transport and </w:t>
      </w:r>
      <w:r w:rsidRPr="00EF6FDD">
        <w:rPr>
          <w:i/>
          <w:iCs/>
          <w:color w:val="auto"/>
          <w:sz w:val="24"/>
          <w:szCs w:val="24"/>
        </w:rPr>
        <w:t>Offshore Facilities Security Act 2003</w:t>
      </w:r>
    </w:p>
    <w:p w14:paraId="216FF8E9" w14:textId="77777777" w:rsidR="00AD527A" w:rsidRPr="00EF6FDD" w:rsidRDefault="00AD527A"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Offshore Facilities Security Act 2003</w:t>
      </w:r>
    </w:p>
    <w:p w14:paraId="5FACDA02" w14:textId="77777777" w:rsidR="00AD527A" w:rsidRPr="00EF6FDD" w:rsidRDefault="00AD527A" w:rsidP="00FC26B7">
      <w:pPr>
        <w:pStyle w:val="Bullet"/>
        <w:keepNext/>
        <w:keepLines/>
        <w:numPr>
          <w:ilvl w:val="0"/>
          <w:numId w:val="17"/>
        </w:numPr>
        <w:spacing w:after="240" w:line="240" w:lineRule="auto"/>
        <w:ind w:left="709" w:hanging="283"/>
        <w:contextualSpacing/>
        <w:rPr>
          <w:rFonts w:cs="Segoe UI"/>
          <w:i/>
          <w:color w:val="auto"/>
          <w:sz w:val="24"/>
          <w:szCs w:val="24"/>
        </w:rPr>
      </w:pPr>
      <w:r w:rsidRPr="00EF6FDD">
        <w:rPr>
          <w:rFonts w:cs="Segoe UI"/>
          <w:i/>
          <w:color w:val="auto"/>
          <w:sz w:val="24"/>
          <w:szCs w:val="24"/>
        </w:rPr>
        <w:t>National Emergency Declaration Act 2020</w:t>
      </w:r>
    </w:p>
    <w:p w14:paraId="48C58FD7" w14:textId="10F15EB8" w:rsidR="00AD527A" w:rsidRDefault="00C159BB" w:rsidP="00FC26B7">
      <w:pPr>
        <w:pStyle w:val="Bullet"/>
        <w:keepNext/>
        <w:keepLines/>
        <w:numPr>
          <w:ilvl w:val="0"/>
          <w:numId w:val="17"/>
        </w:numPr>
        <w:spacing w:after="240" w:line="240" w:lineRule="auto"/>
        <w:ind w:left="709" w:hanging="283"/>
        <w:contextualSpacing/>
        <w:rPr>
          <w:i/>
          <w:iCs/>
          <w:color w:val="auto"/>
          <w:sz w:val="24"/>
          <w:szCs w:val="24"/>
        </w:rPr>
      </w:pPr>
      <w:r w:rsidRPr="00EF6FDD">
        <w:rPr>
          <w:rFonts w:cs="Segoe UI"/>
          <w:i/>
          <w:color w:val="auto"/>
          <w:sz w:val="24"/>
          <w:szCs w:val="24"/>
        </w:rPr>
        <w:t>Online Safety Act 20</w:t>
      </w:r>
      <w:r>
        <w:rPr>
          <w:rFonts w:cs="Segoe UI"/>
          <w:i/>
          <w:color w:val="auto"/>
          <w:sz w:val="24"/>
          <w:szCs w:val="24"/>
        </w:rPr>
        <w:t>21</w:t>
      </w:r>
      <w:r w:rsidR="00AD527A">
        <w:rPr>
          <w:i/>
          <w:iCs/>
          <w:color w:val="auto"/>
          <w:sz w:val="24"/>
          <w:szCs w:val="24"/>
        </w:rPr>
        <w:t>Australian Federal Police Act 1979</w:t>
      </w:r>
    </w:p>
    <w:p w14:paraId="5E2C1354" w14:textId="77777777" w:rsidR="00AD527A" w:rsidRDefault="00AD527A" w:rsidP="00FC26B7">
      <w:pPr>
        <w:pStyle w:val="Bullet"/>
        <w:keepNext/>
        <w:keepLines/>
        <w:numPr>
          <w:ilvl w:val="0"/>
          <w:numId w:val="17"/>
        </w:numPr>
        <w:spacing w:after="240" w:line="240" w:lineRule="auto"/>
        <w:ind w:left="709" w:hanging="283"/>
        <w:contextualSpacing/>
        <w:rPr>
          <w:i/>
          <w:iCs/>
          <w:color w:val="auto"/>
          <w:sz w:val="24"/>
          <w:szCs w:val="24"/>
        </w:rPr>
      </w:pPr>
      <w:r>
        <w:rPr>
          <w:i/>
          <w:iCs/>
          <w:color w:val="auto"/>
          <w:sz w:val="24"/>
          <w:szCs w:val="24"/>
        </w:rPr>
        <w:t>Crimes Act 1914</w:t>
      </w:r>
    </w:p>
    <w:p w14:paraId="5BEE70C1" w14:textId="77777777" w:rsidR="00AD527A" w:rsidRPr="00EF6FDD" w:rsidRDefault="00AD527A"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 xml:space="preserve">Criminal Code </w:t>
      </w:r>
      <w:r>
        <w:rPr>
          <w:i/>
          <w:iCs/>
          <w:color w:val="auto"/>
          <w:sz w:val="24"/>
          <w:szCs w:val="24"/>
        </w:rPr>
        <w:t>Act 1995</w:t>
      </w:r>
    </w:p>
    <w:p w14:paraId="656883E3" w14:textId="77777777" w:rsidR="00AD527A" w:rsidRPr="00E8171A" w:rsidRDefault="00AD527A" w:rsidP="00FC26B7">
      <w:pPr>
        <w:pStyle w:val="Bullet"/>
        <w:keepNext/>
        <w:keepLines/>
        <w:numPr>
          <w:ilvl w:val="0"/>
          <w:numId w:val="17"/>
        </w:numPr>
        <w:spacing w:after="240" w:line="240" w:lineRule="auto"/>
        <w:ind w:left="709" w:hanging="283"/>
        <w:contextualSpacing/>
        <w:rPr>
          <w:i/>
          <w:iCs/>
          <w:color w:val="auto"/>
          <w:sz w:val="24"/>
          <w:szCs w:val="24"/>
        </w:rPr>
      </w:pPr>
      <w:r w:rsidRPr="00EF6FDD">
        <w:rPr>
          <w:rFonts w:cs="Segoe UI"/>
          <w:i/>
          <w:color w:val="auto"/>
          <w:sz w:val="24"/>
          <w:szCs w:val="24"/>
        </w:rPr>
        <w:t>National Health Security Act 2007</w:t>
      </w:r>
    </w:p>
    <w:p w14:paraId="75988B41" w14:textId="77777777" w:rsidR="00622CCB" w:rsidRPr="00763D41" w:rsidRDefault="00E8171A" w:rsidP="00FC26B7">
      <w:pPr>
        <w:pStyle w:val="Bullet"/>
        <w:keepNext/>
        <w:keepLines/>
        <w:numPr>
          <w:ilvl w:val="0"/>
          <w:numId w:val="17"/>
        </w:numPr>
        <w:spacing w:after="240" w:line="240" w:lineRule="auto"/>
        <w:ind w:left="709" w:hanging="283"/>
        <w:contextualSpacing/>
        <w:rPr>
          <w:i/>
          <w:iCs/>
          <w:color w:val="auto"/>
          <w:sz w:val="24"/>
          <w:szCs w:val="24"/>
        </w:rPr>
      </w:pPr>
      <w:r>
        <w:rPr>
          <w:rFonts w:cs="Segoe UI"/>
          <w:i/>
          <w:color w:val="auto"/>
          <w:sz w:val="24"/>
          <w:szCs w:val="24"/>
        </w:rPr>
        <w:t>Security of Critical Infrastructure Act 2018</w:t>
      </w:r>
    </w:p>
    <w:p w14:paraId="78233D1D" w14:textId="77777777" w:rsidR="00763D41" w:rsidRPr="00622CCB" w:rsidRDefault="00763D41" w:rsidP="00FC26B7">
      <w:pPr>
        <w:pStyle w:val="Bullet"/>
        <w:keepNext/>
        <w:keepLines/>
        <w:numPr>
          <w:ilvl w:val="0"/>
          <w:numId w:val="17"/>
        </w:numPr>
        <w:spacing w:after="240" w:line="240" w:lineRule="auto"/>
        <w:ind w:left="709" w:hanging="283"/>
        <w:contextualSpacing/>
        <w:rPr>
          <w:i/>
          <w:iCs/>
          <w:color w:val="auto"/>
          <w:sz w:val="24"/>
          <w:szCs w:val="24"/>
        </w:rPr>
      </w:pPr>
      <w:r>
        <w:rPr>
          <w:rFonts w:cs="Segoe UI"/>
          <w:i/>
          <w:color w:val="auto"/>
          <w:sz w:val="24"/>
          <w:szCs w:val="24"/>
        </w:rPr>
        <w:t>Intelligence Services Act 2001</w:t>
      </w:r>
    </w:p>
    <w:p w14:paraId="7AEC6F27" w14:textId="77777777" w:rsidR="00A12E10" w:rsidRDefault="00A12E10" w:rsidP="00FC26B7">
      <w:pPr>
        <w:pStyle w:val="Bullet"/>
        <w:keepNext/>
        <w:keepLines/>
        <w:numPr>
          <w:ilvl w:val="0"/>
          <w:numId w:val="17"/>
        </w:numPr>
        <w:spacing w:after="240" w:line="240" w:lineRule="auto"/>
        <w:ind w:left="709" w:hanging="283"/>
        <w:contextualSpacing/>
        <w:rPr>
          <w:i/>
          <w:iCs/>
          <w:color w:val="auto"/>
          <w:sz w:val="24"/>
          <w:szCs w:val="24"/>
        </w:rPr>
      </w:pPr>
      <w:r w:rsidRPr="00622CCB">
        <w:rPr>
          <w:i/>
          <w:iCs/>
          <w:color w:val="auto"/>
          <w:sz w:val="24"/>
          <w:szCs w:val="24"/>
        </w:rPr>
        <w:lastRenderedPageBreak/>
        <w:t>Telecommunications Act 1997</w:t>
      </w:r>
    </w:p>
    <w:p w14:paraId="5B71217A" w14:textId="77777777" w:rsidR="007277CB" w:rsidRPr="00622CCB" w:rsidRDefault="007277CB" w:rsidP="00FC26B7">
      <w:pPr>
        <w:pStyle w:val="Bullet"/>
        <w:keepNext/>
        <w:keepLines/>
        <w:numPr>
          <w:ilvl w:val="0"/>
          <w:numId w:val="17"/>
        </w:numPr>
        <w:spacing w:after="240" w:line="240" w:lineRule="auto"/>
        <w:ind w:left="709" w:hanging="283"/>
        <w:contextualSpacing/>
        <w:rPr>
          <w:i/>
          <w:iCs/>
          <w:color w:val="auto"/>
          <w:sz w:val="24"/>
          <w:szCs w:val="24"/>
        </w:rPr>
      </w:pPr>
      <w:r>
        <w:rPr>
          <w:i/>
          <w:iCs/>
          <w:color w:val="auto"/>
          <w:sz w:val="24"/>
          <w:szCs w:val="24"/>
        </w:rPr>
        <w:t>Migration Act 1958</w:t>
      </w:r>
    </w:p>
    <w:p w14:paraId="1E1E3E55" w14:textId="77777777" w:rsidR="00634FD4" w:rsidRPr="00EF6FDD" w:rsidRDefault="00E73A1E"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094A03C5" w14:textId="77777777" w:rsidR="00F24620" w:rsidRPr="00EF6FDD" w:rsidRDefault="00F24620" w:rsidP="00B04FCC">
      <w:pPr>
        <w:pStyle w:val="H3a"/>
      </w:pPr>
      <w:r w:rsidRPr="00EF6FDD">
        <w:t>Lead senior official</w:t>
      </w:r>
    </w:p>
    <w:p w14:paraId="777F5B94" w14:textId="1BC706D9" w:rsidR="00F24620" w:rsidRPr="00EF6FDD" w:rsidRDefault="00F2462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Commonwealth Counter-Terrorism Coordinator</w:t>
      </w:r>
    </w:p>
    <w:p w14:paraId="6BE933C0" w14:textId="1461C889" w:rsidR="00824BB5" w:rsidRPr="00E20F75" w:rsidRDefault="001C6784" w:rsidP="00FC26B7">
      <w:pPr>
        <w:pStyle w:val="Bullet"/>
        <w:keepNext/>
        <w:keepLines/>
        <w:numPr>
          <w:ilvl w:val="0"/>
          <w:numId w:val="17"/>
        </w:numPr>
        <w:spacing w:after="240" w:line="240" w:lineRule="auto"/>
        <w:ind w:left="709" w:hanging="283"/>
        <w:contextualSpacing/>
      </w:pPr>
      <w:r w:rsidRPr="00EF6FDD">
        <w:rPr>
          <w:rFonts w:cs="Segoe UI"/>
          <w:color w:val="auto"/>
          <w:sz w:val="24"/>
          <w:szCs w:val="24"/>
        </w:rPr>
        <w:t xml:space="preserve">Chief of the Defence Force (where ADF assistance is </w:t>
      </w:r>
      <w:r w:rsidR="00E20F75">
        <w:rPr>
          <w:rFonts w:cs="Segoe UI"/>
          <w:color w:val="auto"/>
          <w:sz w:val="24"/>
          <w:szCs w:val="24"/>
        </w:rPr>
        <w:t>provided</w:t>
      </w:r>
      <w:r w:rsidR="00783411">
        <w:rPr>
          <w:rFonts w:cs="Segoe UI"/>
          <w:color w:val="auto"/>
          <w:sz w:val="24"/>
          <w:szCs w:val="24"/>
        </w:rPr>
        <w:t>)</w:t>
      </w:r>
    </w:p>
    <w:p w14:paraId="6C7337AC" w14:textId="77777777" w:rsidR="00634FD4" w:rsidRPr="00EF6FDD" w:rsidRDefault="00E73A1E" w:rsidP="00B04FCC">
      <w:pPr>
        <w:pStyle w:val="H3a"/>
      </w:pPr>
      <w:r w:rsidRPr="00EF6FDD">
        <w:t>Key whole-of-government coordination mechanisms</w:t>
      </w:r>
    </w:p>
    <w:p w14:paraId="1B2BA31E" w14:textId="77777777" w:rsidR="005375E6" w:rsidRPr="00EF6FDD" w:rsidRDefault="005375E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741D8372" w14:textId="77777777" w:rsidR="00732AE6" w:rsidRPr="00EF6FDD" w:rsidRDefault="00732AE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 (NCM)</w:t>
      </w:r>
    </w:p>
    <w:p w14:paraId="1E101B5A" w14:textId="77777777" w:rsidR="00203823" w:rsidRPr="00EF6FDD" w:rsidRDefault="00FA1A63"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Counter-Terrorism Coordination </w:t>
      </w:r>
      <w:r w:rsidR="004620D9" w:rsidRPr="00EF6FDD">
        <w:rPr>
          <w:rFonts w:cs="Segoe UI"/>
          <w:color w:val="auto"/>
          <w:sz w:val="24"/>
          <w:szCs w:val="24"/>
        </w:rPr>
        <w:t xml:space="preserve">Centre </w:t>
      </w:r>
      <w:r w:rsidRPr="00EF6FDD">
        <w:rPr>
          <w:rFonts w:cs="Segoe UI"/>
          <w:color w:val="auto"/>
          <w:sz w:val="24"/>
          <w:szCs w:val="24"/>
        </w:rPr>
        <w:t>(CTC</w:t>
      </w:r>
      <w:r w:rsidR="004620D9" w:rsidRPr="00EF6FDD">
        <w:rPr>
          <w:rFonts w:cs="Segoe UI"/>
          <w:color w:val="auto"/>
          <w:sz w:val="24"/>
          <w:szCs w:val="24"/>
        </w:rPr>
        <w:t>C</w:t>
      </w:r>
      <w:r w:rsidRPr="00EF6FDD">
        <w:rPr>
          <w:rFonts w:cs="Segoe UI"/>
          <w:color w:val="auto"/>
          <w:sz w:val="24"/>
          <w:szCs w:val="24"/>
        </w:rPr>
        <w:t>)</w:t>
      </w:r>
    </w:p>
    <w:p w14:paraId="6AF610C7" w14:textId="77777777" w:rsidR="00634FD4" w:rsidRPr="00EF6FDD" w:rsidRDefault="00E73A1E" w:rsidP="00B04FCC">
      <w:pPr>
        <w:pStyle w:val="H3a"/>
      </w:pPr>
      <w:r w:rsidRPr="00EF6FDD">
        <w:t>Relevant national plans and arrangements</w:t>
      </w:r>
    </w:p>
    <w:p w14:paraId="7CEE8E43"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66D496CD"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Piracy Response Plan (AUSPIRACYPLAN)</w:t>
      </w:r>
    </w:p>
    <w:p w14:paraId="04AA170F"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Continuity of Executive Government Plan (CoEG)</w:t>
      </w:r>
    </w:p>
    <w:p w14:paraId="0C435319" w14:textId="77777777" w:rsidR="00E73C85" w:rsidRPr="00EF6FDD" w:rsidRDefault="00E73C85"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Protective Security Arrangements</w:t>
      </w:r>
    </w:p>
    <w:p w14:paraId="0DD7A5D9" w14:textId="340E4614"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Counter-Terrorism Plan (NCTP) a</w:t>
      </w:r>
      <w:r w:rsidR="00B773BC">
        <w:rPr>
          <w:rFonts w:cs="Segoe UI"/>
          <w:color w:val="auto"/>
          <w:sz w:val="24"/>
          <w:szCs w:val="24"/>
        </w:rPr>
        <w:t>nd its associated Handbook (NCT </w:t>
      </w:r>
      <w:r w:rsidRPr="00EF6FDD">
        <w:rPr>
          <w:rFonts w:cs="Segoe UI"/>
          <w:color w:val="auto"/>
          <w:sz w:val="24"/>
          <w:szCs w:val="24"/>
        </w:rPr>
        <w:t>Handbook)</w:t>
      </w:r>
    </w:p>
    <w:p w14:paraId="25023F6A"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Framework for the Protection of the National Information Infrastructure (FPNII)</w:t>
      </w:r>
    </w:p>
    <w:p w14:paraId="62478738" w14:textId="77777777" w:rsidR="00634FD4" w:rsidRPr="00EF6FDD" w:rsidRDefault="00EB43B4"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Disaster Recovery Funding Arrangements</w:t>
      </w:r>
      <w:r w:rsidR="00E73A1E" w:rsidRPr="00EF6FDD">
        <w:rPr>
          <w:rFonts w:cs="Segoe UI"/>
          <w:color w:val="auto"/>
          <w:sz w:val="24"/>
          <w:szCs w:val="24"/>
        </w:rPr>
        <w:t xml:space="preserve"> (</w:t>
      </w:r>
      <w:r w:rsidRPr="00EF6FDD">
        <w:rPr>
          <w:rFonts w:cs="Segoe UI"/>
          <w:color w:val="auto"/>
          <w:sz w:val="24"/>
          <w:szCs w:val="24"/>
        </w:rPr>
        <w:t>DRFA</w:t>
      </w:r>
      <w:r w:rsidR="00E73A1E" w:rsidRPr="00EF6FDD">
        <w:rPr>
          <w:rFonts w:cs="Segoe UI"/>
          <w:color w:val="auto"/>
          <w:sz w:val="24"/>
          <w:szCs w:val="24"/>
        </w:rPr>
        <w:t>)</w:t>
      </w:r>
    </w:p>
    <w:p w14:paraId="6D1B54A5"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Security Public Information Guidelines</w:t>
      </w:r>
    </w:p>
    <w:p w14:paraId="4C8B2DF5" w14:textId="77777777" w:rsidR="001C6784" w:rsidRPr="00EF6FDD" w:rsidRDefault="004C3160"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Defence Force Aid to the Civil Authority</w:t>
      </w:r>
      <w:r w:rsidRPr="00EF6FDD">
        <w:rPr>
          <w:rFonts w:cs="Segoe UI"/>
          <w:color w:val="auto"/>
          <w:sz w:val="24"/>
          <w:szCs w:val="24"/>
        </w:rPr>
        <w:t xml:space="preserve"> </w:t>
      </w:r>
      <w:r>
        <w:rPr>
          <w:rFonts w:cs="Segoe UI"/>
          <w:color w:val="auto"/>
          <w:sz w:val="24"/>
          <w:szCs w:val="24"/>
        </w:rPr>
        <w:t>(</w:t>
      </w:r>
      <w:r w:rsidRPr="00EF6FDD">
        <w:rPr>
          <w:rFonts w:cs="Segoe UI"/>
          <w:color w:val="auto"/>
          <w:sz w:val="24"/>
          <w:szCs w:val="24"/>
        </w:rPr>
        <w:t>Call Out</w:t>
      </w:r>
      <w:r>
        <w:rPr>
          <w:rFonts w:cs="Segoe UI"/>
          <w:color w:val="auto"/>
          <w:sz w:val="24"/>
          <w:szCs w:val="24"/>
        </w:rPr>
        <w:t xml:space="preserve">) </w:t>
      </w:r>
      <w:r w:rsidRPr="00EF6FDD">
        <w:rPr>
          <w:rFonts w:cs="Segoe UI"/>
          <w:color w:val="auto"/>
          <w:sz w:val="24"/>
          <w:szCs w:val="24"/>
        </w:rPr>
        <w:t xml:space="preserve">under Part IIIAAA of the </w:t>
      </w:r>
      <w:r w:rsidRPr="00EF6FDD">
        <w:rPr>
          <w:rFonts w:cs="Segoe UI"/>
          <w:i/>
          <w:color w:val="auto"/>
          <w:sz w:val="24"/>
          <w:szCs w:val="24"/>
        </w:rPr>
        <w:t>Defence Act 1903</w:t>
      </w:r>
      <w:r w:rsidRPr="00EF6FDD">
        <w:rPr>
          <w:rFonts w:cs="Segoe UI"/>
          <w:color w:val="auto"/>
          <w:sz w:val="24"/>
          <w:szCs w:val="24"/>
        </w:rPr>
        <w:t xml:space="preserve"> </w:t>
      </w:r>
      <w:r w:rsidR="001C6784" w:rsidRPr="00EF6FDD">
        <w:rPr>
          <w:rFonts w:cs="Segoe UI"/>
          <w:color w:val="auto"/>
          <w:sz w:val="24"/>
          <w:szCs w:val="24"/>
        </w:rPr>
        <w:t xml:space="preserve">Guidelines for requesting support from the Australian Defence Force (Call Out) under Part IIIAAA of the </w:t>
      </w:r>
      <w:r w:rsidR="001C6784" w:rsidRPr="00EF6FDD">
        <w:rPr>
          <w:rFonts w:cs="Segoe UI"/>
          <w:i/>
          <w:color w:val="auto"/>
          <w:sz w:val="24"/>
          <w:szCs w:val="24"/>
        </w:rPr>
        <w:t>Defence Act 1903</w:t>
      </w:r>
      <w:r w:rsidR="001C6784" w:rsidRPr="00EF6FDD">
        <w:rPr>
          <w:rFonts w:cs="Segoe UI"/>
          <w:color w:val="auto"/>
          <w:sz w:val="24"/>
          <w:szCs w:val="24"/>
        </w:rPr>
        <w:t xml:space="preserve"> by </w:t>
      </w:r>
      <w:r w:rsidR="00450A08" w:rsidRPr="00EF6FDD">
        <w:rPr>
          <w:rFonts w:cs="Segoe UI"/>
          <w:color w:val="auto"/>
          <w:sz w:val="24"/>
          <w:szCs w:val="24"/>
        </w:rPr>
        <w:t>s</w:t>
      </w:r>
      <w:r w:rsidR="001C6784" w:rsidRPr="00EF6FDD">
        <w:rPr>
          <w:rFonts w:cs="Segoe UI"/>
          <w:color w:val="auto"/>
          <w:sz w:val="24"/>
          <w:szCs w:val="24"/>
        </w:rPr>
        <w:t xml:space="preserve">tates and </w:t>
      </w:r>
      <w:r w:rsidR="00450A08" w:rsidRPr="00EF6FDD">
        <w:rPr>
          <w:rFonts w:cs="Segoe UI"/>
          <w:color w:val="auto"/>
          <w:sz w:val="24"/>
          <w:szCs w:val="24"/>
        </w:rPr>
        <w:t>t</w:t>
      </w:r>
      <w:r w:rsidR="001C6784" w:rsidRPr="00EF6FDD">
        <w:rPr>
          <w:rFonts w:cs="Segoe UI"/>
          <w:color w:val="auto"/>
          <w:sz w:val="24"/>
          <w:szCs w:val="24"/>
        </w:rPr>
        <w:t>erritories</w:t>
      </w:r>
    </w:p>
    <w:p w14:paraId="126EFF20" w14:textId="77777777" w:rsidR="001C6784" w:rsidRPr="00EF6FDD" w:rsidRDefault="001C6784"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Defence Policy Guide: Threshold for Call Out of the Australian Defence Force</w:t>
      </w:r>
    </w:p>
    <w:p w14:paraId="473E3069" w14:textId="77777777" w:rsidR="001C6784" w:rsidRPr="007F68D4" w:rsidRDefault="001C6784" w:rsidP="00FC26B7">
      <w:pPr>
        <w:pStyle w:val="Bullet"/>
        <w:keepNext/>
        <w:keepLines/>
        <w:numPr>
          <w:ilvl w:val="0"/>
          <w:numId w:val="17"/>
        </w:numPr>
        <w:spacing w:after="240" w:line="240" w:lineRule="auto"/>
        <w:ind w:left="709" w:hanging="283"/>
        <w:contextualSpacing/>
        <w:rPr>
          <w:rFonts w:cs="Segoe UI"/>
          <w:color w:val="auto"/>
          <w:sz w:val="24"/>
          <w:szCs w:val="24"/>
        </w:rPr>
      </w:pPr>
      <w:r w:rsidRPr="007F68D4">
        <w:rPr>
          <w:rFonts w:cs="Segoe UI"/>
          <w:color w:val="auto"/>
          <w:sz w:val="24"/>
          <w:szCs w:val="24"/>
        </w:rPr>
        <w:t>Defence Assistance to the Civil Community (DACC Policy and Manual)</w:t>
      </w:r>
    </w:p>
    <w:p w14:paraId="7C074B66" w14:textId="77777777" w:rsidR="001C6784" w:rsidRPr="00EF6FDD" w:rsidRDefault="001C6784"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Major Aviation Security Incident (MASI)</w:t>
      </w:r>
    </w:p>
    <w:p w14:paraId="3EE48A35" w14:textId="77777777" w:rsidR="00E11D01" w:rsidRPr="00EF6FDD" w:rsidRDefault="00E11D01"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Online Content Incident Arrangement</w:t>
      </w:r>
    </w:p>
    <w:p w14:paraId="1643E3BA" w14:textId="058310B9" w:rsidR="00236D59" w:rsidRPr="00D32DEC" w:rsidRDefault="00C03C51" w:rsidP="00A30EA1">
      <w:pPr>
        <w:pStyle w:val="Bullet"/>
        <w:keepNext/>
        <w:keepLines/>
        <w:numPr>
          <w:ilvl w:val="0"/>
          <w:numId w:val="17"/>
        </w:numPr>
        <w:spacing w:after="240" w:line="240" w:lineRule="auto"/>
        <w:ind w:left="709" w:hanging="283"/>
        <w:contextualSpacing/>
        <w:rPr>
          <w:rFonts w:eastAsia="Minion Pro" w:cs="Segoe UI"/>
          <w:b/>
          <w:bCs/>
          <w:i/>
          <w:spacing w:val="-2"/>
          <w:sz w:val="24"/>
          <w:szCs w:val="24"/>
        </w:rPr>
      </w:pPr>
      <w:r w:rsidRPr="00D32DEC">
        <w:rPr>
          <w:rFonts w:cs="Segoe UI"/>
          <w:color w:val="auto"/>
          <w:sz w:val="24"/>
          <w:szCs w:val="24"/>
        </w:rPr>
        <w:t>National Emergency Declaration Aide</w:t>
      </w:r>
      <w:r w:rsidR="004A289C" w:rsidRPr="00D32DEC">
        <w:rPr>
          <w:rFonts w:cs="Segoe UI"/>
          <w:color w:val="auto"/>
          <w:sz w:val="24"/>
          <w:szCs w:val="24"/>
        </w:rPr>
        <w:t>-</w:t>
      </w:r>
      <w:r w:rsidRPr="00D32DEC">
        <w:rPr>
          <w:rFonts w:cs="Segoe UI"/>
          <w:color w:val="auto"/>
          <w:sz w:val="24"/>
          <w:szCs w:val="24"/>
        </w:rPr>
        <w:t>M</w:t>
      </w:r>
      <w:r w:rsidR="0038215B" w:rsidRPr="00D32DEC">
        <w:rPr>
          <w:rFonts w:cs="Segoe UI"/>
          <w:color w:val="auto"/>
          <w:sz w:val="24"/>
          <w:szCs w:val="24"/>
        </w:rPr>
        <w:t>é</w:t>
      </w:r>
      <w:r w:rsidRPr="00D32DEC">
        <w:rPr>
          <w:rFonts w:cs="Segoe UI"/>
          <w:color w:val="auto"/>
          <w:sz w:val="24"/>
          <w:szCs w:val="24"/>
        </w:rPr>
        <w:t>moire</w:t>
      </w:r>
      <w:r w:rsidR="00236D59" w:rsidRPr="00D32DEC">
        <w:rPr>
          <w:rFonts w:cs="Segoe UI"/>
          <w:i/>
          <w:sz w:val="24"/>
          <w:szCs w:val="24"/>
        </w:rPr>
        <w:br w:type="page"/>
      </w:r>
    </w:p>
    <w:p w14:paraId="4584040D" w14:textId="2671D842" w:rsidR="00395ED8" w:rsidRPr="00EF6FDD" w:rsidRDefault="004D3516" w:rsidP="00D52357">
      <w:pPr>
        <w:pStyle w:val="H4"/>
        <w:keepNext/>
        <w:keepLines/>
        <w:spacing w:before="0"/>
        <w:contextualSpacing/>
        <w:outlineLvl w:val="2"/>
        <w:rPr>
          <w:rFonts w:ascii="Segoe UI" w:hAnsi="Segoe UI" w:cs="Segoe UI"/>
          <w:sz w:val="24"/>
          <w:szCs w:val="24"/>
        </w:rPr>
      </w:pPr>
      <w:bookmarkStart w:id="85" w:name="_Toc142485779"/>
      <w:r w:rsidRPr="00EF6FDD">
        <w:rPr>
          <w:rFonts w:ascii="Segoe UI" w:hAnsi="Segoe UI" w:cs="Segoe UI"/>
          <w:sz w:val="24"/>
          <w:szCs w:val="24"/>
        </w:rPr>
        <w:lastRenderedPageBreak/>
        <w:t>C</w:t>
      </w:r>
      <w:r w:rsidR="00075AB7" w:rsidRPr="00EF6FDD">
        <w:rPr>
          <w:rFonts w:ascii="Segoe UI" w:hAnsi="Segoe UI" w:cs="Segoe UI"/>
          <w:sz w:val="24"/>
          <w:szCs w:val="24"/>
        </w:rPr>
        <w:t>.</w:t>
      </w:r>
      <w:r w:rsidR="00640A11" w:rsidRPr="00EF6FDD">
        <w:rPr>
          <w:rFonts w:ascii="Segoe UI" w:hAnsi="Segoe UI" w:cs="Segoe UI"/>
          <w:sz w:val="24"/>
          <w:szCs w:val="24"/>
        </w:rPr>
        <w:t>4</w:t>
      </w:r>
      <w:r w:rsidR="00FC26B7">
        <w:rPr>
          <w:rFonts w:ascii="Segoe UI" w:hAnsi="Segoe UI" w:cs="Segoe UI"/>
          <w:sz w:val="24"/>
          <w:szCs w:val="24"/>
        </w:rPr>
        <w:t xml:space="preserve"> </w:t>
      </w:r>
      <w:r w:rsidR="00FC26B7">
        <w:rPr>
          <w:rFonts w:ascii="Segoe UI" w:hAnsi="Segoe UI" w:cs="Segoe UI"/>
          <w:sz w:val="24"/>
          <w:szCs w:val="24"/>
        </w:rPr>
        <w:tab/>
      </w:r>
      <w:r w:rsidR="00395ED8" w:rsidRPr="00EF6FDD">
        <w:rPr>
          <w:rFonts w:ascii="Segoe UI" w:hAnsi="Segoe UI" w:cs="Segoe UI"/>
          <w:sz w:val="24"/>
          <w:szCs w:val="24"/>
        </w:rPr>
        <w:t xml:space="preserve">Maritime terrorist </w:t>
      </w:r>
      <w:r w:rsidR="00395ED8" w:rsidRPr="00EF6FDD">
        <w:rPr>
          <w:rFonts w:ascii="Segoe UI" w:hAnsi="Segoe UI" w:cs="Segoe UI"/>
          <w:spacing w:val="-1"/>
          <w:sz w:val="24"/>
          <w:szCs w:val="24"/>
        </w:rPr>
        <w:t>incidents</w:t>
      </w:r>
      <w:r w:rsidR="00395ED8" w:rsidRPr="00EF6FDD">
        <w:rPr>
          <w:rFonts w:ascii="Segoe UI" w:hAnsi="Segoe UI" w:cs="Segoe UI"/>
          <w:sz w:val="24"/>
          <w:szCs w:val="24"/>
        </w:rPr>
        <w:t xml:space="preserve"> within the Australian Security </w:t>
      </w:r>
      <w:r w:rsidR="00FC26B7">
        <w:rPr>
          <w:rFonts w:ascii="Segoe UI" w:hAnsi="Segoe UI" w:cs="Segoe UI"/>
          <w:sz w:val="24"/>
          <w:szCs w:val="24"/>
        </w:rPr>
        <w:t>Forces Authority </w:t>
      </w:r>
      <w:r w:rsidR="00395ED8" w:rsidRPr="00EF6FDD">
        <w:rPr>
          <w:rFonts w:ascii="Segoe UI" w:hAnsi="Segoe UI" w:cs="Segoe UI"/>
          <w:sz w:val="24"/>
          <w:szCs w:val="24"/>
        </w:rPr>
        <w:t>Area</w:t>
      </w:r>
      <w:bookmarkEnd w:id="85"/>
    </w:p>
    <w:p w14:paraId="2ADE350B" w14:textId="6E5FCA80" w:rsidR="00395ED8" w:rsidRPr="00EF6FDD" w:rsidRDefault="00395ED8" w:rsidP="00D04DC1">
      <w:pPr>
        <w:pStyle w:val="BodyText"/>
        <w:keepNext/>
        <w:keepLines/>
        <w:spacing w:after="240" w:line="240" w:lineRule="auto"/>
        <w:contextualSpacing/>
        <w:jc w:val="both"/>
        <w:rPr>
          <w:rStyle w:val="Emphasis"/>
          <w:rFonts w:eastAsiaTheme="minorHAnsi" w:cs="Segoe UI"/>
          <w:color w:val="auto"/>
          <w:sz w:val="24"/>
          <w:szCs w:val="24"/>
        </w:rPr>
      </w:pPr>
      <w:r w:rsidRPr="00EF6FDD">
        <w:rPr>
          <w:rStyle w:val="Emphasis"/>
          <w:rFonts w:cs="Segoe UI"/>
          <w:color w:val="auto"/>
          <w:sz w:val="24"/>
          <w:szCs w:val="24"/>
        </w:rPr>
        <w:t>A maritime terrorist incident (suspected or declared) within the Australian Security Forces Authority Areas that requires a whole-of-government response. The Security Forces Authority Area is synonymous with Australia’s Search and Rescue Region.</w:t>
      </w:r>
      <w:r w:rsidR="001F7073">
        <w:rPr>
          <w:rStyle w:val="Emphasis"/>
          <w:rFonts w:cs="Segoe UI"/>
          <w:color w:val="auto"/>
          <w:sz w:val="24"/>
          <w:szCs w:val="24"/>
        </w:rPr>
        <w:t xml:space="preserve"> </w:t>
      </w:r>
      <w:r w:rsidRPr="00EF6FDD">
        <w:rPr>
          <w:rStyle w:val="Emphasis"/>
          <w:rFonts w:cs="Segoe UI"/>
          <w:color w:val="auto"/>
          <w:sz w:val="24"/>
          <w:szCs w:val="24"/>
        </w:rPr>
        <w:t>The Australian Government has direct responsibility for offshore maritime terrorism preven</w:t>
      </w:r>
      <w:r w:rsidR="00B8463D" w:rsidRPr="00EF6FDD">
        <w:rPr>
          <w:rStyle w:val="Emphasis"/>
          <w:rFonts w:cs="Segoe UI"/>
          <w:color w:val="auto"/>
          <w:sz w:val="24"/>
          <w:szCs w:val="24"/>
        </w:rPr>
        <w:t>tion, response and recovery</w:t>
      </w:r>
      <w:r w:rsidRPr="00EF6FDD">
        <w:rPr>
          <w:rStyle w:val="Emphasis"/>
          <w:rFonts w:cs="Segoe UI"/>
          <w:color w:val="auto"/>
          <w:sz w:val="24"/>
          <w:szCs w:val="24"/>
        </w:rPr>
        <w:t>, from the territorial sea baseline to the outer boundary of Australia’s Security Forces Authority Area. Maritime terrorist incidents may include:</w:t>
      </w:r>
    </w:p>
    <w:p w14:paraId="29A5BDB1" w14:textId="77777777" w:rsidR="00395ED8" w:rsidRPr="00EF6FDD" w:rsidRDefault="00395ED8" w:rsidP="00D04DC1">
      <w:pPr>
        <w:pStyle w:val="Bullet"/>
        <w:keepNext/>
        <w:keepLines/>
        <w:numPr>
          <w:ilvl w:val="0"/>
          <w:numId w:val="17"/>
        </w:numPr>
        <w:spacing w:after="240" w:line="240" w:lineRule="auto"/>
        <w:ind w:left="709" w:hanging="283"/>
        <w:contextualSpacing/>
        <w:jc w:val="both"/>
        <w:rPr>
          <w:i/>
          <w:iCs/>
          <w:color w:val="auto"/>
          <w:sz w:val="24"/>
          <w:szCs w:val="24"/>
        </w:rPr>
      </w:pPr>
      <w:r w:rsidRPr="00EF6FDD">
        <w:rPr>
          <w:i/>
          <w:iCs/>
          <w:color w:val="auto"/>
          <w:sz w:val="24"/>
          <w:szCs w:val="24"/>
        </w:rPr>
        <w:t>attacks on fixed infrastructure</w:t>
      </w:r>
    </w:p>
    <w:p w14:paraId="566AE8D8" w14:textId="77777777" w:rsidR="00395ED8" w:rsidRPr="00EF6FDD" w:rsidRDefault="002E4059" w:rsidP="00D04DC1">
      <w:pPr>
        <w:pStyle w:val="Bullet"/>
        <w:keepNext/>
        <w:keepLines/>
        <w:numPr>
          <w:ilvl w:val="0"/>
          <w:numId w:val="17"/>
        </w:numPr>
        <w:spacing w:after="240" w:line="240" w:lineRule="auto"/>
        <w:ind w:left="709" w:hanging="283"/>
        <w:contextualSpacing/>
        <w:jc w:val="both"/>
        <w:rPr>
          <w:i/>
          <w:iCs/>
          <w:color w:val="auto"/>
          <w:sz w:val="24"/>
          <w:szCs w:val="24"/>
        </w:rPr>
      </w:pPr>
      <w:r w:rsidRPr="00EF6FDD">
        <w:rPr>
          <w:i/>
          <w:iCs/>
          <w:color w:val="auto"/>
          <w:sz w:val="24"/>
          <w:szCs w:val="24"/>
        </w:rPr>
        <w:t>attacks against vessels</w:t>
      </w:r>
    </w:p>
    <w:p w14:paraId="5E73937D" w14:textId="77777777" w:rsidR="00395ED8" w:rsidRPr="00EF6FDD" w:rsidRDefault="00395ED8" w:rsidP="00D04DC1">
      <w:pPr>
        <w:pStyle w:val="Bullet"/>
        <w:keepNext/>
        <w:keepLines/>
        <w:numPr>
          <w:ilvl w:val="0"/>
          <w:numId w:val="17"/>
        </w:numPr>
        <w:spacing w:after="240" w:line="240" w:lineRule="auto"/>
        <w:ind w:left="709" w:hanging="283"/>
        <w:contextualSpacing/>
        <w:jc w:val="both"/>
        <w:rPr>
          <w:i/>
          <w:iCs/>
          <w:color w:val="auto"/>
          <w:sz w:val="24"/>
          <w:szCs w:val="24"/>
        </w:rPr>
      </w:pPr>
      <w:r w:rsidRPr="00EF6FDD">
        <w:rPr>
          <w:i/>
          <w:iCs/>
          <w:color w:val="auto"/>
          <w:sz w:val="24"/>
          <w:szCs w:val="24"/>
        </w:rPr>
        <w:t>attacks on commercial interests or</w:t>
      </w:r>
    </w:p>
    <w:p w14:paraId="12EE0744" w14:textId="77777777" w:rsidR="00395ED8" w:rsidRPr="00EF6FDD" w:rsidRDefault="00395ED8" w:rsidP="00D04DC1">
      <w:pPr>
        <w:pStyle w:val="Bullet"/>
        <w:keepNext/>
        <w:keepLines/>
        <w:numPr>
          <w:ilvl w:val="0"/>
          <w:numId w:val="17"/>
        </w:numPr>
        <w:spacing w:after="240" w:line="240" w:lineRule="auto"/>
        <w:ind w:left="709" w:hanging="283"/>
        <w:contextualSpacing/>
        <w:jc w:val="both"/>
        <w:rPr>
          <w:i/>
          <w:iCs/>
          <w:color w:val="auto"/>
          <w:sz w:val="24"/>
          <w:szCs w:val="24"/>
        </w:rPr>
      </w:pPr>
      <w:r w:rsidRPr="00EF6FDD">
        <w:rPr>
          <w:i/>
          <w:iCs/>
          <w:color w:val="auto"/>
          <w:sz w:val="24"/>
          <w:szCs w:val="24"/>
        </w:rPr>
        <w:t>incidents mounted from, or through, the maritime environment.</w:t>
      </w:r>
    </w:p>
    <w:p w14:paraId="509981E9" w14:textId="77777777" w:rsidR="00900959" w:rsidRPr="00EF6FDD" w:rsidRDefault="00900959" w:rsidP="00324210">
      <w:pPr>
        <w:pStyle w:val="Bullet"/>
        <w:keepNext/>
        <w:keepLines/>
        <w:numPr>
          <w:ilvl w:val="0"/>
          <w:numId w:val="0"/>
        </w:numPr>
        <w:spacing w:after="240" w:line="240" w:lineRule="auto"/>
        <w:ind w:left="709"/>
        <w:contextualSpacing/>
        <w:rPr>
          <w:i/>
          <w:iCs/>
          <w:color w:val="auto"/>
          <w:sz w:val="24"/>
          <w:szCs w:val="24"/>
        </w:rPr>
      </w:pPr>
    </w:p>
    <w:p w14:paraId="2C19A90E" w14:textId="77777777" w:rsidR="00395ED8" w:rsidRPr="00EF6FDD" w:rsidRDefault="00395ED8" w:rsidP="00324210">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r w:rsidRPr="00EF6FDD">
        <w:rPr>
          <w:rStyle w:val="Strong"/>
          <w:color w:val="auto"/>
          <w:sz w:val="24"/>
          <w:szCs w:val="24"/>
        </w:rPr>
        <w:br/>
        <w:t>Lead Minister for response and recovery:</w:t>
      </w:r>
      <w:r w:rsidRPr="00EF6FDD">
        <w:rPr>
          <w:rFonts w:cs="Segoe UI"/>
          <w:b/>
          <w:color w:val="auto"/>
          <w:spacing w:val="-2"/>
          <w:sz w:val="24"/>
          <w:szCs w:val="24"/>
        </w:rPr>
        <w:t xml:space="preserve"> </w:t>
      </w:r>
      <w:r w:rsidRPr="00EF6FDD">
        <w:rPr>
          <w:rFonts w:cs="Segoe UI"/>
          <w:color w:val="auto"/>
          <w:spacing w:val="-2"/>
          <w:sz w:val="24"/>
          <w:szCs w:val="24"/>
        </w:rPr>
        <w:t xml:space="preserve">Minister </w:t>
      </w:r>
      <w:r w:rsidR="00732AE6" w:rsidRPr="00EF6FDD">
        <w:rPr>
          <w:rFonts w:cs="Segoe UI"/>
          <w:color w:val="auto"/>
          <w:spacing w:val="-2"/>
          <w:sz w:val="24"/>
          <w:szCs w:val="24"/>
        </w:rPr>
        <w:t xml:space="preserve">responsible </w:t>
      </w:r>
      <w:r w:rsidRPr="00EF6FDD">
        <w:rPr>
          <w:rFonts w:cs="Segoe UI"/>
          <w:color w:val="auto"/>
          <w:spacing w:val="-2"/>
          <w:sz w:val="24"/>
          <w:szCs w:val="24"/>
        </w:rPr>
        <w:t>for Home Affairs</w:t>
      </w:r>
    </w:p>
    <w:p w14:paraId="6F7736A7" w14:textId="77777777" w:rsidR="009F0EEB" w:rsidRPr="00EF6FDD" w:rsidRDefault="00395ED8" w:rsidP="00D52357">
      <w:pPr>
        <w:pStyle w:val="H4"/>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contextualSpacing/>
        <w:outlineLvl w:val="9"/>
        <w:rPr>
          <w:rStyle w:val="Strong"/>
          <w:color w:val="auto"/>
          <w:sz w:val="24"/>
          <w:szCs w:val="24"/>
        </w:rPr>
      </w:pPr>
      <w:r w:rsidRPr="00EF6FDD">
        <w:rPr>
          <w:rStyle w:val="Strong"/>
          <w:b/>
          <w:color w:val="auto"/>
          <w:sz w:val="24"/>
          <w:szCs w:val="24"/>
        </w:rPr>
        <w:t>Lead Agency for operational response</w:t>
      </w:r>
      <w:r w:rsidRPr="00EF6FDD">
        <w:rPr>
          <w:rStyle w:val="Strong"/>
          <w:color w:val="auto"/>
          <w:sz w:val="24"/>
          <w:szCs w:val="24"/>
        </w:rPr>
        <w:t>: Australian Border Force (Maritime Border Command)</w:t>
      </w:r>
    </w:p>
    <w:p w14:paraId="4B78AA31" w14:textId="77777777" w:rsidR="005E3CEB" w:rsidRPr="00EF6FDD" w:rsidRDefault="005E3CEB" w:rsidP="00D52357">
      <w:pPr>
        <w:pStyle w:val="H4"/>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contextualSpacing/>
        <w:outlineLvl w:val="9"/>
        <w:rPr>
          <w:rFonts w:ascii="Segoe UI" w:hAnsi="Segoe UI" w:cs="Segoe UI"/>
          <w:b w:val="0"/>
          <w:bCs w:val="0"/>
          <w:color w:val="auto"/>
          <w:sz w:val="24"/>
          <w:szCs w:val="24"/>
        </w:rPr>
      </w:pPr>
      <w:r w:rsidRPr="00EF6FDD">
        <w:rPr>
          <w:rStyle w:val="Strong"/>
          <w:color w:val="auto"/>
          <w:sz w:val="24"/>
          <w:szCs w:val="24"/>
        </w:rPr>
        <w:br/>
      </w:r>
      <w:r w:rsidRPr="002210E7">
        <w:rPr>
          <w:rFonts w:ascii="Segoe UI" w:eastAsia="Segoe UI" w:hAnsi="Segoe UI" w:cs="Segoe UI"/>
          <w:bCs w:val="0"/>
          <w:color w:val="auto"/>
          <w:spacing w:val="-1"/>
          <w:sz w:val="24"/>
          <w:szCs w:val="24"/>
        </w:rPr>
        <w:t>Lead</w:t>
      </w:r>
      <w:r w:rsidRPr="002210E7">
        <w:rPr>
          <w:rFonts w:ascii="Segoe UI" w:eastAsia="Segoe UI" w:hAnsi="Segoe UI" w:cs="Segoe UI"/>
          <w:bCs w:val="0"/>
          <w:color w:val="auto"/>
          <w:spacing w:val="-5"/>
          <w:sz w:val="24"/>
          <w:szCs w:val="24"/>
        </w:rPr>
        <w:t xml:space="preserve"> </w:t>
      </w:r>
      <w:r w:rsidRPr="002210E7">
        <w:rPr>
          <w:rFonts w:ascii="Segoe UI" w:eastAsia="Segoe UI" w:hAnsi="Segoe UI" w:cs="Segoe UI"/>
          <w:bCs w:val="0"/>
          <w:color w:val="auto"/>
          <w:spacing w:val="-1"/>
          <w:sz w:val="24"/>
          <w:szCs w:val="24"/>
        </w:rPr>
        <w:t>Agencies for</w:t>
      </w:r>
      <w:r w:rsidRPr="002210E7">
        <w:rPr>
          <w:rFonts w:ascii="Segoe UI" w:eastAsia="Segoe UI" w:hAnsi="Segoe UI" w:cs="Segoe UI"/>
          <w:bCs w:val="0"/>
          <w:color w:val="auto"/>
          <w:spacing w:val="-4"/>
          <w:sz w:val="24"/>
          <w:szCs w:val="24"/>
        </w:rPr>
        <w:t xml:space="preserve"> </w:t>
      </w:r>
      <w:r w:rsidRPr="002210E7">
        <w:rPr>
          <w:rFonts w:ascii="Segoe UI" w:eastAsia="Segoe UI" w:hAnsi="Segoe UI" w:cs="Segoe UI"/>
          <w:bCs w:val="0"/>
          <w:color w:val="auto"/>
          <w:spacing w:val="-1"/>
          <w:sz w:val="24"/>
          <w:szCs w:val="24"/>
        </w:rPr>
        <w:t>recovery</w:t>
      </w:r>
      <w:r w:rsidRPr="002210E7">
        <w:rPr>
          <w:rFonts w:ascii="Segoe UI" w:eastAsia="Segoe UI" w:hAnsi="Segoe UI" w:cs="Segoe UI"/>
          <w:b w:val="0"/>
          <w:bCs w:val="0"/>
          <w:color w:val="auto"/>
          <w:sz w:val="24"/>
          <w:szCs w:val="24"/>
        </w:rPr>
        <w:t>:</w:t>
      </w:r>
      <w:r w:rsidRPr="002210E7">
        <w:rPr>
          <w:rFonts w:ascii="Segoe UI" w:eastAsia="Segoe UI" w:hAnsi="Segoe UI" w:cs="Segoe UI"/>
          <w:b w:val="0"/>
          <w:bCs w:val="0"/>
          <w:color w:val="auto"/>
          <w:spacing w:val="-5"/>
          <w:sz w:val="24"/>
          <w:szCs w:val="24"/>
        </w:rPr>
        <w:t xml:space="preserve"> </w:t>
      </w:r>
      <w:r w:rsidR="00122D81">
        <w:rPr>
          <w:rFonts w:ascii="Segoe UI" w:eastAsia="Segoe UI" w:hAnsi="Segoe UI" w:cs="Segoe UI"/>
          <w:b w:val="0"/>
          <w:bCs w:val="0"/>
          <w:color w:val="auto"/>
          <w:spacing w:val="-5"/>
          <w:sz w:val="24"/>
          <w:szCs w:val="24"/>
        </w:rPr>
        <w:t>National Emergency Management</w:t>
      </w:r>
      <w:r w:rsidR="00776D0F">
        <w:rPr>
          <w:rFonts w:ascii="Segoe UI" w:eastAsia="Segoe UI" w:hAnsi="Segoe UI" w:cs="Segoe UI"/>
          <w:b w:val="0"/>
          <w:bCs w:val="0"/>
          <w:color w:val="auto"/>
          <w:spacing w:val="-5"/>
          <w:sz w:val="24"/>
          <w:szCs w:val="24"/>
        </w:rPr>
        <w:t xml:space="preserve"> Agenc</w:t>
      </w:r>
      <w:r w:rsidR="00263176">
        <w:rPr>
          <w:rFonts w:ascii="Segoe UI" w:eastAsia="Segoe UI" w:hAnsi="Segoe UI" w:cs="Segoe UI"/>
          <w:b w:val="0"/>
          <w:bCs w:val="0"/>
          <w:color w:val="auto"/>
          <w:spacing w:val="-5"/>
          <w:sz w:val="24"/>
          <w:szCs w:val="24"/>
        </w:rPr>
        <w:t>y</w:t>
      </w:r>
      <w:r w:rsidRPr="002210E7">
        <w:rPr>
          <w:rFonts w:ascii="Segoe UI" w:eastAsia="Segoe UI" w:hAnsi="Segoe UI" w:cs="Segoe UI"/>
          <w:b w:val="0"/>
          <w:bCs w:val="0"/>
          <w:color w:val="auto"/>
          <w:spacing w:val="-5"/>
          <w:sz w:val="24"/>
          <w:szCs w:val="24"/>
        </w:rPr>
        <w:t xml:space="preserve"> and </w:t>
      </w:r>
      <w:r w:rsidRPr="002210E7">
        <w:rPr>
          <w:rFonts w:ascii="Segoe UI" w:eastAsia="Segoe UI" w:hAnsi="Segoe UI" w:cs="Segoe UI"/>
          <w:b w:val="0"/>
          <w:color w:val="auto"/>
          <w:spacing w:val="-1"/>
          <w:sz w:val="24"/>
          <w:szCs w:val="24"/>
        </w:rPr>
        <w:t>Australian Border Force (Maritime Border Command)</w:t>
      </w:r>
    </w:p>
    <w:p w14:paraId="6F25E7A6" w14:textId="1D510BE7" w:rsidR="00634FD4" w:rsidRPr="00EF6FDD" w:rsidRDefault="00634FD4" w:rsidP="00D52357">
      <w:pPr>
        <w:pStyle w:val="H4"/>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contextualSpacing/>
        <w:outlineLvl w:val="9"/>
        <w:rPr>
          <w:rFonts w:ascii="Segoe UI" w:hAnsi="Segoe UI" w:cs="Segoe UI"/>
          <w:sz w:val="24"/>
          <w:szCs w:val="24"/>
        </w:rPr>
      </w:pPr>
    </w:p>
    <w:p w14:paraId="1C34C0F2" w14:textId="77777777" w:rsidR="00900959" w:rsidRPr="00EF6FDD" w:rsidRDefault="00900959" w:rsidP="00D52357">
      <w:pPr>
        <w:pStyle w:val="H4"/>
        <w:keepNext/>
        <w:keepLines/>
        <w:shd w:val="clear" w:color="auto" w:fill="FFFFFF" w:themeFill="background1"/>
        <w:spacing w:before="0"/>
        <w:contextualSpacing/>
        <w:outlineLvl w:val="9"/>
        <w:rPr>
          <w:rFonts w:ascii="Segoe UI" w:hAnsi="Segoe UI" w:cs="Segoe UI"/>
          <w:sz w:val="24"/>
          <w:szCs w:val="24"/>
        </w:rPr>
      </w:pPr>
    </w:p>
    <w:p w14:paraId="2EDABE49" w14:textId="77777777" w:rsidR="00634FD4" w:rsidRPr="00EF6FDD" w:rsidRDefault="00E73A1E"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18C2BD1B" w14:textId="77777777" w:rsidR="00634FD4" w:rsidRPr="00EF6FDD" w:rsidRDefault="00E73A1E" w:rsidP="00B04FCC">
      <w:pPr>
        <w:pStyle w:val="H3a"/>
      </w:pPr>
      <w:r w:rsidRPr="00EF6FDD">
        <w:t>Key whole-of-government coordina</w:t>
      </w:r>
      <w:r w:rsidR="00F36CDB" w:rsidRPr="00EF6FDD">
        <w:t>tion mechanisms</w:t>
      </w:r>
    </w:p>
    <w:p w14:paraId="01DD6C56" w14:textId="1EC6FC94"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B773BC">
        <w:rPr>
          <w:rFonts w:cs="Segoe UI"/>
          <w:color w:val="auto"/>
          <w:sz w:val="24"/>
          <w:szCs w:val="24"/>
        </w:rPr>
        <w:t>s</w:t>
      </w:r>
      <w:r w:rsidRPr="00EF6FDD">
        <w:rPr>
          <w:rFonts w:cs="Segoe UI"/>
          <w:color w:val="auto"/>
          <w:sz w:val="24"/>
          <w:szCs w:val="24"/>
        </w:rPr>
        <w:t xml:space="preserve"> of Cabinet</w:t>
      </w:r>
    </w:p>
    <w:p w14:paraId="2691C336" w14:textId="77777777" w:rsidR="00634FD4" w:rsidRPr="00EF6FDD" w:rsidRDefault="00E73A1E" w:rsidP="00B04FCC">
      <w:pPr>
        <w:pStyle w:val="H3a"/>
      </w:pPr>
      <w:r w:rsidRPr="00EF6FDD">
        <w:t>Key considerations:</w:t>
      </w:r>
    </w:p>
    <w:p w14:paraId="40FAA94A" w14:textId="77777777" w:rsidR="00634FD4" w:rsidRPr="00EF6FDD" w:rsidRDefault="00E73A1E" w:rsidP="00324210">
      <w:pPr>
        <w:pStyle w:val="BodyText"/>
        <w:keepNext/>
        <w:keepLines/>
        <w:spacing w:after="240" w:line="240" w:lineRule="auto"/>
        <w:contextualSpacing/>
        <w:rPr>
          <w:rStyle w:val="IntenseEmphasis"/>
          <w:rFonts w:cs="Segoe UI"/>
          <w:b/>
          <w:bCs/>
          <w:color w:val="auto"/>
          <w:spacing w:val="-1"/>
          <w:sz w:val="24"/>
          <w:szCs w:val="24"/>
          <w:lang w:val="en-US"/>
        </w:rPr>
      </w:pPr>
      <w:r w:rsidRPr="00EF6FDD">
        <w:rPr>
          <w:rStyle w:val="IntenseEmphasis"/>
          <w:rFonts w:cs="Segoe UI"/>
          <w:color w:val="auto"/>
          <w:sz w:val="24"/>
          <w:szCs w:val="24"/>
        </w:rPr>
        <w:t>Governor-General</w:t>
      </w:r>
    </w:p>
    <w:p w14:paraId="6B3D4EFA" w14:textId="77777777" w:rsidR="001C6784" w:rsidRPr="00EF6FDD" w:rsidRDefault="001C6784"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Make an order </w:t>
      </w:r>
      <w:r w:rsidR="00922D1B">
        <w:rPr>
          <w:rFonts w:cs="Segoe UI"/>
          <w:color w:val="auto"/>
          <w:sz w:val="24"/>
          <w:szCs w:val="24"/>
        </w:rPr>
        <w:t>for the Defence Force Aid to the Civil Authority (DFACA) to call out the ADF</w:t>
      </w:r>
      <w:r w:rsidRPr="00EF6FDD">
        <w:rPr>
          <w:rFonts w:cs="Segoe UI"/>
          <w:color w:val="auto"/>
          <w:sz w:val="24"/>
          <w:szCs w:val="24"/>
        </w:rPr>
        <w:t xml:space="preserve"> under Part IIIAAA of the </w:t>
      </w:r>
      <w:r w:rsidRPr="00EF6FDD">
        <w:rPr>
          <w:rFonts w:cs="Segoe UI"/>
          <w:i/>
          <w:color w:val="auto"/>
          <w:sz w:val="24"/>
          <w:szCs w:val="24"/>
        </w:rPr>
        <w:t>Defence Act 1903</w:t>
      </w:r>
      <w:r w:rsidRPr="00EF6FDD">
        <w:rPr>
          <w:rFonts w:cs="Segoe UI"/>
          <w:color w:val="auto"/>
          <w:sz w:val="24"/>
          <w:szCs w:val="24"/>
        </w:rPr>
        <w:t xml:space="preserve"> to protect Commonwealth interests from threats in Australia’s offshore area, on the advice of the authorising Ministers (the Prime Minister, Attorney-General and Minister responsible for Defence</w:t>
      </w:r>
      <w:r w:rsidR="00905B16" w:rsidRPr="00EF6FDD">
        <w:rPr>
          <w:rFonts w:cs="Segoe UI"/>
          <w:color w:val="auto"/>
          <w:sz w:val="24"/>
          <w:szCs w:val="24"/>
        </w:rPr>
        <w:t>)</w:t>
      </w:r>
      <w:r w:rsidR="009B07A8">
        <w:rPr>
          <w:rFonts w:cs="Segoe UI"/>
          <w:color w:val="auto"/>
          <w:sz w:val="24"/>
          <w:szCs w:val="24"/>
        </w:rPr>
        <w:t>.</w:t>
      </w:r>
    </w:p>
    <w:p w14:paraId="2A0BB785" w14:textId="77777777" w:rsidR="0038215B"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make </w:t>
      </w:r>
      <w:r w:rsidR="0038215B" w:rsidRPr="00EF6FDD">
        <w:rPr>
          <w:rFonts w:cs="Segoe UI"/>
          <w:color w:val="auto"/>
          <w:sz w:val="24"/>
          <w:szCs w:val="24"/>
        </w:rPr>
        <w:t xml:space="preserve">a National Emergency Declaration </w:t>
      </w:r>
      <w:r w:rsidR="001F11D8">
        <w:rPr>
          <w:rFonts w:cs="Segoe UI"/>
          <w:color w:val="auto"/>
          <w:sz w:val="24"/>
          <w:szCs w:val="24"/>
        </w:rPr>
        <w:t>under S</w:t>
      </w:r>
      <w:r w:rsidR="0038215B" w:rsidRPr="00EF6FDD">
        <w:rPr>
          <w:rFonts w:cs="Segoe UI"/>
          <w:color w:val="auto"/>
          <w:sz w:val="24"/>
          <w:szCs w:val="24"/>
        </w:rPr>
        <w:t xml:space="preserve">ection 11 of the </w:t>
      </w:r>
      <w:r w:rsidR="0038215B" w:rsidRPr="00EF6FDD">
        <w:rPr>
          <w:rFonts w:cs="Segoe UI"/>
          <w:i/>
          <w:color w:val="auto"/>
          <w:sz w:val="24"/>
          <w:szCs w:val="24"/>
        </w:rPr>
        <w:t>National Emergency Declaration Act 2020</w:t>
      </w:r>
      <w:r w:rsidR="0038215B" w:rsidRPr="00EF6FDD">
        <w:rPr>
          <w:rFonts w:cs="Segoe UI"/>
          <w:color w:val="auto"/>
          <w:sz w:val="24"/>
          <w:szCs w:val="24"/>
        </w:rPr>
        <w:t>, on t</w:t>
      </w:r>
      <w:r w:rsidR="009B07A8">
        <w:rPr>
          <w:rFonts w:cs="Segoe UI"/>
          <w:color w:val="auto"/>
          <w:sz w:val="24"/>
          <w:szCs w:val="24"/>
        </w:rPr>
        <w:t>he advice of the Prime Minister.</w:t>
      </w:r>
    </w:p>
    <w:p w14:paraId="1E8C35F8"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lastRenderedPageBreak/>
        <w:t>Prime Minister</w:t>
      </w:r>
    </w:p>
    <w:p w14:paraId="03FF3DF8"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Chang</w:t>
      </w:r>
      <w:r w:rsidR="00F36CDB" w:rsidRPr="00EF6FDD">
        <w:rPr>
          <w:rFonts w:cs="Segoe UI"/>
          <w:color w:val="auto"/>
          <w:sz w:val="24"/>
          <w:szCs w:val="24"/>
        </w:rPr>
        <w:t>e</w:t>
      </w:r>
      <w:r w:rsidRPr="00EF6FDD">
        <w:rPr>
          <w:rFonts w:cs="Segoe UI"/>
          <w:color w:val="auto"/>
          <w:sz w:val="24"/>
          <w:szCs w:val="24"/>
        </w:rPr>
        <w:t xml:space="preserve"> the national terrorism threat level, if, when</w:t>
      </w:r>
      <w:r w:rsidR="008001CF">
        <w:rPr>
          <w:rFonts w:cs="Segoe UI"/>
          <w:color w:val="auto"/>
          <w:sz w:val="24"/>
          <w:szCs w:val="24"/>
        </w:rPr>
        <w:t>,</w:t>
      </w:r>
      <w:r w:rsidRPr="00EF6FDD">
        <w:rPr>
          <w:rFonts w:cs="Segoe UI"/>
          <w:color w:val="auto"/>
          <w:sz w:val="24"/>
          <w:szCs w:val="24"/>
        </w:rPr>
        <w:t xml:space="preserve"> and where required </w:t>
      </w:r>
      <w:r w:rsidRPr="00EF6FDD">
        <w:rPr>
          <w:bCs/>
          <w:color w:val="auto"/>
          <w:sz w:val="24"/>
          <w:szCs w:val="24"/>
        </w:rPr>
        <w:t xml:space="preserve">(in consultation with the </w:t>
      </w:r>
      <w:r w:rsidR="00ED1376" w:rsidRPr="00EF6FDD">
        <w:rPr>
          <w:bCs/>
          <w:color w:val="auto"/>
          <w:sz w:val="24"/>
          <w:szCs w:val="24"/>
        </w:rPr>
        <w:t xml:space="preserve">Minister </w:t>
      </w:r>
      <w:r w:rsidR="00732AE6" w:rsidRPr="00EF6FDD">
        <w:rPr>
          <w:bCs/>
          <w:color w:val="auto"/>
          <w:sz w:val="24"/>
          <w:szCs w:val="24"/>
        </w:rPr>
        <w:t xml:space="preserve">responsible </w:t>
      </w:r>
      <w:r w:rsidR="00ED1376" w:rsidRPr="00EF6FDD">
        <w:rPr>
          <w:bCs/>
          <w:color w:val="auto"/>
          <w:sz w:val="24"/>
          <w:szCs w:val="24"/>
        </w:rPr>
        <w:t>for Home Affairs</w:t>
      </w:r>
      <w:r w:rsidRPr="00EF6FDD">
        <w:rPr>
          <w:bCs/>
          <w:color w:val="auto"/>
          <w:sz w:val="24"/>
          <w:szCs w:val="24"/>
        </w:rPr>
        <w:t xml:space="preserve"> and/or the affected jurisdiction(s))</w:t>
      </w:r>
      <w:r w:rsidR="009B07A8">
        <w:rPr>
          <w:bCs/>
          <w:color w:val="auto"/>
          <w:sz w:val="24"/>
          <w:szCs w:val="24"/>
        </w:rPr>
        <w:t>.</w:t>
      </w:r>
    </w:p>
    <w:p w14:paraId="71F90285" w14:textId="77777777" w:rsidR="00634FD4" w:rsidRPr="00EF6FDD" w:rsidRDefault="00E73A1E" w:rsidP="00FC26B7">
      <w:pPr>
        <w:pStyle w:val="Bullet"/>
        <w:keepNext/>
        <w:keepLines/>
        <w:numPr>
          <w:ilvl w:val="0"/>
          <w:numId w:val="17"/>
        </w:numPr>
        <w:spacing w:after="240" w:line="240" w:lineRule="auto"/>
        <w:ind w:left="709" w:hanging="283"/>
        <w:contextualSpacing/>
        <w:rPr>
          <w:bCs/>
          <w:color w:val="auto"/>
          <w:sz w:val="24"/>
          <w:szCs w:val="24"/>
        </w:rPr>
      </w:pPr>
      <w:r w:rsidRPr="00EF6FDD">
        <w:rPr>
          <w:rFonts w:cs="Segoe UI"/>
          <w:color w:val="auto"/>
          <w:sz w:val="24"/>
          <w:szCs w:val="24"/>
        </w:rPr>
        <w:t>Declar</w:t>
      </w:r>
      <w:r w:rsidR="00F36CDB" w:rsidRPr="00EF6FDD">
        <w:rPr>
          <w:rFonts w:cs="Segoe UI"/>
          <w:color w:val="auto"/>
          <w:sz w:val="24"/>
          <w:szCs w:val="24"/>
        </w:rPr>
        <w:t>e</w:t>
      </w:r>
      <w:r w:rsidRPr="00EF6FDD">
        <w:rPr>
          <w:rFonts w:cs="Segoe UI"/>
          <w:color w:val="auto"/>
          <w:sz w:val="24"/>
          <w:szCs w:val="24"/>
        </w:rPr>
        <w:t xml:space="preserve"> a National Terrorist Situation, if, when and where required </w:t>
      </w:r>
      <w:r w:rsidRPr="00EF6FDD">
        <w:rPr>
          <w:bCs/>
          <w:color w:val="auto"/>
          <w:sz w:val="24"/>
          <w:szCs w:val="24"/>
        </w:rPr>
        <w:t>(with the agreement of the affected states and/or territories).</w:t>
      </w:r>
    </w:p>
    <w:p w14:paraId="78E2A7B1" w14:textId="77777777" w:rsidR="001C6784" w:rsidRPr="00EF6FDD" w:rsidRDefault="001C6784"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Provid</w:t>
      </w:r>
      <w:r w:rsidR="00F36CDB" w:rsidRPr="00EF6FDD">
        <w:rPr>
          <w:rFonts w:cs="Segoe UI"/>
          <w:color w:val="auto"/>
          <w:sz w:val="24"/>
          <w:szCs w:val="24"/>
        </w:rPr>
        <w:t>e</w:t>
      </w:r>
      <w:r w:rsidRPr="00EF6FDD">
        <w:rPr>
          <w:rFonts w:cs="Segoe UI"/>
          <w:color w:val="auto"/>
          <w:sz w:val="24"/>
          <w:szCs w:val="24"/>
        </w:rPr>
        <w:t xml:space="preserve"> advice to the Governor-General on </w:t>
      </w:r>
      <w:r w:rsidR="00922D1B">
        <w:rPr>
          <w:rFonts w:cs="Segoe UI"/>
          <w:color w:val="auto"/>
          <w:sz w:val="24"/>
          <w:szCs w:val="24"/>
        </w:rPr>
        <w:t>DFACA ‘</w:t>
      </w:r>
      <w:r w:rsidR="0083172F" w:rsidRPr="00EF6FDD">
        <w:rPr>
          <w:rFonts w:cs="Segoe UI"/>
          <w:color w:val="auto"/>
          <w:sz w:val="24"/>
          <w:szCs w:val="24"/>
        </w:rPr>
        <w:t>c</w:t>
      </w:r>
      <w:r w:rsidRPr="00EF6FDD">
        <w:rPr>
          <w:rFonts w:cs="Segoe UI"/>
          <w:color w:val="auto"/>
          <w:sz w:val="24"/>
          <w:szCs w:val="24"/>
        </w:rPr>
        <w:t xml:space="preserve">all </w:t>
      </w:r>
      <w:r w:rsidR="0083172F" w:rsidRPr="00EF6FDD">
        <w:rPr>
          <w:rFonts w:cs="Segoe UI"/>
          <w:color w:val="auto"/>
          <w:sz w:val="24"/>
          <w:szCs w:val="24"/>
        </w:rPr>
        <w:t>o</w:t>
      </w:r>
      <w:r w:rsidRPr="00EF6FDD">
        <w:rPr>
          <w:rFonts w:cs="Segoe UI"/>
          <w:color w:val="auto"/>
          <w:sz w:val="24"/>
          <w:szCs w:val="24"/>
        </w:rPr>
        <w:t>ut</w:t>
      </w:r>
      <w:r w:rsidR="00922D1B">
        <w:rPr>
          <w:rFonts w:cs="Segoe UI"/>
          <w:color w:val="auto"/>
          <w:sz w:val="24"/>
          <w:szCs w:val="24"/>
        </w:rPr>
        <w:t>’</w:t>
      </w:r>
      <w:r w:rsidRPr="00EF6FDD">
        <w:rPr>
          <w:rFonts w:cs="Segoe UI"/>
          <w:color w:val="auto"/>
          <w:sz w:val="24"/>
          <w:szCs w:val="24"/>
        </w:rPr>
        <w:t xml:space="preserve"> the ADF under Part IIIAAA of the </w:t>
      </w:r>
      <w:r w:rsidRPr="00EF6FDD">
        <w:rPr>
          <w:rFonts w:cs="Segoe UI"/>
          <w:i/>
          <w:color w:val="auto"/>
          <w:sz w:val="24"/>
          <w:szCs w:val="24"/>
        </w:rPr>
        <w:t>Defence Act 1903</w:t>
      </w:r>
      <w:r w:rsidR="005271A2" w:rsidRPr="00EF6FDD">
        <w:rPr>
          <w:rFonts w:cs="Segoe UI"/>
          <w:color w:val="auto"/>
          <w:sz w:val="24"/>
          <w:szCs w:val="24"/>
        </w:rPr>
        <w:t xml:space="preserve"> (in consultation with the Attorney-General and Minister responsible for Defence)</w:t>
      </w:r>
      <w:r w:rsidR="009B07A8">
        <w:rPr>
          <w:rFonts w:cs="Segoe UI"/>
          <w:color w:val="auto"/>
          <w:sz w:val="24"/>
          <w:szCs w:val="24"/>
        </w:rPr>
        <w:t>.</w:t>
      </w:r>
    </w:p>
    <w:p w14:paraId="2A48296A" w14:textId="77777777" w:rsidR="001C6784" w:rsidRDefault="00F36CD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Authorise</w:t>
      </w:r>
      <w:r w:rsidR="001C6784" w:rsidRPr="00EF6FDD">
        <w:rPr>
          <w:rFonts w:cs="Segoe UI"/>
          <w:color w:val="auto"/>
          <w:sz w:val="24"/>
          <w:szCs w:val="24"/>
        </w:rPr>
        <w:t xml:space="preserve"> an Expedited</w:t>
      </w:r>
      <w:r w:rsidR="00922D1B">
        <w:rPr>
          <w:rFonts w:cs="Segoe UI"/>
          <w:color w:val="auto"/>
          <w:sz w:val="24"/>
          <w:szCs w:val="24"/>
        </w:rPr>
        <w:t xml:space="preserve"> DFACA</w:t>
      </w:r>
      <w:r w:rsidR="001C6784" w:rsidRPr="00EF6FDD">
        <w:rPr>
          <w:rFonts w:cs="Segoe UI"/>
          <w:color w:val="auto"/>
          <w:sz w:val="24"/>
          <w:szCs w:val="24"/>
        </w:rPr>
        <w:t xml:space="preserve"> Call Out of the ADF in a sudden and extraordinary emergency</w:t>
      </w:r>
      <w:r w:rsidR="009B07A8">
        <w:rPr>
          <w:rFonts w:cs="Segoe UI"/>
          <w:color w:val="auto"/>
          <w:sz w:val="24"/>
          <w:szCs w:val="24"/>
        </w:rPr>
        <w:t>.</w:t>
      </w:r>
    </w:p>
    <w:p w14:paraId="2D698194" w14:textId="77777777" w:rsidR="00A03251" w:rsidRDefault="00A03251"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Approve Category C and D assistance under the Disaster Recovery Funding Arrangements (DRFA), as necessary</w:t>
      </w:r>
      <w:r w:rsidR="009B07A8">
        <w:rPr>
          <w:rFonts w:cs="Segoe UI"/>
          <w:color w:val="auto"/>
          <w:sz w:val="24"/>
          <w:szCs w:val="24"/>
        </w:rPr>
        <w:t>.</w:t>
      </w:r>
    </w:p>
    <w:p w14:paraId="439CDBD7" w14:textId="77777777" w:rsidR="00C03C51" w:rsidRPr="00EF6FDD" w:rsidRDefault="0038215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Where legal and consultation thresholds have been met, provid</w:t>
      </w:r>
      <w:r w:rsidR="00F36CDB" w:rsidRPr="00EF6FDD">
        <w:rPr>
          <w:rFonts w:cs="Segoe UI"/>
          <w:color w:val="auto"/>
          <w:sz w:val="24"/>
          <w:szCs w:val="24"/>
        </w:rPr>
        <w:t>e</w:t>
      </w:r>
      <w:r w:rsidRPr="00EF6FDD">
        <w:rPr>
          <w:rFonts w:cs="Segoe UI"/>
          <w:color w:val="auto"/>
          <w:sz w:val="24"/>
          <w:szCs w:val="24"/>
        </w:rPr>
        <w:t xml:space="preserve"> advice to the Governor-General on the making of a </w:t>
      </w:r>
      <w:r w:rsidR="006360BC">
        <w:rPr>
          <w:rFonts w:cs="Segoe UI"/>
          <w:color w:val="auto"/>
          <w:sz w:val="24"/>
          <w:szCs w:val="24"/>
        </w:rPr>
        <w:t>N</w:t>
      </w:r>
      <w:r w:rsidR="006360BC" w:rsidRPr="00EF6FDD">
        <w:rPr>
          <w:rFonts w:cs="Segoe UI"/>
          <w:color w:val="auto"/>
          <w:sz w:val="24"/>
          <w:szCs w:val="24"/>
        </w:rPr>
        <w:t xml:space="preserve">ational </w:t>
      </w:r>
      <w:r w:rsidR="006360BC">
        <w:rPr>
          <w:rFonts w:cs="Segoe UI"/>
          <w:color w:val="auto"/>
          <w:sz w:val="24"/>
          <w:szCs w:val="24"/>
        </w:rPr>
        <w:t>E</w:t>
      </w:r>
      <w:r w:rsidR="006360BC" w:rsidRPr="00EF6FDD">
        <w:rPr>
          <w:rFonts w:cs="Segoe UI"/>
          <w:color w:val="auto"/>
          <w:sz w:val="24"/>
          <w:szCs w:val="24"/>
        </w:rPr>
        <w:t xml:space="preserve">mergency </w:t>
      </w:r>
      <w:r w:rsidR="006360BC">
        <w:rPr>
          <w:rFonts w:cs="Segoe UI"/>
          <w:color w:val="auto"/>
          <w:sz w:val="24"/>
          <w:szCs w:val="24"/>
        </w:rPr>
        <w:t>D</w:t>
      </w:r>
      <w:r w:rsidR="006360BC" w:rsidRPr="00EF6FDD">
        <w:rPr>
          <w:rFonts w:cs="Segoe UI"/>
          <w:color w:val="auto"/>
          <w:sz w:val="24"/>
          <w:szCs w:val="24"/>
        </w:rPr>
        <w:t xml:space="preserve">eclaration </w:t>
      </w:r>
      <w:r w:rsidRPr="00EF6FDD">
        <w:rPr>
          <w:rFonts w:cs="Segoe UI"/>
          <w:color w:val="auto"/>
          <w:sz w:val="24"/>
          <w:szCs w:val="24"/>
        </w:rPr>
        <w:t xml:space="preserve">under the </w:t>
      </w:r>
      <w:r w:rsidRPr="00EF6FDD">
        <w:rPr>
          <w:rFonts w:cs="Segoe UI"/>
          <w:i/>
          <w:color w:val="auto"/>
          <w:sz w:val="24"/>
          <w:szCs w:val="24"/>
        </w:rPr>
        <w:t>National Emergency Declaration Act 2020</w:t>
      </w:r>
      <w:r w:rsidR="009B07A8">
        <w:rPr>
          <w:rFonts w:cs="Segoe UI"/>
          <w:i/>
          <w:color w:val="auto"/>
          <w:sz w:val="24"/>
          <w:szCs w:val="24"/>
        </w:rPr>
        <w:t>.</w:t>
      </w:r>
    </w:p>
    <w:p w14:paraId="73AA8F1C" w14:textId="77777777" w:rsidR="00AC4E26" w:rsidRPr="00EF6FDD" w:rsidRDefault="00AC4E26" w:rsidP="00324210">
      <w:pPr>
        <w:pStyle w:val="BodyText"/>
        <w:keepNext/>
        <w:keepLines/>
        <w:spacing w:after="240" w:line="240" w:lineRule="auto"/>
        <w:contextualSpacing/>
        <w:rPr>
          <w:rStyle w:val="IntenseEmphasis"/>
          <w:rFonts w:cs="Segoe UI"/>
          <w:color w:val="auto"/>
          <w:sz w:val="24"/>
          <w:szCs w:val="24"/>
        </w:rPr>
      </w:pPr>
      <w:r w:rsidRPr="00EF6FDD">
        <w:rPr>
          <w:rFonts w:cs="Segoe UI"/>
          <w:color w:val="auto"/>
          <w:spacing w:val="-1"/>
          <w:sz w:val="24"/>
          <w:szCs w:val="24"/>
          <w:u w:val="single"/>
        </w:rPr>
        <w:t>Minister responsible for Home Affairs</w:t>
      </w:r>
    </w:p>
    <w:p w14:paraId="7141145D" w14:textId="77777777" w:rsidR="00AC4E26" w:rsidRPr="00EF6FDD" w:rsidRDefault="00E23FA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Coordinate </w:t>
      </w:r>
      <w:r w:rsidR="00844E79">
        <w:rPr>
          <w:rFonts w:cs="Segoe UI"/>
          <w:color w:val="auto"/>
          <w:sz w:val="24"/>
          <w:szCs w:val="24"/>
        </w:rPr>
        <w:t>Australian Government</w:t>
      </w:r>
      <w:r w:rsidRPr="00EF6FDD">
        <w:rPr>
          <w:rFonts w:cs="Segoe UI"/>
          <w:color w:val="auto"/>
          <w:sz w:val="24"/>
          <w:szCs w:val="24"/>
        </w:rPr>
        <w:t xml:space="preserve"> </w:t>
      </w:r>
      <w:r w:rsidR="00AC4E26" w:rsidRPr="00EF6FDD">
        <w:rPr>
          <w:rFonts w:cs="Segoe UI"/>
          <w:color w:val="auto"/>
          <w:sz w:val="24"/>
          <w:szCs w:val="24"/>
        </w:rPr>
        <w:t>support provided to states and territories in responding to a domestic terrorist incident(s) within their jurisdictions, as required (in consultation with the Prime Minister</w:t>
      </w:r>
      <w:r w:rsidR="00207D3D" w:rsidRPr="00EF6FDD">
        <w:rPr>
          <w:rFonts w:cs="Segoe UI"/>
          <w:color w:val="auto"/>
          <w:sz w:val="24"/>
          <w:szCs w:val="24"/>
        </w:rPr>
        <w:t xml:space="preserve"> and, if ADF is providing assistance, the Minister responsible for Defence</w:t>
      </w:r>
      <w:r w:rsidR="00AC4E26" w:rsidRPr="00EF6FDD">
        <w:rPr>
          <w:rFonts w:cs="Segoe UI"/>
          <w:color w:val="auto"/>
          <w:sz w:val="24"/>
          <w:szCs w:val="24"/>
        </w:rPr>
        <w:t>)</w:t>
      </w:r>
      <w:r w:rsidR="009B07A8">
        <w:rPr>
          <w:rFonts w:cs="Segoe UI"/>
          <w:color w:val="auto"/>
          <w:sz w:val="24"/>
          <w:szCs w:val="24"/>
        </w:rPr>
        <w:t>.</w:t>
      </w:r>
    </w:p>
    <w:p w14:paraId="68B722E7" w14:textId="77777777" w:rsidR="00AC4E26" w:rsidRPr="00EF6FDD" w:rsidRDefault="00AC4E2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Jointly authorise, as one of the alternative Ministers, an Expedited </w:t>
      </w:r>
      <w:r w:rsidR="00922D1B">
        <w:rPr>
          <w:rFonts w:cs="Segoe UI"/>
          <w:color w:val="auto"/>
          <w:sz w:val="24"/>
          <w:szCs w:val="24"/>
        </w:rPr>
        <w:t xml:space="preserve">DFACA </w:t>
      </w:r>
      <w:r w:rsidRPr="00EF6FDD">
        <w:rPr>
          <w:rFonts w:cs="Segoe UI"/>
          <w:color w:val="auto"/>
          <w:sz w:val="24"/>
          <w:szCs w:val="24"/>
        </w:rPr>
        <w:t>Call Out order with the Minister responsible for Defence or the Attorney-General in the event that the other authorising Ministers are uncontact</w:t>
      </w:r>
      <w:r w:rsidR="00B0590D" w:rsidRPr="00EF6FDD">
        <w:rPr>
          <w:rFonts w:cs="Segoe UI"/>
          <w:color w:val="auto"/>
          <w:sz w:val="24"/>
          <w:szCs w:val="24"/>
        </w:rPr>
        <w:t>able</w:t>
      </w:r>
      <w:r w:rsidR="009B07A8">
        <w:rPr>
          <w:rFonts w:cs="Segoe UI"/>
          <w:color w:val="auto"/>
          <w:sz w:val="24"/>
          <w:szCs w:val="24"/>
        </w:rPr>
        <w:t>.</w:t>
      </w:r>
    </w:p>
    <w:p w14:paraId="54C2E024" w14:textId="77777777" w:rsidR="005E3CEB" w:rsidRPr="00EF6FDD" w:rsidRDefault="005E3CEB"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Emergency Management</w:t>
      </w:r>
    </w:p>
    <w:p w14:paraId="531DB851" w14:textId="365E7AEE" w:rsidR="00B9033B" w:rsidRPr="00EF6FDD" w:rsidRDefault="00B9033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Respond to requests from states and territories</w:t>
      </w:r>
      <w:r>
        <w:rPr>
          <w:rFonts w:cs="Segoe UI"/>
          <w:color w:val="auto"/>
          <w:sz w:val="24"/>
          <w:szCs w:val="24"/>
        </w:rPr>
        <w:t xml:space="preserve"> for Australian Government </w:t>
      </w:r>
      <w:r>
        <w:rPr>
          <w:rFonts w:cs="Segoe UI"/>
          <w:color w:val="auto"/>
          <w:sz w:val="24"/>
          <w:szCs w:val="24"/>
        </w:rPr>
        <w:br/>
        <w:t>non-</w:t>
      </w:r>
      <w:r w:rsidRPr="00EF6FDD">
        <w:rPr>
          <w:rFonts w:cs="Segoe UI"/>
          <w:color w:val="auto"/>
          <w:sz w:val="24"/>
          <w:szCs w:val="24"/>
        </w:rPr>
        <w:t>financial assistance under COMDISPLAN arrangements, as required (in consultation with relevant ministers)</w:t>
      </w:r>
      <w:r w:rsidR="009B07A8">
        <w:rPr>
          <w:rFonts w:cs="Segoe UI"/>
          <w:color w:val="auto"/>
          <w:sz w:val="24"/>
          <w:szCs w:val="24"/>
        </w:rPr>
        <w:t>.</w:t>
      </w:r>
    </w:p>
    <w:p w14:paraId="3634E334" w14:textId="77777777" w:rsidR="005E3CEB" w:rsidRPr="00EF6FDD" w:rsidRDefault="005E3CE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Respond to requests for financial assistance under </w:t>
      </w:r>
      <w:r w:rsidR="0035687F">
        <w:rPr>
          <w:rFonts w:cs="Segoe UI"/>
          <w:color w:val="auto"/>
          <w:sz w:val="24"/>
          <w:szCs w:val="24"/>
        </w:rPr>
        <w:t xml:space="preserve">the </w:t>
      </w:r>
      <w:r w:rsidR="002209F7">
        <w:rPr>
          <w:rFonts w:cs="Segoe UI"/>
          <w:color w:val="auto"/>
          <w:sz w:val="24"/>
          <w:szCs w:val="24"/>
        </w:rPr>
        <w:t>DRFA</w:t>
      </w:r>
      <w:r w:rsidR="009B07A8">
        <w:rPr>
          <w:rFonts w:cs="Segoe UI"/>
          <w:color w:val="auto"/>
          <w:sz w:val="24"/>
          <w:szCs w:val="24"/>
        </w:rPr>
        <w:t xml:space="preserve">, as necessary </w:t>
      </w:r>
      <w:r w:rsidRPr="00EF6FDD">
        <w:rPr>
          <w:bCs/>
          <w:color w:val="auto"/>
          <w:sz w:val="24"/>
          <w:szCs w:val="24"/>
        </w:rPr>
        <w:t>(</w:t>
      </w:r>
      <w:r w:rsidR="009B07A8">
        <w:rPr>
          <w:bCs/>
          <w:color w:val="auto"/>
          <w:sz w:val="24"/>
          <w:szCs w:val="24"/>
        </w:rPr>
        <w:t>the </w:t>
      </w:r>
      <w:r w:rsidRPr="00EF6FDD">
        <w:rPr>
          <w:bCs/>
          <w:color w:val="auto"/>
          <w:sz w:val="24"/>
          <w:szCs w:val="24"/>
        </w:rPr>
        <w:t>Prime Minister</w:t>
      </w:r>
      <w:r w:rsidR="009B07A8">
        <w:rPr>
          <w:bCs/>
          <w:color w:val="auto"/>
          <w:sz w:val="24"/>
          <w:szCs w:val="24"/>
        </w:rPr>
        <w:t>’s</w:t>
      </w:r>
      <w:r w:rsidRPr="00EF6FDD">
        <w:rPr>
          <w:bCs/>
          <w:color w:val="auto"/>
          <w:sz w:val="24"/>
          <w:szCs w:val="24"/>
        </w:rPr>
        <w:t xml:space="preserve"> approval is required</w:t>
      </w:r>
      <w:r w:rsidR="000C629A">
        <w:rPr>
          <w:bCs/>
          <w:color w:val="auto"/>
          <w:sz w:val="24"/>
          <w:szCs w:val="24"/>
        </w:rPr>
        <w:t xml:space="preserve"> for Category C and D requests)</w:t>
      </w:r>
      <w:r w:rsidR="009B07A8">
        <w:rPr>
          <w:bCs/>
          <w:color w:val="auto"/>
          <w:sz w:val="24"/>
          <w:szCs w:val="24"/>
        </w:rPr>
        <w:t>.</w:t>
      </w:r>
    </w:p>
    <w:p w14:paraId="25FD0B53" w14:textId="77777777" w:rsidR="002210E7" w:rsidRPr="00A05F30" w:rsidRDefault="005E3CE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Activate the Australian Government Disaster Recovery Payment and/or the Disaster Recovery Allowance, </w:t>
      </w:r>
      <w:r w:rsidR="00A05F30" w:rsidRPr="00A05F30">
        <w:rPr>
          <w:rFonts w:cs="Segoe UI"/>
          <w:color w:val="auto"/>
          <w:sz w:val="24"/>
          <w:szCs w:val="24"/>
        </w:rPr>
        <w:t>and/or recovery assistance for New Zealand visa holders, as necessary</w:t>
      </w:r>
      <w:r w:rsidR="009B07A8">
        <w:rPr>
          <w:rFonts w:cs="Segoe UI"/>
          <w:color w:val="auto"/>
          <w:sz w:val="24"/>
          <w:szCs w:val="24"/>
        </w:rPr>
        <w:t>.</w:t>
      </w:r>
    </w:p>
    <w:p w14:paraId="77A822ED" w14:textId="77777777" w:rsidR="002210E7" w:rsidRPr="00824BB5" w:rsidRDefault="00E8171A" w:rsidP="00FC26B7">
      <w:pPr>
        <w:pStyle w:val="Bullet"/>
        <w:keepNext/>
        <w:keepLines/>
        <w:numPr>
          <w:ilvl w:val="0"/>
          <w:numId w:val="17"/>
        </w:numPr>
        <w:spacing w:after="240" w:line="240" w:lineRule="auto"/>
        <w:ind w:left="709" w:hanging="283"/>
        <w:contextualSpacing/>
        <w:rPr>
          <w:rStyle w:val="IntenseEmphasis"/>
          <w:rFonts w:cs="Segoe UI"/>
          <w:iCs w:val="0"/>
          <w:color w:val="auto"/>
          <w:sz w:val="24"/>
          <w:szCs w:val="24"/>
          <w:u w:val="none"/>
        </w:rPr>
      </w:pPr>
      <w:r w:rsidRPr="008C51B7">
        <w:rPr>
          <w:rFonts w:cs="Segoe UI"/>
          <w:color w:val="auto"/>
          <w:sz w:val="24"/>
          <w:szCs w:val="24"/>
        </w:rPr>
        <w:t>Support the Prime Minister with relevant information to inform the potential recommendation for a National Emergency Declaration</w:t>
      </w:r>
      <w:r w:rsidR="009B07A8">
        <w:rPr>
          <w:rFonts w:cs="Segoe UI"/>
          <w:color w:val="auto"/>
          <w:sz w:val="24"/>
          <w:szCs w:val="24"/>
        </w:rPr>
        <w:t>.</w:t>
      </w:r>
    </w:p>
    <w:p w14:paraId="0850CBA6" w14:textId="77777777" w:rsidR="00824BB5" w:rsidRDefault="00824BB5" w:rsidP="00324210">
      <w:pPr>
        <w:pStyle w:val="BodyText"/>
        <w:keepNext/>
        <w:keepLines/>
        <w:spacing w:after="240" w:line="240" w:lineRule="auto"/>
        <w:contextualSpacing/>
        <w:rPr>
          <w:rStyle w:val="IntenseEmphasis"/>
          <w:color w:val="auto"/>
          <w:sz w:val="24"/>
          <w:szCs w:val="24"/>
        </w:rPr>
        <w:sectPr w:rsidR="00824BB5" w:rsidSect="00991077">
          <w:footerReference w:type="even" r:id="rId33"/>
          <w:footerReference w:type="default" r:id="rId34"/>
          <w:pgSz w:w="11910" w:h="16840"/>
          <w:pgMar w:top="1440" w:right="1440" w:bottom="1440" w:left="1440" w:header="0" w:footer="473" w:gutter="0"/>
          <w:cols w:space="720"/>
          <w:docGrid w:linePitch="299"/>
        </w:sectPr>
      </w:pPr>
    </w:p>
    <w:p w14:paraId="1EA14200" w14:textId="77777777" w:rsidR="00AC4E26" w:rsidRPr="00EF6FDD" w:rsidRDefault="00AC4E26"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lastRenderedPageBreak/>
        <w:t>Attorney-General</w:t>
      </w:r>
    </w:p>
    <w:p w14:paraId="2B6DB14C" w14:textId="77777777" w:rsidR="00AC4E26" w:rsidRPr="00EF6FDD" w:rsidRDefault="00AC4E2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Provid</w:t>
      </w:r>
      <w:r w:rsidR="00A621EC" w:rsidRPr="00EF6FDD">
        <w:rPr>
          <w:rFonts w:cs="Segoe UI"/>
          <w:color w:val="auto"/>
          <w:sz w:val="24"/>
          <w:szCs w:val="24"/>
        </w:rPr>
        <w:t>e</w:t>
      </w:r>
      <w:r w:rsidRPr="00EF6FDD">
        <w:rPr>
          <w:rFonts w:cs="Segoe UI"/>
          <w:color w:val="auto"/>
          <w:sz w:val="24"/>
          <w:szCs w:val="24"/>
        </w:rPr>
        <w:t xml:space="preserve"> advice to the Governor-General on </w:t>
      </w:r>
      <w:r w:rsidR="00D42C0B">
        <w:rPr>
          <w:rFonts w:cs="Segoe UI"/>
          <w:color w:val="auto"/>
          <w:sz w:val="24"/>
          <w:szCs w:val="24"/>
        </w:rPr>
        <w:t>DFACA ‘</w:t>
      </w:r>
      <w:r w:rsidRPr="00EF6FDD">
        <w:rPr>
          <w:rFonts w:cs="Segoe UI"/>
          <w:color w:val="auto"/>
          <w:sz w:val="24"/>
          <w:szCs w:val="24"/>
        </w:rPr>
        <w:t>call out</w:t>
      </w:r>
      <w:r w:rsidR="00D42C0B">
        <w:rPr>
          <w:rFonts w:cs="Segoe UI"/>
          <w:color w:val="auto"/>
          <w:sz w:val="24"/>
          <w:szCs w:val="24"/>
        </w:rPr>
        <w:t>’ of</w:t>
      </w:r>
      <w:r w:rsidRPr="00EF6FDD">
        <w:rPr>
          <w:rFonts w:cs="Segoe UI"/>
          <w:color w:val="auto"/>
          <w:sz w:val="24"/>
          <w:szCs w:val="24"/>
        </w:rPr>
        <w:t xml:space="preserve"> the </w:t>
      </w:r>
      <w:r w:rsidR="0083172F" w:rsidRPr="00EF6FDD">
        <w:rPr>
          <w:rFonts w:cs="Segoe UI"/>
          <w:color w:val="auto"/>
          <w:sz w:val="24"/>
          <w:szCs w:val="24"/>
        </w:rPr>
        <w:t>ADF</w:t>
      </w:r>
      <w:r w:rsidRPr="00EF6FDD">
        <w:rPr>
          <w:rFonts w:cs="Segoe UI"/>
          <w:color w:val="auto"/>
          <w:sz w:val="24"/>
          <w:szCs w:val="24"/>
        </w:rPr>
        <w:t xml:space="preserve"> under Part IIIAAA of the </w:t>
      </w:r>
      <w:r w:rsidRPr="00EF6FDD">
        <w:rPr>
          <w:rFonts w:cs="Segoe UI"/>
          <w:i/>
          <w:color w:val="auto"/>
          <w:sz w:val="24"/>
          <w:szCs w:val="24"/>
        </w:rPr>
        <w:t>Defence Act 1903</w:t>
      </w:r>
      <w:r w:rsidRPr="00EF6FDD">
        <w:rPr>
          <w:rFonts w:cs="Segoe UI"/>
          <w:color w:val="auto"/>
          <w:sz w:val="24"/>
          <w:szCs w:val="24"/>
        </w:rPr>
        <w:t xml:space="preserve"> as required</w:t>
      </w:r>
      <w:r w:rsidR="00481B0D" w:rsidRPr="00EF6FDD">
        <w:rPr>
          <w:rFonts w:cs="Segoe UI"/>
          <w:color w:val="auto"/>
          <w:sz w:val="24"/>
          <w:szCs w:val="24"/>
        </w:rPr>
        <w:t xml:space="preserve"> and in conjunction with the Prime Minister and the Minister responsible for Defence</w:t>
      </w:r>
      <w:r w:rsidR="009B07A8">
        <w:rPr>
          <w:rFonts w:cs="Segoe UI"/>
          <w:color w:val="auto"/>
          <w:sz w:val="24"/>
          <w:szCs w:val="24"/>
        </w:rPr>
        <w:t>.</w:t>
      </w:r>
    </w:p>
    <w:p w14:paraId="2A378C66" w14:textId="4F823776" w:rsidR="00AC4E26" w:rsidRDefault="00AC4E2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Jointly </w:t>
      </w:r>
      <w:r w:rsidR="00E23FAC" w:rsidRPr="00EF6FDD">
        <w:rPr>
          <w:rFonts w:cs="Segoe UI"/>
          <w:color w:val="auto"/>
          <w:sz w:val="24"/>
          <w:szCs w:val="24"/>
        </w:rPr>
        <w:t>a</w:t>
      </w:r>
      <w:r w:rsidRPr="00EF6FDD">
        <w:rPr>
          <w:rFonts w:cs="Segoe UI"/>
          <w:color w:val="auto"/>
          <w:sz w:val="24"/>
          <w:szCs w:val="24"/>
        </w:rPr>
        <w:t xml:space="preserve">uthorise with the Minister </w:t>
      </w:r>
      <w:r w:rsidR="00E23FAC" w:rsidRPr="00EF6FDD">
        <w:rPr>
          <w:rFonts w:cs="Segoe UI"/>
          <w:color w:val="auto"/>
          <w:sz w:val="24"/>
          <w:szCs w:val="24"/>
        </w:rPr>
        <w:t xml:space="preserve">responsible </w:t>
      </w:r>
      <w:r w:rsidRPr="00EF6FDD">
        <w:rPr>
          <w:rFonts w:cs="Segoe UI"/>
          <w:color w:val="auto"/>
          <w:sz w:val="24"/>
          <w:szCs w:val="24"/>
        </w:rPr>
        <w:t xml:space="preserve">for Defence an </w:t>
      </w:r>
      <w:r w:rsidR="00E23FAC" w:rsidRPr="00EF6FDD">
        <w:rPr>
          <w:rFonts w:cs="Segoe UI"/>
          <w:color w:val="auto"/>
          <w:sz w:val="24"/>
          <w:szCs w:val="24"/>
        </w:rPr>
        <w:t>E</w:t>
      </w:r>
      <w:r w:rsidRPr="00EF6FDD">
        <w:rPr>
          <w:rFonts w:cs="Segoe UI"/>
          <w:color w:val="auto"/>
          <w:sz w:val="24"/>
          <w:szCs w:val="24"/>
        </w:rPr>
        <w:t xml:space="preserve">xpedited </w:t>
      </w:r>
      <w:r w:rsidR="00D42C0B">
        <w:rPr>
          <w:rFonts w:cs="Segoe UI"/>
          <w:color w:val="auto"/>
          <w:sz w:val="24"/>
          <w:szCs w:val="24"/>
        </w:rPr>
        <w:t xml:space="preserve">DFACA </w:t>
      </w:r>
      <w:r w:rsidR="00E23FAC" w:rsidRPr="00EF6FDD">
        <w:rPr>
          <w:rFonts w:cs="Segoe UI"/>
          <w:color w:val="auto"/>
          <w:sz w:val="24"/>
          <w:szCs w:val="24"/>
        </w:rPr>
        <w:t>C</w:t>
      </w:r>
      <w:r w:rsidRPr="00EF6FDD">
        <w:rPr>
          <w:rFonts w:cs="Segoe UI"/>
          <w:color w:val="auto"/>
          <w:sz w:val="24"/>
          <w:szCs w:val="24"/>
        </w:rPr>
        <w:t xml:space="preserve">all </w:t>
      </w:r>
      <w:r w:rsidR="0038215B" w:rsidRPr="00EF6FDD">
        <w:rPr>
          <w:rFonts w:cs="Segoe UI"/>
          <w:color w:val="auto"/>
          <w:sz w:val="24"/>
          <w:szCs w:val="24"/>
        </w:rPr>
        <w:t>O</w:t>
      </w:r>
      <w:r w:rsidRPr="00EF6FDD">
        <w:rPr>
          <w:rFonts w:cs="Segoe UI"/>
          <w:color w:val="auto"/>
          <w:sz w:val="24"/>
          <w:szCs w:val="24"/>
        </w:rPr>
        <w:t xml:space="preserve">ut </w:t>
      </w:r>
      <w:r w:rsidR="00E23FAC" w:rsidRPr="00EF6FDD">
        <w:rPr>
          <w:rFonts w:cs="Segoe UI"/>
          <w:color w:val="auto"/>
          <w:sz w:val="24"/>
          <w:szCs w:val="24"/>
        </w:rPr>
        <w:t>O</w:t>
      </w:r>
      <w:r w:rsidRPr="00EF6FDD">
        <w:rPr>
          <w:rFonts w:cs="Segoe UI"/>
          <w:color w:val="auto"/>
          <w:sz w:val="24"/>
          <w:szCs w:val="24"/>
        </w:rPr>
        <w:t xml:space="preserve">rder of the ADF in </w:t>
      </w:r>
      <w:r w:rsidR="00783411">
        <w:rPr>
          <w:rFonts w:cs="Segoe UI"/>
          <w:color w:val="auto"/>
          <w:sz w:val="24"/>
          <w:szCs w:val="24"/>
        </w:rPr>
        <w:t>the event the Prime Minister is </w:t>
      </w:r>
      <w:r w:rsidR="00E23FAC" w:rsidRPr="00EF6FDD">
        <w:rPr>
          <w:rFonts w:cs="Segoe UI"/>
          <w:color w:val="auto"/>
          <w:sz w:val="24"/>
          <w:szCs w:val="24"/>
        </w:rPr>
        <w:t>uncontactable</w:t>
      </w:r>
      <w:r w:rsidR="009B07A8">
        <w:rPr>
          <w:rFonts w:cs="Segoe UI"/>
          <w:color w:val="auto"/>
          <w:sz w:val="24"/>
          <w:szCs w:val="24"/>
        </w:rPr>
        <w:t>.</w:t>
      </w:r>
    </w:p>
    <w:p w14:paraId="21E329B7" w14:textId="77777777" w:rsidR="00C04389" w:rsidRDefault="00C04389"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D</w:t>
      </w:r>
      <w:r w:rsidRPr="00990688">
        <w:rPr>
          <w:rFonts w:cs="Segoe UI"/>
          <w:color w:val="auto"/>
          <w:sz w:val="24"/>
          <w:szCs w:val="24"/>
        </w:rPr>
        <w:t>eclar</w:t>
      </w:r>
      <w:r>
        <w:rPr>
          <w:rFonts w:cs="Segoe UI"/>
          <w:color w:val="auto"/>
          <w:sz w:val="24"/>
          <w:szCs w:val="24"/>
        </w:rPr>
        <w:t>ing</w:t>
      </w:r>
      <w:r w:rsidRPr="00990688">
        <w:rPr>
          <w:rFonts w:cs="Segoe UI"/>
          <w:color w:val="auto"/>
          <w:sz w:val="24"/>
          <w:szCs w:val="24"/>
        </w:rPr>
        <w:t xml:space="preserve"> Commonwealth place</w:t>
      </w:r>
      <w:r>
        <w:rPr>
          <w:rFonts w:cs="Segoe UI"/>
          <w:color w:val="auto"/>
          <w:sz w:val="24"/>
          <w:szCs w:val="24"/>
        </w:rPr>
        <w:t>s</w:t>
      </w:r>
      <w:r w:rsidRPr="00990688">
        <w:rPr>
          <w:rFonts w:cs="Segoe UI"/>
          <w:color w:val="auto"/>
          <w:sz w:val="24"/>
          <w:szCs w:val="24"/>
        </w:rPr>
        <w:t xml:space="preserve"> to be ‘prescribed security zone</w:t>
      </w:r>
      <w:r>
        <w:rPr>
          <w:rFonts w:cs="Segoe UI"/>
          <w:color w:val="auto"/>
          <w:sz w:val="24"/>
          <w:szCs w:val="24"/>
        </w:rPr>
        <w:t>s</w:t>
      </w:r>
      <w:r w:rsidRPr="00990688">
        <w:rPr>
          <w:rFonts w:cs="Segoe UI"/>
          <w:color w:val="auto"/>
          <w:sz w:val="24"/>
          <w:szCs w:val="24"/>
        </w:rPr>
        <w:t xml:space="preserve">’ </w:t>
      </w:r>
      <w:r>
        <w:rPr>
          <w:rFonts w:cs="Segoe UI"/>
          <w:color w:val="auto"/>
          <w:sz w:val="24"/>
          <w:szCs w:val="24"/>
        </w:rPr>
        <w:t xml:space="preserve">under </w:t>
      </w:r>
      <w:r w:rsidRPr="00990688">
        <w:rPr>
          <w:rFonts w:cs="Segoe UI"/>
          <w:color w:val="auto"/>
          <w:sz w:val="24"/>
          <w:szCs w:val="24"/>
        </w:rPr>
        <w:t>Part</w:t>
      </w:r>
      <w:r>
        <w:rPr>
          <w:rFonts w:cs="Segoe UI"/>
          <w:color w:val="auto"/>
          <w:sz w:val="24"/>
          <w:szCs w:val="24"/>
        </w:rPr>
        <w:t> </w:t>
      </w:r>
      <w:r w:rsidRPr="00990688">
        <w:rPr>
          <w:rFonts w:cs="Segoe UI"/>
          <w:color w:val="auto"/>
          <w:sz w:val="24"/>
          <w:szCs w:val="24"/>
        </w:rPr>
        <w:t xml:space="preserve">IAA of the </w:t>
      </w:r>
      <w:r w:rsidRPr="00990688">
        <w:rPr>
          <w:rFonts w:cs="Segoe UI"/>
          <w:i/>
          <w:color w:val="auto"/>
          <w:sz w:val="24"/>
          <w:szCs w:val="24"/>
        </w:rPr>
        <w:t>Crimes Act 1914</w:t>
      </w:r>
      <w:r w:rsidRPr="00990688">
        <w:rPr>
          <w:rFonts w:cs="Segoe UI"/>
          <w:color w:val="auto"/>
          <w:sz w:val="24"/>
          <w:szCs w:val="24"/>
        </w:rPr>
        <w:t xml:space="preserve"> if </w:t>
      </w:r>
      <w:r>
        <w:rPr>
          <w:rFonts w:cs="Segoe UI"/>
          <w:color w:val="auto"/>
          <w:sz w:val="24"/>
          <w:szCs w:val="24"/>
        </w:rPr>
        <w:t xml:space="preserve">such </w:t>
      </w:r>
      <w:r w:rsidRPr="00990688">
        <w:rPr>
          <w:rFonts w:cs="Segoe UI"/>
          <w:color w:val="auto"/>
          <w:sz w:val="24"/>
          <w:szCs w:val="24"/>
        </w:rPr>
        <w:t>declaration</w:t>
      </w:r>
      <w:r>
        <w:rPr>
          <w:rFonts w:cs="Segoe UI"/>
          <w:color w:val="auto"/>
          <w:sz w:val="24"/>
          <w:szCs w:val="24"/>
        </w:rPr>
        <w:t>s</w:t>
      </w:r>
      <w:r w:rsidRPr="00990688">
        <w:rPr>
          <w:rFonts w:cs="Segoe UI"/>
          <w:color w:val="auto"/>
          <w:sz w:val="24"/>
          <w:szCs w:val="24"/>
        </w:rPr>
        <w:t xml:space="preserve"> would assist in preventing terrorist act</w:t>
      </w:r>
      <w:r>
        <w:rPr>
          <w:rFonts w:cs="Segoe UI"/>
          <w:color w:val="auto"/>
          <w:sz w:val="24"/>
          <w:szCs w:val="24"/>
        </w:rPr>
        <w:t>s from</w:t>
      </w:r>
      <w:r w:rsidRPr="00990688">
        <w:rPr>
          <w:rFonts w:cs="Segoe UI"/>
          <w:color w:val="auto"/>
          <w:sz w:val="24"/>
          <w:szCs w:val="24"/>
        </w:rPr>
        <w:t xml:space="preserve"> occurring, or in responding to a terrorist act</w:t>
      </w:r>
      <w:r>
        <w:rPr>
          <w:rFonts w:cs="Segoe UI"/>
          <w:color w:val="auto"/>
          <w:sz w:val="24"/>
          <w:szCs w:val="24"/>
        </w:rPr>
        <w:t>.</w:t>
      </w:r>
    </w:p>
    <w:p w14:paraId="175D4CD8" w14:textId="22C41811" w:rsidR="00C04389" w:rsidRPr="00EF6FDD" w:rsidRDefault="00C04389" w:rsidP="00FC26B7">
      <w:pPr>
        <w:pStyle w:val="Bullet"/>
        <w:keepNext/>
        <w:keepLines/>
        <w:numPr>
          <w:ilvl w:val="0"/>
          <w:numId w:val="17"/>
        </w:numPr>
        <w:spacing w:after="240" w:line="240" w:lineRule="auto"/>
        <w:ind w:left="709" w:hanging="283"/>
        <w:contextualSpacing/>
        <w:rPr>
          <w:rFonts w:cs="Segoe UI"/>
          <w:color w:val="auto"/>
          <w:sz w:val="24"/>
          <w:szCs w:val="24"/>
        </w:rPr>
      </w:pPr>
      <w:r w:rsidRPr="00E227C9">
        <w:rPr>
          <w:rFonts w:cs="Segoe UI"/>
          <w:color w:val="auto"/>
          <w:sz w:val="24"/>
          <w:szCs w:val="24"/>
        </w:rPr>
        <w:t>Providing advice to Government on legal or constitutional issues – including international legal advice as appropriate.</w:t>
      </w:r>
    </w:p>
    <w:p w14:paraId="3011EC17" w14:textId="77777777" w:rsidR="00AC4E26" w:rsidRPr="00EF6FDD" w:rsidRDefault="00AC4E26"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Defence</w:t>
      </w:r>
    </w:p>
    <w:p w14:paraId="3A9AE953" w14:textId="77777777" w:rsidR="00AC4E26" w:rsidRPr="00EF6FDD" w:rsidRDefault="00AC4E2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Provid</w:t>
      </w:r>
      <w:r w:rsidR="00A621EC" w:rsidRPr="00EF6FDD">
        <w:rPr>
          <w:rFonts w:cs="Segoe UI"/>
          <w:color w:val="auto"/>
          <w:sz w:val="24"/>
          <w:szCs w:val="24"/>
        </w:rPr>
        <w:t>e</w:t>
      </w:r>
      <w:r w:rsidRPr="00EF6FDD">
        <w:rPr>
          <w:rFonts w:cs="Segoe UI"/>
          <w:color w:val="auto"/>
          <w:sz w:val="24"/>
          <w:szCs w:val="24"/>
        </w:rPr>
        <w:t xml:space="preserve"> advice to the Governor-General on </w:t>
      </w:r>
      <w:r w:rsidR="00D42C0B">
        <w:rPr>
          <w:rFonts w:cs="Segoe UI"/>
          <w:color w:val="auto"/>
          <w:sz w:val="24"/>
          <w:szCs w:val="24"/>
        </w:rPr>
        <w:t>DFACA ‘</w:t>
      </w:r>
      <w:r w:rsidRPr="00EF6FDD">
        <w:rPr>
          <w:rFonts w:cs="Segoe UI"/>
          <w:color w:val="auto"/>
          <w:sz w:val="24"/>
          <w:szCs w:val="24"/>
        </w:rPr>
        <w:t>call out</w:t>
      </w:r>
      <w:r w:rsidR="00D42C0B">
        <w:rPr>
          <w:rFonts w:cs="Segoe UI"/>
          <w:color w:val="auto"/>
          <w:sz w:val="24"/>
          <w:szCs w:val="24"/>
        </w:rPr>
        <w:t>’</w:t>
      </w:r>
      <w:r w:rsidRPr="00EF6FDD">
        <w:rPr>
          <w:rFonts w:cs="Segoe UI"/>
          <w:color w:val="auto"/>
          <w:sz w:val="24"/>
          <w:szCs w:val="24"/>
        </w:rPr>
        <w:t xml:space="preserve"> of the </w:t>
      </w:r>
      <w:r w:rsidR="00D42C0B">
        <w:rPr>
          <w:rFonts w:cs="Segoe UI"/>
          <w:color w:val="auto"/>
          <w:sz w:val="24"/>
          <w:szCs w:val="24"/>
        </w:rPr>
        <w:t>ADF</w:t>
      </w:r>
      <w:r w:rsidRPr="00EF6FDD">
        <w:rPr>
          <w:rFonts w:cs="Segoe UI"/>
          <w:color w:val="auto"/>
          <w:sz w:val="24"/>
          <w:szCs w:val="24"/>
        </w:rPr>
        <w:t xml:space="preserve"> under Part IIIAAA of the </w:t>
      </w:r>
      <w:r w:rsidRPr="00EF6FDD">
        <w:rPr>
          <w:rFonts w:cs="Segoe UI"/>
          <w:i/>
          <w:color w:val="auto"/>
          <w:sz w:val="24"/>
          <w:szCs w:val="24"/>
        </w:rPr>
        <w:t>Defence Act 1903</w:t>
      </w:r>
      <w:r w:rsidRPr="00EF6FDD">
        <w:rPr>
          <w:rFonts w:cs="Segoe UI"/>
          <w:color w:val="auto"/>
          <w:sz w:val="24"/>
          <w:szCs w:val="24"/>
        </w:rPr>
        <w:t>, as required</w:t>
      </w:r>
      <w:r w:rsidR="00481B0D" w:rsidRPr="00EF6FDD">
        <w:rPr>
          <w:rFonts w:cs="Segoe UI"/>
          <w:color w:val="auto"/>
          <w:sz w:val="24"/>
          <w:szCs w:val="24"/>
        </w:rPr>
        <w:t xml:space="preserve"> and in conjunction with the Prime Minister and the </w:t>
      </w:r>
      <w:r w:rsidR="00125D99" w:rsidRPr="00EF6FDD">
        <w:rPr>
          <w:rFonts w:cs="Segoe UI"/>
          <w:color w:val="auto"/>
          <w:sz w:val="24"/>
          <w:szCs w:val="24"/>
        </w:rPr>
        <w:t>Attorney-General</w:t>
      </w:r>
      <w:r w:rsidR="009B07A8">
        <w:rPr>
          <w:rFonts w:cs="Segoe UI"/>
          <w:color w:val="auto"/>
          <w:sz w:val="24"/>
          <w:szCs w:val="24"/>
        </w:rPr>
        <w:t>.</w:t>
      </w:r>
    </w:p>
    <w:p w14:paraId="63F5ED1E" w14:textId="77777777" w:rsidR="00AC4E26" w:rsidRPr="00EF6FDD" w:rsidRDefault="00E23FA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J</w:t>
      </w:r>
      <w:r w:rsidR="00AC4E26" w:rsidRPr="00EF6FDD">
        <w:rPr>
          <w:rFonts w:cs="Segoe UI"/>
          <w:color w:val="auto"/>
          <w:sz w:val="24"/>
          <w:szCs w:val="24"/>
        </w:rPr>
        <w:t>ointly authorise</w:t>
      </w:r>
      <w:r w:rsidRPr="00EF6FDD">
        <w:rPr>
          <w:rFonts w:cs="Segoe UI"/>
          <w:color w:val="auto"/>
          <w:sz w:val="24"/>
          <w:szCs w:val="24"/>
        </w:rPr>
        <w:t xml:space="preserve"> with the Attorney-General</w:t>
      </w:r>
      <w:r w:rsidR="00AC4E26" w:rsidRPr="00EF6FDD">
        <w:rPr>
          <w:rFonts w:cs="Segoe UI"/>
          <w:color w:val="auto"/>
          <w:sz w:val="24"/>
          <w:szCs w:val="24"/>
        </w:rPr>
        <w:t xml:space="preserve"> an </w:t>
      </w:r>
      <w:r w:rsidRPr="00EF6FDD">
        <w:rPr>
          <w:rFonts w:cs="Segoe UI"/>
          <w:color w:val="auto"/>
          <w:sz w:val="24"/>
          <w:szCs w:val="24"/>
        </w:rPr>
        <w:t>E</w:t>
      </w:r>
      <w:r w:rsidR="00AC4E26" w:rsidRPr="00EF6FDD">
        <w:rPr>
          <w:rFonts w:cs="Segoe UI"/>
          <w:color w:val="auto"/>
          <w:sz w:val="24"/>
          <w:szCs w:val="24"/>
        </w:rPr>
        <w:t xml:space="preserve">xpedited </w:t>
      </w:r>
      <w:r w:rsidRPr="00EF6FDD">
        <w:rPr>
          <w:rFonts w:cs="Segoe UI"/>
          <w:color w:val="auto"/>
          <w:sz w:val="24"/>
          <w:szCs w:val="24"/>
        </w:rPr>
        <w:t>C</w:t>
      </w:r>
      <w:r w:rsidR="00AC4E26" w:rsidRPr="00EF6FDD">
        <w:rPr>
          <w:rFonts w:cs="Segoe UI"/>
          <w:color w:val="auto"/>
          <w:sz w:val="24"/>
          <w:szCs w:val="24"/>
        </w:rPr>
        <w:t xml:space="preserve">all </w:t>
      </w:r>
      <w:r w:rsidRPr="00EF6FDD">
        <w:rPr>
          <w:rFonts w:cs="Segoe UI"/>
          <w:color w:val="auto"/>
          <w:sz w:val="24"/>
          <w:szCs w:val="24"/>
        </w:rPr>
        <w:t>O</w:t>
      </w:r>
      <w:r w:rsidR="00AC4E26" w:rsidRPr="00EF6FDD">
        <w:rPr>
          <w:rFonts w:cs="Segoe UI"/>
          <w:color w:val="auto"/>
          <w:sz w:val="24"/>
          <w:szCs w:val="24"/>
        </w:rPr>
        <w:t xml:space="preserve">ut order of the ADF in the event the Prime Minister is </w:t>
      </w:r>
      <w:r w:rsidRPr="00EF6FDD">
        <w:rPr>
          <w:rFonts w:cs="Segoe UI"/>
          <w:color w:val="auto"/>
          <w:sz w:val="24"/>
          <w:szCs w:val="24"/>
        </w:rPr>
        <w:t>uncontactable</w:t>
      </w:r>
      <w:r w:rsidR="009B07A8">
        <w:rPr>
          <w:rFonts w:cs="Segoe UI"/>
          <w:color w:val="auto"/>
          <w:sz w:val="24"/>
          <w:szCs w:val="24"/>
        </w:rPr>
        <w:t>.</w:t>
      </w:r>
    </w:p>
    <w:p w14:paraId="6C967B2D" w14:textId="77777777" w:rsidR="00987E59" w:rsidRPr="00EF6FDD" w:rsidRDefault="00987E59" w:rsidP="00FC26B7">
      <w:pPr>
        <w:pStyle w:val="Bullet"/>
        <w:keepNext/>
        <w:keepLines/>
        <w:numPr>
          <w:ilvl w:val="0"/>
          <w:numId w:val="17"/>
        </w:numPr>
        <w:spacing w:after="240" w:line="240" w:lineRule="auto"/>
        <w:ind w:left="709" w:hanging="283"/>
        <w:contextualSpacing/>
        <w:rPr>
          <w:rFonts w:cs="Segoe UI"/>
          <w:color w:val="auto"/>
          <w:sz w:val="24"/>
          <w:szCs w:val="24"/>
        </w:rPr>
      </w:pPr>
      <w:r w:rsidRPr="00987E59">
        <w:rPr>
          <w:rFonts w:cs="Segoe UI"/>
          <w:color w:val="auto"/>
          <w:sz w:val="24"/>
          <w:szCs w:val="24"/>
        </w:rPr>
        <w:t>Provide advice to the Governor-General on calling out the ADF Reserves under Section 28</w:t>
      </w:r>
      <w:r w:rsidRPr="00EF6FDD">
        <w:rPr>
          <w:rFonts w:cs="Segoe UI"/>
          <w:color w:val="auto"/>
          <w:sz w:val="24"/>
          <w:szCs w:val="24"/>
        </w:rPr>
        <w:t xml:space="preserve"> of the </w:t>
      </w:r>
      <w:r w:rsidRPr="00EF6FDD">
        <w:rPr>
          <w:rFonts w:cs="Segoe UI"/>
          <w:i/>
          <w:color w:val="auto"/>
          <w:sz w:val="24"/>
          <w:szCs w:val="24"/>
        </w:rPr>
        <w:t>Defence Act 1903</w:t>
      </w:r>
      <w:r w:rsidR="009B07A8">
        <w:rPr>
          <w:rFonts w:cs="Segoe UI"/>
          <w:i/>
          <w:color w:val="auto"/>
          <w:sz w:val="24"/>
          <w:szCs w:val="24"/>
        </w:rPr>
        <w:t>.</w:t>
      </w:r>
    </w:p>
    <w:p w14:paraId="64006109" w14:textId="77777777" w:rsidR="00D946B2" w:rsidRPr="00EF6FDD" w:rsidRDefault="00D946B2"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Consult the Prime Minister on calling out the ADF Reserves under </w:t>
      </w:r>
      <w:r w:rsidR="00D42C0B">
        <w:rPr>
          <w:rFonts w:cs="Segoe UI"/>
          <w:color w:val="auto"/>
          <w:sz w:val="24"/>
          <w:szCs w:val="24"/>
        </w:rPr>
        <w:t>Section 28</w:t>
      </w:r>
      <w:r w:rsidRPr="00EF6FDD">
        <w:rPr>
          <w:rFonts w:cs="Segoe UI"/>
          <w:color w:val="auto"/>
          <w:sz w:val="24"/>
          <w:szCs w:val="24"/>
        </w:rPr>
        <w:t xml:space="preserve"> of the </w:t>
      </w:r>
      <w:r w:rsidRPr="00EF6FDD">
        <w:rPr>
          <w:rFonts w:cs="Segoe UI"/>
          <w:i/>
          <w:color w:val="auto"/>
          <w:sz w:val="24"/>
          <w:szCs w:val="24"/>
        </w:rPr>
        <w:t>Defence Act 1903</w:t>
      </w:r>
      <w:r w:rsidR="009B07A8">
        <w:rPr>
          <w:rFonts w:cs="Segoe UI"/>
          <w:i/>
          <w:color w:val="auto"/>
          <w:sz w:val="24"/>
          <w:szCs w:val="24"/>
        </w:rPr>
        <w:t>.</w:t>
      </w:r>
    </w:p>
    <w:p w14:paraId="384F95D7" w14:textId="77777777" w:rsidR="00920722" w:rsidRPr="00BC172E" w:rsidRDefault="00920722" w:rsidP="00920722">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t xml:space="preserve">Minister responsible for </w:t>
      </w:r>
      <w:r w:rsidR="00822276">
        <w:rPr>
          <w:rFonts w:cs="Segoe UI"/>
          <w:color w:val="auto"/>
          <w:sz w:val="24"/>
          <w:szCs w:val="24"/>
          <w:u w:val="single"/>
        </w:rPr>
        <w:t xml:space="preserve">Cyber </w:t>
      </w:r>
      <w:r w:rsidR="00E161B4">
        <w:rPr>
          <w:rFonts w:cs="Segoe UI"/>
          <w:color w:val="auto"/>
          <w:sz w:val="24"/>
          <w:szCs w:val="24"/>
          <w:u w:val="single"/>
        </w:rPr>
        <w:t>S</w:t>
      </w:r>
      <w:r w:rsidR="00822276">
        <w:rPr>
          <w:rFonts w:cs="Segoe UI"/>
          <w:color w:val="auto"/>
          <w:sz w:val="24"/>
          <w:szCs w:val="24"/>
          <w:u w:val="single"/>
        </w:rPr>
        <w:t>ecurity</w:t>
      </w:r>
    </w:p>
    <w:p w14:paraId="603435A4" w14:textId="241A0F67" w:rsidR="00920722" w:rsidRPr="00920722" w:rsidRDefault="00920722" w:rsidP="00FC26B7">
      <w:pPr>
        <w:pStyle w:val="Bullet"/>
        <w:keepNext/>
        <w:keepLines/>
        <w:numPr>
          <w:ilvl w:val="0"/>
          <w:numId w:val="19"/>
        </w:numPr>
        <w:spacing w:after="240" w:line="240" w:lineRule="auto"/>
        <w:ind w:left="709" w:hanging="283"/>
        <w:contextualSpacing/>
        <w:rPr>
          <w:rFonts w:cs="Segoe UI"/>
          <w:color w:val="auto"/>
          <w:sz w:val="24"/>
          <w:szCs w:val="24"/>
        </w:rPr>
      </w:pPr>
      <w:r w:rsidRPr="00BC172E">
        <w:rPr>
          <w:rFonts w:cs="Segoe UI"/>
          <w:color w:val="auto"/>
          <w:sz w:val="24"/>
          <w:szCs w:val="24"/>
        </w:rPr>
        <w:t xml:space="preserve">Provide advice on any </w:t>
      </w:r>
      <w:r w:rsidR="00822276">
        <w:rPr>
          <w:rFonts w:cs="Segoe UI"/>
          <w:color w:val="auto"/>
          <w:sz w:val="24"/>
          <w:szCs w:val="24"/>
        </w:rPr>
        <w:t>cyber security</w:t>
      </w:r>
      <w:r w:rsidRPr="00BC172E">
        <w:rPr>
          <w:rFonts w:cs="Segoe UI"/>
          <w:color w:val="auto"/>
          <w:sz w:val="24"/>
          <w:szCs w:val="24"/>
        </w:rPr>
        <w:t xml:space="preserve"> incident considerations for whole</w:t>
      </w:r>
      <w:r w:rsidR="001F7073">
        <w:rPr>
          <w:rFonts w:cs="Segoe UI"/>
          <w:color w:val="auto"/>
          <w:sz w:val="24"/>
          <w:szCs w:val="24"/>
        </w:rPr>
        <w:noBreakHyphen/>
        <w:t>of</w:t>
      </w:r>
      <w:r w:rsidR="001F7073">
        <w:rPr>
          <w:rFonts w:cs="Segoe UI"/>
          <w:color w:val="auto"/>
          <w:sz w:val="24"/>
          <w:szCs w:val="24"/>
        </w:rPr>
        <w:noBreakHyphen/>
      </w:r>
      <w:r w:rsidRPr="00BC172E">
        <w:rPr>
          <w:rFonts w:cs="Segoe UI"/>
          <w:color w:val="auto"/>
          <w:sz w:val="24"/>
          <w:szCs w:val="24"/>
        </w:rPr>
        <w:t>government communications strategy and response to the crisis</w:t>
      </w:r>
      <w:r w:rsidR="009B07A8">
        <w:rPr>
          <w:rFonts w:cs="Segoe UI"/>
          <w:color w:val="auto"/>
          <w:sz w:val="24"/>
          <w:szCs w:val="24"/>
        </w:rPr>
        <w:t>.</w:t>
      </w:r>
    </w:p>
    <w:p w14:paraId="4DFABAEE" w14:textId="77777777" w:rsidR="00D5530F" w:rsidRPr="00EF6FDD" w:rsidRDefault="00D5530F"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Treasurer</w:t>
      </w:r>
    </w:p>
    <w:p w14:paraId="26E21AF3" w14:textId="77777777" w:rsidR="00AC4E26" w:rsidRPr="00EF6FDD" w:rsidRDefault="00AC4E2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Jointly authorise, as one of the alternative Ministers, an Expedited Call Out order with the Minister responsible for Defence or the Attorney-General in the event that the other authorising Ministers are uncontact</w:t>
      </w:r>
      <w:r w:rsidR="00E23FAC" w:rsidRPr="00EF6FDD">
        <w:rPr>
          <w:rFonts w:cs="Segoe UI"/>
          <w:color w:val="auto"/>
          <w:sz w:val="24"/>
          <w:szCs w:val="24"/>
        </w:rPr>
        <w:t>able</w:t>
      </w:r>
      <w:r w:rsidR="009B07A8">
        <w:rPr>
          <w:rFonts w:cs="Segoe UI"/>
          <w:color w:val="auto"/>
          <w:sz w:val="24"/>
          <w:szCs w:val="24"/>
        </w:rPr>
        <w:t>.</w:t>
      </w:r>
    </w:p>
    <w:p w14:paraId="4B3091A0" w14:textId="77777777" w:rsidR="00A621EC" w:rsidRPr="00EF6FDD" w:rsidRDefault="00A621EC"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Assistant Treasurer</w:t>
      </w:r>
    </w:p>
    <w:p w14:paraId="62273FDA" w14:textId="77777777" w:rsidR="00D32DEC" w:rsidRDefault="00A621EC" w:rsidP="00A30EA1">
      <w:pPr>
        <w:pStyle w:val="Bullet"/>
        <w:keepNext/>
        <w:keepLines/>
        <w:numPr>
          <w:ilvl w:val="0"/>
          <w:numId w:val="17"/>
        </w:numPr>
        <w:spacing w:after="240" w:line="240" w:lineRule="auto"/>
        <w:ind w:left="709" w:hanging="283"/>
        <w:contextualSpacing/>
        <w:rPr>
          <w:rFonts w:cs="Segoe UI"/>
          <w:color w:val="auto"/>
          <w:sz w:val="24"/>
          <w:szCs w:val="24"/>
        </w:rPr>
      </w:pPr>
      <w:r w:rsidRPr="00D32DEC">
        <w:rPr>
          <w:rFonts w:cs="Segoe UI"/>
          <w:color w:val="auto"/>
          <w:sz w:val="24"/>
          <w:szCs w:val="24"/>
        </w:rPr>
        <w:t>Decide to activate the Terrorism Insurance Scheme (in consultation with the Minister responsible for Home Affairs)</w:t>
      </w:r>
      <w:r w:rsidR="009B07A8" w:rsidRPr="00D32DEC">
        <w:rPr>
          <w:rFonts w:cs="Segoe UI"/>
          <w:color w:val="auto"/>
          <w:sz w:val="24"/>
          <w:szCs w:val="24"/>
        </w:rPr>
        <w:t>.</w:t>
      </w:r>
    </w:p>
    <w:p w14:paraId="4BE1C250" w14:textId="0BD60860" w:rsidR="00D32DEC" w:rsidRDefault="00D32DEC">
      <w:pPr>
        <w:rPr>
          <w:rFonts w:ascii="Segoe UI" w:eastAsia="Segoe UI" w:hAnsi="Segoe UI" w:cs="Segoe UI"/>
          <w:sz w:val="24"/>
          <w:szCs w:val="24"/>
        </w:rPr>
      </w:pPr>
    </w:p>
    <w:p w14:paraId="03F63FAE" w14:textId="2D8F6F2E" w:rsidR="00AC4E26" w:rsidRPr="00EF6FDD" w:rsidRDefault="00AC4E26"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lastRenderedPageBreak/>
        <w:t>Deputy Prime Minister</w:t>
      </w:r>
    </w:p>
    <w:p w14:paraId="23255A7E" w14:textId="107C2BE9" w:rsidR="009B07A8" w:rsidRPr="00355984" w:rsidRDefault="00AC4E2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Jointly authorise, as one of the alternative Ministers, an Expedited Call Out order with the Minister responsible for Defence or the Attorney-General in the event that the other authorising Ministers are uncontact</w:t>
      </w:r>
      <w:r w:rsidR="00905B16" w:rsidRPr="00EF6FDD">
        <w:rPr>
          <w:rFonts w:cs="Segoe UI"/>
          <w:color w:val="auto"/>
          <w:sz w:val="24"/>
          <w:szCs w:val="24"/>
        </w:rPr>
        <w:t>able</w:t>
      </w:r>
      <w:r w:rsidR="009B07A8">
        <w:rPr>
          <w:rFonts w:cs="Segoe UI"/>
          <w:color w:val="auto"/>
          <w:sz w:val="24"/>
          <w:szCs w:val="24"/>
        </w:rPr>
        <w:t>.</w:t>
      </w:r>
    </w:p>
    <w:p w14:paraId="6B0D4F57" w14:textId="77777777" w:rsidR="00AC4E26" w:rsidRPr="00EF6FDD" w:rsidRDefault="00AC4E26"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Foreign Affairs</w:t>
      </w:r>
    </w:p>
    <w:p w14:paraId="78A9A5F4"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9B07A8">
        <w:rPr>
          <w:rFonts w:cs="Segoe UI"/>
          <w:color w:val="auto"/>
          <w:sz w:val="24"/>
          <w:szCs w:val="24"/>
        </w:rPr>
        <w:t>.</w:t>
      </w:r>
    </w:p>
    <w:p w14:paraId="1F506A78" w14:textId="77777777" w:rsidR="00AC4E26" w:rsidRPr="00EF6FDD" w:rsidRDefault="00AC4E2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Jointly authorise, as one of the alternative Ministers, an Expedited Call Out order with the Minister responsible for Defence or the Attorney-General in the event that the other authorising Ministers are uncontact</w:t>
      </w:r>
      <w:r w:rsidR="00905B16" w:rsidRPr="00EF6FDD">
        <w:rPr>
          <w:rFonts w:cs="Segoe UI"/>
          <w:color w:val="auto"/>
          <w:sz w:val="24"/>
          <w:szCs w:val="24"/>
        </w:rPr>
        <w:t>able</w:t>
      </w:r>
      <w:r w:rsidR="009B07A8">
        <w:rPr>
          <w:rFonts w:cs="Segoe UI"/>
          <w:color w:val="auto"/>
          <w:sz w:val="24"/>
          <w:szCs w:val="24"/>
        </w:rPr>
        <w:t>.</w:t>
      </w:r>
    </w:p>
    <w:p w14:paraId="6B113590" w14:textId="77777777" w:rsidR="00634FD4" w:rsidRPr="00EF6FDD" w:rsidRDefault="00E73A1E" w:rsidP="00B04FCC">
      <w:pPr>
        <w:pStyle w:val="H3a"/>
      </w:pPr>
      <w:r w:rsidRPr="00EF6FDD">
        <w:t>Key</w:t>
      </w:r>
      <w:r w:rsidRPr="00EF6FDD">
        <w:rPr>
          <w:spacing w:val="-2"/>
        </w:rPr>
        <w:t xml:space="preserve"> </w:t>
      </w:r>
      <w:r w:rsidRPr="00EF6FDD">
        <w:t>legislation</w:t>
      </w:r>
    </w:p>
    <w:p w14:paraId="0E40C974"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Commonwealth of Australia Constitution Act 1900</w:t>
      </w:r>
    </w:p>
    <w:p w14:paraId="667D2F98"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Criminal Code Act 1995</w:t>
      </w:r>
    </w:p>
    <w:p w14:paraId="6B97CCDB"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Crimes Act 1914</w:t>
      </w:r>
    </w:p>
    <w:p w14:paraId="399AEA51"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Australian Security Intelligence Organisation Act 1979</w:t>
      </w:r>
    </w:p>
    <w:p w14:paraId="071BE98A"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Defence Act 1903</w:t>
      </w:r>
    </w:p>
    <w:p w14:paraId="54DB0AE1"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Crimes at Sea Act 2000</w:t>
      </w:r>
    </w:p>
    <w:p w14:paraId="723D38F8"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Crimes (Ships and Fixed Platforms) Act 1992</w:t>
      </w:r>
    </w:p>
    <w:p w14:paraId="31BF7D21" w14:textId="77777777" w:rsidR="00657FFC" w:rsidRPr="00EF6FDD" w:rsidRDefault="00657FFC"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Social Security Act 1991</w:t>
      </w:r>
    </w:p>
    <w:p w14:paraId="1A30185B"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Maritime Powers Act 2013</w:t>
      </w:r>
    </w:p>
    <w:p w14:paraId="42232BD5"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Maritime Transport and Offshore Facilities Security Act 2003</w:t>
      </w:r>
    </w:p>
    <w:p w14:paraId="5A555CE0" w14:textId="77777777" w:rsidR="00C03C51" w:rsidRDefault="00C03C51"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National Emergency Declaration Act 2020</w:t>
      </w:r>
    </w:p>
    <w:p w14:paraId="17D8D6B1" w14:textId="77777777" w:rsidR="00E8171A" w:rsidRPr="00E8171A" w:rsidRDefault="00E8171A" w:rsidP="00FC26B7">
      <w:pPr>
        <w:pStyle w:val="Bullet"/>
        <w:keepNext/>
        <w:keepLines/>
        <w:numPr>
          <w:ilvl w:val="0"/>
          <w:numId w:val="17"/>
        </w:numPr>
        <w:spacing w:after="240" w:line="240" w:lineRule="auto"/>
        <w:ind w:left="709" w:hanging="283"/>
        <w:contextualSpacing/>
        <w:rPr>
          <w:i/>
          <w:iCs/>
          <w:color w:val="auto"/>
          <w:sz w:val="24"/>
          <w:szCs w:val="24"/>
        </w:rPr>
      </w:pPr>
      <w:r>
        <w:rPr>
          <w:i/>
          <w:iCs/>
          <w:color w:val="auto"/>
          <w:sz w:val="24"/>
          <w:szCs w:val="24"/>
        </w:rPr>
        <w:t>Security of Critical Infrastructure Act 2018</w:t>
      </w:r>
    </w:p>
    <w:p w14:paraId="74B10B8E" w14:textId="77777777" w:rsidR="00634FD4" w:rsidRPr="00EF6FDD" w:rsidRDefault="00E73A1E"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47153CD3" w14:textId="77777777" w:rsidR="003C7D80" w:rsidRPr="00EF6FDD" w:rsidRDefault="003C7D80" w:rsidP="00B04FCC">
      <w:pPr>
        <w:pStyle w:val="H3a"/>
      </w:pPr>
      <w:r w:rsidRPr="00EF6FDD">
        <w:t>Lead senior official</w:t>
      </w:r>
      <w:r w:rsidR="00D275DD">
        <w:t>s</w:t>
      </w:r>
    </w:p>
    <w:p w14:paraId="14CB3668" w14:textId="5006E407" w:rsidR="004919FA" w:rsidRPr="00EF6FDD" w:rsidRDefault="004919FA"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Commonwealth Counter-Terrorism Coordinator</w:t>
      </w:r>
    </w:p>
    <w:p w14:paraId="52F2FFC2" w14:textId="3366BAE9" w:rsidR="003C7D80" w:rsidRPr="00EF6FDD" w:rsidRDefault="00203823"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Commander</w:t>
      </w:r>
      <w:r w:rsidR="003C7D80" w:rsidRPr="00EF6FDD">
        <w:rPr>
          <w:rFonts w:cs="Segoe UI"/>
          <w:color w:val="auto"/>
          <w:sz w:val="24"/>
          <w:szCs w:val="24"/>
        </w:rPr>
        <w:t xml:space="preserve">, </w:t>
      </w:r>
      <w:r w:rsidRPr="00EF6FDD">
        <w:rPr>
          <w:rFonts w:cs="Segoe UI"/>
          <w:color w:val="auto"/>
          <w:sz w:val="24"/>
          <w:szCs w:val="24"/>
        </w:rPr>
        <w:t xml:space="preserve">Maritime Border Command, </w:t>
      </w:r>
      <w:r w:rsidR="003C7D80" w:rsidRPr="00EF6FDD">
        <w:rPr>
          <w:rFonts w:cs="Segoe UI"/>
          <w:color w:val="auto"/>
          <w:sz w:val="24"/>
          <w:szCs w:val="24"/>
        </w:rPr>
        <w:t>Australian Border Force</w:t>
      </w:r>
    </w:p>
    <w:p w14:paraId="4F4A965C" w14:textId="071D3DD6" w:rsidR="00F42D2C" w:rsidRPr="00EF6FDD" w:rsidRDefault="00F42D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Chief of the Defence Force</w:t>
      </w:r>
    </w:p>
    <w:p w14:paraId="7B771BF0" w14:textId="77777777" w:rsidR="00634FD4" w:rsidRPr="00EF6FDD" w:rsidRDefault="00E73A1E" w:rsidP="00B04FCC">
      <w:pPr>
        <w:pStyle w:val="H3a"/>
      </w:pPr>
      <w:r w:rsidRPr="00EF6FDD">
        <w:t>Key whole-of-government coordination mechanisms</w:t>
      </w:r>
    </w:p>
    <w:p w14:paraId="2377C232" w14:textId="77777777" w:rsidR="005375E6" w:rsidRPr="00EF6FDD" w:rsidRDefault="005375E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4461C351" w14:textId="77777777" w:rsidR="00732AE6" w:rsidRPr="00EF6FDD" w:rsidRDefault="00732AE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w:t>
      </w:r>
      <w:r w:rsidR="00CE7C19">
        <w:rPr>
          <w:rFonts w:cs="Segoe UI"/>
          <w:color w:val="auto"/>
          <w:sz w:val="24"/>
          <w:szCs w:val="24"/>
        </w:rPr>
        <w:t xml:space="preserve"> (NCM)</w:t>
      </w:r>
    </w:p>
    <w:p w14:paraId="758EDB61" w14:textId="03F0A96D" w:rsidR="00FA1A63" w:rsidRDefault="009413FF"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Counter-Terrorism Coordination</w:t>
      </w:r>
      <w:r w:rsidR="004919FA" w:rsidRPr="00EF6FDD">
        <w:rPr>
          <w:rFonts w:cs="Segoe UI"/>
          <w:color w:val="auto"/>
          <w:sz w:val="24"/>
          <w:szCs w:val="24"/>
        </w:rPr>
        <w:t xml:space="preserve"> </w:t>
      </w:r>
      <w:r w:rsidR="004620D9" w:rsidRPr="00EF6FDD">
        <w:rPr>
          <w:rFonts w:cs="Segoe UI"/>
          <w:color w:val="auto"/>
          <w:sz w:val="24"/>
          <w:szCs w:val="24"/>
        </w:rPr>
        <w:t>Centre</w:t>
      </w:r>
      <w:r w:rsidR="00A621EC" w:rsidRPr="00EF6FDD">
        <w:rPr>
          <w:rFonts w:cs="Segoe UI"/>
          <w:color w:val="auto"/>
          <w:sz w:val="24"/>
          <w:szCs w:val="24"/>
        </w:rPr>
        <w:t xml:space="preserve"> </w:t>
      </w:r>
      <w:r w:rsidR="004919FA" w:rsidRPr="00EF6FDD">
        <w:rPr>
          <w:rFonts w:cs="Segoe UI"/>
          <w:color w:val="auto"/>
          <w:sz w:val="24"/>
          <w:szCs w:val="24"/>
        </w:rPr>
        <w:t>(</w:t>
      </w:r>
      <w:r w:rsidRPr="00EF6FDD">
        <w:rPr>
          <w:rFonts w:cs="Segoe UI"/>
          <w:color w:val="auto"/>
          <w:sz w:val="24"/>
          <w:szCs w:val="24"/>
        </w:rPr>
        <w:t>C</w:t>
      </w:r>
      <w:r w:rsidR="004919FA" w:rsidRPr="00EF6FDD">
        <w:rPr>
          <w:rFonts w:cs="Segoe UI"/>
          <w:color w:val="auto"/>
          <w:sz w:val="24"/>
          <w:szCs w:val="24"/>
        </w:rPr>
        <w:t>TC</w:t>
      </w:r>
      <w:r w:rsidR="004620D9" w:rsidRPr="00EF6FDD">
        <w:rPr>
          <w:rFonts w:cs="Segoe UI"/>
          <w:color w:val="auto"/>
          <w:sz w:val="24"/>
          <w:szCs w:val="24"/>
        </w:rPr>
        <w:t>C</w:t>
      </w:r>
      <w:r w:rsidR="00FA1A63" w:rsidRPr="00EF6FDD">
        <w:rPr>
          <w:rFonts w:cs="Segoe UI"/>
          <w:color w:val="auto"/>
          <w:sz w:val="24"/>
          <w:szCs w:val="24"/>
        </w:rPr>
        <w:t>)</w:t>
      </w:r>
    </w:p>
    <w:p w14:paraId="42A05EDD" w14:textId="5B1F89F7" w:rsidR="008916A7" w:rsidRDefault="008916A7" w:rsidP="008916A7">
      <w:pPr>
        <w:pStyle w:val="Bullet"/>
        <w:keepNext/>
        <w:keepLines/>
        <w:numPr>
          <w:ilvl w:val="0"/>
          <w:numId w:val="0"/>
        </w:numPr>
        <w:spacing w:after="240" w:line="240" w:lineRule="auto"/>
        <w:ind w:left="644" w:hanging="360"/>
        <w:contextualSpacing/>
        <w:rPr>
          <w:rFonts w:cs="Segoe UI"/>
          <w:color w:val="auto"/>
          <w:sz w:val="24"/>
          <w:szCs w:val="24"/>
        </w:rPr>
      </w:pPr>
    </w:p>
    <w:p w14:paraId="63FCBD04" w14:textId="77777777" w:rsidR="008916A7" w:rsidRDefault="008916A7" w:rsidP="008916A7">
      <w:pPr>
        <w:pStyle w:val="Bullet"/>
        <w:keepNext/>
        <w:keepLines/>
        <w:numPr>
          <w:ilvl w:val="0"/>
          <w:numId w:val="0"/>
        </w:numPr>
        <w:spacing w:after="240" w:line="240" w:lineRule="auto"/>
        <w:ind w:left="644" w:hanging="360"/>
        <w:contextualSpacing/>
        <w:rPr>
          <w:rFonts w:cs="Segoe UI"/>
          <w:color w:val="auto"/>
          <w:sz w:val="24"/>
          <w:szCs w:val="24"/>
        </w:rPr>
      </w:pPr>
    </w:p>
    <w:p w14:paraId="04831A18" w14:textId="77777777" w:rsidR="00634FD4" w:rsidRPr="00EF6FDD" w:rsidRDefault="00E73A1E" w:rsidP="00B04FCC">
      <w:pPr>
        <w:pStyle w:val="H3a"/>
      </w:pPr>
      <w:r w:rsidRPr="00EF6FDD">
        <w:lastRenderedPageBreak/>
        <w:t>Relevant national plans and arrangements</w:t>
      </w:r>
    </w:p>
    <w:p w14:paraId="348CB5F4"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152D2411"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Continuity of Executive Government Plan (CoEG)</w:t>
      </w:r>
    </w:p>
    <w:p w14:paraId="7FCD4C28" w14:textId="77777777" w:rsidR="00E73C85" w:rsidRPr="00EF6FDD" w:rsidRDefault="00E73C85"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Protective Security Arrangements</w:t>
      </w:r>
    </w:p>
    <w:p w14:paraId="01EF8C47"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Counter-Terrorism Plan (NCTP) a</w:t>
      </w:r>
      <w:r w:rsidR="007A252C">
        <w:rPr>
          <w:rFonts w:cs="Segoe UI"/>
          <w:color w:val="auto"/>
          <w:sz w:val="24"/>
          <w:szCs w:val="24"/>
        </w:rPr>
        <w:t>nd its associated Handbook (NCT </w:t>
      </w:r>
      <w:r w:rsidRPr="00EF6FDD">
        <w:rPr>
          <w:rFonts w:cs="Segoe UI"/>
          <w:color w:val="auto"/>
          <w:sz w:val="24"/>
          <w:szCs w:val="24"/>
        </w:rPr>
        <w:t>Handbook)</w:t>
      </w:r>
    </w:p>
    <w:p w14:paraId="5DE52914"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Security Public Information Guidelines</w:t>
      </w:r>
    </w:p>
    <w:p w14:paraId="3B65C154"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Maritime Counter-Ter</w:t>
      </w:r>
      <w:r w:rsidR="00035CE9">
        <w:rPr>
          <w:rFonts w:cs="Segoe UI"/>
          <w:color w:val="auto"/>
          <w:sz w:val="24"/>
          <w:szCs w:val="24"/>
        </w:rPr>
        <w:t>rorism Response Concept (AMCTRC)</w:t>
      </w:r>
    </w:p>
    <w:p w14:paraId="49B694EC"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Maritime Counter-Terrorism Incident Response Manual (MCTIRM)</w:t>
      </w:r>
    </w:p>
    <w:p w14:paraId="7C7C00AA"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Framework for the Protection of the National Information Infrastructure (FPNII)</w:t>
      </w:r>
    </w:p>
    <w:p w14:paraId="3C327F48" w14:textId="77777777" w:rsidR="00F42D2C" w:rsidRPr="00EF6FDD" w:rsidRDefault="00F42D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Communication Strategy: Australian Defence Force (Call Out) under Part IIIAAA of the </w:t>
      </w:r>
      <w:r w:rsidRPr="002209F7">
        <w:rPr>
          <w:rFonts w:cs="Segoe UI"/>
          <w:i/>
          <w:color w:val="auto"/>
          <w:sz w:val="24"/>
          <w:szCs w:val="24"/>
        </w:rPr>
        <w:t>Defence Act 1903</w:t>
      </w:r>
    </w:p>
    <w:p w14:paraId="7849BB01" w14:textId="77777777" w:rsidR="00F42D2C" w:rsidRPr="00EF6FDD" w:rsidRDefault="00F42D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Guidelines for requesting support from the Australian Defence Force (Call Out) under Part IIIAAA of the </w:t>
      </w:r>
      <w:r w:rsidRPr="00EF6FDD">
        <w:rPr>
          <w:rFonts w:cs="Segoe UI"/>
          <w:i/>
          <w:color w:val="auto"/>
          <w:sz w:val="24"/>
          <w:szCs w:val="24"/>
        </w:rPr>
        <w:t>Defence Act 1903</w:t>
      </w:r>
      <w:r w:rsidRPr="00EF6FDD">
        <w:rPr>
          <w:rFonts w:cs="Segoe UI"/>
          <w:color w:val="auto"/>
          <w:sz w:val="24"/>
          <w:szCs w:val="24"/>
        </w:rPr>
        <w:t xml:space="preserve"> by States and Territories</w:t>
      </w:r>
    </w:p>
    <w:p w14:paraId="3F980B00" w14:textId="77777777" w:rsidR="00F42D2C" w:rsidRPr="00EF6FDD" w:rsidRDefault="00F42D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Defence Policy Guide: Threshold for Call Out of the Australian Defence Force</w:t>
      </w:r>
    </w:p>
    <w:p w14:paraId="46EADFBB" w14:textId="77777777" w:rsidR="00F42D2C" w:rsidRPr="00EF6FDD" w:rsidRDefault="00F42D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Defence Assistance to the Civil Community (DACC Policy and Manual)</w:t>
      </w:r>
    </w:p>
    <w:p w14:paraId="3B95F5E1" w14:textId="77777777" w:rsidR="00F42D2C" w:rsidRPr="00EF6FDD" w:rsidRDefault="00A03251"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Disaster Recovery Funding Arrangements (DRFA)</w:t>
      </w:r>
    </w:p>
    <w:p w14:paraId="030696A1" w14:textId="77777777" w:rsidR="00E53535" w:rsidRPr="00EF6FDD" w:rsidRDefault="00F42D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Major A</w:t>
      </w:r>
      <w:r w:rsidR="00413EF7" w:rsidRPr="00EF6FDD">
        <w:rPr>
          <w:rFonts w:cs="Segoe UI"/>
          <w:color w:val="auto"/>
          <w:sz w:val="24"/>
          <w:szCs w:val="24"/>
        </w:rPr>
        <w:t>viation Security Incident (MASI)</w:t>
      </w:r>
    </w:p>
    <w:p w14:paraId="238B6BC0" w14:textId="1BA713A4" w:rsidR="00BA002F" w:rsidRPr="00BA002F" w:rsidRDefault="00C03C51" w:rsidP="00FC26B7">
      <w:pPr>
        <w:pStyle w:val="Bullet"/>
        <w:keepNext/>
        <w:keepLines/>
        <w:numPr>
          <w:ilvl w:val="0"/>
          <w:numId w:val="17"/>
        </w:numPr>
        <w:spacing w:after="240" w:line="240" w:lineRule="auto"/>
        <w:ind w:left="709" w:hanging="283"/>
        <w:contextualSpacing/>
        <w:rPr>
          <w:rFonts w:cs="Segoe UI"/>
          <w:color w:val="auto"/>
          <w:sz w:val="24"/>
          <w:szCs w:val="24"/>
        </w:rPr>
        <w:sectPr w:rsidR="00BA002F" w:rsidRPr="00BA002F" w:rsidSect="00991077">
          <w:pgSz w:w="11910" w:h="16840"/>
          <w:pgMar w:top="1440" w:right="1440" w:bottom="1440" w:left="1440" w:header="0" w:footer="473" w:gutter="0"/>
          <w:cols w:space="720"/>
          <w:docGrid w:linePitch="299"/>
        </w:sectPr>
      </w:pPr>
      <w:r w:rsidRPr="00EF6FDD">
        <w:rPr>
          <w:rFonts w:cs="Segoe UI"/>
          <w:color w:val="auto"/>
          <w:sz w:val="24"/>
          <w:szCs w:val="24"/>
        </w:rPr>
        <w:t>National Emergency Declaration Aide</w:t>
      </w:r>
      <w:r w:rsidR="004A289C" w:rsidRPr="00EF6FDD">
        <w:rPr>
          <w:rFonts w:cs="Segoe UI"/>
          <w:color w:val="auto"/>
          <w:sz w:val="24"/>
          <w:szCs w:val="24"/>
        </w:rPr>
        <w:t>-</w:t>
      </w:r>
      <w:r w:rsidRPr="00EF6FDD">
        <w:rPr>
          <w:rFonts w:cs="Segoe UI"/>
          <w:color w:val="auto"/>
          <w:sz w:val="24"/>
          <w:szCs w:val="24"/>
        </w:rPr>
        <w:t>M</w:t>
      </w:r>
      <w:r w:rsidR="0038215B" w:rsidRPr="00EF6FDD">
        <w:rPr>
          <w:rFonts w:cs="Segoe UI"/>
          <w:color w:val="auto"/>
          <w:sz w:val="24"/>
          <w:szCs w:val="24"/>
        </w:rPr>
        <w:t>é</w:t>
      </w:r>
      <w:r w:rsidRPr="00EF6FDD">
        <w:rPr>
          <w:rFonts w:cs="Segoe UI"/>
          <w:color w:val="auto"/>
          <w:sz w:val="24"/>
          <w:szCs w:val="24"/>
        </w:rPr>
        <w:t>moire</w:t>
      </w:r>
    </w:p>
    <w:p w14:paraId="36B17167" w14:textId="4D927D7F" w:rsidR="00634FD4" w:rsidRPr="00EF6FDD" w:rsidRDefault="004D3516" w:rsidP="00D52357">
      <w:pPr>
        <w:pStyle w:val="H4"/>
        <w:keepNext/>
        <w:keepLines/>
        <w:spacing w:before="0"/>
        <w:contextualSpacing/>
        <w:outlineLvl w:val="2"/>
        <w:rPr>
          <w:rFonts w:ascii="Segoe UI" w:hAnsi="Segoe UI" w:cs="Segoe UI"/>
          <w:sz w:val="24"/>
          <w:szCs w:val="24"/>
        </w:rPr>
      </w:pPr>
      <w:bookmarkStart w:id="86" w:name="_Toc142485780"/>
      <w:r w:rsidRPr="00EF6FDD">
        <w:rPr>
          <w:rFonts w:ascii="Segoe UI" w:hAnsi="Segoe UI" w:cs="Segoe UI"/>
          <w:sz w:val="24"/>
          <w:szCs w:val="24"/>
        </w:rPr>
        <w:lastRenderedPageBreak/>
        <w:t>C</w:t>
      </w:r>
      <w:r w:rsidR="00640A11" w:rsidRPr="00EF6FDD">
        <w:rPr>
          <w:rFonts w:ascii="Segoe UI" w:hAnsi="Segoe UI" w:cs="Segoe UI"/>
          <w:sz w:val="24"/>
          <w:szCs w:val="24"/>
        </w:rPr>
        <w:t>5</w:t>
      </w:r>
      <w:r w:rsidR="00FC26B7">
        <w:rPr>
          <w:rFonts w:ascii="Segoe UI" w:hAnsi="Segoe UI" w:cs="Segoe UI"/>
          <w:spacing w:val="-3"/>
          <w:sz w:val="24"/>
          <w:szCs w:val="24"/>
        </w:rPr>
        <w:t xml:space="preserve"> </w:t>
      </w:r>
      <w:r w:rsidR="00FC26B7">
        <w:rPr>
          <w:rFonts w:ascii="Segoe UI" w:hAnsi="Segoe UI" w:cs="Segoe UI"/>
          <w:spacing w:val="-3"/>
          <w:sz w:val="24"/>
          <w:szCs w:val="24"/>
        </w:rPr>
        <w:tab/>
      </w:r>
      <w:r w:rsidR="00E73A1E" w:rsidRPr="00EF6FDD">
        <w:rPr>
          <w:rFonts w:ascii="Segoe UI" w:hAnsi="Segoe UI" w:cs="Segoe UI"/>
          <w:sz w:val="24"/>
          <w:szCs w:val="24"/>
        </w:rPr>
        <w:t>Domestic natural disasters</w:t>
      </w:r>
      <w:bookmarkEnd w:id="86"/>
    </w:p>
    <w:p w14:paraId="50584F4A" w14:textId="3E0EFE7A" w:rsidR="00634FD4" w:rsidRPr="00EF6FDD" w:rsidRDefault="00E73A1E" w:rsidP="00D04DC1">
      <w:pPr>
        <w:keepNext/>
        <w:keepLines/>
        <w:spacing w:after="240"/>
        <w:contextualSpacing/>
        <w:jc w:val="both"/>
        <w:rPr>
          <w:rFonts w:ascii="Segoe UI" w:eastAsia="Segoe UI" w:hAnsi="Segoe UI" w:cs="Segoe UI"/>
          <w:sz w:val="24"/>
          <w:szCs w:val="24"/>
        </w:rPr>
      </w:pPr>
      <w:r w:rsidRPr="00EF6FDD">
        <w:rPr>
          <w:rFonts w:ascii="Segoe UI" w:hAnsi="Segoe UI" w:cs="Segoe UI"/>
          <w:i/>
          <w:sz w:val="24"/>
          <w:szCs w:val="24"/>
        </w:rPr>
        <w:t>A</w:t>
      </w:r>
      <w:r w:rsidRPr="00EF6FDD">
        <w:rPr>
          <w:rFonts w:ascii="Segoe UI" w:hAnsi="Segoe UI" w:cs="Segoe UI"/>
          <w:i/>
          <w:spacing w:val="-5"/>
          <w:sz w:val="24"/>
          <w:szCs w:val="24"/>
        </w:rPr>
        <w:t xml:space="preserve"> </w:t>
      </w:r>
      <w:r w:rsidRPr="00EF6FDD">
        <w:rPr>
          <w:rFonts w:ascii="Segoe UI" w:hAnsi="Segoe UI" w:cs="Segoe UI"/>
          <w:i/>
          <w:sz w:val="24"/>
          <w:szCs w:val="24"/>
        </w:rPr>
        <w:t>domestic</w:t>
      </w:r>
      <w:r w:rsidRPr="00EF6FDD">
        <w:rPr>
          <w:rFonts w:ascii="Segoe UI" w:hAnsi="Segoe UI" w:cs="Segoe UI"/>
          <w:i/>
          <w:spacing w:val="-4"/>
          <w:sz w:val="24"/>
          <w:szCs w:val="24"/>
        </w:rPr>
        <w:t xml:space="preserve"> </w:t>
      </w:r>
      <w:r w:rsidRPr="00EF6FDD">
        <w:rPr>
          <w:rFonts w:ascii="Segoe UI" w:hAnsi="Segoe UI" w:cs="Segoe UI"/>
          <w:i/>
          <w:spacing w:val="-1"/>
          <w:sz w:val="24"/>
          <w:szCs w:val="24"/>
        </w:rPr>
        <w:t>rapid</w:t>
      </w:r>
      <w:r w:rsidRPr="00EF6FDD">
        <w:rPr>
          <w:rFonts w:ascii="Segoe UI" w:hAnsi="Segoe UI" w:cs="Segoe UI"/>
          <w:i/>
          <w:spacing w:val="-4"/>
          <w:sz w:val="24"/>
          <w:szCs w:val="24"/>
        </w:rPr>
        <w:t xml:space="preserve"> </w:t>
      </w:r>
      <w:r w:rsidRPr="00EF6FDD">
        <w:rPr>
          <w:rFonts w:ascii="Segoe UI" w:hAnsi="Segoe UI" w:cs="Segoe UI"/>
          <w:i/>
          <w:spacing w:val="-1"/>
          <w:sz w:val="24"/>
          <w:szCs w:val="24"/>
        </w:rPr>
        <w:t>onset</w:t>
      </w:r>
      <w:r w:rsidRPr="00EF6FDD">
        <w:rPr>
          <w:rFonts w:ascii="Segoe UI" w:hAnsi="Segoe UI" w:cs="Segoe UI"/>
          <w:i/>
          <w:spacing w:val="-5"/>
          <w:sz w:val="24"/>
          <w:szCs w:val="24"/>
        </w:rPr>
        <w:t xml:space="preserve"> </w:t>
      </w:r>
      <w:r w:rsidRPr="00EF6FDD">
        <w:rPr>
          <w:rFonts w:ascii="Segoe UI" w:hAnsi="Segoe UI" w:cs="Segoe UI"/>
          <w:i/>
          <w:spacing w:val="-1"/>
          <w:sz w:val="24"/>
          <w:szCs w:val="24"/>
        </w:rPr>
        <w:t>event</w:t>
      </w:r>
      <w:r w:rsidRPr="00EF6FDD">
        <w:rPr>
          <w:rFonts w:ascii="Segoe UI" w:hAnsi="Segoe UI" w:cs="Segoe UI"/>
          <w:i/>
          <w:spacing w:val="-5"/>
          <w:sz w:val="24"/>
          <w:szCs w:val="24"/>
        </w:rPr>
        <w:t xml:space="preserve"> </w:t>
      </w:r>
      <w:r w:rsidRPr="00EF6FDD">
        <w:rPr>
          <w:rFonts w:ascii="Segoe UI" w:hAnsi="Segoe UI" w:cs="Segoe UI"/>
          <w:i/>
          <w:spacing w:val="-1"/>
          <w:sz w:val="24"/>
          <w:szCs w:val="24"/>
        </w:rPr>
        <w:t>that</w:t>
      </w:r>
      <w:r w:rsidRPr="00EF6FDD">
        <w:rPr>
          <w:rFonts w:ascii="Segoe UI" w:hAnsi="Segoe UI" w:cs="Segoe UI"/>
          <w:i/>
          <w:spacing w:val="-4"/>
          <w:sz w:val="24"/>
          <w:szCs w:val="24"/>
        </w:rPr>
        <w:t xml:space="preserve"> </w:t>
      </w:r>
      <w:r w:rsidRPr="00EF6FDD">
        <w:rPr>
          <w:rFonts w:ascii="Segoe UI" w:hAnsi="Segoe UI" w:cs="Segoe UI"/>
          <w:i/>
          <w:sz w:val="24"/>
          <w:szCs w:val="24"/>
        </w:rPr>
        <w:t>requires</w:t>
      </w:r>
      <w:r w:rsidRPr="00EF6FDD">
        <w:rPr>
          <w:rFonts w:ascii="Segoe UI" w:hAnsi="Segoe UI" w:cs="Segoe UI"/>
          <w:i/>
          <w:spacing w:val="-5"/>
          <w:sz w:val="24"/>
          <w:szCs w:val="24"/>
        </w:rPr>
        <w:t xml:space="preserve"> </w:t>
      </w:r>
      <w:r w:rsidRPr="00EF6FDD">
        <w:rPr>
          <w:rFonts w:ascii="Segoe UI" w:hAnsi="Segoe UI" w:cs="Segoe UI"/>
          <w:i/>
          <w:sz w:val="24"/>
          <w:szCs w:val="24"/>
        </w:rPr>
        <w:t>a</w:t>
      </w:r>
      <w:r w:rsidRPr="00EF6FDD">
        <w:rPr>
          <w:rFonts w:ascii="Segoe UI" w:hAnsi="Segoe UI" w:cs="Segoe UI"/>
          <w:i/>
          <w:spacing w:val="-4"/>
          <w:sz w:val="24"/>
          <w:szCs w:val="24"/>
        </w:rPr>
        <w:t xml:space="preserve"> </w:t>
      </w:r>
      <w:r w:rsidRPr="00EF6FDD">
        <w:rPr>
          <w:rFonts w:ascii="Segoe UI" w:hAnsi="Segoe UI" w:cs="Segoe UI"/>
          <w:i/>
          <w:spacing w:val="-2"/>
          <w:sz w:val="24"/>
          <w:szCs w:val="24"/>
        </w:rPr>
        <w:t>whole-of-government</w:t>
      </w:r>
      <w:r w:rsidRPr="00EF6FDD">
        <w:rPr>
          <w:rFonts w:ascii="Segoe UI" w:hAnsi="Segoe UI" w:cs="Segoe UI"/>
          <w:i/>
          <w:spacing w:val="-4"/>
          <w:sz w:val="24"/>
          <w:szCs w:val="24"/>
        </w:rPr>
        <w:t xml:space="preserve"> </w:t>
      </w:r>
      <w:r w:rsidRPr="00EF6FDD">
        <w:rPr>
          <w:rFonts w:ascii="Segoe UI" w:hAnsi="Segoe UI" w:cs="Segoe UI"/>
          <w:i/>
          <w:spacing w:val="-1"/>
          <w:sz w:val="24"/>
          <w:szCs w:val="24"/>
        </w:rPr>
        <w:t>response.</w:t>
      </w:r>
      <w:r w:rsidRPr="00EF6FDD">
        <w:rPr>
          <w:rFonts w:ascii="Segoe UI" w:hAnsi="Segoe UI" w:cs="Segoe UI"/>
          <w:i/>
          <w:spacing w:val="-4"/>
          <w:sz w:val="24"/>
          <w:szCs w:val="24"/>
        </w:rPr>
        <w:t xml:space="preserve"> </w:t>
      </w:r>
      <w:r w:rsidRPr="00EF6FDD">
        <w:rPr>
          <w:rFonts w:ascii="Segoe UI" w:hAnsi="Segoe UI" w:cs="Segoe UI"/>
          <w:i/>
          <w:sz w:val="24"/>
          <w:szCs w:val="24"/>
        </w:rPr>
        <w:t>This</w:t>
      </w:r>
      <w:r w:rsidRPr="00EF6FDD">
        <w:rPr>
          <w:rFonts w:ascii="Segoe UI" w:hAnsi="Segoe UI" w:cs="Segoe UI"/>
          <w:i/>
          <w:spacing w:val="-5"/>
          <w:sz w:val="24"/>
          <w:szCs w:val="24"/>
        </w:rPr>
        <w:t xml:space="preserve"> </w:t>
      </w:r>
      <w:r w:rsidRPr="00EF6FDD">
        <w:rPr>
          <w:rFonts w:ascii="Segoe UI" w:hAnsi="Segoe UI" w:cs="Segoe UI"/>
          <w:i/>
          <w:sz w:val="24"/>
          <w:szCs w:val="24"/>
        </w:rPr>
        <w:t>may</w:t>
      </w:r>
      <w:r w:rsidRPr="00EF6FDD">
        <w:rPr>
          <w:rFonts w:ascii="Segoe UI" w:hAnsi="Segoe UI" w:cs="Segoe UI"/>
          <w:i/>
          <w:spacing w:val="-6"/>
          <w:sz w:val="24"/>
          <w:szCs w:val="24"/>
        </w:rPr>
        <w:t xml:space="preserve"> </w:t>
      </w:r>
      <w:r w:rsidRPr="00EF6FDD">
        <w:rPr>
          <w:rFonts w:ascii="Segoe UI" w:hAnsi="Segoe UI" w:cs="Segoe UI"/>
          <w:i/>
          <w:sz w:val="24"/>
          <w:szCs w:val="24"/>
        </w:rPr>
        <w:t>include</w:t>
      </w:r>
      <w:r w:rsidRPr="00EF6FDD">
        <w:rPr>
          <w:rFonts w:ascii="Segoe UI" w:hAnsi="Segoe UI" w:cs="Segoe UI"/>
          <w:i/>
          <w:spacing w:val="63"/>
          <w:w w:val="99"/>
          <w:sz w:val="24"/>
          <w:szCs w:val="24"/>
        </w:rPr>
        <w:t xml:space="preserve"> </w:t>
      </w:r>
      <w:r w:rsidRPr="00EF6FDD">
        <w:rPr>
          <w:rFonts w:ascii="Segoe UI" w:hAnsi="Segoe UI" w:cs="Segoe UI"/>
          <w:i/>
          <w:sz w:val="24"/>
          <w:szCs w:val="24"/>
        </w:rPr>
        <w:t xml:space="preserve">bushfires, </w:t>
      </w:r>
      <w:r w:rsidRPr="00EF6FDD">
        <w:rPr>
          <w:rFonts w:ascii="Segoe UI" w:hAnsi="Segoe UI" w:cs="Segoe UI"/>
          <w:i/>
          <w:spacing w:val="-1"/>
          <w:sz w:val="24"/>
          <w:szCs w:val="24"/>
        </w:rPr>
        <w:t>earthquakes,</w:t>
      </w:r>
      <w:r w:rsidRPr="00EF6FDD">
        <w:rPr>
          <w:rFonts w:ascii="Segoe UI" w:hAnsi="Segoe UI" w:cs="Segoe UI"/>
          <w:i/>
          <w:sz w:val="24"/>
          <w:szCs w:val="24"/>
        </w:rPr>
        <w:t xml:space="preserve"> floods, storms, cyclones, storm </w:t>
      </w:r>
      <w:r w:rsidRPr="00EF6FDD">
        <w:rPr>
          <w:rFonts w:ascii="Segoe UI" w:hAnsi="Segoe UI" w:cs="Segoe UI"/>
          <w:i/>
          <w:spacing w:val="-1"/>
          <w:sz w:val="24"/>
          <w:szCs w:val="24"/>
        </w:rPr>
        <w:t>surges,</w:t>
      </w:r>
      <w:r w:rsidRPr="00EF6FDD">
        <w:rPr>
          <w:rFonts w:ascii="Segoe UI" w:hAnsi="Segoe UI" w:cs="Segoe UI"/>
          <w:i/>
          <w:sz w:val="24"/>
          <w:szCs w:val="24"/>
        </w:rPr>
        <w:t xml:space="preserve"> landslides, tsunamis, </w:t>
      </w:r>
      <w:r w:rsidRPr="00EF6FDD">
        <w:rPr>
          <w:rFonts w:ascii="Segoe UI" w:hAnsi="Segoe UI" w:cs="Segoe UI"/>
          <w:i/>
          <w:spacing w:val="-1"/>
          <w:sz w:val="24"/>
          <w:szCs w:val="24"/>
        </w:rPr>
        <w:t>meteorite</w:t>
      </w:r>
      <w:r w:rsidRPr="00EF6FDD">
        <w:rPr>
          <w:rFonts w:ascii="Segoe UI" w:hAnsi="Segoe UI" w:cs="Segoe UI"/>
          <w:i/>
          <w:sz w:val="24"/>
          <w:szCs w:val="24"/>
        </w:rPr>
        <w:t xml:space="preserve"> </w:t>
      </w:r>
      <w:r w:rsidRPr="00EF6FDD">
        <w:rPr>
          <w:rFonts w:ascii="Segoe UI" w:hAnsi="Segoe UI" w:cs="Segoe UI"/>
          <w:i/>
          <w:spacing w:val="-1"/>
          <w:sz w:val="24"/>
          <w:szCs w:val="24"/>
        </w:rPr>
        <w:t>strikes</w:t>
      </w:r>
      <w:r w:rsidRPr="00EF6FDD">
        <w:rPr>
          <w:rFonts w:ascii="Segoe UI" w:hAnsi="Segoe UI" w:cs="Segoe UI"/>
          <w:i/>
          <w:sz w:val="24"/>
          <w:szCs w:val="24"/>
        </w:rPr>
        <w:t xml:space="preserve"> or</w:t>
      </w:r>
      <w:r w:rsidRPr="00EF6FDD">
        <w:rPr>
          <w:rFonts w:ascii="Segoe UI" w:hAnsi="Segoe UI" w:cs="Segoe UI"/>
          <w:i/>
          <w:spacing w:val="52"/>
          <w:sz w:val="24"/>
          <w:szCs w:val="24"/>
        </w:rPr>
        <w:t xml:space="preserve"> </w:t>
      </w:r>
      <w:r w:rsidRPr="00EF6FDD">
        <w:rPr>
          <w:rFonts w:ascii="Segoe UI" w:hAnsi="Segoe UI" w:cs="Segoe UI"/>
          <w:i/>
          <w:spacing w:val="-1"/>
          <w:sz w:val="24"/>
          <w:szCs w:val="24"/>
        </w:rPr>
        <w:t>tornados.</w:t>
      </w:r>
      <w:r w:rsidR="00B93FFF">
        <w:rPr>
          <w:rFonts w:ascii="Segoe UI" w:hAnsi="Segoe UI" w:cs="Segoe UI"/>
          <w:i/>
          <w:spacing w:val="-1"/>
          <w:sz w:val="24"/>
          <w:szCs w:val="24"/>
        </w:rPr>
        <w:t xml:space="preserve"> </w:t>
      </w:r>
      <w:r w:rsidR="00B93FFF" w:rsidRPr="00B93FFF">
        <w:rPr>
          <w:rFonts w:ascii="Segoe UI" w:hAnsi="Segoe UI" w:cs="Segoe UI"/>
          <w:i/>
          <w:spacing w:val="-1"/>
          <w:sz w:val="24"/>
          <w:szCs w:val="24"/>
        </w:rPr>
        <w:t>It does not include space weather or space debris re-entry</w:t>
      </w:r>
      <w:r w:rsidR="007F68D4">
        <w:rPr>
          <w:rFonts w:ascii="Segoe UI" w:hAnsi="Segoe UI" w:cs="Segoe UI"/>
          <w:i/>
          <w:spacing w:val="-1"/>
          <w:sz w:val="24"/>
          <w:szCs w:val="24"/>
        </w:rPr>
        <w:t>,</w:t>
      </w:r>
      <w:r w:rsidR="00B93FFF" w:rsidRPr="00B93FFF">
        <w:rPr>
          <w:rFonts w:ascii="Segoe UI" w:hAnsi="Segoe UI" w:cs="Segoe UI"/>
          <w:i/>
          <w:spacing w:val="-1"/>
          <w:sz w:val="24"/>
          <w:szCs w:val="24"/>
        </w:rPr>
        <w:t xml:space="preserve"> which </w:t>
      </w:r>
      <w:r w:rsidR="00206596">
        <w:rPr>
          <w:rFonts w:ascii="Segoe UI" w:hAnsi="Segoe UI" w:cs="Segoe UI"/>
          <w:i/>
          <w:spacing w:val="-1"/>
          <w:sz w:val="24"/>
          <w:szCs w:val="24"/>
        </w:rPr>
        <w:t>are</w:t>
      </w:r>
      <w:r w:rsidR="00B93FFF" w:rsidRPr="00B93FFF">
        <w:rPr>
          <w:rFonts w:ascii="Segoe UI" w:hAnsi="Segoe UI" w:cs="Segoe UI"/>
          <w:i/>
          <w:spacing w:val="-1"/>
          <w:sz w:val="24"/>
          <w:szCs w:val="24"/>
        </w:rPr>
        <w:t xml:space="preserve"> covered by Annex C.11.</w:t>
      </w:r>
    </w:p>
    <w:p w14:paraId="66E69FAC" w14:textId="77777777" w:rsidR="000E2478" w:rsidRPr="00EF6FDD" w:rsidRDefault="000E2478" w:rsidP="00324210">
      <w:pPr>
        <w:keepNext/>
        <w:keepLines/>
        <w:spacing w:after="240"/>
        <w:contextualSpacing/>
        <w:rPr>
          <w:rFonts w:ascii="Segoe UI" w:hAnsi="Segoe UI" w:cs="Segoe UI"/>
          <w:b/>
          <w:spacing w:val="-1"/>
          <w:sz w:val="24"/>
          <w:szCs w:val="24"/>
        </w:rPr>
      </w:pPr>
    </w:p>
    <w:p w14:paraId="388888DD" w14:textId="77777777" w:rsidR="000E2478" w:rsidRPr="00EF6FDD" w:rsidRDefault="000E2478"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b/>
          <w:spacing w:val="-1"/>
          <w:sz w:val="24"/>
          <w:szCs w:val="24"/>
        </w:rPr>
      </w:pPr>
    </w:p>
    <w:p w14:paraId="68F75808" w14:textId="77777777" w:rsidR="00634FD4" w:rsidRPr="00EF6FDD"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EF6FDD">
        <w:rPr>
          <w:rFonts w:ascii="Segoe UI" w:hAnsi="Segoe UI" w:cs="Segoe UI"/>
          <w:b/>
          <w:spacing w:val="-1"/>
          <w:sz w:val="24"/>
          <w:szCs w:val="24"/>
        </w:rPr>
        <w:t>Lead</w:t>
      </w:r>
      <w:r w:rsidRPr="00EF6FDD">
        <w:rPr>
          <w:rFonts w:ascii="Segoe UI" w:hAnsi="Segoe UI" w:cs="Segoe UI"/>
          <w:b/>
          <w:spacing w:val="-2"/>
          <w:sz w:val="24"/>
          <w:szCs w:val="24"/>
        </w:rPr>
        <w:t xml:space="preserve"> </w:t>
      </w:r>
      <w:r w:rsidRPr="00EF6FDD">
        <w:rPr>
          <w:rFonts w:ascii="Segoe UI" w:hAnsi="Segoe UI" w:cs="Segoe UI"/>
          <w:b/>
          <w:spacing w:val="-1"/>
          <w:sz w:val="24"/>
          <w:szCs w:val="24"/>
        </w:rPr>
        <w:t>Minister for response</w:t>
      </w:r>
      <w:r w:rsidRPr="00EF6FDD">
        <w:rPr>
          <w:rFonts w:ascii="Segoe UI" w:hAnsi="Segoe UI" w:cs="Segoe UI"/>
          <w:b/>
          <w:spacing w:val="-2"/>
          <w:sz w:val="24"/>
          <w:szCs w:val="24"/>
        </w:rPr>
        <w:t xml:space="preserve"> </w:t>
      </w:r>
      <w:r w:rsidRPr="00EF6FDD">
        <w:rPr>
          <w:rFonts w:ascii="Segoe UI" w:hAnsi="Segoe UI" w:cs="Segoe UI"/>
          <w:b/>
          <w:spacing w:val="-1"/>
          <w:sz w:val="24"/>
          <w:szCs w:val="24"/>
        </w:rPr>
        <w:t xml:space="preserve">and </w:t>
      </w:r>
      <w:r w:rsidRPr="00EF6FDD">
        <w:rPr>
          <w:rFonts w:ascii="Segoe UI" w:hAnsi="Segoe UI" w:cs="Segoe UI"/>
          <w:b/>
          <w:sz w:val="24"/>
          <w:szCs w:val="24"/>
        </w:rPr>
        <w:t>recovery:</w:t>
      </w:r>
      <w:r w:rsidRPr="00EF6FDD">
        <w:rPr>
          <w:rFonts w:ascii="Segoe UI" w:hAnsi="Segoe UI" w:cs="Segoe UI"/>
          <w:b/>
          <w:spacing w:val="-2"/>
          <w:sz w:val="24"/>
          <w:szCs w:val="24"/>
        </w:rPr>
        <w:t xml:space="preserve"> </w:t>
      </w:r>
      <w:r w:rsidR="00ED1376" w:rsidRPr="00EF6FDD">
        <w:rPr>
          <w:rFonts w:ascii="Segoe UI" w:hAnsi="Segoe UI" w:cs="Segoe UI"/>
          <w:spacing w:val="-2"/>
          <w:sz w:val="24"/>
          <w:szCs w:val="24"/>
        </w:rPr>
        <w:t xml:space="preserve">Minister </w:t>
      </w:r>
      <w:r w:rsidR="00CD5240" w:rsidRPr="00EF6FDD">
        <w:rPr>
          <w:rFonts w:ascii="Segoe UI" w:hAnsi="Segoe UI" w:cs="Segoe UI"/>
          <w:spacing w:val="-2"/>
          <w:sz w:val="24"/>
          <w:szCs w:val="24"/>
        </w:rPr>
        <w:t xml:space="preserve">responsible </w:t>
      </w:r>
      <w:r w:rsidR="00ED1376" w:rsidRPr="00EF6FDD">
        <w:rPr>
          <w:rFonts w:ascii="Segoe UI" w:hAnsi="Segoe UI" w:cs="Segoe UI"/>
          <w:spacing w:val="-2"/>
          <w:sz w:val="24"/>
          <w:szCs w:val="24"/>
        </w:rPr>
        <w:t xml:space="preserve">for </w:t>
      </w:r>
      <w:r w:rsidR="00EB43B4" w:rsidRPr="00EF6FDD">
        <w:rPr>
          <w:rFonts w:ascii="Segoe UI" w:hAnsi="Segoe UI" w:cs="Segoe UI"/>
          <w:spacing w:val="-2"/>
          <w:sz w:val="24"/>
          <w:szCs w:val="24"/>
        </w:rPr>
        <w:t>Emergency Management</w:t>
      </w:r>
    </w:p>
    <w:p w14:paraId="73F90B43" w14:textId="77777777" w:rsidR="00634FD4" w:rsidRPr="00EF6FDD"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3431F9CF" w14:textId="77777777" w:rsidR="00C03C51" w:rsidRPr="00EF6FDD" w:rsidRDefault="00E73A1E" w:rsidP="00E8171A">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EF6FDD">
        <w:rPr>
          <w:rFonts w:ascii="Segoe UI" w:eastAsia="Segoe UI" w:hAnsi="Segoe UI" w:cs="Segoe UI"/>
          <w:b/>
          <w:bCs/>
          <w:spacing w:val="-1"/>
          <w:sz w:val="24"/>
          <w:szCs w:val="24"/>
        </w:rPr>
        <w:t>Lead</w:t>
      </w:r>
      <w:r w:rsidRPr="00EF6FDD">
        <w:rPr>
          <w:rFonts w:ascii="Segoe UI" w:eastAsia="Segoe UI" w:hAnsi="Segoe UI" w:cs="Segoe UI"/>
          <w:b/>
          <w:bCs/>
          <w:spacing w:val="-5"/>
          <w:sz w:val="24"/>
          <w:szCs w:val="24"/>
        </w:rPr>
        <w:t xml:space="preserve"> </w:t>
      </w:r>
      <w:r w:rsidRPr="00EF6FDD">
        <w:rPr>
          <w:rFonts w:ascii="Segoe UI" w:eastAsia="Segoe UI" w:hAnsi="Segoe UI" w:cs="Segoe UI"/>
          <w:b/>
          <w:bCs/>
          <w:spacing w:val="-1"/>
          <w:sz w:val="24"/>
          <w:szCs w:val="24"/>
        </w:rPr>
        <w:t>Agency</w:t>
      </w:r>
      <w:r w:rsidRPr="00EF6FDD">
        <w:rPr>
          <w:rFonts w:ascii="Segoe UI" w:eastAsia="Segoe UI" w:hAnsi="Segoe UI" w:cs="Segoe UI"/>
          <w:b/>
          <w:bCs/>
          <w:spacing w:val="-5"/>
          <w:sz w:val="24"/>
          <w:szCs w:val="24"/>
        </w:rPr>
        <w:t xml:space="preserve"> </w:t>
      </w:r>
      <w:r w:rsidRPr="00EF6FDD">
        <w:rPr>
          <w:rFonts w:ascii="Segoe UI" w:eastAsia="Segoe UI" w:hAnsi="Segoe UI" w:cs="Segoe UI"/>
          <w:b/>
          <w:bCs/>
          <w:spacing w:val="-1"/>
          <w:sz w:val="24"/>
          <w:szCs w:val="24"/>
        </w:rPr>
        <w:t>for</w:t>
      </w:r>
      <w:r w:rsidRPr="00EF6FDD">
        <w:rPr>
          <w:rFonts w:ascii="Segoe UI" w:eastAsia="Segoe UI" w:hAnsi="Segoe UI" w:cs="Segoe UI"/>
          <w:b/>
          <w:bCs/>
          <w:spacing w:val="-4"/>
          <w:sz w:val="24"/>
          <w:szCs w:val="24"/>
        </w:rPr>
        <w:t xml:space="preserve"> </w:t>
      </w:r>
      <w:r w:rsidRPr="00EF6FDD">
        <w:rPr>
          <w:rFonts w:ascii="Segoe UI" w:eastAsia="Segoe UI" w:hAnsi="Segoe UI" w:cs="Segoe UI"/>
          <w:b/>
          <w:bCs/>
          <w:spacing w:val="-1"/>
          <w:sz w:val="24"/>
          <w:szCs w:val="24"/>
        </w:rPr>
        <w:t>response</w:t>
      </w:r>
      <w:r w:rsidR="00E8171A">
        <w:rPr>
          <w:rFonts w:ascii="Segoe UI" w:eastAsia="Segoe UI" w:hAnsi="Segoe UI" w:cs="Segoe UI"/>
          <w:b/>
          <w:bCs/>
          <w:spacing w:val="-1"/>
          <w:sz w:val="24"/>
          <w:szCs w:val="24"/>
        </w:rPr>
        <w:t xml:space="preserve"> and recovery</w:t>
      </w:r>
      <w:r w:rsidRPr="00EF6FDD">
        <w:rPr>
          <w:rFonts w:ascii="Segoe UI" w:eastAsia="Segoe UI" w:hAnsi="Segoe UI" w:cs="Segoe UI"/>
          <w:b/>
          <w:bCs/>
          <w:sz w:val="24"/>
          <w:szCs w:val="24"/>
        </w:rPr>
        <w:t>:</w:t>
      </w:r>
      <w:r w:rsidRPr="00EF6FDD">
        <w:rPr>
          <w:rFonts w:ascii="Segoe UI" w:eastAsia="Segoe UI" w:hAnsi="Segoe UI" w:cs="Segoe UI"/>
          <w:b/>
          <w:bCs/>
          <w:spacing w:val="-5"/>
          <w:sz w:val="24"/>
          <w:szCs w:val="24"/>
        </w:rPr>
        <w:t xml:space="preserve"> </w:t>
      </w:r>
      <w:r w:rsidR="00137289">
        <w:rPr>
          <w:rFonts w:ascii="Segoe UI" w:eastAsia="Segoe UI" w:hAnsi="Segoe UI" w:cs="Segoe UI"/>
          <w:sz w:val="24"/>
          <w:szCs w:val="24"/>
        </w:rPr>
        <w:t>National Emergency Management</w:t>
      </w:r>
      <w:r w:rsidR="00263176">
        <w:rPr>
          <w:rFonts w:ascii="Segoe UI" w:eastAsia="Segoe UI" w:hAnsi="Segoe UI" w:cs="Segoe UI"/>
          <w:sz w:val="24"/>
          <w:szCs w:val="24"/>
        </w:rPr>
        <w:t xml:space="preserve"> Agency</w:t>
      </w:r>
    </w:p>
    <w:p w14:paraId="7C494666" w14:textId="77777777" w:rsidR="00C03C51" w:rsidRPr="00EF6FDD" w:rsidRDefault="00C03C51"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221EACD8" w14:textId="77777777" w:rsidR="00C03C51" w:rsidRPr="00EF6FDD" w:rsidRDefault="00C03C51" w:rsidP="00324210">
      <w:pPr>
        <w:keepNext/>
        <w:keepLines/>
        <w:spacing w:after="240"/>
        <w:contextualSpacing/>
        <w:rPr>
          <w:rFonts w:ascii="Segoe UI" w:eastAsia="Segoe UI" w:hAnsi="Segoe UI" w:cs="Segoe UI"/>
          <w:sz w:val="24"/>
          <w:szCs w:val="24"/>
        </w:rPr>
      </w:pPr>
    </w:p>
    <w:p w14:paraId="0DD9A2A1" w14:textId="77777777" w:rsidR="00634FD4" w:rsidRPr="00EF6FDD" w:rsidRDefault="00E73A1E"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7140AAE4" w14:textId="77777777" w:rsidR="00640A11" w:rsidRPr="00EF6FDD" w:rsidRDefault="00E73A1E" w:rsidP="00B04FCC">
      <w:pPr>
        <w:pStyle w:val="H3a"/>
      </w:pPr>
      <w:r w:rsidRPr="00EF6FDD">
        <w:t>Key whole-of-government coordin</w:t>
      </w:r>
      <w:r w:rsidR="00EC605B" w:rsidRPr="00EF6FDD">
        <w:t>ation mechanisms</w:t>
      </w:r>
    </w:p>
    <w:p w14:paraId="58E8D3B4" w14:textId="42AFFB3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206596">
        <w:rPr>
          <w:rFonts w:cs="Segoe UI"/>
          <w:color w:val="auto"/>
          <w:sz w:val="24"/>
          <w:szCs w:val="24"/>
        </w:rPr>
        <w:t>s</w:t>
      </w:r>
      <w:r w:rsidRPr="00EF6FDD">
        <w:rPr>
          <w:rFonts w:cs="Segoe UI"/>
          <w:color w:val="auto"/>
          <w:sz w:val="24"/>
          <w:szCs w:val="24"/>
        </w:rPr>
        <w:t xml:space="preserve"> of Cabinet</w:t>
      </w:r>
    </w:p>
    <w:p w14:paraId="770E895D" w14:textId="77777777" w:rsidR="00634FD4" w:rsidRPr="00EF6FDD" w:rsidRDefault="00E73A1E" w:rsidP="00B04FCC">
      <w:pPr>
        <w:pStyle w:val="H3a"/>
      </w:pPr>
      <w:r w:rsidRPr="00EF6FDD">
        <w:t>Key considerations:</w:t>
      </w:r>
    </w:p>
    <w:p w14:paraId="03B8A0FC" w14:textId="77777777" w:rsidR="00BD57F6" w:rsidRDefault="00BD57F6" w:rsidP="00324210">
      <w:pPr>
        <w:pStyle w:val="Bullet"/>
        <w:keepNext/>
        <w:keepLines/>
        <w:numPr>
          <w:ilvl w:val="0"/>
          <w:numId w:val="0"/>
        </w:numPr>
        <w:spacing w:after="240" w:line="240" w:lineRule="auto"/>
        <w:contextualSpacing/>
        <w:rPr>
          <w:rFonts w:cs="Segoe UI"/>
          <w:color w:val="auto"/>
          <w:sz w:val="24"/>
          <w:szCs w:val="24"/>
          <w:u w:val="single"/>
        </w:rPr>
      </w:pPr>
      <w:r w:rsidRPr="00EF6FDD">
        <w:rPr>
          <w:rFonts w:cs="Segoe UI"/>
          <w:color w:val="auto"/>
          <w:sz w:val="24"/>
          <w:szCs w:val="24"/>
          <w:u w:val="single"/>
        </w:rPr>
        <w:t>Governor-General</w:t>
      </w:r>
    </w:p>
    <w:p w14:paraId="5D04A21C" w14:textId="77777777" w:rsidR="00B13C63" w:rsidRPr="00EF6FDD" w:rsidRDefault="00B13C63" w:rsidP="00324210">
      <w:pPr>
        <w:pStyle w:val="Bullet"/>
        <w:keepNext/>
        <w:keepLines/>
        <w:numPr>
          <w:ilvl w:val="0"/>
          <w:numId w:val="0"/>
        </w:numPr>
        <w:spacing w:after="240" w:line="240" w:lineRule="auto"/>
        <w:contextualSpacing/>
        <w:rPr>
          <w:rFonts w:cs="Segoe UI"/>
          <w:color w:val="auto"/>
          <w:sz w:val="24"/>
          <w:szCs w:val="24"/>
          <w:u w:val="single"/>
        </w:rPr>
      </w:pPr>
    </w:p>
    <w:p w14:paraId="15CBFFB7" w14:textId="77777777" w:rsidR="00BD57F6"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BD57F6" w:rsidRPr="00EF6FDD">
        <w:rPr>
          <w:rFonts w:cs="Segoe UI"/>
          <w:color w:val="auto"/>
          <w:sz w:val="24"/>
          <w:szCs w:val="24"/>
        </w:rPr>
        <w:t>make a Nation</w:t>
      </w:r>
      <w:r w:rsidR="001F11D8">
        <w:rPr>
          <w:rFonts w:cs="Segoe UI"/>
          <w:color w:val="auto"/>
          <w:sz w:val="24"/>
          <w:szCs w:val="24"/>
        </w:rPr>
        <w:t>al Emergency Declaration under S</w:t>
      </w:r>
      <w:r w:rsidR="00BD57F6" w:rsidRPr="00EF6FDD">
        <w:rPr>
          <w:rFonts w:cs="Segoe UI"/>
          <w:color w:val="auto"/>
          <w:sz w:val="24"/>
          <w:szCs w:val="24"/>
        </w:rPr>
        <w:t xml:space="preserve">ection 11 of the </w:t>
      </w:r>
      <w:r w:rsidR="00BD57F6" w:rsidRPr="00EF6FDD">
        <w:rPr>
          <w:rFonts w:cs="Segoe UI"/>
          <w:i/>
          <w:color w:val="auto"/>
          <w:sz w:val="24"/>
          <w:szCs w:val="24"/>
        </w:rPr>
        <w:t>National Emergency Declaration Act 2020</w:t>
      </w:r>
      <w:r w:rsidR="00BD57F6" w:rsidRPr="00EF6FDD">
        <w:rPr>
          <w:rFonts w:cs="Segoe UI"/>
          <w:color w:val="auto"/>
          <w:sz w:val="24"/>
          <w:szCs w:val="24"/>
        </w:rPr>
        <w:t>, on t</w:t>
      </w:r>
      <w:r w:rsidR="007A252C">
        <w:rPr>
          <w:rFonts w:cs="Segoe UI"/>
          <w:color w:val="auto"/>
          <w:sz w:val="24"/>
          <w:szCs w:val="24"/>
        </w:rPr>
        <w:t>he advice of the Prime Minister.</w:t>
      </w:r>
    </w:p>
    <w:p w14:paraId="0D626FEF" w14:textId="66F0BEAA" w:rsidR="00206596" w:rsidRDefault="00197216" w:rsidP="00FC26B7">
      <w:pPr>
        <w:pStyle w:val="Bullet"/>
        <w:keepNext/>
        <w:keepLines/>
        <w:numPr>
          <w:ilvl w:val="0"/>
          <w:numId w:val="17"/>
        </w:numPr>
        <w:spacing w:after="240" w:line="240" w:lineRule="auto"/>
        <w:ind w:left="709" w:hanging="283"/>
        <w:contextualSpacing/>
        <w:rPr>
          <w:rFonts w:cs="Segoe UI"/>
          <w:color w:val="auto"/>
          <w:sz w:val="24"/>
          <w:szCs w:val="24"/>
        </w:rPr>
      </w:pPr>
      <w:r w:rsidRPr="00197216">
        <w:rPr>
          <w:rFonts w:cs="Segoe UI"/>
          <w:color w:val="auto"/>
          <w:sz w:val="24"/>
          <w:szCs w:val="24"/>
        </w:rPr>
        <w:t xml:space="preserve">Make an order on the advice of the Minister </w:t>
      </w:r>
      <w:r w:rsidR="00206596">
        <w:rPr>
          <w:rFonts w:cs="Segoe UI"/>
          <w:color w:val="auto"/>
          <w:sz w:val="24"/>
          <w:szCs w:val="24"/>
        </w:rPr>
        <w:t>responsible for Defence (in </w:t>
      </w:r>
      <w:r w:rsidRPr="00197216">
        <w:rPr>
          <w:rFonts w:cs="Segoe UI"/>
          <w:color w:val="auto"/>
          <w:sz w:val="24"/>
          <w:szCs w:val="24"/>
        </w:rPr>
        <w:t>consultation with the Prime Minister), callin</w:t>
      </w:r>
      <w:r w:rsidR="00206596">
        <w:rPr>
          <w:rFonts w:cs="Segoe UI"/>
          <w:color w:val="auto"/>
          <w:sz w:val="24"/>
          <w:szCs w:val="24"/>
        </w:rPr>
        <w:t>g out the ADF Reserves (Reserve </w:t>
      </w:r>
      <w:r w:rsidRPr="00197216">
        <w:rPr>
          <w:rFonts w:cs="Segoe UI"/>
          <w:color w:val="auto"/>
          <w:sz w:val="24"/>
          <w:szCs w:val="24"/>
        </w:rPr>
        <w:t xml:space="preserve">Call Out) under Section 28 of the </w:t>
      </w:r>
      <w:r w:rsidRPr="00206596">
        <w:rPr>
          <w:rFonts w:cs="Segoe UI"/>
          <w:i/>
          <w:color w:val="auto"/>
          <w:sz w:val="24"/>
          <w:szCs w:val="24"/>
        </w:rPr>
        <w:t>Defence Act 1903</w:t>
      </w:r>
      <w:r w:rsidRPr="00197216">
        <w:rPr>
          <w:rFonts w:cs="Segoe UI"/>
          <w:color w:val="auto"/>
          <w:sz w:val="24"/>
          <w:szCs w:val="24"/>
        </w:rPr>
        <w:t xml:space="preserve"> in particular circumstances, including assistance to Australian Government, State or Territory government authorities and agencies in matters involving Australia’s national security, civil aid, humanitarian assistance, medical or civil emergency or disaster relief. </w:t>
      </w:r>
    </w:p>
    <w:p w14:paraId="67513CBA" w14:textId="5F657EC4"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Prime Minister</w:t>
      </w:r>
    </w:p>
    <w:p w14:paraId="32938735"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Approv</w:t>
      </w:r>
      <w:r w:rsidR="00A2159F" w:rsidRPr="00EF6FDD">
        <w:rPr>
          <w:rFonts w:cs="Segoe UI"/>
          <w:color w:val="auto"/>
          <w:sz w:val="24"/>
          <w:szCs w:val="24"/>
        </w:rPr>
        <w:t>e</w:t>
      </w:r>
      <w:r w:rsidRPr="00EF6FDD">
        <w:rPr>
          <w:rFonts w:cs="Segoe UI"/>
          <w:color w:val="auto"/>
          <w:sz w:val="24"/>
          <w:szCs w:val="24"/>
        </w:rPr>
        <w:t xml:space="preserve"> Category C and D assistance under</w:t>
      </w:r>
      <w:r w:rsidR="00A03251">
        <w:rPr>
          <w:rFonts w:cs="Segoe UI"/>
          <w:color w:val="auto"/>
          <w:sz w:val="24"/>
          <w:szCs w:val="24"/>
        </w:rPr>
        <w:t xml:space="preserve"> the Disaster Recovery Funding Arrangement (</w:t>
      </w:r>
      <w:r w:rsidR="00EB43B4" w:rsidRPr="00EF6FDD">
        <w:rPr>
          <w:rFonts w:cs="Segoe UI"/>
          <w:color w:val="auto"/>
          <w:sz w:val="24"/>
          <w:szCs w:val="24"/>
        </w:rPr>
        <w:t>DRFA</w:t>
      </w:r>
      <w:r w:rsidR="00A03251">
        <w:rPr>
          <w:rFonts w:cs="Segoe UI"/>
          <w:color w:val="auto"/>
          <w:sz w:val="24"/>
          <w:szCs w:val="24"/>
        </w:rPr>
        <w:t>)</w:t>
      </w:r>
      <w:r w:rsidRPr="00EF6FDD">
        <w:rPr>
          <w:rFonts w:cs="Segoe UI"/>
          <w:color w:val="auto"/>
          <w:sz w:val="24"/>
          <w:szCs w:val="24"/>
        </w:rPr>
        <w:t>, as necessary.</w:t>
      </w:r>
    </w:p>
    <w:p w14:paraId="2A4FAC50" w14:textId="77777777" w:rsidR="00D32DEC" w:rsidRDefault="00BD57F6" w:rsidP="00A30EA1">
      <w:pPr>
        <w:pStyle w:val="Bullet"/>
        <w:keepNext/>
        <w:keepLines/>
        <w:numPr>
          <w:ilvl w:val="0"/>
          <w:numId w:val="17"/>
        </w:numPr>
        <w:spacing w:after="240" w:line="240" w:lineRule="auto"/>
        <w:ind w:left="709" w:hanging="283"/>
        <w:contextualSpacing/>
        <w:rPr>
          <w:rFonts w:cs="Segoe UI"/>
          <w:i/>
          <w:color w:val="auto"/>
          <w:sz w:val="24"/>
          <w:szCs w:val="24"/>
        </w:rPr>
      </w:pPr>
      <w:r w:rsidRPr="00D32DEC">
        <w:rPr>
          <w:rFonts w:cs="Segoe UI"/>
          <w:color w:val="auto"/>
          <w:sz w:val="24"/>
          <w:szCs w:val="24"/>
        </w:rPr>
        <w:t>Where legal and consultation thresholds have been met, provid</w:t>
      </w:r>
      <w:r w:rsidR="00A2159F" w:rsidRPr="00D32DEC">
        <w:rPr>
          <w:rFonts w:cs="Segoe UI"/>
          <w:color w:val="auto"/>
          <w:sz w:val="24"/>
          <w:szCs w:val="24"/>
        </w:rPr>
        <w:t>e</w:t>
      </w:r>
      <w:r w:rsidRPr="00D32DEC">
        <w:rPr>
          <w:rFonts w:cs="Segoe UI"/>
          <w:color w:val="auto"/>
          <w:sz w:val="24"/>
          <w:szCs w:val="24"/>
        </w:rPr>
        <w:t xml:space="preserve"> advice to the Governor-General on the making of a </w:t>
      </w:r>
      <w:r w:rsidR="006360BC" w:rsidRPr="00D32DEC">
        <w:rPr>
          <w:rFonts w:cs="Segoe UI"/>
          <w:color w:val="auto"/>
          <w:sz w:val="24"/>
          <w:szCs w:val="24"/>
        </w:rPr>
        <w:t xml:space="preserve">National Emergency Declaration </w:t>
      </w:r>
      <w:r w:rsidRPr="00D32DEC">
        <w:rPr>
          <w:rFonts w:cs="Segoe UI"/>
          <w:color w:val="auto"/>
          <w:sz w:val="24"/>
          <w:szCs w:val="24"/>
        </w:rPr>
        <w:t xml:space="preserve">under the </w:t>
      </w:r>
      <w:r w:rsidRPr="00D32DEC">
        <w:rPr>
          <w:rFonts w:cs="Segoe UI"/>
          <w:i/>
          <w:color w:val="auto"/>
          <w:sz w:val="24"/>
          <w:szCs w:val="24"/>
        </w:rPr>
        <w:t>National Emergency Declaration Act 2020</w:t>
      </w:r>
      <w:r w:rsidR="007A252C" w:rsidRPr="00D32DEC">
        <w:rPr>
          <w:rFonts w:cs="Segoe UI"/>
          <w:i/>
          <w:color w:val="auto"/>
          <w:sz w:val="24"/>
          <w:szCs w:val="24"/>
        </w:rPr>
        <w:t>.</w:t>
      </w:r>
    </w:p>
    <w:p w14:paraId="01CB165C" w14:textId="77777777" w:rsidR="00D32DEC" w:rsidRDefault="00D32DEC">
      <w:pPr>
        <w:rPr>
          <w:rFonts w:ascii="Segoe UI" w:eastAsia="Segoe UI" w:hAnsi="Segoe UI" w:cs="Segoe UI"/>
          <w:i/>
          <w:sz w:val="24"/>
          <w:szCs w:val="24"/>
        </w:rPr>
      </w:pPr>
      <w:r>
        <w:rPr>
          <w:rFonts w:cs="Segoe UI"/>
          <w:i/>
          <w:sz w:val="24"/>
          <w:szCs w:val="24"/>
        </w:rPr>
        <w:br w:type="page"/>
      </w:r>
    </w:p>
    <w:p w14:paraId="6217BEB0" w14:textId="6CFA0127" w:rsidR="00634FD4" w:rsidRPr="00206596" w:rsidRDefault="00ED1376" w:rsidP="00206596">
      <w:pPr>
        <w:pStyle w:val="Bullet"/>
        <w:keepNext/>
        <w:keepLines/>
        <w:numPr>
          <w:ilvl w:val="0"/>
          <w:numId w:val="0"/>
        </w:numPr>
        <w:spacing w:after="240" w:line="240" w:lineRule="auto"/>
        <w:contextualSpacing/>
        <w:rPr>
          <w:rStyle w:val="IntenseEmphasis"/>
          <w:rFonts w:cs="Segoe UI"/>
          <w:color w:val="auto"/>
          <w:sz w:val="24"/>
          <w:szCs w:val="24"/>
        </w:rPr>
      </w:pPr>
      <w:r w:rsidRPr="00206596">
        <w:rPr>
          <w:rStyle w:val="IntenseEmphasis"/>
          <w:rFonts w:cs="Segoe UI"/>
          <w:color w:val="auto"/>
          <w:sz w:val="24"/>
          <w:szCs w:val="24"/>
        </w:rPr>
        <w:lastRenderedPageBreak/>
        <w:t xml:space="preserve">Minister </w:t>
      </w:r>
      <w:r w:rsidR="00CD5240" w:rsidRPr="00206596">
        <w:rPr>
          <w:rStyle w:val="IntenseEmphasis"/>
          <w:rFonts w:cs="Segoe UI"/>
          <w:color w:val="auto"/>
          <w:sz w:val="24"/>
          <w:szCs w:val="24"/>
        </w:rPr>
        <w:t xml:space="preserve">responsible </w:t>
      </w:r>
      <w:r w:rsidRPr="00206596">
        <w:rPr>
          <w:rStyle w:val="IntenseEmphasis"/>
          <w:rFonts w:cs="Segoe UI"/>
          <w:color w:val="auto"/>
          <w:sz w:val="24"/>
          <w:szCs w:val="24"/>
        </w:rPr>
        <w:t xml:space="preserve">for </w:t>
      </w:r>
      <w:r w:rsidR="00EB43B4" w:rsidRPr="00206596">
        <w:rPr>
          <w:rStyle w:val="IntenseEmphasis"/>
          <w:rFonts w:cs="Segoe UI"/>
          <w:color w:val="auto"/>
          <w:sz w:val="24"/>
          <w:szCs w:val="24"/>
        </w:rPr>
        <w:t>Emergency Management</w:t>
      </w:r>
      <w:r w:rsidR="00D04DC1">
        <w:rPr>
          <w:rStyle w:val="IntenseEmphasis"/>
          <w:rFonts w:cs="Segoe UI"/>
          <w:color w:val="auto"/>
          <w:sz w:val="24"/>
          <w:szCs w:val="24"/>
        </w:rPr>
        <w:br/>
      </w:r>
    </w:p>
    <w:p w14:paraId="43FB6384" w14:textId="066F54BA"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Respond to requests from states and territories for Australian Government</w:t>
      </w:r>
      <w:r w:rsidR="00640A11" w:rsidRPr="00EF6FDD">
        <w:rPr>
          <w:rFonts w:cs="Segoe UI"/>
          <w:color w:val="auto"/>
          <w:sz w:val="24"/>
          <w:szCs w:val="24"/>
        </w:rPr>
        <w:t xml:space="preserve"> </w:t>
      </w:r>
      <w:r w:rsidRPr="00EF6FDD">
        <w:rPr>
          <w:rFonts w:cs="Segoe UI"/>
          <w:color w:val="auto"/>
          <w:sz w:val="24"/>
          <w:szCs w:val="24"/>
        </w:rPr>
        <w:t>non-financial assistance under COMDISPLA</w:t>
      </w:r>
      <w:r w:rsidR="00206596">
        <w:rPr>
          <w:rFonts w:cs="Segoe UI"/>
          <w:color w:val="auto"/>
          <w:sz w:val="24"/>
          <w:szCs w:val="24"/>
        </w:rPr>
        <w:t>N arrangements, as required (in </w:t>
      </w:r>
      <w:r w:rsidRPr="00EF6FDD">
        <w:rPr>
          <w:rFonts w:cs="Segoe UI"/>
          <w:color w:val="auto"/>
          <w:sz w:val="24"/>
          <w:szCs w:val="24"/>
        </w:rPr>
        <w:t>consul</w:t>
      </w:r>
      <w:r w:rsidR="007A252C">
        <w:rPr>
          <w:rFonts w:cs="Segoe UI"/>
          <w:color w:val="auto"/>
          <w:sz w:val="24"/>
          <w:szCs w:val="24"/>
        </w:rPr>
        <w:t>tation with relevant ministers).</w:t>
      </w:r>
    </w:p>
    <w:p w14:paraId="1E25A947" w14:textId="77777777" w:rsidR="00634FD4" w:rsidRPr="00EF6FDD" w:rsidRDefault="00A2159F" w:rsidP="00FC26B7">
      <w:pPr>
        <w:pStyle w:val="Bullet"/>
        <w:keepNext/>
        <w:keepLines/>
        <w:numPr>
          <w:ilvl w:val="0"/>
          <w:numId w:val="17"/>
        </w:numPr>
        <w:spacing w:after="240" w:line="240" w:lineRule="auto"/>
        <w:ind w:left="709" w:hanging="283"/>
        <w:contextualSpacing/>
        <w:rPr>
          <w:bCs/>
          <w:color w:val="auto"/>
          <w:sz w:val="24"/>
          <w:szCs w:val="24"/>
        </w:rPr>
      </w:pPr>
      <w:r w:rsidRPr="00EF6FDD">
        <w:rPr>
          <w:rFonts w:cs="Segoe UI"/>
          <w:color w:val="auto"/>
          <w:sz w:val="24"/>
          <w:szCs w:val="24"/>
        </w:rPr>
        <w:t xml:space="preserve">Respond </w:t>
      </w:r>
      <w:r w:rsidR="00E73A1E" w:rsidRPr="00EF6FDD">
        <w:rPr>
          <w:rFonts w:cs="Segoe UI"/>
          <w:color w:val="auto"/>
          <w:sz w:val="24"/>
          <w:szCs w:val="24"/>
        </w:rPr>
        <w:t>to requests for financial assistance under</w:t>
      </w:r>
      <w:r w:rsidR="002062F8">
        <w:rPr>
          <w:rFonts w:cs="Segoe UI"/>
          <w:color w:val="auto"/>
          <w:sz w:val="24"/>
          <w:szCs w:val="24"/>
        </w:rPr>
        <w:t xml:space="preserve"> the </w:t>
      </w:r>
      <w:r w:rsidR="00EB43B4" w:rsidRPr="00EF6FDD">
        <w:rPr>
          <w:rFonts w:cs="Segoe UI"/>
          <w:color w:val="auto"/>
          <w:sz w:val="24"/>
          <w:szCs w:val="24"/>
        </w:rPr>
        <w:t>DRFA</w:t>
      </w:r>
      <w:r w:rsidR="00E73A1E" w:rsidRPr="00EF6FDD">
        <w:rPr>
          <w:rFonts w:cs="Segoe UI"/>
          <w:color w:val="auto"/>
          <w:sz w:val="24"/>
          <w:szCs w:val="24"/>
        </w:rPr>
        <w:t>, as necessary</w:t>
      </w:r>
      <w:r w:rsidR="00640A11" w:rsidRPr="00EF6FDD">
        <w:rPr>
          <w:rFonts w:cs="Segoe UI"/>
          <w:color w:val="auto"/>
          <w:sz w:val="24"/>
          <w:szCs w:val="24"/>
        </w:rPr>
        <w:t xml:space="preserve"> </w:t>
      </w:r>
      <w:r w:rsidR="00E73A1E" w:rsidRPr="00EF6FDD">
        <w:rPr>
          <w:bCs/>
          <w:color w:val="auto"/>
          <w:sz w:val="24"/>
          <w:szCs w:val="24"/>
        </w:rPr>
        <w:t>(</w:t>
      </w:r>
      <w:r w:rsidR="007A252C">
        <w:rPr>
          <w:bCs/>
          <w:color w:val="auto"/>
          <w:sz w:val="24"/>
          <w:szCs w:val="24"/>
        </w:rPr>
        <w:t>the Prime Minister’s</w:t>
      </w:r>
      <w:r w:rsidR="00E73A1E" w:rsidRPr="00EF6FDD">
        <w:rPr>
          <w:bCs/>
          <w:color w:val="auto"/>
          <w:sz w:val="24"/>
          <w:szCs w:val="24"/>
        </w:rPr>
        <w:t xml:space="preserve"> approval is required for Category C and D requests</w:t>
      </w:r>
      <w:r w:rsidR="004D6446" w:rsidRPr="00EF6FDD">
        <w:rPr>
          <w:bCs/>
          <w:color w:val="auto"/>
          <w:sz w:val="24"/>
          <w:szCs w:val="24"/>
        </w:rPr>
        <w:t>)</w:t>
      </w:r>
      <w:r w:rsidR="007A252C">
        <w:rPr>
          <w:bCs/>
          <w:color w:val="auto"/>
          <w:sz w:val="24"/>
          <w:szCs w:val="24"/>
        </w:rPr>
        <w:t>.</w:t>
      </w:r>
    </w:p>
    <w:p w14:paraId="25DBD8F8" w14:textId="77777777" w:rsidR="00634FD4" w:rsidRPr="00A05F30"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Activat</w:t>
      </w:r>
      <w:r w:rsidR="00A2159F" w:rsidRPr="00EF6FDD">
        <w:rPr>
          <w:rFonts w:cs="Segoe UI"/>
          <w:color w:val="auto"/>
          <w:sz w:val="24"/>
          <w:szCs w:val="24"/>
        </w:rPr>
        <w:t>e</w:t>
      </w:r>
      <w:r w:rsidRPr="00EF6FDD">
        <w:rPr>
          <w:rFonts w:cs="Segoe UI"/>
          <w:color w:val="auto"/>
          <w:sz w:val="24"/>
          <w:szCs w:val="24"/>
        </w:rPr>
        <w:t xml:space="preserve"> the Australian Government Disaster Recovery Payment and/or the Disaster Recovery Allowance, </w:t>
      </w:r>
      <w:r w:rsidR="00A05F30" w:rsidRPr="00A05F30">
        <w:rPr>
          <w:rFonts w:cs="Segoe UI"/>
          <w:color w:val="auto"/>
          <w:sz w:val="24"/>
          <w:szCs w:val="24"/>
        </w:rPr>
        <w:t>and/or recovery assistance for New Zealand visa holders, as necessary</w:t>
      </w:r>
      <w:r w:rsidR="007A252C">
        <w:rPr>
          <w:rFonts w:cs="Segoe UI"/>
          <w:color w:val="auto"/>
          <w:sz w:val="24"/>
          <w:szCs w:val="24"/>
        </w:rPr>
        <w:t>.</w:t>
      </w:r>
    </w:p>
    <w:p w14:paraId="7E1F6334" w14:textId="77777777" w:rsidR="00E8171A" w:rsidRPr="00622CCB" w:rsidRDefault="00E8171A" w:rsidP="00FC26B7">
      <w:pPr>
        <w:pStyle w:val="Bullet"/>
        <w:keepNext/>
        <w:keepLines/>
        <w:numPr>
          <w:ilvl w:val="0"/>
          <w:numId w:val="17"/>
        </w:numPr>
        <w:spacing w:after="240" w:line="240" w:lineRule="auto"/>
        <w:ind w:left="709" w:hanging="283"/>
        <w:contextualSpacing/>
        <w:rPr>
          <w:rFonts w:cs="Segoe UI"/>
          <w:color w:val="auto"/>
          <w:sz w:val="24"/>
          <w:szCs w:val="24"/>
        </w:rPr>
      </w:pPr>
      <w:r w:rsidRPr="00622CCB">
        <w:rPr>
          <w:rFonts w:cs="Segoe UI"/>
          <w:color w:val="auto"/>
          <w:sz w:val="24"/>
          <w:szCs w:val="24"/>
        </w:rPr>
        <w:t>Support the Prime Minister with relevant information to inform the potential recommendation for a National Emergency Declaration</w:t>
      </w:r>
      <w:r w:rsidR="007A252C">
        <w:rPr>
          <w:rFonts w:cs="Segoe UI"/>
          <w:color w:val="auto"/>
          <w:sz w:val="24"/>
          <w:szCs w:val="24"/>
        </w:rPr>
        <w:t>.</w:t>
      </w:r>
    </w:p>
    <w:p w14:paraId="152DBC2D" w14:textId="77777777" w:rsidR="00413EF7" w:rsidRPr="00EF6FDD" w:rsidRDefault="00413EF7"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Defence</w:t>
      </w:r>
    </w:p>
    <w:p w14:paraId="1698CE9C" w14:textId="77777777" w:rsidR="00413EF7" w:rsidRPr="00EF6FDD" w:rsidRDefault="00413EF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Responding to and approving requests for significant Defence support </w:t>
      </w:r>
      <w:r w:rsidR="00D42C0B">
        <w:rPr>
          <w:rFonts w:cs="Segoe UI"/>
          <w:color w:val="auto"/>
          <w:sz w:val="24"/>
          <w:szCs w:val="24"/>
        </w:rPr>
        <w:t xml:space="preserve">where use of force is not contemplated </w:t>
      </w:r>
      <w:r w:rsidRPr="00EF6FDD">
        <w:rPr>
          <w:rFonts w:cs="Segoe UI"/>
          <w:color w:val="auto"/>
          <w:sz w:val="24"/>
          <w:szCs w:val="24"/>
        </w:rPr>
        <w:t>under Defence Assistance to the Civil Community (DACC), as required</w:t>
      </w:r>
      <w:r w:rsidR="007A252C">
        <w:rPr>
          <w:rFonts w:cs="Segoe UI"/>
          <w:color w:val="auto"/>
          <w:sz w:val="24"/>
          <w:szCs w:val="24"/>
        </w:rPr>
        <w:t>.</w:t>
      </w:r>
    </w:p>
    <w:p w14:paraId="7F3AFC5A" w14:textId="77777777" w:rsidR="00413EF7" w:rsidRPr="00D42C0B" w:rsidRDefault="00413EF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Provide advice to the Governor-General on calling out the ADF Reserves (Reserve Call Out) under </w:t>
      </w:r>
      <w:r w:rsidR="00D42C0B">
        <w:rPr>
          <w:rFonts w:cs="Segoe UI"/>
          <w:color w:val="auto"/>
          <w:sz w:val="24"/>
          <w:szCs w:val="24"/>
        </w:rPr>
        <w:t>Section 28</w:t>
      </w:r>
      <w:r w:rsidRPr="00EF6FDD">
        <w:rPr>
          <w:rFonts w:cs="Segoe UI"/>
          <w:color w:val="auto"/>
          <w:sz w:val="24"/>
          <w:szCs w:val="24"/>
        </w:rPr>
        <w:t xml:space="preserve"> of the </w:t>
      </w:r>
      <w:r w:rsidRPr="00EF6FDD">
        <w:rPr>
          <w:rFonts w:cs="Segoe UI"/>
          <w:i/>
          <w:color w:val="auto"/>
          <w:sz w:val="24"/>
          <w:szCs w:val="24"/>
        </w:rPr>
        <w:t>Defence Act 190</w:t>
      </w:r>
      <w:r w:rsidR="00B0590D" w:rsidRPr="00EF6FDD">
        <w:rPr>
          <w:rFonts w:cs="Segoe UI"/>
          <w:i/>
          <w:color w:val="auto"/>
          <w:sz w:val="24"/>
          <w:szCs w:val="24"/>
        </w:rPr>
        <w:t>3</w:t>
      </w:r>
      <w:r w:rsidR="00D42C0B">
        <w:rPr>
          <w:rFonts w:cs="Segoe UI"/>
          <w:i/>
          <w:color w:val="auto"/>
          <w:sz w:val="24"/>
          <w:szCs w:val="24"/>
        </w:rPr>
        <w:t xml:space="preserve"> </w:t>
      </w:r>
      <w:r w:rsidR="00D42C0B" w:rsidRPr="00622CCB">
        <w:rPr>
          <w:rFonts w:cs="Segoe UI"/>
          <w:color w:val="auto"/>
          <w:sz w:val="24"/>
          <w:szCs w:val="24"/>
        </w:rPr>
        <w:t>after consultation with the Prime Minister</w:t>
      </w:r>
      <w:r w:rsidRPr="00D42C0B">
        <w:rPr>
          <w:rFonts w:cs="Segoe UI"/>
          <w:color w:val="auto"/>
          <w:sz w:val="24"/>
          <w:szCs w:val="24"/>
        </w:rPr>
        <w:t>.</w:t>
      </w:r>
    </w:p>
    <w:p w14:paraId="5724F637" w14:textId="77777777" w:rsidR="00920722" w:rsidRPr="00BC172E" w:rsidRDefault="00920722" w:rsidP="00920722">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t xml:space="preserve">Minister responsible for </w:t>
      </w:r>
      <w:r w:rsidR="00822276">
        <w:rPr>
          <w:rFonts w:cs="Segoe UI"/>
          <w:color w:val="auto"/>
          <w:sz w:val="24"/>
          <w:szCs w:val="24"/>
          <w:u w:val="single"/>
        </w:rPr>
        <w:t xml:space="preserve">Cyber </w:t>
      </w:r>
      <w:r w:rsidR="00C95413">
        <w:rPr>
          <w:rFonts w:cs="Segoe UI"/>
          <w:color w:val="auto"/>
          <w:sz w:val="24"/>
          <w:szCs w:val="24"/>
          <w:u w:val="single"/>
        </w:rPr>
        <w:t>S</w:t>
      </w:r>
      <w:r w:rsidR="00822276">
        <w:rPr>
          <w:rFonts w:cs="Segoe UI"/>
          <w:color w:val="auto"/>
          <w:sz w:val="24"/>
          <w:szCs w:val="24"/>
          <w:u w:val="single"/>
        </w:rPr>
        <w:t>ecurity</w:t>
      </w:r>
    </w:p>
    <w:p w14:paraId="40067F7C" w14:textId="3FDBFAFA" w:rsidR="00920722" w:rsidRPr="00920722" w:rsidRDefault="00920722" w:rsidP="00FC26B7">
      <w:pPr>
        <w:pStyle w:val="Bullet"/>
        <w:keepNext/>
        <w:keepLines/>
        <w:numPr>
          <w:ilvl w:val="0"/>
          <w:numId w:val="19"/>
        </w:numPr>
        <w:spacing w:after="240" w:line="240" w:lineRule="auto"/>
        <w:ind w:left="709" w:hanging="283"/>
        <w:contextualSpacing/>
        <w:rPr>
          <w:rFonts w:cs="Segoe UI"/>
          <w:color w:val="auto"/>
          <w:sz w:val="24"/>
          <w:szCs w:val="24"/>
        </w:rPr>
      </w:pPr>
      <w:r w:rsidRPr="00BC172E">
        <w:rPr>
          <w:rFonts w:cs="Segoe UI"/>
          <w:color w:val="auto"/>
          <w:sz w:val="24"/>
          <w:szCs w:val="24"/>
        </w:rPr>
        <w:t xml:space="preserve">Provide advice on any </w:t>
      </w:r>
      <w:r w:rsidR="00822276">
        <w:rPr>
          <w:rFonts w:cs="Segoe UI"/>
          <w:color w:val="auto"/>
          <w:sz w:val="24"/>
          <w:szCs w:val="24"/>
        </w:rPr>
        <w:t>cyber security</w:t>
      </w:r>
      <w:r w:rsidRPr="00BC172E">
        <w:rPr>
          <w:rFonts w:cs="Segoe UI"/>
          <w:color w:val="auto"/>
          <w:sz w:val="24"/>
          <w:szCs w:val="24"/>
        </w:rPr>
        <w:t xml:space="preserve"> incid</w:t>
      </w:r>
      <w:r w:rsidR="00851DA7">
        <w:rPr>
          <w:rFonts w:cs="Segoe UI"/>
          <w:color w:val="auto"/>
          <w:sz w:val="24"/>
          <w:szCs w:val="24"/>
        </w:rPr>
        <w:t xml:space="preserve">ent considerations for </w:t>
      </w:r>
      <w:r w:rsidR="005B0550">
        <w:rPr>
          <w:rFonts w:cs="Segoe UI"/>
          <w:color w:val="auto"/>
          <w:sz w:val="24"/>
          <w:szCs w:val="24"/>
        </w:rPr>
        <w:t>whole</w:t>
      </w:r>
      <w:r w:rsidR="005B0550">
        <w:rPr>
          <w:rFonts w:cs="Segoe UI"/>
          <w:color w:val="auto"/>
          <w:sz w:val="24"/>
          <w:szCs w:val="24"/>
        </w:rPr>
        <w:noBreakHyphen/>
        <w:t>of</w:t>
      </w:r>
      <w:r w:rsidR="005B0550">
        <w:rPr>
          <w:rFonts w:cs="Segoe UI"/>
          <w:color w:val="auto"/>
          <w:sz w:val="24"/>
          <w:szCs w:val="24"/>
        </w:rPr>
        <w:noBreakHyphen/>
      </w:r>
      <w:r w:rsidRPr="00BC172E">
        <w:rPr>
          <w:rFonts w:cs="Segoe UI"/>
          <w:color w:val="auto"/>
          <w:sz w:val="24"/>
          <w:szCs w:val="24"/>
        </w:rPr>
        <w:t>government communications strategy and response to the crisis</w:t>
      </w:r>
      <w:r w:rsidR="007A252C">
        <w:rPr>
          <w:rFonts w:cs="Segoe UI"/>
          <w:color w:val="auto"/>
          <w:sz w:val="24"/>
          <w:szCs w:val="24"/>
        </w:rPr>
        <w:t>.</w:t>
      </w:r>
    </w:p>
    <w:p w14:paraId="54559A47"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w:t>
      </w:r>
      <w:r w:rsidR="00CD5240" w:rsidRPr="00EF6FDD">
        <w:rPr>
          <w:rStyle w:val="IntenseEmphasis"/>
          <w:rFonts w:cs="Segoe UI"/>
          <w:color w:val="auto"/>
          <w:sz w:val="24"/>
          <w:szCs w:val="24"/>
        </w:rPr>
        <w:t xml:space="preserve">responsible </w:t>
      </w:r>
      <w:r w:rsidRPr="00EF6FDD">
        <w:rPr>
          <w:rStyle w:val="IntenseEmphasis"/>
          <w:rFonts w:cs="Segoe UI"/>
          <w:color w:val="auto"/>
          <w:sz w:val="24"/>
          <w:szCs w:val="24"/>
        </w:rPr>
        <w:t>for Health</w:t>
      </w:r>
    </w:p>
    <w:p w14:paraId="730C74A6" w14:textId="77777777" w:rsidR="00634FD4" w:rsidRPr="00EF6FDD" w:rsidRDefault="00236D5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Coordination of the health sector, </w:t>
      </w:r>
      <w:r w:rsidR="00E73A1E" w:rsidRPr="00EF6FDD">
        <w:rPr>
          <w:rFonts w:cs="Segoe UI"/>
          <w:color w:val="auto"/>
          <w:sz w:val="24"/>
          <w:szCs w:val="24"/>
        </w:rPr>
        <w:t>as appropriate</w:t>
      </w:r>
      <w:r w:rsidR="007A252C">
        <w:rPr>
          <w:rFonts w:cs="Segoe UI"/>
          <w:color w:val="auto"/>
          <w:sz w:val="24"/>
          <w:szCs w:val="24"/>
        </w:rPr>
        <w:t>.</w:t>
      </w:r>
    </w:p>
    <w:p w14:paraId="3FE402DC"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w:t>
      </w:r>
      <w:r w:rsidR="00CD5240" w:rsidRPr="00EF6FDD">
        <w:rPr>
          <w:rStyle w:val="IntenseEmphasis"/>
          <w:rFonts w:cs="Segoe UI"/>
          <w:color w:val="auto"/>
          <w:sz w:val="24"/>
          <w:szCs w:val="24"/>
        </w:rPr>
        <w:t xml:space="preserve">responsible </w:t>
      </w:r>
      <w:r w:rsidRPr="00EF6FDD">
        <w:rPr>
          <w:rStyle w:val="IntenseEmphasis"/>
          <w:rFonts w:cs="Segoe UI"/>
          <w:color w:val="auto"/>
          <w:sz w:val="24"/>
          <w:szCs w:val="24"/>
        </w:rPr>
        <w:t>for Foreign Affairs</w:t>
      </w:r>
    </w:p>
    <w:p w14:paraId="294E83D2" w14:textId="77777777" w:rsidR="00634FD4" w:rsidRPr="00EF6FDD" w:rsidRDefault="00C53848"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w:t>
      </w:r>
      <w:r w:rsidR="00E73A1E" w:rsidRPr="00EF6FDD">
        <w:rPr>
          <w:rFonts w:cs="Segoe UI"/>
          <w:color w:val="auto"/>
          <w:sz w:val="24"/>
          <w:szCs w:val="24"/>
        </w:rPr>
        <w:t xml:space="preserve"> any offers </w:t>
      </w:r>
      <w:r w:rsidR="001D0320" w:rsidRPr="00EF6FDD">
        <w:rPr>
          <w:rFonts w:cs="Segoe UI"/>
          <w:color w:val="auto"/>
          <w:sz w:val="24"/>
          <w:szCs w:val="24"/>
        </w:rPr>
        <w:t xml:space="preserve">of </w:t>
      </w:r>
      <w:r w:rsidR="00E73A1E" w:rsidRPr="00EF6FDD">
        <w:rPr>
          <w:rFonts w:cs="Segoe UI"/>
          <w:color w:val="auto"/>
          <w:sz w:val="24"/>
          <w:szCs w:val="24"/>
        </w:rPr>
        <w:t>international assistance, as required.</w:t>
      </w:r>
    </w:p>
    <w:p w14:paraId="4423D738" w14:textId="77777777" w:rsidR="00E525AB" w:rsidRPr="00E525AB"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7A252C">
        <w:rPr>
          <w:rFonts w:cs="Segoe UI"/>
          <w:color w:val="auto"/>
          <w:sz w:val="24"/>
          <w:szCs w:val="24"/>
        </w:rPr>
        <w:t>.</w:t>
      </w:r>
    </w:p>
    <w:p w14:paraId="7A0618EA" w14:textId="37E8B4B5" w:rsidR="00B13C63" w:rsidRPr="00137289" w:rsidRDefault="00E525AB" w:rsidP="00B04FCC">
      <w:pPr>
        <w:pStyle w:val="H3a"/>
      </w:pPr>
      <w:r w:rsidRPr="00137289">
        <w:t>Minister responsible for the Environment</w:t>
      </w:r>
    </w:p>
    <w:p w14:paraId="56F6B0C8" w14:textId="6AA13792" w:rsidR="00E525AB" w:rsidRPr="00D710B2" w:rsidRDefault="00E525AB" w:rsidP="00D710B2">
      <w:pPr>
        <w:pStyle w:val="Bullet"/>
        <w:keepNext/>
        <w:keepLines/>
        <w:numPr>
          <w:ilvl w:val="0"/>
          <w:numId w:val="17"/>
        </w:numPr>
        <w:spacing w:after="240" w:line="240" w:lineRule="auto"/>
        <w:ind w:left="709" w:hanging="283"/>
        <w:contextualSpacing/>
        <w:rPr>
          <w:rFonts w:cs="Segoe UI"/>
          <w:color w:val="auto"/>
          <w:sz w:val="24"/>
          <w:szCs w:val="24"/>
        </w:rPr>
      </w:pPr>
      <w:r w:rsidRPr="00D710B2">
        <w:rPr>
          <w:rFonts w:cs="Segoe UI"/>
          <w:color w:val="auto"/>
          <w:sz w:val="24"/>
          <w:szCs w:val="24"/>
        </w:rPr>
        <w:t>Provide advice on weather, tsunami and flood warnings and alerts</w:t>
      </w:r>
      <w:r w:rsidR="007A252C" w:rsidRPr="00D710B2">
        <w:rPr>
          <w:rFonts w:cs="Segoe UI"/>
          <w:color w:val="auto"/>
          <w:sz w:val="24"/>
          <w:szCs w:val="24"/>
        </w:rPr>
        <w:t>.</w:t>
      </w:r>
    </w:p>
    <w:p w14:paraId="38E9B9CC" w14:textId="5B2FC334" w:rsidR="00D710B2" w:rsidRPr="00D32DEC" w:rsidRDefault="000D673A" w:rsidP="00A30EA1">
      <w:pPr>
        <w:pStyle w:val="Bullet"/>
        <w:keepNext/>
        <w:keepLines/>
        <w:numPr>
          <w:ilvl w:val="0"/>
          <w:numId w:val="17"/>
        </w:numPr>
        <w:spacing w:after="240" w:line="240" w:lineRule="auto"/>
        <w:ind w:left="709" w:hanging="283"/>
        <w:contextualSpacing/>
        <w:rPr>
          <w:rFonts w:cs="Segoe UI"/>
          <w:bCs/>
          <w:spacing w:val="-1"/>
          <w:sz w:val="24"/>
          <w:szCs w:val="24"/>
          <w:u w:val="single"/>
          <w:lang w:val="en-US"/>
        </w:rPr>
      </w:pPr>
      <w:r w:rsidRPr="00D32DEC">
        <w:rPr>
          <w:rFonts w:cs="Segoe UI"/>
          <w:color w:val="auto"/>
          <w:sz w:val="24"/>
          <w:szCs w:val="24"/>
        </w:rPr>
        <w:t xml:space="preserve">Provide advice on Matters of National </w:t>
      </w:r>
      <w:r w:rsidR="006B5A15" w:rsidRPr="00D32DEC">
        <w:rPr>
          <w:rFonts w:cs="Segoe UI"/>
          <w:color w:val="auto"/>
          <w:sz w:val="24"/>
          <w:szCs w:val="24"/>
        </w:rPr>
        <w:t xml:space="preserve">Environmental </w:t>
      </w:r>
      <w:r w:rsidRPr="00D32DEC">
        <w:rPr>
          <w:rFonts w:cs="Segoe UI"/>
          <w:color w:val="auto"/>
          <w:sz w:val="24"/>
          <w:szCs w:val="24"/>
        </w:rPr>
        <w:t xml:space="preserve">Significance under the </w:t>
      </w:r>
      <w:r w:rsidRPr="00D32DEC">
        <w:rPr>
          <w:rFonts w:cs="Segoe UI"/>
          <w:i/>
          <w:color w:val="auto"/>
          <w:sz w:val="24"/>
          <w:szCs w:val="24"/>
        </w:rPr>
        <w:t>Environment Protection and Biodiversity Conservation Act 1999</w:t>
      </w:r>
      <w:r w:rsidR="00D61BEE">
        <w:rPr>
          <w:rFonts w:cs="Segoe UI"/>
          <w:i/>
          <w:color w:val="auto"/>
          <w:sz w:val="24"/>
          <w:szCs w:val="24"/>
        </w:rPr>
        <w:t>.</w:t>
      </w:r>
      <w:r w:rsidR="00D710B2">
        <w:br w:type="page"/>
      </w:r>
    </w:p>
    <w:p w14:paraId="0FC76DCA" w14:textId="3B07E505" w:rsidR="00634FD4" w:rsidRPr="00EF6FDD" w:rsidRDefault="00E73A1E" w:rsidP="00B04FCC">
      <w:pPr>
        <w:pStyle w:val="H3a"/>
      </w:pPr>
      <w:r w:rsidRPr="00EF6FDD">
        <w:lastRenderedPageBreak/>
        <w:t>Key legislation</w:t>
      </w:r>
    </w:p>
    <w:p w14:paraId="70CBA171"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Social Security Act 1991</w:t>
      </w:r>
    </w:p>
    <w:p w14:paraId="4EFD5BB2" w14:textId="62256798" w:rsidR="00BD57F6" w:rsidRDefault="00BD57F6"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National Emergency Declaration Act 2020</w:t>
      </w:r>
    </w:p>
    <w:p w14:paraId="68B38804" w14:textId="58FF94EE" w:rsidR="007A252C" w:rsidRPr="00355984" w:rsidRDefault="000D673A" w:rsidP="00FC26B7">
      <w:pPr>
        <w:pStyle w:val="Bullet"/>
        <w:keepNext/>
        <w:keepLines/>
        <w:numPr>
          <w:ilvl w:val="0"/>
          <w:numId w:val="17"/>
        </w:numPr>
        <w:spacing w:after="240" w:line="240" w:lineRule="auto"/>
        <w:ind w:left="709" w:hanging="283"/>
        <w:contextualSpacing/>
        <w:rPr>
          <w:i/>
          <w:iCs/>
          <w:sz w:val="24"/>
          <w:szCs w:val="24"/>
        </w:rPr>
      </w:pPr>
      <w:r w:rsidRPr="00355984">
        <w:rPr>
          <w:i/>
          <w:iCs/>
          <w:color w:val="auto"/>
          <w:sz w:val="24"/>
          <w:szCs w:val="24"/>
        </w:rPr>
        <w:t>Environment Protection and Biodiversity Conservation Act 1999</w:t>
      </w:r>
    </w:p>
    <w:p w14:paraId="4A75DED0" w14:textId="77777777" w:rsidR="00634FD4" w:rsidRPr="00EF6FDD" w:rsidRDefault="00E73A1E" w:rsidP="00B04FCC">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26F1B7D7" w14:textId="5596B843" w:rsidR="00755CF9" w:rsidRPr="00EF6FDD" w:rsidRDefault="00324787" w:rsidP="00B04FCC">
      <w:pPr>
        <w:pStyle w:val="H3a"/>
      </w:pPr>
      <w:r w:rsidRPr="00EF6FDD">
        <w:t>Lead senior official</w:t>
      </w:r>
      <w:r w:rsidR="00755CF9" w:rsidRPr="00EF6FDD">
        <w:t>s</w:t>
      </w:r>
      <w:r w:rsidR="00C53848" w:rsidRPr="00EF6FDD">
        <w:t xml:space="preserve"> </w:t>
      </w:r>
    </w:p>
    <w:p w14:paraId="22268AA0" w14:textId="719B4B85" w:rsidR="00F9240E" w:rsidRDefault="00B3397E"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 xml:space="preserve">Relevant </w:t>
      </w:r>
      <w:r w:rsidR="001E3881">
        <w:rPr>
          <w:rFonts w:cs="Segoe UI"/>
          <w:color w:val="auto"/>
          <w:sz w:val="24"/>
          <w:szCs w:val="24"/>
        </w:rPr>
        <w:t>Deputy Coordinator</w:t>
      </w:r>
      <w:r w:rsidR="001E3881" w:rsidRPr="00EF6FDD">
        <w:rPr>
          <w:rFonts w:cs="Segoe UI"/>
          <w:color w:val="auto"/>
          <w:sz w:val="24"/>
          <w:szCs w:val="24"/>
        </w:rPr>
        <w:t xml:space="preserve"> </w:t>
      </w:r>
      <w:r w:rsidR="004F47F1" w:rsidRPr="00EF6FDD">
        <w:rPr>
          <w:rFonts w:cs="Segoe UI"/>
          <w:color w:val="auto"/>
          <w:sz w:val="24"/>
          <w:szCs w:val="24"/>
        </w:rPr>
        <w:t xml:space="preserve">General, </w:t>
      </w:r>
      <w:r w:rsidR="00E161B4">
        <w:rPr>
          <w:rFonts w:cs="Segoe UI"/>
          <w:color w:val="auto"/>
          <w:sz w:val="24"/>
          <w:szCs w:val="24"/>
        </w:rPr>
        <w:t>NEMA</w:t>
      </w:r>
    </w:p>
    <w:p w14:paraId="3C43560B" w14:textId="77777777" w:rsidR="00634FD4" w:rsidRPr="00EF6FDD" w:rsidRDefault="00E73A1E" w:rsidP="00B04FCC">
      <w:pPr>
        <w:pStyle w:val="H3a"/>
      </w:pPr>
      <w:r w:rsidRPr="00EF6FDD">
        <w:t>Key whole-of-government coordination mechanisms (as applicable):</w:t>
      </w:r>
    </w:p>
    <w:p w14:paraId="7E48A9D3" w14:textId="77777777" w:rsidR="005375E6" w:rsidRPr="00EF6FDD" w:rsidRDefault="005375E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44A80EF2" w14:textId="77777777" w:rsidR="008A0289" w:rsidRPr="00EF6FDD" w:rsidRDefault="008A028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w:t>
      </w:r>
      <w:r w:rsidR="00CE7C19">
        <w:rPr>
          <w:rFonts w:cs="Segoe UI"/>
          <w:color w:val="auto"/>
          <w:sz w:val="24"/>
          <w:szCs w:val="24"/>
        </w:rPr>
        <w:t xml:space="preserve"> (NCM)</w:t>
      </w:r>
    </w:p>
    <w:p w14:paraId="7E522729" w14:textId="77777777" w:rsidR="00FD11F7" w:rsidRPr="00EF6FDD" w:rsidRDefault="00FD11F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Commissioners and Chief Officers Strategic Committee (CCOSC)</w:t>
      </w:r>
      <w:r w:rsidRPr="003628C0">
        <w:rPr>
          <w:sz w:val="18"/>
          <w:szCs w:val="18"/>
          <w:vertAlign w:val="superscript"/>
        </w:rPr>
        <w:footnoteReference w:id="13"/>
      </w:r>
    </w:p>
    <w:p w14:paraId="30B55A83" w14:textId="77777777" w:rsidR="00634FD4" w:rsidRPr="00EF6FDD" w:rsidRDefault="00E73A1E" w:rsidP="00B04FCC">
      <w:pPr>
        <w:pStyle w:val="H3a"/>
      </w:pPr>
      <w:r w:rsidRPr="00EF6FDD">
        <w:t>Relevant national plans and arrangements (as applicable)</w:t>
      </w:r>
    </w:p>
    <w:p w14:paraId="385E2EEE"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103B240D" w14:textId="77777777" w:rsidR="00634FD4" w:rsidRPr="00EF6FDD" w:rsidRDefault="00237B32"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Australian </w:t>
      </w:r>
      <w:r w:rsidR="00E85AB4">
        <w:rPr>
          <w:rFonts w:cs="Segoe UI"/>
          <w:color w:val="auto"/>
          <w:sz w:val="24"/>
          <w:szCs w:val="24"/>
        </w:rPr>
        <w:t xml:space="preserve">Government </w:t>
      </w:r>
      <w:r w:rsidRPr="00EF6FDD">
        <w:rPr>
          <w:rFonts w:cs="Segoe UI"/>
          <w:color w:val="auto"/>
          <w:sz w:val="24"/>
          <w:szCs w:val="24"/>
        </w:rPr>
        <w:t>Space Re-entry Debris</w:t>
      </w:r>
      <w:r w:rsidR="00E85AB4">
        <w:rPr>
          <w:rFonts w:cs="Segoe UI"/>
          <w:color w:val="auto"/>
          <w:sz w:val="24"/>
          <w:szCs w:val="24"/>
        </w:rPr>
        <w:t xml:space="preserve"> Plan</w:t>
      </w:r>
      <w:r w:rsidRPr="00EF6FDD">
        <w:rPr>
          <w:rFonts w:cs="Segoe UI"/>
          <w:color w:val="auto"/>
          <w:sz w:val="24"/>
          <w:szCs w:val="24"/>
        </w:rPr>
        <w:t xml:space="preserve"> (AUSS</w:t>
      </w:r>
      <w:r w:rsidR="00E85AB4">
        <w:rPr>
          <w:rFonts w:cs="Segoe UI"/>
          <w:color w:val="auto"/>
          <w:sz w:val="24"/>
          <w:szCs w:val="24"/>
        </w:rPr>
        <w:t>P</w:t>
      </w:r>
      <w:r w:rsidRPr="00EF6FDD">
        <w:rPr>
          <w:rFonts w:cs="Segoe UI"/>
          <w:color w:val="auto"/>
          <w:sz w:val="24"/>
          <w:szCs w:val="24"/>
        </w:rPr>
        <w:t>REDPLAN)</w:t>
      </w:r>
    </w:p>
    <w:p w14:paraId="47E2B40E" w14:textId="77777777" w:rsidR="00634FD4" w:rsidRPr="00EF6FDD" w:rsidRDefault="00B13C63"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Australia’s Domestic Health Response Plan for All-Hazards Incidents of National Significance (</w:t>
      </w:r>
      <w:r w:rsidR="009C32D6">
        <w:rPr>
          <w:rFonts w:cs="Segoe UI"/>
          <w:color w:val="auto"/>
          <w:sz w:val="24"/>
          <w:szCs w:val="24"/>
        </w:rPr>
        <w:t>AUSHEALTHRESPLAN</w:t>
      </w:r>
      <w:r w:rsidR="00E73A1E" w:rsidRPr="00EF6FDD">
        <w:rPr>
          <w:rFonts w:cs="Segoe UI"/>
          <w:color w:val="auto"/>
          <w:sz w:val="24"/>
          <w:szCs w:val="24"/>
        </w:rPr>
        <w:t>)</w:t>
      </w:r>
    </w:p>
    <w:p w14:paraId="42CF7AE2"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Defence Assistance to the Civil Community (DACC</w:t>
      </w:r>
      <w:r w:rsidR="00583A64" w:rsidRPr="00EF6FDD">
        <w:rPr>
          <w:rFonts w:cs="Segoe UI"/>
          <w:color w:val="auto"/>
          <w:sz w:val="24"/>
          <w:szCs w:val="24"/>
        </w:rPr>
        <w:t xml:space="preserve"> Policy and</w:t>
      </w:r>
      <w:r w:rsidRPr="00EF6FDD">
        <w:rPr>
          <w:rFonts w:cs="Segoe UI"/>
          <w:color w:val="auto"/>
          <w:sz w:val="24"/>
          <w:szCs w:val="24"/>
        </w:rPr>
        <w:t xml:space="preserve"> Manual)</w:t>
      </w:r>
    </w:p>
    <w:p w14:paraId="2CAA05F9"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Disaster Recovery </w:t>
      </w:r>
      <w:r w:rsidR="00EB43B4" w:rsidRPr="00EF6FDD">
        <w:rPr>
          <w:rFonts w:cs="Segoe UI"/>
          <w:color w:val="auto"/>
          <w:sz w:val="24"/>
          <w:szCs w:val="24"/>
        </w:rPr>
        <w:t xml:space="preserve">Funding </w:t>
      </w:r>
      <w:r w:rsidRPr="00EF6FDD">
        <w:rPr>
          <w:rFonts w:cs="Segoe UI"/>
          <w:color w:val="auto"/>
          <w:sz w:val="24"/>
          <w:szCs w:val="24"/>
        </w:rPr>
        <w:t xml:space="preserve">Arrangements </w:t>
      </w:r>
      <w:r w:rsidR="00E53535" w:rsidRPr="00EF6FDD">
        <w:rPr>
          <w:rFonts w:cs="Segoe UI"/>
          <w:color w:val="auto"/>
          <w:sz w:val="24"/>
          <w:szCs w:val="24"/>
        </w:rPr>
        <w:t>(</w:t>
      </w:r>
      <w:r w:rsidR="00EB43B4" w:rsidRPr="00EF6FDD">
        <w:rPr>
          <w:rFonts w:cs="Segoe UI"/>
          <w:color w:val="auto"/>
          <w:sz w:val="24"/>
          <w:szCs w:val="24"/>
        </w:rPr>
        <w:t>DRFA</w:t>
      </w:r>
      <w:r w:rsidR="00E53535" w:rsidRPr="00EF6FDD">
        <w:rPr>
          <w:rFonts w:cs="Segoe UI"/>
          <w:color w:val="auto"/>
          <w:sz w:val="24"/>
          <w:szCs w:val="24"/>
        </w:rPr>
        <w:t>)</w:t>
      </w:r>
    </w:p>
    <w:p w14:paraId="11B3DB14" w14:textId="77777777" w:rsidR="00755CF9" w:rsidRDefault="00BD57F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National Emergency Declaration </w:t>
      </w:r>
      <w:r w:rsidR="00755CF9" w:rsidRPr="00EF6FDD">
        <w:rPr>
          <w:rFonts w:cs="Segoe UI"/>
          <w:color w:val="auto"/>
          <w:sz w:val="24"/>
          <w:szCs w:val="24"/>
        </w:rPr>
        <w:t>Aide</w:t>
      </w:r>
      <w:r w:rsidR="004A289C" w:rsidRPr="00EF6FDD">
        <w:rPr>
          <w:rFonts w:cs="Segoe UI"/>
          <w:color w:val="auto"/>
          <w:sz w:val="24"/>
          <w:szCs w:val="24"/>
        </w:rPr>
        <w:t>-</w:t>
      </w:r>
      <w:r w:rsidR="00755CF9" w:rsidRPr="00EF6FDD">
        <w:rPr>
          <w:rFonts w:cs="Segoe UI"/>
          <w:color w:val="auto"/>
          <w:sz w:val="24"/>
          <w:szCs w:val="24"/>
        </w:rPr>
        <w:t>M</w:t>
      </w:r>
      <w:r w:rsidRPr="00EF6FDD">
        <w:rPr>
          <w:rFonts w:cs="Segoe UI"/>
          <w:color w:val="auto"/>
          <w:sz w:val="24"/>
          <w:szCs w:val="24"/>
        </w:rPr>
        <w:t>é</w:t>
      </w:r>
      <w:r w:rsidR="00755CF9" w:rsidRPr="00EF6FDD">
        <w:rPr>
          <w:rFonts w:cs="Segoe UI"/>
          <w:color w:val="auto"/>
          <w:sz w:val="24"/>
          <w:szCs w:val="24"/>
        </w:rPr>
        <w:t>moire</w:t>
      </w:r>
    </w:p>
    <w:p w14:paraId="3BE85BE4" w14:textId="77777777" w:rsidR="002062F8" w:rsidRPr="00EF6FDD" w:rsidRDefault="002062F8" w:rsidP="00324210">
      <w:pPr>
        <w:keepNext/>
        <w:keepLines/>
        <w:spacing w:after="240"/>
        <w:contextualSpacing/>
        <w:rPr>
          <w:rFonts w:ascii="Segoe UI" w:hAnsi="Segoe UI" w:cs="Segoe UI"/>
          <w:sz w:val="24"/>
          <w:szCs w:val="24"/>
        </w:rPr>
        <w:sectPr w:rsidR="002062F8" w:rsidRPr="00EF6FDD" w:rsidSect="00991077">
          <w:pgSz w:w="11910" w:h="16840"/>
          <w:pgMar w:top="1440" w:right="1440" w:bottom="1440" w:left="1440" w:header="0" w:footer="473" w:gutter="0"/>
          <w:cols w:space="720"/>
          <w:docGrid w:linePitch="299"/>
        </w:sectPr>
      </w:pPr>
    </w:p>
    <w:p w14:paraId="5C1A1A8F" w14:textId="366258FD" w:rsidR="00634FD4" w:rsidRPr="00EF6FDD" w:rsidRDefault="004D3516" w:rsidP="00D52357">
      <w:pPr>
        <w:pStyle w:val="H4"/>
        <w:keepNext/>
        <w:keepLines/>
        <w:spacing w:before="0"/>
        <w:contextualSpacing/>
        <w:outlineLvl w:val="2"/>
        <w:rPr>
          <w:rFonts w:ascii="Segoe UI" w:hAnsi="Segoe UI" w:cs="Segoe UI"/>
          <w:sz w:val="24"/>
          <w:szCs w:val="24"/>
        </w:rPr>
      </w:pPr>
      <w:bookmarkStart w:id="87" w:name="_Toc142485781"/>
      <w:r w:rsidRPr="00EF6FDD">
        <w:rPr>
          <w:rFonts w:ascii="Segoe UI" w:hAnsi="Segoe UI" w:cs="Segoe UI"/>
          <w:spacing w:val="-1"/>
          <w:sz w:val="24"/>
          <w:szCs w:val="24"/>
        </w:rPr>
        <w:lastRenderedPageBreak/>
        <w:t>C</w:t>
      </w:r>
      <w:r w:rsidR="00640A11" w:rsidRPr="00EF6FDD">
        <w:rPr>
          <w:rFonts w:ascii="Segoe UI" w:hAnsi="Segoe UI" w:cs="Segoe UI"/>
          <w:spacing w:val="-1"/>
          <w:sz w:val="24"/>
          <w:szCs w:val="24"/>
        </w:rPr>
        <w:t>.6</w:t>
      </w:r>
      <w:r w:rsidR="00FC26B7">
        <w:rPr>
          <w:rFonts w:ascii="Segoe UI" w:hAnsi="Segoe UI" w:cs="Segoe UI"/>
          <w:spacing w:val="-3"/>
          <w:sz w:val="24"/>
          <w:szCs w:val="24"/>
        </w:rPr>
        <w:t xml:space="preserve"> </w:t>
      </w:r>
      <w:r w:rsidR="00FC26B7">
        <w:rPr>
          <w:rFonts w:ascii="Segoe UI" w:hAnsi="Segoe UI" w:cs="Segoe UI"/>
          <w:spacing w:val="-3"/>
          <w:sz w:val="24"/>
          <w:szCs w:val="24"/>
        </w:rPr>
        <w:tab/>
      </w:r>
      <w:r w:rsidR="00E73A1E" w:rsidRPr="00EF6FDD">
        <w:rPr>
          <w:rFonts w:ascii="Segoe UI" w:hAnsi="Segoe UI" w:cs="Segoe UI"/>
          <w:spacing w:val="-1"/>
          <w:sz w:val="24"/>
          <w:szCs w:val="24"/>
        </w:rPr>
        <w:t>Domestic</w:t>
      </w:r>
      <w:r w:rsidR="00E73A1E" w:rsidRPr="00EF6FDD">
        <w:rPr>
          <w:rFonts w:ascii="Segoe UI" w:hAnsi="Segoe UI" w:cs="Segoe UI"/>
          <w:sz w:val="24"/>
          <w:szCs w:val="24"/>
        </w:rPr>
        <w:t xml:space="preserve"> biosecurity crises</w:t>
      </w:r>
      <w:bookmarkEnd w:id="87"/>
    </w:p>
    <w:p w14:paraId="7079CCE4" w14:textId="20F4DB60" w:rsidR="00634FD4" w:rsidRPr="00EF6FDD" w:rsidRDefault="00E73A1E" w:rsidP="00D04DC1">
      <w:pPr>
        <w:keepNext/>
        <w:keepLines/>
        <w:spacing w:after="240"/>
        <w:contextualSpacing/>
        <w:jc w:val="both"/>
        <w:rPr>
          <w:rFonts w:ascii="Segoe UI" w:eastAsia="Segoe UI" w:hAnsi="Segoe UI" w:cs="Segoe UI"/>
          <w:i/>
          <w:sz w:val="24"/>
          <w:szCs w:val="24"/>
        </w:rPr>
      </w:pPr>
      <w:r w:rsidRPr="00EF6FDD">
        <w:rPr>
          <w:rFonts w:ascii="Segoe UI" w:eastAsia="Segoe UI" w:hAnsi="Segoe UI" w:cs="Segoe UI"/>
          <w:i/>
          <w:sz w:val="24"/>
          <w:szCs w:val="24"/>
        </w:rPr>
        <w:t>An</w:t>
      </w:r>
      <w:r w:rsidRPr="00EF6FDD">
        <w:rPr>
          <w:rFonts w:ascii="Segoe UI" w:eastAsia="Segoe UI" w:hAnsi="Segoe UI" w:cs="Segoe UI"/>
          <w:i/>
          <w:spacing w:val="-4"/>
          <w:sz w:val="24"/>
          <w:szCs w:val="24"/>
        </w:rPr>
        <w:t xml:space="preserve"> </w:t>
      </w:r>
      <w:r w:rsidRPr="00EF6FDD">
        <w:rPr>
          <w:rFonts w:ascii="Segoe UI" w:eastAsia="Segoe UI" w:hAnsi="Segoe UI" w:cs="Segoe UI"/>
          <w:i/>
          <w:sz w:val="24"/>
          <w:szCs w:val="24"/>
        </w:rPr>
        <w:t>incident</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where</w:t>
      </w:r>
      <w:r w:rsidRPr="00EF6FDD">
        <w:rPr>
          <w:rFonts w:ascii="Segoe UI" w:eastAsia="Segoe UI" w:hAnsi="Segoe UI" w:cs="Segoe UI"/>
          <w:i/>
          <w:spacing w:val="-4"/>
          <w:sz w:val="24"/>
          <w:szCs w:val="24"/>
        </w:rPr>
        <w:t xml:space="preserve"> </w:t>
      </w:r>
      <w:r w:rsidRPr="00EF6FDD">
        <w:rPr>
          <w:rFonts w:ascii="Segoe UI" w:eastAsia="Segoe UI" w:hAnsi="Segoe UI" w:cs="Segoe UI"/>
          <w:i/>
          <w:sz w:val="24"/>
          <w:szCs w:val="24"/>
        </w:rPr>
        <w:t>a</w:t>
      </w:r>
      <w:r w:rsidRPr="00EF6FDD">
        <w:rPr>
          <w:rFonts w:ascii="Segoe UI" w:eastAsia="Segoe UI" w:hAnsi="Segoe UI" w:cs="Segoe UI"/>
          <w:i/>
          <w:spacing w:val="-3"/>
          <w:sz w:val="24"/>
          <w:szCs w:val="24"/>
        </w:rPr>
        <w:t xml:space="preserve"> </w:t>
      </w:r>
      <w:r w:rsidRPr="00EF6FDD">
        <w:rPr>
          <w:rFonts w:ascii="Segoe UI" w:eastAsia="Segoe UI" w:hAnsi="Segoe UI" w:cs="Segoe UI"/>
          <w:i/>
          <w:sz w:val="24"/>
          <w:szCs w:val="24"/>
        </w:rPr>
        <w:t>pest</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or</w:t>
      </w:r>
      <w:r w:rsidRPr="00EF6FDD">
        <w:rPr>
          <w:rFonts w:ascii="Segoe UI" w:eastAsia="Segoe UI" w:hAnsi="Segoe UI" w:cs="Segoe UI"/>
          <w:i/>
          <w:spacing w:val="-3"/>
          <w:sz w:val="24"/>
          <w:szCs w:val="24"/>
        </w:rPr>
        <w:t xml:space="preserve"> </w:t>
      </w:r>
      <w:r w:rsidRPr="00EF6FDD">
        <w:rPr>
          <w:rFonts w:ascii="Segoe UI" w:eastAsia="Segoe UI" w:hAnsi="Segoe UI" w:cs="Segoe UI"/>
          <w:i/>
          <w:spacing w:val="-1"/>
          <w:sz w:val="24"/>
          <w:szCs w:val="24"/>
        </w:rPr>
        <w:t>disease</w:t>
      </w:r>
      <w:r w:rsidRPr="00EF6FDD">
        <w:rPr>
          <w:rFonts w:ascii="Segoe UI" w:eastAsia="Segoe UI" w:hAnsi="Segoe UI" w:cs="Segoe UI"/>
          <w:i/>
          <w:spacing w:val="-3"/>
          <w:sz w:val="24"/>
          <w:szCs w:val="24"/>
        </w:rPr>
        <w:t xml:space="preserve"> </w:t>
      </w:r>
      <w:r w:rsidRPr="00EF6FDD">
        <w:rPr>
          <w:rFonts w:ascii="Segoe UI" w:eastAsia="Segoe UI" w:hAnsi="Segoe UI" w:cs="Segoe UI"/>
          <w:i/>
          <w:spacing w:val="-1"/>
          <w:sz w:val="24"/>
          <w:szCs w:val="24"/>
        </w:rPr>
        <w:t>poses</w:t>
      </w:r>
      <w:r w:rsidRPr="00EF6FDD">
        <w:rPr>
          <w:rFonts w:ascii="Segoe UI" w:eastAsia="Segoe UI" w:hAnsi="Segoe UI" w:cs="Segoe UI"/>
          <w:i/>
          <w:spacing w:val="-4"/>
          <w:sz w:val="24"/>
          <w:szCs w:val="24"/>
        </w:rPr>
        <w:t xml:space="preserve"> </w:t>
      </w:r>
      <w:r w:rsidRPr="00EF6FDD">
        <w:rPr>
          <w:rFonts w:ascii="Segoe UI" w:eastAsia="Segoe UI" w:hAnsi="Segoe UI" w:cs="Segoe UI"/>
          <w:i/>
          <w:sz w:val="24"/>
          <w:szCs w:val="24"/>
        </w:rPr>
        <w:t>immediate</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threat</w:t>
      </w:r>
      <w:r w:rsidRPr="00EF6FDD">
        <w:rPr>
          <w:rFonts w:ascii="Segoe UI" w:eastAsia="Segoe UI" w:hAnsi="Segoe UI" w:cs="Segoe UI"/>
          <w:i/>
          <w:spacing w:val="-4"/>
          <w:sz w:val="24"/>
          <w:szCs w:val="24"/>
        </w:rPr>
        <w:t xml:space="preserve"> </w:t>
      </w:r>
      <w:r w:rsidRPr="00EF6FDD">
        <w:rPr>
          <w:rFonts w:ascii="Segoe UI" w:eastAsia="Segoe UI" w:hAnsi="Segoe UI" w:cs="Segoe UI"/>
          <w:i/>
          <w:sz w:val="24"/>
          <w:szCs w:val="24"/>
        </w:rPr>
        <w:t>to</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part</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or</w:t>
      </w:r>
      <w:r w:rsidRPr="00EF6FDD">
        <w:rPr>
          <w:rFonts w:ascii="Segoe UI" w:eastAsia="Segoe UI" w:hAnsi="Segoe UI" w:cs="Segoe UI"/>
          <w:i/>
          <w:spacing w:val="-3"/>
          <w:sz w:val="24"/>
          <w:szCs w:val="24"/>
        </w:rPr>
        <w:t xml:space="preserve"> </w:t>
      </w:r>
      <w:r w:rsidRPr="00EF6FDD">
        <w:rPr>
          <w:rFonts w:ascii="Segoe UI" w:eastAsia="Segoe UI" w:hAnsi="Segoe UI" w:cs="Segoe UI"/>
          <w:i/>
          <w:sz w:val="24"/>
          <w:szCs w:val="24"/>
        </w:rPr>
        <w:t>parts</w:t>
      </w:r>
      <w:r w:rsidRPr="00EF6FDD">
        <w:rPr>
          <w:rFonts w:ascii="Segoe UI" w:eastAsia="Segoe UI" w:hAnsi="Segoe UI" w:cs="Segoe UI"/>
          <w:i/>
          <w:spacing w:val="-3"/>
          <w:sz w:val="24"/>
          <w:szCs w:val="24"/>
        </w:rPr>
        <w:t xml:space="preserve"> </w:t>
      </w:r>
      <w:r w:rsidRPr="00EF6FDD">
        <w:rPr>
          <w:rFonts w:ascii="Segoe UI" w:eastAsia="Segoe UI" w:hAnsi="Segoe UI" w:cs="Segoe UI"/>
          <w:i/>
          <w:spacing w:val="-2"/>
          <w:sz w:val="24"/>
          <w:szCs w:val="24"/>
        </w:rPr>
        <w:t>of</w:t>
      </w:r>
      <w:r w:rsidRPr="00EF6FDD">
        <w:rPr>
          <w:rFonts w:ascii="Segoe UI" w:eastAsia="Segoe UI" w:hAnsi="Segoe UI" w:cs="Segoe UI"/>
          <w:i/>
          <w:spacing w:val="-3"/>
          <w:sz w:val="24"/>
          <w:szCs w:val="24"/>
        </w:rPr>
        <w:t xml:space="preserve"> </w:t>
      </w:r>
      <w:r w:rsidRPr="00EF6FDD">
        <w:rPr>
          <w:rFonts w:ascii="Segoe UI" w:eastAsia="Segoe UI" w:hAnsi="Segoe UI" w:cs="Segoe UI"/>
          <w:i/>
          <w:spacing w:val="-2"/>
          <w:sz w:val="24"/>
          <w:szCs w:val="24"/>
        </w:rPr>
        <w:t>Australia’s</w:t>
      </w:r>
      <w:r w:rsidRPr="00EF6FDD">
        <w:rPr>
          <w:rFonts w:ascii="Segoe UI" w:eastAsia="Segoe UI" w:hAnsi="Segoe UI" w:cs="Segoe UI"/>
          <w:i/>
          <w:spacing w:val="-3"/>
          <w:sz w:val="24"/>
          <w:szCs w:val="24"/>
        </w:rPr>
        <w:t xml:space="preserve"> economy,</w:t>
      </w:r>
      <w:r w:rsidR="005B0550">
        <w:rPr>
          <w:rFonts w:ascii="Segoe UI" w:eastAsia="Segoe UI" w:hAnsi="Segoe UI" w:cs="Segoe UI"/>
          <w:i/>
          <w:spacing w:val="53"/>
          <w:w w:val="99"/>
          <w:sz w:val="24"/>
          <w:szCs w:val="24"/>
        </w:rPr>
        <w:t xml:space="preserve"> </w:t>
      </w:r>
      <w:r w:rsidRPr="00EF6FDD">
        <w:rPr>
          <w:rFonts w:ascii="Segoe UI" w:eastAsia="Segoe UI" w:hAnsi="Segoe UI" w:cs="Segoe UI"/>
          <w:i/>
          <w:spacing w:val="-1"/>
          <w:sz w:val="24"/>
          <w:szCs w:val="24"/>
        </w:rPr>
        <w:t>environment</w:t>
      </w:r>
      <w:r w:rsidR="00707A72">
        <w:rPr>
          <w:rFonts w:ascii="Segoe UI" w:eastAsia="Segoe UI" w:hAnsi="Segoe UI" w:cs="Segoe UI"/>
          <w:i/>
          <w:spacing w:val="-1"/>
          <w:sz w:val="24"/>
          <w:szCs w:val="24"/>
        </w:rPr>
        <w:t>,</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or</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community</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that</w:t>
      </w:r>
      <w:r w:rsidRPr="00EF6FDD">
        <w:rPr>
          <w:rFonts w:ascii="Segoe UI" w:eastAsia="Segoe UI" w:hAnsi="Segoe UI" w:cs="Segoe UI"/>
          <w:i/>
          <w:spacing w:val="-5"/>
          <w:sz w:val="24"/>
          <w:szCs w:val="24"/>
        </w:rPr>
        <w:t xml:space="preserve"> </w:t>
      </w:r>
      <w:r w:rsidRPr="00EF6FDD">
        <w:rPr>
          <w:rFonts w:ascii="Segoe UI" w:eastAsia="Segoe UI" w:hAnsi="Segoe UI" w:cs="Segoe UI"/>
          <w:i/>
          <w:sz w:val="24"/>
          <w:szCs w:val="24"/>
        </w:rPr>
        <w:t>requires</w:t>
      </w:r>
      <w:r w:rsidRPr="00EF6FDD">
        <w:rPr>
          <w:rFonts w:ascii="Segoe UI" w:eastAsia="Segoe UI" w:hAnsi="Segoe UI" w:cs="Segoe UI"/>
          <w:i/>
          <w:spacing w:val="-4"/>
          <w:sz w:val="24"/>
          <w:szCs w:val="24"/>
        </w:rPr>
        <w:t xml:space="preserve"> </w:t>
      </w:r>
      <w:r w:rsidRPr="00EF6FDD">
        <w:rPr>
          <w:rFonts w:ascii="Segoe UI" w:eastAsia="Segoe UI" w:hAnsi="Segoe UI" w:cs="Segoe UI"/>
          <w:i/>
          <w:sz w:val="24"/>
          <w:szCs w:val="24"/>
        </w:rPr>
        <w:t>a</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2"/>
          <w:sz w:val="24"/>
          <w:szCs w:val="24"/>
        </w:rPr>
        <w:t>whole-of-government</w:t>
      </w:r>
      <w:r w:rsidRPr="00EF6FDD">
        <w:rPr>
          <w:rFonts w:ascii="Segoe UI" w:eastAsia="Segoe UI" w:hAnsi="Segoe UI" w:cs="Segoe UI"/>
          <w:i/>
          <w:spacing w:val="-4"/>
          <w:sz w:val="24"/>
          <w:szCs w:val="24"/>
        </w:rPr>
        <w:t xml:space="preserve"> </w:t>
      </w:r>
      <w:r w:rsidRPr="00EF6FDD">
        <w:rPr>
          <w:rFonts w:ascii="Segoe UI" w:eastAsia="Segoe UI" w:hAnsi="Segoe UI" w:cs="Segoe UI"/>
          <w:i/>
          <w:spacing w:val="-1"/>
          <w:sz w:val="24"/>
          <w:szCs w:val="24"/>
        </w:rPr>
        <w:t>response.</w:t>
      </w:r>
      <w:r w:rsidRPr="00EF6FDD">
        <w:rPr>
          <w:rFonts w:ascii="Segoe UI" w:eastAsia="Segoe UI" w:hAnsi="Segoe UI" w:cs="Segoe UI"/>
          <w:i/>
          <w:spacing w:val="-4"/>
          <w:sz w:val="24"/>
          <w:szCs w:val="24"/>
        </w:rPr>
        <w:t xml:space="preserve"> </w:t>
      </w:r>
      <w:r w:rsidRPr="00EF6FDD">
        <w:rPr>
          <w:rFonts w:ascii="Segoe UI" w:eastAsia="Segoe UI" w:hAnsi="Segoe UI" w:cs="Segoe UI"/>
          <w:i/>
          <w:sz w:val="24"/>
          <w:szCs w:val="24"/>
        </w:rPr>
        <w:t>This</w:t>
      </w:r>
      <w:r w:rsidRPr="00EF6FDD">
        <w:rPr>
          <w:rFonts w:ascii="Segoe UI" w:eastAsia="Segoe UI" w:hAnsi="Segoe UI" w:cs="Segoe UI"/>
          <w:i/>
          <w:spacing w:val="-5"/>
          <w:sz w:val="24"/>
          <w:szCs w:val="24"/>
        </w:rPr>
        <w:t xml:space="preserve"> </w:t>
      </w:r>
      <w:r w:rsidRPr="00EF6FDD">
        <w:rPr>
          <w:rFonts w:ascii="Segoe UI" w:eastAsia="Segoe UI" w:hAnsi="Segoe UI" w:cs="Segoe UI"/>
          <w:i/>
          <w:sz w:val="24"/>
          <w:szCs w:val="24"/>
        </w:rPr>
        <w:t>may</w:t>
      </w:r>
      <w:r w:rsidRPr="00EF6FDD">
        <w:rPr>
          <w:rFonts w:ascii="Segoe UI" w:eastAsia="Segoe UI" w:hAnsi="Segoe UI" w:cs="Segoe UI"/>
          <w:i/>
          <w:spacing w:val="-5"/>
          <w:sz w:val="24"/>
          <w:szCs w:val="24"/>
        </w:rPr>
        <w:t xml:space="preserve"> </w:t>
      </w:r>
      <w:r w:rsidRPr="00EF6FDD">
        <w:rPr>
          <w:rFonts w:ascii="Segoe UI" w:eastAsia="Segoe UI" w:hAnsi="Segoe UI" w:cs="Segoe UI"/>
          <w:i/>
          <w:sz w:val="24"/>
          <w:szCs w:val="24"/>
        </w:rPr>
        <w:t>include</w:t>
      </w:r>
      <w:r w:rsidRPr="00EF6FDD">
        <w:rPr>
          <w:rFonts w:ascii="Segoe UI" w:eastAsia="Segoe UI" w:hAnsi="Segoe UI" w:cs="Segoe UI"/>
          <w:i/>
          <w:spacing w:val="-5"/>
          <w:sz w:val="24"/>
          <w:szCs w:val="24"/>
        </w:rPr>
        <w:t xml:space="preserve"> </w:t>
      </w:r>
      <w:r w:rsidRPr="00EF6FDD">
        <w:rPr>
          <w:rFonts w:ascii="Segoe UI" w:eastAsia="Segoe UI" w:hAnsi="Segoe UI" w:cs="Segoe UI"/>
          <w:i/>
          <w:sz w:val="24"/>
          <w:szCs w:val="24"/>
        </w:rPr>
        <w:t>animal</w:t>
      </w:r>
      <w:r w:rsidRPr="00EF6FDD">
        <w:rPr>
          <w:rFonts w:ascii="Segoe UI" w:eastAsia="Segoe UI" w:hAnsi="Segoe UI" w:cs="Segoe UI"/>
          <w:i/>
          <w:spacing w:val="51"/>
          <w:w w:val="99"/>
          <w:sz w:val="24"/>
          <w:szCs w:val="24"/>
        </w:rPr>
        <w:t xml:space="preserve"> </w:t>
      </w:r>
      <w:r w:rsidRPr="00EF6FDD">
        <w:rPr>
          <w:rFonts w:ascii="Segoe UI" w:eastAsia="Segoe UI" w:hAnsi="Segoe UI" w:cs="Segoe UI"/>
          <w:i/>
          <w:spacing w:val="-1"/>
          <w:sz w:val="24"/>
          <w:szCs w:val="24"/>
        </w:rPr>
        <w:t>diseases</w:t>
      </w:r>
      <w:r w:rsidRPr="00EF6FDD">
        <w:rPr>
          <w:rFonts w:ascii="Segoe UI" w:eastAsia="Segoe UI" w:hAnsi="Segoe UI" w:cs="Segoe UI"/>
          <w:i/>
          <w:sz w:val="24"/>
          <w:szCs w:val="24"/>
        </w:rPr>
        <w:t xml:space="preserve"> (e.g. equine influenza</w:t>
      </w:r>
      <w:r w:rsidR="005B0550">
        <w:rPr>
          <w:rFonts w:ascii="Segoe UI" w:eastAsia="Segoe UI" w:hAnsi="Segoe UI" w:cs="Segoe UI"/>
          <w:i/>
          <w:sz w:val="24"/>
          <w:szCs w:val="24"/>
        </w:rPr>
        <w:t>, foot and mouth </w:t>
      </w:r>
      <w:r w:rsidRPr="00EF6FDD">
        <w:rPr>
          <w:rFonts w:ascii="Segoe UI" w:eastAsia="Segoe UI" w:hAnsi="Segoe UI" w:cs="Segoe UI"/>
          <w:i/>
          <w:spacing w:val="-1"/>
          <w:sz w:val="24"/>
          <w:szCs w:val="24"/>
        </w:rPr>
        <w:t>disease);</w:t>
      </w:r>
      <w:r w:rsidRPr="00EF6FDD">
        <w:rPr>
          <w:rFonts w:ascii="Segoe UI" w:eastAsia="Segoe UI" w:hAnsi="Segoe UI" w:cs="Segoe UI"/>
          <w:i/>
          <w:sz w:val="24"/>
          <w:szCs w:val="24"/>
        </w:rPr>
        <w:t xml:space="preserve"> plant pests and </w:t>
      </w:r>
      <w:r w:rsidRPr="00EF6FDD">
        <w:rPr>
          <w:rFonts w:ascii="Segoe UI" w:eastAsia="Segoe UI" w:hAnsi="Segoe UI" w:cs="Segoe UI"/>
          <w:i/>
          <w:spacing w:val="-1"/>
          <w:sz w:val="24"/>
          <w:szCs w:val="24"/>
        </w:rPr>
        <w:t>diseases</w:t>
      </w:r>
      <w:r w:rsidRPr="00EF6FDD">
        <w:rPr>
          <w:rFonts w:ascii="Segoe UI" w:eastAsia="Segoe UI" w:hAnsi="Segoe UI" w:cs="Segoe UI"/>
          <w:i/>
          <w:sz w:val="24"/>
          <w:szCs w:val="24"/>
        </w:rPr>
        <w:t xml:space="preserve"> (e.g. </w:t>
      </w:r>
      <w:r w:rsidR="00A73A30" w:rsidRPr="00EF6FDD">
        <w:rPr>
          <w:rFonts w:ascii="Segoe UI" w:eastAsia="Segoe UI" w:hAnsi="Segoe UI" w:cs="Segoe UI"/>
          <w:i/>
          <w:sz w:val="24"/>
          <w:szCs w:val="24"/>
        </w:rPr>
        <w:t>Xylella); and pests impacting on the environment or social amenity (e.g. invasive ants)</w:t>
      </w:r>
      <w:r w:rsidRPr="00EF6FDD">
        <w:rPr>
          <w:rFonts w:ascii="Segoe UI" w:eastAsia="Segoe UI" w:hAnsi="Segoe UI" w:cs="Segoe UI"/>
          <w:i/>
          <w:sz w:val="24"/>
          <w:szCs w:val="24"/>
        </w:rPr>
        <w:t>.</w:t>
      </w:r>
    </w:p>
    <w:p w14:paraId="0BB64B15" w14:textId="77777777" w:rsidR="0073799A" w:rsidRPr="00EF6FDD" w:rsidRDefault="0073799A" w:rsidP="00324210">
      <w:pPr>
        <w:keepNext/>
        <w:keepLines/>
        <w:spacing w:after="240"/>
        <w:contextualSpacing/>
        <w:rPr>
          <w:rFonts w:ascii="Segoe UI" w:eastAsia="Segoe UI" w:hAnsi="Segoe UI" w:cs="Segoe UI"/>
          <w:i/>
          <w:sz w:val="24"/>
          <w:szCs w:val="24"/>
        </w:rPr>
      </w:pPr>
    </w:p>
    <w:p w14:paraId="6B6B08AB" w14:textId="77777777" w:rsidR="0073799A" w:rsidRPr="00EF6FDD" w:rsidRDefault="0073799A"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04387020" w14:textId="77777777" w:rsidR="00634FD4" w:rsidRPr="00EF6FDD"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EF6FDD">
        <w:rPr>
          <w:rFonts w:ascii="Segoe UI" w:hAnsi="Segoe UI" w:cs="Segoe UI"/>
          <w:b/>
          <w:spacing w:val="-1"/>
          <w:sz w:val="24"/>
          <w:szCs w:val="24"/>
        </w:rPr>
        <w:t>Lead</w:t>
      </w:r>
      <w:r w:rsidRPr="00EF6FDD">
        <w:rPr>
          <w:rFonts w:ascii="Segoe UI" w:hAnsi="Segoe UI" w:cs="Segoe UI"/>
          <w:b/>
          <w:spacing w:val="-4"/>
          <w:sz w:val="24"/>
          <w:szCs w:val="24"/>
        </w:rPr>
        <w:t xml:space="preserve"> </w:t>
      </w:r>
      <w:r w:rsidRPr="00EF6FDD">
        <w:rPr>
          <w:rFonts w:ascii="Segoe UI" w:hAnsi="Segoe UI" w:cs="Segoe UI"/>
          <w:b/>
          <w:spacing w:val="-1"/>
          <w:sz w:val="24"/>
          <w:szCs w:val="24"/>
        </w:rPr>
        <w:t>Minister</w:t>
      </w:r>
      <w:r w:rsidRPr="00EF6FDD">
        <w:rPr>
          <w:rFonts w:ascii="Segoe UI" w:hAnsi="Segoe UI" w:cs="Segoe UI"/>
          <w:b/>
          <w:spacing w:val="-3"/>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3"/>
          <w:sz w:val="24"/>
          <w:szCs w:val="24"/>
        </w:rPr>
        <w:t xml:space="preserve"> </w:t>
      </w:r>
      <w:r w:rsidRPr="00EF6FDD">
        <w:rPr>
          <w:rFonts w:ascii="Segoe UI" w:hAnsi="Segoe UI" w:cs="Segoe UI"/>
          <w:b/>
          <w:spacing w:val="-1"/>
          <w:sz w:val="24"/>
          <w:szCs w:val="24"/>
        </w:rPr>
        <w:t>response</w:t>
      </w:r>
      <w:r w:rsidRPr="00EF6FDD">
        <w:rPr>
          <w:rFonts w:ascii="Segoe UI" w:hAnsi="Segoe UI" w:cs="Segoe UI"/>
          <w:b/>
          <w:spacing w:val="-4"/>
          <w:sz w:val="24"/>
          <w:szCs w:val="24"/>
        </w:rPr>
        <w:t xml:space="preserve"> </w:t>
      </w:r>
      <w:r w:rsidRPr="00EF6FDD">
        <w:rPr>
          <w:rFonts w:ascii="Segoe UI" w:hAnsi="Segoe UI" w:cs="Segoe UI"/>
          <w:b/>
          <w:spacing w:val="-1"/>
          <w:sz w:val="24"/>
          <w:szCs w:val="24"/>
        </w:rPr>
        <w:t>and</w:t>
      </w:r>
      <w:r w:rsidRPr="00EF6FDD">
        <w:rPr>
          <w:rFonts w:ascii="Segoe UI" w:hAnsi="Segoe UI" w:cs="Segoe UI"/>
          <w:b/>
          <w:spacing w:val="-3"/>
          <w:sz w:val="24"/>
          <w:szCs w:val="24"/>
        </w:rPr>
        <w:t xml:space="preserve"> </w:t>
      </w:r>
      <w:r w:rsidRPr="00EF6FDD">
        <w:rPr>
          <w:rFonts w:ascii="Segoe UI" w:hAnsi="Segoe UI" w:cs="Segoe UI"/>
          <w:b/>
          <w:sz w:val="24"/>
          <w:szCs w:val="24"/>
        </w:rPr>
        <w:t>recovery:</w:t>
      </w:r>
      <w:r w:rsidRPr="00EF6FDD">
        <w:rPr>
          <w:rFonts w:ascii="Segoe UI" w:hAnsi="Segoe UI" w:cs="Segoe UI"/>
          <w:b/>
          <w:spacing w:val="-3"/>
          <w:sz w:val="24"/>
          <w:szCs w:val="24"/>
        </w:rPr>
        <w:t xml:space="preserve"> </w:t>
      </w:r>
      <w:r w:rsidRPr="00EF6FDD">
        <w:rPr>
          <w:rFonts w:ascii="Segoe UI" w:hAnsi="Segoe UI" w:cs="Segoe UI"/>
          <w:sz w:val="24"/>
          <w:szCs w:val="24"/>
        </w:rPr>
        <w:t>Minister</w:t>
      </w:r>
      <w:r w:rsidR="003A7847" w:rsidRPr="00EF6FDD">
        <w:rPr>
          <w:rFonts w:ascii="Segoe UI" w:hAnsi="Segoe UI" w:cs="Segoe UI"/>
          <w:spacing w:val="-4"/>
          <w:sz w:val="24"/>
          <w:szCs w:val="24"/>
        </w:rPr>
        <w:t xml:space="preserve"> responsible </w:t>
      </w:r>
      <w:r w:rsidRPr="00EF6FDD">
        <w:rPr>
          <w:rFonts w:ascii="Segoe UI" w:hAnsi="Segoe UI" w:cs="Segoe UI"/>
          <w:sz w:val="24"/>
          <w:szCs w:val="24"/>
        </w:rPr>
        <w:t>for</w:t>
      </w:r>
      <w:r w:rsidRPr="00EF6FDD">
        <w:rPr>
          <w:rFonts w:ascii="Segoe UI" w:hAnsi="Segoe UI" w:cs="Segoe UI"/>
          <w:spacing w:val="-3"/>
          <w:sz w:val="24"/>
          <w:szCs w:val="24"/>
        </w:rPr>
        <w:t xml:space="preserve"> </w:t>
      </w:r>
      <w:r w:rsidRPr="00EF6FDD">
        <w:rPr>
          <w:rFonts w:ascii="Segoe UI" w:hAnsi="Segoe UI" w:cs="Segoe UI"/>
          <w:sz w:val="24"/>
          <w:szCs w:val="24"/>
        </w:rPr>
        <w:t>Agriculture</w:t>
      </w:r>
    </w:p>
    <w:p w14:paraId="0432339A" w14:textId="77777777" w:rsidR="00634FD4" w:rsidRPr="00EF6FDD"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14F2425C" w14:textId="77777777" w:rsidR="00634FD4" w:rsidRPr="00EF6FDD"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4"/>
          <w:sz w:val="24"/>
          <w:szCs w:val="24"/>
        </w:rPr>
      </w:pPr>
      <w:r w:rsidRPr="00EF6FDD">
        <w:rPr>
          <w:rFonts w:ascii="Segoe UI" w:hAnsi="Segoe UI" w:cs="Segoe UI"/>
          <w:b/>
          <w:spacing w:val="-1"/>
          <w:sz w:val="24"/>
          <w:szCs w:val="24"/>
        </w:rPr>
        <w:t>Lead</w:t>
      </w:r>
      <w:r w:rsidRPr="00EF6FDD">
        <w:rPr>
          <w:rFonts w:ascii="Segoe UI" w:hAnsi="Segoe UI" w:cs="Segoe UI"/>
          <w:b/>
          <w:spacing w:val="-4"/>
          <w:sz w:val="24"/>
          <w:szCs w:val="24"/>
        </w:rPr>
        <w:t xml:space="preserve"> </w:t>
      </w:r>
      <w:r w:rsidRPr="00EF6FDD">
        <w:rPr>
          <w:rFonts w:ascii="Segoe UI" w:hAnsi="Segoe UI" w:cs="Segoe UI"/>
          <w:b/>
          <w:spacing w:val="-1"/>
          <w:sz w:val="24"/>
          <w:szCs w:val="24"/>
        </w:rPr>
        <w:t>Agency</w:t>
      </w:r>
      <w:r w:rsidRPr="00EF6FDD">
        <w:rPr>
          <w:rFonts w:ascii="Segoe UI" w:hAnsi="Segoe UI" w:cs="Segoe UI"/>
          <w:b/>
          <w:spacing w:val="-4"/>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4"/>
          <w:sz w:val="24"/>
          <w:szCs w:val="24"/>
        </w:rPr>
        <w:t xml:space="preserve"> </w:t>
      </w:r>
      <w:r w:rsidRPr="00EF6FDD">
        <w:rPr>
          <w:rFonts w:ascii="Segoe UI" w:hAnsi="Segoe UI" w:cs="Segoe UI"/>
          <w:b/>
          <w:spacing w:val="-1"/>
          <w:sz w:val="24"/>
          <w:szCs w:val="24"/>
        </w:rPr>
        <w:t>response</w:t>
      </w:r>
      <w:r w:rsidRPr="00EF6FDD">
        <w:rPr>
          <w:rFonts w:ascii="Segoe UI" w:hAnsi="Segoe UI" w:cs="Segoe UI"/>
          <w:b/>
          <w:sz w:val="24"/>
          <w:szCs w:val="24"/>
        </w:rPr>
        <w:t>:</w:t>
      </w:r>
      <w:r w:rsidRPr="00EF6FDD">
        <w:rPr>
          <w:rFonts w:ascii="Segoe UI" w:hAnsi="Segoe UI" w:cs="Segoe UI"/>
          <w:b/>
          <w:spacing w:val="-4"/>
          <w:sz w:val="24"/>
          <w:szCs w:val="24"/>
        </w:rPr>
        <w:t xml:space="preserve"> </w:t>
      </w:r>
      <w:r w:rsidR="00122D81">
        <w:rPr>
          <w:rFonts w:ascii="Segoe UI" w:hAnsi="Segoe UI" w:cs="Segoe UI"/>
          <w:spacing w:val="-1"/>
          <w:sz w:val="24"/>
          <w:szCs w:val="24"/>
        </w:rPr>
        <w:t>Department of Agriculture, Fisheries and Forestry</w:t>
      </w:r>
    </w:p>
    <w:p w14:paraId="2CE88BBB" w14:textId="77777777" w:rsidR="009F0EEB" w:rsidRPr="00EF6FDD" w:rsidRDefault="009F0EEB"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4"/>
          <w:sz w:val="24"/>
          <w:szCs w:val="24"/>
        </w:rPr>
      </w:pPr>
    </w:p>
    <w:p w14:paraId="70454345" w14:textId="77777777" w:rsidR="009F0EEB" w:rsidRPr="00EF6FDD" w:rsidRDefault="009F0EEB"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4"/>
          <w:sz w:val="24"/>
          <w:szCs w:val="24"/>
        </w:rPr>
      </w:pPr>
      <w:r w:rsidRPr="00EF6FDD">
        <w:rPr>
          <w:rFonts w:ascii="Segoe UI" w:hAnsi="Segoe UI" w:cs="Segoe UI"/>
          <w:b/>
          <w:spacing w:val="-4"/>
          <w:sz w:val="24"/>
          <w:szCs w:val="24"/>
        </w:rPr>
        <w:t>Lead Agencies for recovery:</w:t>
      </w:r>
      <w:r w:rsidRPr="00EF6FDD">
        <w:rPr>
          <w:rFonts w:ascii="Segoe UI" w:hAnsi="Segoe UI" w:cs="Segoe UI"/>
          <w:spacing w:val="-4"/>
          <w:sz w:val="24"/>
          <w:szCs w:val="24"/>
        </w:rPr>
        <w:t xml:space="preserve"> National </w:t>
      </w:r>
      <w:r w:rsidR="00122D81">
        <w:rPr>
          <w:rFonts w:ascii="Segoe UI" w:hAnsi="Segoe UI" w:cs="Segoe UI"/>
          <w:spacing w:val="-4"/>
          <w:sz w:val="24"/>
          <w:szCs w:val="24"/>
        </w:rPr>
        <w:t>Emergency Management</w:t>
      </w:r>
      <w:r w:rsidRPr="00EF6FDD">
        <w:rPr>
          <w:rFonts w:ascii="Segoe UI" w:hAnsi="Segoe UI" w:cs="Segoe UI"/>
          <w:spacing w:val="-4"/>
          <w:sz w:val="24"/>
          <w:szCs w:val="24"/>
        </w:rPr>
        <w:t xml:space="preserve"> Agency and Department of Agriculture, </w:t>
      </w:r>
      <w:r w:rsidR="00122D81">
        <w:rPr>
          <w:rFonts w:ascii="Segoe UI" w:hAnsi="Segoe UI" w:cs="Segoe UI"/>
          <w:spacing w:val="-4"/>
          <w:sz w:val="24"/>
          <w:szCs w:val="24"/>
        </w:rPr>
        <w:t>Fisheries and Forestry</w:t>
      </w:r>
    </w:p>
    <w:p w14:paraId="2C32B311" w14:textId="77777777" w:rsidR="0073799A" w:rsidRPr="00EF6FDD" w:rsidRDefault="0073799A"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1"/>
          <w:sz w:val="24"/>
          <w:szCs w:val="24"/>
        </w:rPr>
      </w:pPr>
    </w:p>
    <w:p w14:paraId="300C568A" w14:textId="77777777" w:rsidR="00561DD6" w:rsidRPr="00EF6FDD" w:rsidRDefault="00561DD6" w:rsidP="00324210">
      <w:pPr>
        <w:keepNext/>
        <w:keepLines/>
        <w:spacing w:after="240"/>
        <w:contextualSpacing/>
        <w:rPr>
          <w:rFonts w:ascii="Segoe UI" w:eastAsia="Calibri" w:hAnsi="Segoe UI" w:cs="Segoe UI"/>
          <w:sz w:val="24"/>
          <w:szCs w:val="24"/>
        </w:rPr>
      </w:pPr>
      <w:r w:rsidRPr="00EF6FDD">
        <w:rPr>
          <w:rFonts w:ascii="Segoe UI" w:hAnsi="Segoe UI" w:cs="Segoe UI"/>
          <w:b/>
          <w:color w:val="FFFFFF"/>
          <w:spacing w:val="-1"/>
          <w:sz w:val="24"/>
          <w:szCs w:val="24"/>
        </w:rPr>
        <w:t>Minister</w:t>
      </w:r>
    </w:p>
    <w:p w14:paraId="6460AAEC" w14:textId="77777777" w:rsidR="00561DD6" w:rsidRPr="00EF6FDD" w:rsidRDefault="00B65055" w:rsidP="00B04FCC">
      <w:pPr>
        <w:pStyle w:val="H6"/>
        <w:keepNext/>
        <w:keepLines/>
        <w:spacing w:before="0" w:after="240"/>
        <w:ind w:left="0"/>
        <w:contextualSpacing/>
        <w:outlineLvl w:val="3"/>
        <w:rPr>
          <w:rFonts w:ascii="Segoe UI" w:hAnsi="Segoe UI" w:cs="Segoe UI"/>
          <w:sz w:val="24"/>
          <w:szCs w:val="24"/>
        </w:rPr>
      </w:pPr>
      <w:r w:rsidRPr="00EF6FDD">
        <w:rPr>
          <w:rFonts w:ascii="Segoe UI" w:hAnsi="Segoe UI" w:cs="Segoe UI"/>
          <w:sz w:val="24"/>
          <w:szCs w:val="24"/>
        </w:rPr>
        <w:t>Minister</w:t>
      </w:r>
    </w:p>
    <w:p w14:paraId="6B8A01D0" w14:textId="77777777" w:rsidR="00561DD6" w:rsidRPr="00EF6FDD" w:rsidRDefault="00561DD6" w:rsidP="00B04FCC">
      <w:pPr>
        <w:pStyle w:val="H3a"/>
      </w:pPr>
      <w:r w:rsidRPr="00EF6FDD">
        <w:t>Key whole-of-government coordination mechanisms</w:t>
      </w:r>
    </w:p>
    <w:p w14:paraId="28747FDA" w14:textId="2C8FCE2D"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5B0550">
        <w:rPr>
          <w:rFonts w:cs="Segoe UI"/>
          <w:color w:val="auto"/>
          <w:sz w:val="24"/>
          <w:szCs w:val="24"/>
        </w:rPr>
        <w:t>s</w:t>
      </w:r>
      <w:r w:rsidRPr="00EF6FDD">
        <w:rPr>
          <w:rFonts w:cs="Segoe UI"/>
          <w:color w:val="auto"/>
          <w:sz w:val="24"/>
          <w:szCs w:val="24"/>
        </w:rPr>
        <w:t xml:space="preserve"> of Cabinet</w:t>
      </w:r>
    </w:p>
    <w:p w14:paraId="18598844" w14:textId="77777777" w:rsidR="00561DD6" w:rsidRPr="00EF6FDD" w:rsidRDefault="00561DD6" w:rsidP="00B04FCC">
      <w:pPr>
        <w:pStyle w:val="H3a"/>
      </w:pPr>
      <w:r w:rsidRPr="00EF6FDD">
        <w:t>Key considerations:</w:t>
      </w:r>
    </w:p>
    <w:p w14:paraId="3DCD69C7" w14:textId="77777777" w:rsidR="004A21FE" w:rsidRDefault="004A21FE" w:rsidP="00324210">
      <w:pPr>
        <w:pStyle w:val="Bullet"/>
        <w:keepNext/>
        <w:keepLines/>
        <w:numPr>
          <w:ilvl w:val="0"/>
          <w:numId w:val="0"/>
        </w:numPr>
        <w:spacing w:after="240" w:line="240" w:lineRule="auto"/>
        <w:contextualSpacing/>
        <w:rPr>
          <w:rFonts w:cs="Segoe UI"/>
          <w:color w:val="auto"/>
          <w:sz w:val="24"/>
          <w:szCs w:val="24"/>
          <w:u w:val="single"/>
        </w:rPr>
      </w:pPr>
      <w:r w:rsidRPr="00EF6FDD">
        <w:rPr>
          <w:rFonts w:cs="Segoe UI"/>
          <w:color w:val="auto"/>
          <w:sz w:val="24"/>
          <w:szCs w:val="24"/>
          <w:u w:val="single"/>
        </w:rPr>
        <w:t>Governor-General</w:t>
      </w:r>
    </w:p>
    <w:p w14:paraId="0C5FBF4D" w14:textId="77777777" w:rsidR="008108A3" w:rsidRPr="00EF6FDD" w:rsidRDefault="008108A3" w:rsidP="00324210">
      <w:pPr>
        <w:pStyle w:val="Bullet"/>
        <w:keepNext/>
        <w:keepLines/>
        <w:numPr>
          <w:ilvl w:val="0"/>
          <w:numId w:val="0"/>
        </w:numPr>
        <w:spacing w:after="240" w:line="240" w:lineRule="auto"/>
        <w:contextualSpacing/>
        <w:rPr>
          <w:rFonts w:cs="Segoe UI"/>
          <w:color w:val="auto"/>
          <w:sz w:val="24"/>
          <w:szCs w:val="24"/>
          <w:u w:val="single"/>
        </w:rPr>
      </w:pPr>
    </w:p>
    <w:p w14:paraId="503AB5CD" w14:textId="77777777" w:rsidR="004A21FE"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May m</w:t>
      </w:r>
      <w:r w:rsidR="004A21FE" w:rsidRPr="00EF6FDD">
        <w:rPr>
          <w:rFonts w:cs="Segoe UI"/>
          <w:color w:val="auto"/>
          <w:sz w:val="24"/>
          <w:szCs w:val="24"/>
        </w:rPr>
        <w:t>ake a Nation</w:t>
      </w:r>
      <w:r w:rsidR="001F11D8">
        <w:rPr>
          <w:rFonts w:cs="Segoe UI"/>
          <w:color w:val="auto"/>
          <w:sz w:val="24"/>
          <w:szCs w:val="24"/>
        </w:rPr>
        <w:t>al Emergency Declaration under S</w:t>
      </w:r>
      <w:r w:rsidR="004A21FE" w:rsidRPr="00EF6FDD">
        <w:rPr>
          <w:rFonts w:cs="Segoe UI"/>
          <w:color w:val="auto"/>
          <w:sz w:val="24"/>
          <w:szCs w:val="24"/>
        </w:rPr>
        <w:t xml:space="preserve">ection 11 of the </w:t>
      </w:r>
      <w:r w:rsidR="004A21FE" w:rsidRPr="005B0550">
        <w:rPr>
          <w:rFonts w:cs="Segoe UI"/>
          <w:i/>
          <w:color w:val="auto"/>
          <w:sz w:val="24"/>
          <w:szCs w:val="24"/>
        </w:rPr>
        <w:t xml:space="preserve">National </w:t>
      </w:r>
      <w:r w:rsidR="004A21FE" w:rsidRPr="00EF6FDD">
        <w:rPr>
          <w:rFonts w:cs="Segoe UI"/>
          <w:i/>
          <w:color w:val="auto"/>
          <w:sz w:val="24"/>
          <w:szCs w:val="24"/>
        </w:rPr>
        <w:t>Emergency Declaration Act 2020</w:t>
      </w:r>
      <w:r w:rsidR="004A21FE" w:rsidRPr="00EF6FDD">
        <w:rPr>
          <w:rFonts w:cs="Segoe UI"/>
          <w:color w:val="auto"/>
          <w:sz w:val="24"/>
          <w:szCs w:val="24"/>
        </w:rPr>
        <w:t>, on the advice of the Prime Minister</w:t>
      </w:r>
      <w:r w:rsidR="007A252C">
        <w:rPr>
          <w:rFonts w:cs="Segoe UI"/>
          <w:color w:val="auto"/>
          <w:sz w:val="24"/>
          <w:szCs w:val="24"/>
        </w:rPr>
        <w:t>.</w:t>
      </w:r>
      <w:r w:rsidR="004A21FE" w:rsidRPr="00EF6FDD">
        <w:rPr>
          <w:rFonts w:cs="Segoe UI"/>
          <w:color w:val="auto"/>
          <w:sz w:val="24"/>
          <w:szCs w:val="24"/>
        </w:rPr>
        <w:t xml:space="preserve"> </w:t>
      </w:r>
    </w:p>
    <w:p w14:paraId="775D6897" w14:textId="77777777" w:rsidR="00A73A30" w:rsidRPr="00EF6FDD" w:rsidRDefault="00A73A3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Declare a biosecurity emergency, on the advice of the Minister responsible for Biosecurity</w:t>
      </w:r>
      <w:r w:rsidRPr="00EF6FDD">
        <w:rPr>
          <w:rFonts w:cs="Segoe UI"/>
          <w:b/>
          <w:color w:val="auto"/>
          <w:sz w:val="24"/>
          <w:szCs w:val="24"/>
        </w:rPr>
        <w:t xml:space="preserve"> </w:t>
      </w:r>
      <w:r w:rsidRPr="00EF6FDD">
        <w:rPr>
          <w:rFonts w:cs="Segoe UI"/>
          <w:color w:val="auto"/>
          <w:sz w:val="24"/>
          <w:szCs w:val="24"/>
        </w:rPr>
        <w:t xml:space="preserve">under Part 1 of Chapter 8 of the </w:t>
      </w:r>
      <w:r w:rsidRPr="00EF6FDD">
        <w:rPr>
          <w:rFonts w:cs="Segoe UI"/>
          <w:i/>
          <w:color w:val="auto"/>
          <w:sz w:val="24"/>
          <w:szCs w:val="24"/>
        </w:rPr>
        <w:t>Biosecurity Act 2015</w:t>
      </w:r>
      <w:r w:rsidR="007A252C">
        <w:rPr>
          <w:rFonts w:cs="Segoe UI"/>
          <w:i/>
          <w:color w:val="auto"/>
          <w:sz w:val="24"/>
          <w:szCs w:val="24"/>
        </w:rPr>
        <w:t>.</w:t>
      </w:r>
    </w:p>
    <w:p w14:paraId="55825101" w14:textId="77777777" w:rsidR="004A21FE" w:rsidRPr="00EF6FDD" w:rsidRDefault="004A21F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Prime Minister</w:t>
      </w:r>
    </w:p>
    <w:p w14:paraId="036A7FCA" w14:textId="77777777" w:rsidR="004A21FE" w:rsidRPr="00EF6FDD" w:rsidRDefault="004A21F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Where legal and consultation thresholds have been met, provid</w:t>
      </w:r>
      <w:r w:rsidR="0073799A" w:rsidRPr="00EF6FDD">
        <w:rPr>
          <w:rFonts w:cs="Segoe UI"/>
          <w:color w:val="auto"/>
          <w:sz w:val="24"/>
          <w:szCs w:val="24"/>
        </w:rPr>
        <w:t>e</w:t>
      </w:r>
      <w:r w:rsidRPr="00EF6FDD">
        <w:rPr>
          <w:rFonts w:cs="Segoe UI"/>
          <w:color w:val="auto"/>
          <w:sz w:val="24"/>
          <w:szCs w:val="24"/>
        </w:rPr>
        <w:t xml:space="preserve"> advice to the Governor-General on the making of a </w:t>
      </w:r>
      <w:r w:rsidR="006360BC">
        <w:rPr>
          <w:rFonts w:cs="Segoe UI"/>
          <w:color w:val="auto"/>
          <w:sz w:val="24"/>
          <w:szCs w:val="24"/>
        </w:rPr>
        <w:t>N</w:t>
      </w:r>
      <w:r w:rsidR="006360BC" w:rsidRPr="00EF6FDD">
        <w:rPr>
          <w:rFonts w:cs="Segoe UI"/>
          <w:color w:val="auto"/>
          <w:sz w:val="24"/>
          <w:szCs w:val="24"/>
        </w:rPr>
        <w:t xml:space="preserve">ational </w:t>
      </w:r>
      <w:r w:rsidR="006360BC">
        <w:rPr>
          <w:rFonts w:cs="Segoe UI"/>
          <w:color w:val="auto"/>
          <w:sz w:val="24"/>
          <w:szCs w:val="24"/>
        </w:rPr>
        <w:t>E</w:t>
      </w:r>
      <w:r w:rsidR="006360BC" w:rsidRPr="00EF6FDD">
        <w:rPr>
          <w:rFonts w:cs="Segoe UI"/>
          <w:color w:val="auto"/>
          <w:sz w:val="24"/>
          <w:szCs w:val="24"/>
        </w:rPr>
        <w:t xml:space="preserve">mergency </w:t>
      </w:r>
      <w:r w:rsidR="006360BC">
        <w:rPr>
          <w:rFonts w:cs="Segoe UI"/>
          <w:color w:val="auto"/>
          <w:sz w:val="24"/>
          <w:szCs w:val="24"/>
        </w:rPr>
        <w:t>D</w:t>
      </w:r>
      <w:r w:rsidR="006360BC" w:rsidRPr="00EF6FDD">
        <w:rPr>
          <w:rFonts w:cs="Segoe UI"/>
          <w:color w:val="auto"/>
          <w:sz w:val="24"/>
          <w:szCs w:val="24"/>
        </w:rPr>
        <w:t xml:space="preserve">eclaration </w:t>
      </w:r>
      <w:r w:rsidRPr="00EF6FDD">
        <w:rPr>
          <w:rFonts w:cs="Segoe UI"/>
          <w:color w:val="auto"/>
          <w:sz w:val="24"/>
          <w:szCs w:val="24"/>
        </w:rPr>
        <w:t xml:space="preserve">under the </w:t>
      </w:r>
      <w:r w:rsidRPr="00EF6FDD">
        <w:rPr>
          <w:rFonts w:cs="Segoe UI"/>
          <w:i/>
          <w:color w:val="auto"/>
          <w:sz w:val="24"/>
          <w:szCs w:val="24"/>
        </w:rPr>
        <w:t>National Emergency Declaration Act 2020</w:t>
      </w:r>
      <w:r w:rsidR="007A252C">
        <w:rPr>
          <w:rFonts w:cs="Segoe UI"/>
          <w:i/>
          <w:color w:val="auto"/>
          <w:sz w:val="24"/>
          <w:szCs w:val="24"/>
        </w:rPr>
        <w:t>.</w:t>
      </w:r>
    </w:p>
    <w:p w14:paraId="27B5157E" w14:textId="77777777" w:rsidR="00561DD6" w:rsidRPr="00EF6FDD" w:rsidRDefault="00561DD6" w:rsidP="00324210">
      <w:pPr>
        <w:keepNext/>
        <w:keepLines/>
        <w:spacing w:after="240"/>
        <w:contextualSpacing/>
        <w:rPr>
          <w:rFonts w:ascii="Segoe UI" w:eastAsia="Segoe UI" w:hAnsi="Segoe UI" w:cs="Segoe UI"/>
          <w:sz w:val="24"/>
          <w:szCs w:val="24"/>
        </w:rPr>
      </w:pPr>
      <w:r w:rsidRPr="00EF6FDD">
        <w:rPr>
          <w:rFonts w:ascii="Segoe UI" w:hAnsi="Segoe UI" w:cs="Segoe UI"/>
          <w:sz w:val="24"/>
          <w:szCs w:val="24"/>
          <w:u w:val="single" w:color="58595B"/>
        </w:rPr>
        <w:t>Minister</w:t>
      </w:r>
      <w:r w:rsidRPr="00EF6FDD">
        <w:rPr>
          <w:rFonts w:ascii="Segoe UI" w:hAnsi="Segoe UI" w:cs="Segoe UI"/>
          <w:spacing w:val="-8"/>
          <w:sz w:val="24"/>
          <w:szCs w:val="24"/>
          <w:u w:val="single" w:color="58595B"/>
        </w:rPr>
        <w:t xml:space="preserve"> </w:t>
      </w:r>
      <w:r w:rsidR="00815D2E" w:rsidRPr="00EF6FDD">
        <w:rPr>
          <w:rFonts w:ascii="Segoe UI" w:hAnsi="Segoe UI" w:cs="Segoe UI"/>
          <w:spacing w:val="-8"/>
          <w:sz w:val="24"/>
          <w:szCs w:val="24"/>
          <w:u w:val="single" w:color="58595B"/>
        </w:rPr>
        <w:t xml:space="preserve">responsible </w:t>
      </w:r>
      <w:r w:rsidRPr="00EF6FDD">
        <w:rPr>
          <w:rFonts w:ascii="Segoe UI" w:hAnsi="Segoe UI" w:cs="Segoe UI"/>
          <w:sz w:val="24"/>
          <w:szCs w:val="24"/>
          <w:u w:val="single" w:color="58595B"/>
        </w:rPr>
        <w:t>for</w:t>
      </w:r>
      <w:r w:rsidRPr="00EF6FDD">
        <w:rPr>
          <w:rFonts w:ascii="Segoe UI" w:hAnsi="Segoe UI" w:cs="Segoe UI"/>
          <w:spacing w:val="-6"/>
          <w:sz w:val="24"/>
          <w:szCs w:val="24"/>
          <w:u w:val="single" w:color="58595B"/>
        </w:rPr>
        <w:t xml:space="preserve"> </w:t>
      </w:r>
      <w:r w:rsidR="00732AE6" w:rsidRPr="00EF6FDD">
        <w:rPr>
          <w:rFonts w:ascii="Segoe UI" w:hAnsi="Segoe UI" w:cs="Segoe UI"/>
          <w:sz w:val="24"/>
          <w:szCs w:val="24"/>
          <w:u w:val="single" w:color="58595B"/>
        </w:rPr>
        <w:t>B</w:t>
      </w:r>
      <w:r w:rsidR="00815D2E" w:rsidRPr="00EF6FDD">
        <w:rPr>
          <w:rFonts w:ascii="Segoe UI" w:hAnsi="Segoe UI" w:cs="Segoe UI"/>
          <w:sz w:val="24"/>
          <w:szCs w:val="24"/>
          <w:u w:val="single" w:color="58595B"/>
        </w:rPr>
        <w:t>iosecurity</w:t>
      </w:r>
    </w:p>
    <w:p w14:paraId="69064396"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Determin</w:t>
      </w:r>
      <w:r w:rsidR="0073799A" w:rsidRPr="00EF6FDD">
        <w:rPr>
          <w:rFonts w:cs="Segoe UI"/>
          <w:color w:val="auto"/>
          <w:sz w:val="24"/>
          <w:szCs w:val="24"/>
        </w:rPr>
        <w:t xml:space="preserve">e </w:t>
      </w:r>
      <w:r w:rsidR="00A73A30" w:rsidRPr="00EF6FDD">
        <w:rPr>
          <w:rFonts w:cs="Segoe UI"/>
          <w:color w:val="auto"/>
          <w:sz w:val="24"/>
          <w:szCs w:val="24"/>
        </w:rPr>
        <w:t xml:space="preserve">the need for and recommend to the Governor-General to declare a biosecurity emergency under Part 1 of Chapter 8 of the </w:t>
      </w:r>
      <w:r w:rsidR="00A73A30" w:rsidRPr="00EF6FDD">
        <w:rPr>
          <w:rFonts w:cs="Segoe UI"/>
          <w:i/>
          <w:color w:val="auto"/>
          <w:sz w:val="24"/>
          <w:szCs w:val="24"/>
        </w:rPr>
        <w:t>Biosecurity Act 2015</w:t>
      </w:r>
      <w:r w:rsidR="007A252C">
        <w:rPr>
          <w:rFonts w:cs="Segoe UI"/>
          <w:i/>
          <w:color w:val="auto"/>
          <w:sz w:val="24"/>
          <w:szCs w:val="24"/>
        </w:rPr>
        <w:t>.</w:t>
      </w:r>
    </w:p>
    <w:p w14:paraId="305BAFE7" w14:textId="77777777" w:rsidR="00A73A30" w:rsidRPr="00EF6FDD" w:rsidRDefault="0073799A"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Approve </w:t>
      </w:r>
      <w:r w:rsidR="00561DD6" w:rsidRPr="00EF6FDD">
        <w:rPr>
          <w:rFonts w:cs="Segoe UI"/>
          <w:color w:val="auto"/>
          <w:sz w:val="24"/>
          <w:szCs w:val="24"/>
        </w:rPr>
        <w:t>the implementation of biosecurity measures</w:t>
      </w:r>
      <w:r w:rsidR="007A252C">
        <w:rPr>
          <w:rFonts w:cs="Segoe UI"/>
          <w:color w:val="auto"/>
          <w:sz w:val="24"/>
          <w:szCs w:val="24"/>
        </w:rPr>
        <w:t>.</w:t>
      </w:r>
    </w:p>
    <w:p w14:paraId="487805A9" w14:textId="77777777" w:rsidR="00561DD6" w:rsidRPr="00EF6FDD" w:rsidRDefault="00A73A3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lastRenderedPageBreak/>
        <w:t>Negotiate to maintain or regain market access in the event of a disease, pest or food safety incident that may impact upon trade</w:t>
      </w:r>
      <w:r w:rsidR="007A252C">
        <w:rPr>
          <w:rFonts w:cs="Segoe UI"/>
          <w:color w:val="auto"/>
          <w:sz w:val="24"/>
          <w:szCs w:val="24"/>
        </w:rPr>
        <w:t>.</w:t>
      </w:r>
    </w:p>
    <w:p w14:paraId="3F7E0EF1" w14:textId="77777777" w:rsidR="00561DD6" w:rsidRPr="00EF6FDD" w:rsidRDefault="00561DD6" w:rsidP="00324210">
      <w:pPr>
        <w:keepNext/>
        <w:keepLines/>
        <w:spacing w:after="240"/>
        <w:contextualSpacing/>
        <w:rPr>
          <w:rFonts w:ascii="Segoe UI" w:eastAsia="Segoe UI" w:hAnsi="Segoe UI" w:cs="Segoe UI"/>
          <w:sz w:val="24"/>
          <w:szCs w:val="24"/>
        </w:rPr>
      </w:pPr>
      <w:r w:rsidRPr="00EF6FDD">
        <w:rPr>
          <w:rFonts w:ascii="Segoe UI" w:hAnsi="Segoe UI" w:cs="Segoe UI"/>
          <w:sz w:val="24"/>
          <w:szCs w:val="24"/>
          <w:u w:val="single" w:color="58595B"/>
        </w:rPr>
        <w:t>Minister</w:t>
      </w:r>
      <w:r w:rsidRPr="00EF6FDD">
        <w:rPr>
          <w:rFonts w:ascii="Segoe UI" w:hAnsi="Segoe UI" w:cs="Segoe UI"/>
          <w:spacing w:val="-7"/>
          <w:sz w:val="24"/>
          <w:szCs w:val="24"/>
          <w:u w:val="single" w:color="58595B"/>
        </w:rPr>
        <w:t xml:space="preserve"> </w:t>
      </w:r>
      <w:r w:rsidR="00815D2E" w:rsidRPr="00EF6FDD">
        <w:rPr>
          <w:rFonts w:ascii="Segoe UI" w:hAnsi="Segoe UI" w:cs="Segoe UI"/>
          <w:spacing w:val="-7"/>
          <w:sz w:val="24"/>
          <w:szCs w:val="24"/>
          <w:u w:val="single" w:color="58595B"/>
        </w:rPr>
        <w:t xml:space="preserve">responsible </w:t>
      </w:r>
      <w:r w:rsidRPr="00EF6FDD">
        <w:rPr>
          <w:rFonts w:ascii="Segoe UI" w:hAnsi="Segoe UI" w:cs="Segoe UI"/>
          <w:sz w:val="24"/>
          <w:szCs w:val="24"/>
          <w:u w:val="single" w:color="58595B"/>
        </w:rPr>
        <w:t>for</w:t>
      </w:r>
      <w:r w:rsidRPr="00EF6FDD">
        <w:rPr>
          <w:rFonts w:ascii="Segoe UI" w:hAnsi="Segoe UI" w:cs="Segoe UI"/>
          <w:spacing w:val="-5"/>
          <w:sz w:val="24"/>
          <w:szCs w:val="24"/>
          <w:u w:val="single" w:color="58595B"/>
        </w:rPr>
        <w:t xml:space="preserve"> </w:t>
      </w:r>
      <w:r w:rsidRPr="00EF6FDD">
        <w:rPr>
          <w:rFonts w:ascii="Segoe UI" w:hAnsi="Segoe UI" w:cs="Segoe UI"/>
          <w:sz w:val="24"/>
          <w:szCs w:val="24"/>
          <w:u w:val="single" w:color="58595B"/>
        </w:rPr>
        <w:t>Health</w:t>
      </w:r>
    </w:p>
    <w:p w14:paraId="621018A1" w14:textId="77777777" w:rsidR="00A73A30" w:rsidRPr="00EF6FDD" w:rsidRDefault="00236D5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w:t>
      </w:r>
      <w:r w:rsidR="0073799A" w:rsidRPr="00EF6FDD">
        <w:rPr>
          <w:rFonts w:cs="Segoe UI"/>
          <w:color w:val="auto"/>
          <w:sz w:val="24"/>
          <w:szCs w:val="24"/>
        </w:rPr>
        <w:t>oordinate</w:t>
      </w:r>
      <w:r w:rsidRPr="00EF6FDD">
        <w:rPr>
          <w:rFonts w:cs="Segoe UI"/>
          <w:color w:val="auto"/>
          <w:sz w:val="24"/>
          <w:szCs w:val="24"/>
        </w:rPr>
        <w:t xml:space="preserve"> health sector response</w:t>
      </w:r>
      <w:r w:rsidR="00561DD6" w:rsidRPr="00EF6FDD">
        <w:rPr>
          <w:rFonts w:cs="Segoe UI"/>
          <w:color w:val="auto"/>
          <w:sz w:val="24"/>
          <w:szCs w:val="24"/>
        </w:rPr>
        <w:t>, as appropriate</w:t>
      </w:r>
      <w:r w:rsidR="007A252C">
        <w:rPr>
          <w:rFonts w:cs="Segoe UI"/>
          <w:color w:val="auto"/>
          <w:sz w:val="24"/>
          <w:szCs w:val="24"/>
        </w:rPr>
        <w:t>.</w:t>
      </w:r>
    </w:p>
    <w:p w14:paraId="1E8DB39A" w14:textId="77777777" w:rsidR="00A73A30" w:rsidRPr="00EF6FDD" w:rsidRDefault="00A73A30"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Emergency Management</w:t>
      </w:r>
    </w:p>
    <w:p w14:paraId="3D2FEFFD" w14:textId="3D45C61D" w:rsidR="00A73A30" w:rsidRPr="00EF6FDD" w:rsidRDefault="00A73A3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Respond to requests from states and territories for Australian Government non-financial assistance under COMDISPLA</w:t>
      </w:r>
      <w:r w:rsidR="005B0550">
        <w:rPr>
          <w:rFonts w:cs="Segoe UI"/>
          <w:color w:val="auto"/>
          <w:sz w:val="24"/>
          <w:szCs w:val="24"/>
        </w:rPr>
        <w:t>N arrangements, as required (in </w:t>
      </w:r>
      <w:r w:rsidRPr="00EF6FDD">
        <w:rPr>
          <w:rFonts w:cs="Segoe UI"/>
          <w:color w:val="auto"/>
          <w:sz w:val="24"/>
          <w:szCs w:val="24"/>
        </w:rPr>
        <w:t>consultation with relevant ministers)</w:t>
      </w:r>
      <w:r w:rsidR="007A252C">
        <w:rPr>
          <w:rFonts w:cs="Segoe UI"/>
          <w:color w:val="auto"/>
          <w:sz w:val="24"/>
          <w:szCs w:val="24"/>
        </w:rPr>
        <w:t>.</w:t>
      </w:r>
      <w:r w:rsidRPr="00EF6FDD">
        <w:rPr>
          <w:rFonts w:cs="Segoe UI"/>
          <w:color w:val="auto"/>
          <w:sz w:val="24"/>
          <w:szCs w:val="24"/>
        </w:rPr>
        <w:t xml:space="preserve"> </w:t>
      </w:r>
    </w:p>
    <w:p w14:paraId="73169CF7" w14:textId="77777777" w:rsidR="00A73A30" w:rsidRDefault="00A73A3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Activate the Australian Government Disaster Recovery Payment and/or the Disaster Recovery Allowance, as necessary</w:t>
      </w:r>
      <w:r w:rsidR="007A252C">
        <w:rPr>
          <w:rFonts w:cs="Segoe UI"/>
          <w:color w:val="auto"/>
          <w:sz w:val="24"/>
          <w:szCs w:val="24"/>
        </w:rPr>
        <w:t>.</w:t>
      </w:r>
    </w:p>
    <w:p w14:paraId="4590AAB0" w14:textId="77777777" w:rsidR="001E3881" w:rsidRPr="001E3881" w:rsidRDefault="001E3881"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Support the Prime Minister with relevant information to inform the potential recommendation for a National Emergency Declaration</w:t>
      </w:r>
      <w:r w:rsidR="007A252C">
        <w:rPr>
          <w:rFonts w:cs="Segoe UI"/>
          <w:color w:val="auto"/>
          <w:sz w:val="24"/>
          <w:szCs w:val="24"/>
        </w:rPr>
        <w:t>.</w:t>
      </w:r>
    </w:p>
    <w:p w14:paraId="59F0FE9F" w14:textId="77777777" w:rsidR="00A73A30" w:rsidRPr="00EF6FDD" w:rsidRDefault="00A73A30"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Defence</w:t>
      </w:r>
    </w:p>
    <w:p w14:paraId="0D650E0E" w14:textId="77777777" w:rsidR="00D42C0B" w:rsidRPr="00EF6FDD" w:rsidRDefault="00D42C0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Responding to and approving requests for significant Defence support </w:t>
      </w:r>
      <w:r>
        <w:rPr>
          <w:rFonts w:cs="Segoe UI"/>
          <w:color w:val="auto"/>
          <w:sz w:val="24"/>
          <w:szCs w:val="24"/>
        </w:rPr>
        <w:t xml:space="preserve">where use of force is not contemplated </w:t>
      </w:r>
      <w:r w:rsidRPr="00EF6FDD">
        <w:rPr>
          <w:rFonts w:cs="Segoe UI"/>
          <w:color w:val="auto"/>
          <w:sz w:val="24"/>
          <w:szCs w:val="24"/>
        </w:rPr>
        <w:t>under Defence Assistance to the Civil Community (DACC), as required</w:t>
      </w:r>
      <w:r w:rsidR="007A252C">
        <w:rPr>
          <w:rFonts w:cs="Segoe UI"/>
          <w:color w:val="auto"/>
          <w:sz w:val="24"/>
          <w:szCs w:val="24"/>
        </w:rPr>
        <w:t>.</w:t>
      </w:r>
    </w:p>
    <w:p w14:paraId="78D8DEF6" w14:textId="77777777" w:rsidR="00D42C0B" w:rsidRPr="00EF6FDD" w:rsidRDefault="00D42C0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Provide advice to the Governor-General</w:t>
      </w:r>
      <w:r>
        <w:rPr>
          <w:rFonts w:cs="Segoe UI"/>
          <w:color w:val="auto"/>
          <w:sz w:val="24"/>
          <w:szCs w:val="24"/>
        </w:rPr>
        <w:t xml:space="preserve"> (af</w:t>
      </w:r>
      <w:r w:rsidR="006F0F22">
        <w:rPr>
          <w:rFonts w:cs="Segoe UI"/>
          <w:color w:val="auto"/>
          <w:sz w:val="24"/>
          <w:szCs w:val="24"/>
        </w:rPr>
        <w:t>ter consultation with the Prime </w:t>
      </w:r>
      <w:r>
        <w:rPr>
          <w:rFonts w:cs="Segoe UI"/>
          <w:color w:val="auto"/>
          <w:sz w:val="24"/>
          <w:szCs w:val="24"/>
        </w:rPr>
        <w:t>Minister)</w:t>
      </w:r>
      <w:r w:rsidRPr="00EF6FDD">
        <w:rPr>
          <w:rFonts w:cs="Segoe UI"/>
          <w:color w:val="auto"/>
          <w:sz w:val="24"/>
          <w:szCs w:val="24"/>
        </w:rPr>
        <w:t xml:space="preserve"> </w:t>
      </w:r>
      <w:r>
        <w:rPr>
          <w:rFonts w:cs="Segoe UI"/>
          <w:color w:val="auto"/>
          <w:sz w:val="24"/>
          <w:szCs w:val="24"/>
        </w:rPr>
        <w:t>as to whether he/she is satisfied of various matters relevant to the</w:t>
      </w:r>
      <w:r w:rsidRPr="00EF6FDD" w:rsidDel="00F235D3">
        <w:rPr>
          <w:rFonts w:cs="Segoe UI"/>
          <w:color w:val="auto"/>
          <w:sz w:val="24"/>
          <w:szCs w:val="24"/>
        </w:rPr>
        <w:t xml:space="preserve"> </w:t>
      </w:r>
      <w:r w:rsidRPr="00EF6FDD">
        <w:rPr>
          <w:rFonts w:cs="Segoe UI"/>
          <w:color w:val="auto"/>
          <w:sz w:val="24"/>
          <w:szCs w:val="24"/>
        </w:rPr>
        <w:t xml:space="preserve">calling out the ADF Reserves (Reserve Call Out) under </w:t>
      </w:r>
      <w:r w:rsidR="001F11D8">
        <w:rPr>
          <w:rFonts w:cs="Segoe UI"/>
          <w:color w:val="auto"/>
          <w:sz w:val="24"/>
          <w:szCs w:val="24"/>
        </w:rPr>
        <w:t>S</w:t>
      </w:r>
      <w:r>
        <w:rPr>
          <w:rFonts w:cs="Segoe UI"/>
          <w:color w:val="auto"/>
          <w:sz w:val="24"/>
          <w:szCs w:val="24"/>
        </w:rPr>
        <w:t>ection 28</w:t>
      </w:r>
      <w:r w:rsidRPr="00EF6FDD">
        <w:rPr>
          <w:rFonts w:cs="Segoe UI"/>
          <w:color w:val="auto"/>
          <w:sz w:val="24"/>
          <w:szCs w:val="24"/>
        </w:rPr>
        <w:t xml:space="preserve"> of the </w:t>
      </w:r>
      <w:r w:rsidRPr="00EF6FDD">
        <w:rPr>
          <w:rFonts w:cs="Segoe UI"/>
          <w:i/>
          <w:color w:val="auto"/>
          <w:sz w:val="24"/>
          <w:szCs w:val="24"/>
        </w:rPr>
        <w:t>Defence Act 1903</w:t>
      </w:r>
      <w:r w:rsidRPr="00EF6FDD">
        <w:rPr>
          <w:rFonts w:cs="Segoe UI"/>
          <w:color w:val="auto"/>
          <w:sz w:val="24"/>
          <w:szCs w:val="24"/>
        </w:rPr>
        <w:t>.</w:t>
      </w:r>
    </w:p>
    <w:p w14:paraId="039EE557" w14:textId="77777777" w:rsidR="00920722" w:rsidRPr="00BC172E" w:rsidRDefault="00920722" w:rsidP="00920722">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t xml:space="preserve">Minister responsible for </w:t>
      </w:r>
      <w:r w:rsidR="00822276">
        <w:rPr>
          <w:rFonts w:cs="Segoe UI"/>
          <w:color w:val="auto"/>
          <w:sz w:val="24"/>
          <w:szCs w:val="24"/>
          <w:u w:val="single"/>
        </w:rPr>
        <w:t xml:space="preserve">Cyber </w:t>
      </w:r>
      <w:r w:rsidR="00C95413">
        <w:rPr>
          <w:rFonts w:cs="Segoe UI"/>
          <w:color w:val="auto"/>
          <w:sz w:val="24"/>
          <w:szCs w:val="24"/>
          <w:u w:val="single"/>
        </w:rPr>
        <w:t>S</w:t>
      </w:r>
      <w:r w:rsidR="00822276">
        <w:rPr>
          <w:rFonts w:cs="Segoe UI"/>
          <w:color w:val="auto"/>
          <w:sz w:val="24"/>
          <w:szCs w:val="24"/>
          <w:u w:val="single"/>
        </w:rPr>
        <w:t>ecurity</w:t>
      </w:r>
    </w:p>
    <w:p w14:paraId="01D0DE6D" w14:textId="1C736D8E" w:rsidR="00920722" w:rsidRDefault="00920722" w:rsidP="00FC26B7">
      <w:pPr>
        <w:pStyle w:val="Bullet"/>
        <w:keepNext/>
        <w:keepLines/>
        <w:numPr>
          <w:ilvl w:val="0"/>
          <w:numId w:val="19"/>
        </w:numPr>
        <w:spacing w:after="240" w:line="240" w:lineRule="auto"/>
        <w:ind w:left="709" w:hanging="283"/>
        <w:contextualSpacing/>
        <w:rPr>
          <w:rFonts w:cs="Segoe UI"/>
          <w:color w:val="auto"/>
          <w:sz w:val="24"/>
          <w:szCs w:val="24"/>
        </w:rPr>
      </w:pPr>
      <w:r w:rsidRPr="00BC172E">
        <w:rPr>
          <w:rFonts w:cs="Segoe UI"/>
          <w:color w:val="auto"/>
          <w:sz w:val="24"/>
          <w:szCs w:val="24"/>
        </w:rPr>
        <w:t xml:space="preserve">Provide advice on any </w:t>
      </w:r>
      <w:r w:rsidR="00822276">
        <w:rPr>
          <w:rFonts w:cs="Segoe UI"/>
          <w:color w:val="auto"/>
          <w:sz w:val="24"/>
          <w:szCs w:val="24"/>
        </w:rPr>
        <w:t>cyber security</w:t>
      </w:r>
      <w:r w:rsidRPr="00BC172E">
        <w:rPr>
          <w:rFonts w:cs="Segoe UI"/>
          <w:color w:val="auto"/>
          <w:sz w:val="24"/>
          <w:szCs w:val="24"/>
        </w:rPr>
        <w:t xml:space="preserve"> incid</w:t>
      </w:r>
      <w:r w:rsidR="00851DA7">
        <w:rPr>
          <w:rFonts w:cs="Segoe UI"/>
          <w:color w:val="auto"/>
          <w:sz w:val="24"/>
          <w:szCs w:val="24"/>
        </w:rPr>
        <w:t xml:space="preserve">ent considerations for </w:t>
      </w:r>
      <w:r w:rsidR="005B0550">
        <w:rPr>
          <w:rFonts w:cs="Segoe UI"/>
          <w:color w:val="auto"/>
          <w:sz w:val="24"/>
          <w:szCs w:val="24"/>
        </w:rPr>
        <w:t>whole</w:t>
      </w:r>
      <w:r w:rsidR="005B0550">
        <w:rPr>
          <w:rFonts w:cs="Segoe UI"/>
          <w:color w:val="auto"/>
          <w:sz w:val="24"/>
          <w:szCs w:val="24"/>
        </w:rPr>
        <w:noBreakHyphen/>
        <w:t>of</w:t>
      </w:r>
      <w:r w:rsidR="005B0550">
        <w:rPr>
          <w:rFonts w:cs="Segoe UI"/>
          <w:color w:val="auto"/>
          <w:sz w:val="24"/>
          <w:szCs w:val="24"/>
        </w:rPr>
        <w:noBreakHyphen/>
      </w:r>
      <w:r w:rsidRPr="00BC172E">
        <w:rPr>
          <w:rFonts w:cs="Segoe UI"/>
          <w:color w:val="auto"/>
          <w:sz w:val="24"/>
          <w:szCs w:val="24"/>
        </w:rPr>
        <w:t>government communications strategy and response to the crisis</w:t>
      </w:r>
      <w:r w:rsidR="007A252C">
        <w:rPr>
          <w:rFonts w:cs="Segoe UI"/>
          <w:color w:val="auto"/>
          <w:sz w:val="24"/>
          <w:szCs w:val="24"/>
        </w:rPr>
        <w:t>.</w:t>
      </w:r>
    </w:p>
    <w:p w14:paraId="44F1A854" w14:textId="77777777" w:rsidR="007A252C" w:rsidRDefault="00FC182C" w:rsidP="007A252C">
      <w:pPr>
        <w:pStyle w:val="BodyText"/>
        <w:keepNext/>
        <w:keepLines/>
        <w:spacing w:after="240" w:line="240" w:lineRule="auto"/>
        <w:rPr>
          <w:rStyle w:val="IntenseEmphasis"/>
          <w:rFonts w:cs="Segoe UI"/>
          <w:color w:val="auto"/>
          <w:sz w:val="24"/>
          <w:szCs w:val="24"/>
        </w:rPr>
      </w:pPr>
      <w:r>
        <w:rPr>
          <w:rStyle w:val="IntenseEmphasis"/>
          <w:rFonts w:cs="Segoe UI"/>
          <w:color w:val="auto"/>
          <w:sz w:val="24"/>
          <w:szCs w:val="24"/>
        </w:rPr>
        <w:t>Minister responsible for Home Affairs</w:t>
      </w:r>
    </w:p>
    <w:p w14:paraId="05D38938" w14:textId="5C5F6ED5" w:rsidR="00FC182C" w:rsidRPr="003B2C9D" w:rsidRDefault="00FC182C" w:rsidP="00FC26B7">
      <w:pPr>
        <w:pStyle w:val="BodyText"/>
        <w:keepNext/>
        <w:keepLines/>
        <w:numPr>
          <w:ilvl w:val="0"/>
          <w:numId w:val="26"/>
        </w:numPr>
        <w:spacing w:after="240" w:line="240" w:lineRule="auto"/>
        <w:ind w:left="709" w:hanging="283"/>
        <w:contextualSpacing/>
        <w:rPr>
          <w:rStyle w:val="IntenseEmphasis"/>
          <w:rFonts w:cs="Segoe UI"/>
          <w:color w:val="auto"/>
          <w:sz w:val="24"/>
          <w:szCs w:val="24"/>
          <w:u w:val="none"/>
        </w:rPr>
      </w:pPr>
      <w:r w:rsidRPr="003B2C9D">
        <w:rPr>
          <w:rStyle w:val="IntenseEmphasis"/>
          <w:rFonts w:cs="Segoe UI"/>
          <w:color w:val="auto"/>
          <w:sz w:val="24"/>
          <w:szCs w:val="24"/>
          <w:u w:val="none"/>
        </w:rPr>
        <w:t>Provide advice on any matters related to the control of Australia’s international border</w:t>
      </w:r>
      <w:r>
        <w:rPr>
          <w:rStyle w:val="IntenseEmphasis"/>
          <w:rFonts w:cs="Segoe UI"/>
          <w:color w:val="auto"/>
          <w:sz w:val="24"/>
          <w:szCs w:val="24"/>
          <w:u w:val="none"/>
        </w:rPr>
        <w:t xml:space="preserve"> settings</w:t>
      </w:r>
      <w:r w:rsidRPr="003B2C9D">
        <w:rPr>
          <w:rStyle w:val="IntenseEmphasis"/>
          <w:rFonts w:cs="Segoe UI"/>
          <w:color w:val="auto"/>
          <w:sz w:val="24"/>
          <w:szCs w:val="24"/>
          <w:u w:val="none"/>
        </w:rPr>
        <w:t xml:space="preserve"> in response to the crisis</w:t>
      </w:r>
      <w:r>
        <w:rPr>
          <w:rStyle w:val="IntenseEmphasis"/>
          <w:rFonts w:cs="Segoe UI"/>
          <w:color w:val="auto"/>
          <w:sz w:val="24"/>
          <w:szCs w:val="24"/>
          <w:u w:val="none"/>
        </w:rPr>
        <w:t xml:space="preserve"> </w:t>
      </w:r>
      <w:r w:rsidRPr="00A46DEC">
        <w:rPr>
          <w:rStyle w:val="IntenseEmphasis"/>
          <w:rFonts w:cs="Segoe UI"/>
          <w:color w:val="auto"/>
          <w:sz w:val="24"/>
          <w:szCs w:val="24"/>
          <w:u w:val="none"/>
        </w:rPr>
        <w:t>(in consultation with the Minis</w:t>
      </w:r>
      <w:r w:rsidR="005B0550">
        <w:rPr>
          <w:rStyle w:val="IntenseEmphasis"/>
          <w:rFonts w:cs="Segoe UI"/>
          <w:color w:val="auto"/>
          <w:sz w:val="24"/>
          <w:szCs w:val="24"/>
          <w:u w:val="none"/>
        </w:rPr>
        <w:t>ter</w:t>
      </w:r>
      <w:r w:rsidRPr="00A46DEC">
        <w:rPr>
          <w:rStyle w:val="IntenseEmphasis"/>
          <w:rFonts w:cs="Segoe UI"/>
          <w:color w:val="auto"/>
          <w:sz w:val="24"/>
          <w:szCs w:val="24"/>
          <w:u w:val="none"/>
        </w:rPr>
        <w:t xml:space="preserve"> responsible for Foreign Affairs and Trade)</w:t>
      </w:r>
      <w:r w:rsidR="007A252C">
        <w:rPr>
          <w:rStyle w:val="IntenseEmphasis"/>
          <w:rFonts w:cs="Segoe UI"/>
          <w:color w:val="auto"/>
          <w:sz w:val="24"/>
          <w:szCs w:val="24"/>
          <w:u w:val="none"/>
        </w:rPr>
        <w:t>.</w:t>
      </w:r>
    </w:p>
    <w:p w14:paraId="1F43E6A3" w14:textId="77777777" w:rsidR="00F3728E" w:rsidRDefault="00F3728E" w:rsidP="00324210">
      <w:pPr>
        <w:pStyle w:val="BodyText"/>
        <w:keepNext/>
        <w:keepLines/>
        <w:spacing w:after="240" w:line="240" w:lineRule="auto"/>
        <w:contextualSpacing/>
        <w:rPr>
          <w:rStyle w:val="IntenseEmphasis"/>
          <w:rFonts w:cs="Segoe UI"/>
          <w:color w:val="auto"/>
          <w:sz w:val="24"/>
          <w:szCs w:val="24"/>
        </w:rPr>
      </w:pPr>
    </w:p>
    <w:p w14:paraId="0AF3C506" w14:textId="77777777" w:rsidR="00A73A30" w:rsidRPr="00EF6FDD" w:rsidRDefault="00A73A30"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Foreign Affairs</w:t>
      </w:r>
    </w:p>
    <w:p w14:paraId="44DA276F" w14:textId="77777777" w:rsidR="00A73A30" w:rsidRPr="00EF6FDD" w:rsidRDefault="00A73A3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 international assistance, as required.</w:t>
      </w:r>
    </w:p>
    <w:p w14:paraId="0406A6A6" w14:textId="77777777" w:rsidR="00D32DEC" w:rsidRDefault="0043452C" w:rsidP="00A30EA1">
      <w:pPr>
        <w:pStyle w:val="Bullet"/>
        <w:keepNext/>
        <w:keepLines/>
        <w:numPr>
          <w:ilvl w:val="0"/>
          <w:numId w:val="17"/>
        </w:numPr>
        <w:spacing w:after="240" w:line="240" w:lineRule="auto"/>
        <w:ind w:left="709" w:hanging="283"/>
        <w:contextualSpacing/>
        <w:rPr>
          <w:rFonts w:cs="Segoe UI"/>
          <w:color w:val="auto"/>
          <w:sz w:val="24"/>
          <w:szCs w:val="24"/>
        </w:rPr>
      </w:pPr>
      <w:r w:rsidRPr="00D32DEC">
        <w:rPr>
          <w:rFonts w:cs="Segoe UI"/>
          <w:color w:val="auto"/>
          <w:sz w:val="24"/>
          <w:szCs w:val="24"/>
        </w:rPr>
        <w:t>Liaise with, and provide protocol assistance to, foreign governments, Embassies, High Commissions and Consulates</w:t>
      </w:r>
      <w:r w:rsidR="007A252C" w:rsidRPr="00D32DEC">
        <w:rPr>
          <w:rFonts w:cs="Segoe UI"/>
          <w:color w:val="auto"/>
          <w:sz w:val="24"/>
          <w:szCs w:val="24"/>
        </w:rPr>
        <w:t>.</w:t>
      </w:r>
    </w:p>
    <w:p w14:paraId="787D7AE9" w14:textId="77777777" w:rsidR="00D32DEC" w:rsidRDefault="00D32DEC">
      <w:pPr>
        <w:rPr>
          <w:rFonts w:ascii="Segoe UI" w:eastAsia="Segoe UI" w:hAnsi="Segoe UI" w:cs="Segoe UI"/>
          <w:sz w:val="24"/>
          <w:szCs w:val="24"/>
        </w:rPr>
      </w:pPr>
      <w:r>
        <w:rPr>
          <w:rFonts w:cs="Segoe UI"/>
          <w:sz w:val="24"/>
          <w:szCs w:val="24"/>
        </w:rPr>
        <w:br w:type="page"/>
      </w:r>
    </w:p>
    <w:p w14:paraId="0C22497C" w14:textId="6CA59EAC" w:rsidR="00A73A30" w:rsidRPr="00EF6FDD" w:rsidRDefault="00355984" w:rsidP="00324210">
      <w:pPr>
        <w:pStyle w:val="BodyText"/>
        <w:keepNext/>
        <w:keepLines/>
        <w:spacing w:after="240" w:line="240" w:lineRule="auto"/>
        <w:contextualSpacing/>
        <w:rPr>
          <w:rStyle w:val="IntenseEmphasis"/>
          <w:rFonts w:cs="Segoe UI"/>
          <w:color w:val="auto"/>
          <w:sz w:val="24"/>
          <w:szCs w:val="24"/>
        </w:rPr>
      </w:pPr>
      <w:r>
        <w:rPr>
          <w:rStyle w:val="IntenseEmphasis"/>
          <w:rFonts w:cs="Segoe UI"/>
          <w:color w:val="auto"/>
          <w:sz w:val="24"/>
          <w:szCs w:val="24"/>
        </w:rPr>
        <w:lastRenderedPageBreak/>
        <w:t xml:space="preserve">Key </w:t>
      </w:r>
      <w:r w:rsidR="00A73A30" w:rsidRPr="00EF6FDD">
        <w:rPr>
          <w:rStyle w:val="IntenseEmphasis"/>
          <w:rFonts w:cs="Segoe UI"/>
          <w:color w:val="auto"/>
          <w:sz w:val="24"/>
          <w:szCs w:val="24"/>
        </w:rPr>
        <w:t>Legislation</w:t>
      </w:r>
    </w:p>
    <w:p w14:paraId="1A69D82B" w14:textId="77777777" w:rsidR="00561DD6" w:rsidRPr="00EF6FDD" w:rsidRDefault="00561DD6"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 xml:space="preserve">Export Control Act </w:t>
      </w:r>
      <w:r w:rsidR="00A73A30" w:rsidRPr="00EF6FDD">
        <w:rPr>
          <w:i/>
          <w:iCs/>
          <w:color w:val="auto"/>
          <w:sz w:val="24"/>
          <w:szCs w:val="24"/>
        </w:rPr>
        <w:t>2020</w:t>
      </w:r>
    </w:p>
    <w:p w14:paraId="69969B5D" w14:textId="77777777" w:rsidR="00561DD6" w:rsidRPr="00EF6FDD" w:rsidRDefault="00561DD6"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Biosecurity Act 2015</w:t>
      </w:r>
    </w:p>
    <w:p w14:paraId="51D320C1" w14:textId="77777777" w:rsidR="00A73A30" w:rsidRPr="00EF6FDD" w:rsidRDefault="00A73A30"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Environment Protection and Biodiversity Conservation Act 1999</w:t>
      </w:r>
    </w:p>
    <w:p w14:paraId="2B9C65BB" w14:textId="77777777" w:rsidR="00634FD4" w:rsidRPr="007F68D4" w:rsidRDefault="004A21F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 xml:space="preserve">National Emergency Declaration Act </w:t>
      </w:r>
      <w:r w:rsidRPr="007F68D4">
        <w:rPr>
          <w:i/>
          <w:iCs/>
          <w:color w:val="auto"/>
          <w:sz w:val="24"/>
          <w:szCs w:val="24"/>
        </w:rPr>
        <w:t>2020</w:t>
      </w:r>
    </w:p>
    <w:p w14:paraId="29F773B4" w14:textId="77777777" w:rsidR="002062F8" w:rsidRPr="007F68D4" w:rsidRDefault="002062F8" w:rsidP="00FC26B7">
      <w:pPr>
        <w:pStyle w:val="Bullet"/>
        <w:keepNext/>
        <w:keepLines/>
        <w:numPr>
          <w:ilvl w:val="0"/>
          <w:numId w:val="17"/>
        </w:numPr>
        <w:spacing w:after="240" w:line="240" w:lineRule="auto"/>
        <w:ind w:left="709" w:hanging="283"/>
        <w:contextualSpacing/>
        <w:rPr>
          <w:i/>
          <w:iCs/>
          <w:color w:val="auto"/>
          <w:sz w:val="24"/>
          <w:szCs w:val="24"/>
        </w:rPr>
      </w:pPr>
      <w:r w:rsidRPr="007F68D4">
        <w:rPr>
          <w:i/>
          <w:iCs/>
          <w:color w:val="auto"/>
          <w:sz w:val="24"/>
          <w:szCs w:val="24"/>
        </w:rPr>
        <w:t>Social Security Act 1991</w:t>
      </w:r>
    </w:p>
    <w:p w14:paraId="151E7FC8" w14:textId="77777777" w:rsidR="00B74D8C" w:rsidRPr="007F68D4" w:rsidRDefault="00B74D8C" w:rsidP="00FC26B7">
      <w:pPr>
        <w:pStyle w:val="Bullet"/>
        <w:keepNext/>
        <w:keepLines/>
        <w:numPr>
          <w:ilvl w:val="0"/>
          <w:numId w:val="17"/>
        </w:numPr>
        <w:spacing w:after="240" w:line="240" w:lineRule="auto"/>
        <w:ind w:left="709" w:hanging="283"/>
        <w:contextualSpacing/>
        <w:rPr>
          <w:i/>
          <w:iCs/>
          <w:color w:val="auto"/>
          <w:sz w:val="24"/>
          <w:szCs w:val="24"/>
        </w:rPr>
      </w:pPr>
      <w:r w:rsidRPr="007F68D4">
        <w:rPr>
          <w:i/>
          <w:iCs/>
          <w:color w:val="auto"/>
          <w:sz w:val="24"/>
          <w:szCs w:val="24"/>
        </w:rPr>
        <w:t>Therapeutic Goods Administration Act 1989</w:t>
      </w:r>
    </w:p>
    <w:p w14:paraId="4E18E8C2" w14:textId="77777777" w:rsidR="00B74D8C" w:rsidRPr="007F68D4" w:rsidRDefault="00B74D8C" w:rsidP="00FC26B7">
      <w:pPr>
        <w:pStyle w:val="Bullet"/>
        <w:keepNext/>
        <w:keepLines/>
        <w:numPr>
          <w:ilvl w:val="0"/>
          <w:numId w:val="17"/>
        </w:numPr>
        <w:spacing w:after="240" w:line="240" w:lineRule="auto"/>
        <w:ind w:left="709" w:hanging="283"/>
        <w:contextualSpacing/>
        <w:rPr>
          <w:i/>
          <w:iCs/>
          <w:color w:val="auto"/>
          <w:sz w:val="24"/>
          <w:szCs w:val="24"/>
        </w:rPr>
      </w:pPr>
      <w:r w:rsidRPr="007F68D4">
        <w:rPr>
          <w:i/>
          <w:iCs/>
          <w:color w:val="auto"/>
          <w:sz w:val="24"/>
          <w:szCs w:val="24"/>
        </w:rPr>
        <w:t>National Health Security Act 2007 pt III</w:t>
      </w:r>
    </w:p>
    <w:p w14:paraId="2CA630CC" w14:textId="77777777" w:rsidR="00561DD6" w:rsidRPr="00EF6FDD" w:rsidRDefault="00561DD6"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7EAABF2C" w14:textId="77777777" w:rsidR="00324787" w:rsidRPr="00EF6FDD" w:rsidRDefault="0073799A" w:rsidP="00B04FCC">
      <w:pPr>
        <w:pStyle w:val="H3a"/>
      </w:pPr>
      <w:r w:rsidRPr="00EF6FDD">
        <w:t>Lead senior official</w:t>
      </w:r>
    </w:p>
    <w:p w14:paraId="7774FC9B" w14:textId="77777777" w:rsidR="00324787" w:rsidRPr="00EF6FDD" w:rsidRDefault="0032478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Deputy Secretary, </w:t>
      </w:r>
      <w:r w:rsidR="00781395" w:rsidRPr="00EF6FDD">
        <w:rPr>
          <w:rFonts w:cs="Segoe UI"/>
          <w:color w:val="auto"/>
          <w:sz w:val="24"/>
          <w:szCs w:val="24"/>
        </w:rPr>
        <w:t>Department responsible for Agriculture</w:t>
      </w:r>
      <w:r w:rsidR="007A252C">
        <w:rPr>
          <w:rFonts w:cs="Segoe UI"/>
          <w:color w:val="auto"/>
          <w:sz w:val="24"/>
          <w:szCs w:val="24"/>
        </w:rPr>
        <w:t>.</w:t>
      </w:r>
    </w:p>
    <w:p w14:paraId="5E0BCFCD" w14:textId="77777777" w:rsidR="00561DD6" w:rsidRPr="00EF6FDD" w:rsidRDefault="00561DD6" w:rsidP="00B04FCC">
      <w:pPr>
        <w:pStyle w:val="H3a"/>
      </w:pPr>
      <w:r w:rsidRPr="00EF6FDD">
        <w:t>Key whole-of-government coordination mechanisms</w:t>
      </w:r>
    </w:p>
    <w:p w14:paraId="062FD14E" w14:textId="77777777" w:rsidR="00561DD6" w:rsidRPr="00EF6FDD" w:rsidRDefault="005375E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737D4B0A" w14:textId="77777777" w:rsidR="00CE6B79" w:rsidRPr="00EF6FDD" w:rsidRDefault="00CE6B7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w:t>
      </w:r>
      <w:r w:rsidR="00CE7C19">
        <w:rPr>
          <w:rFonts w:cs="Segoe UI"/>
          <w:color w:val="auto"/>
          <w:sz w:val="24"/>
          <w:szCs w:val="24"/>
        </w:rPr>
        <w:t xml:space="preserve"> (NCM)</w:t>
      </w:r>
    </w:p>
    <w:p w14:paraId="28B4B732" w14:textId="77777777" w:rsidR="0073799A" w:rsidRPr="00EF6FDD" w:rsidRDefault="0073799A"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Management Group and Consultative Committees</w:t>
      </w:r>
    </w:p>
    <w:p w14:paraId="37E4B6AE" w14:textId="77777777" w:rsidR="00561DD6" w:rsidRPr="00EF6FDD" w:rsidRDefault="00561DD6" w:rsidP="00B04FCC">
      <w:pPr>
        <w:pStyle w:val="H3a"/>
      </w:pPr>
      <w:r w:rsidRPr="00EF6FDD">
        <w:t>National plans and arrangements</w:t>
      </w:r>
    </w:p>
    <w:p w14:paraId="5C410FEB" w14:textId="77777777" w:rsidR="00A73A30" w:rsidRPr="00EF6FDD" w:rsidRDefault="00A73A3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470C9AFD"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Australian Aquatic </w:t>
      </w:r>
      <w:r w:rsidR="000C629A">
        <w:rPr>
          <w:rFonts w:cs="Segoe UI"/>
          <w:color w:val="auto"/>
          <w:sz w:val="24"/>
          <w:szCs w:val="24"/>
        </w:rPr>
        <w:t>Veterinary Emergency</w:t>
      </w:r>
      <w:r w:rsidRPr="00EF6FDD">
        <w:rPr>
          <w:rFonts w:cs="Segoe UI"/>
          <w:color w:val="auto"/>
          <w:sz w:val="24"/>
          <w:szCs w:val="24"/>
        </w:rPr>
        <w:t xml:space="preserve"> Plan (AQUAVETPLAN)</w:t>
      </w:r>
    </w:p>
    <w:p w14:paraId="49A2B5F9"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Emergency Marine Pest Plan (EMPPlan)</w:t>
      </w:r>
    </w:p>
    <w:p w14:paraId="022BF80A" w14:textId="77777777" w:rsidR="00185ADE" w:rsidRPr="00EF6FDD" w:rsidRDefault="00185ADE"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Australian Government Biosecurity and Agricultural Response Plan (AUSBIOAGPLAN)</w:t>
      </w:r>
    </w:p>
    <w:p w14:paraId="6BD73E4B"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Australian Emergency </w:t>
      </w:r>
      <w:r w:rsidR="000D28D3">
        <w:rPr>
          <w:rFonts w:cs="Segoe UI"/>
          <w:color w:val="auto"/>
          <w:sz w:val="24"/>
          <w:szCs w:val="24"/>
        </w:rPr>
        <w:t xml:space="preserve">Plant Pest </w:t>
      </w:r>
      <w:r w:rsidRPr="00EF6FDD">
        <w:rPr>
          <w:rFonts w:cs="Segoe UI"/>
          <w:color w:val="auto"/>
          <w:sz w:val="24"/>
          <w:szCs w:val="24"/>
        </w:rPr>
        <w:t>Response Plan (PLANTPLAN)</w:t>
      </w:r>
    </w:p>
    <w:p w14:paraId="3B7DB8F6"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Veterinary Emergency Plan (AUSVETPLAN)</w:t>
      </w:r>
    </w:p>
    <w:p w14:paraId="612D8D8E"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Emergency Animal Disease Response Agreement (EADRA)</w:t>
      </w:r>
    </w:p>
    <w:p w14:paraId="2B9C78C6"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Emergency Plant Pest Response Deed (EPPRD)</w:t>
      </w:r>
    </w:p>
    <w:p w14:paraId="2CD204E5"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Intergovernmental Agreement on Biosecurity (IGAB)</w:t>
      </w:r>
    </w:p>
    <w:p w14:paraId="10128B2D"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Environmental Biosecurity Response Agreement (NEBRA)</w:t>
      </w:r>
    </w:p>
    <w:p w14:paraId="0C257C0C" w14:textId="77777777" w:rsidR="00D32DEC" w:rsidRDefault="00413EF7" w:rsidP="00D32DEC">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Defence Assistance to the Civil Community (DACC Policy and Manual)</w:t>
      </w:r>
    </w:p>
    <w:p w14:paraId="06056B73" w14:textId="35294AC0" w:rsidR="00634FD4" w:rsidRPr="00D32DEC" w:rsidRDefault="004A21FE" w:rsidP="00D32DEC">
      <w:pPr>
        <w:pStyle w:val="Bullet"/>
        <w:keepNext/>
        <w:keepLines/>
        <w:numPr>
          <w:ilvl w:val="0"/>
          <w:numId w:val="17"/>
        </w:numPr>
        <w:spacing w:after="240" w:line="240" w:lineRule="auto"/>
        <w:ind w:left="709" w:hanging="283"/>
        <w:contextualSpacing/>
        <w:rPr>
          <w:rFonts w:cs="Segoe UI"/>
          <w:color w:val="auto"/>
          <w:sz w:val="24"/>
          <w:szCs w:val="24"/>
        </w:rPr>
      </w:pPr>
      <w:r w:rsidRPr="00D32DEC">
        <w:rPr>
          <w:rFonts w:cs="Segoe UI"/>
          <w:color w:val="auto"/>
          <w:sz w:val="24"/>
          <w:szCs w:val="24"/>
        </w:rPr>
        <w:t>National Emergency Declaration Aid-Mémoire</w:t>
      </w:r>
    </w:p>
    <w:p w14:paraId="18F7CD35" w14:textId="77777777" w:rsidR="005F1F0F" w:rsidRPr="00EF6FDD" w:rsidRDefault="005F1F0F" w:rsidP="00324210">
      <w:pPr>
        <w:keepNext/>
        <w:keepLines/>
        <w:spacing w:after="240"/>
        <w:contextualSpacing/>
        <w:rPr>
          <w:rFonts w:ascii="Segoe UI" w:eastAsia="Times New Roman" w:hAnsi="Segoe UI" w:cs="Segoe UI"/>
          <w:sz w:val="24"/>
          <w:szCs w:val="24"/>
        </w:rPr>
        <w:sectPr w:rsidR="005F1F0F" w:rsidRPr="00EF6FDD" w:rsidSect="00991077">
          <w:pgSz w:w="11910" w:h="16840"/>
          <w:pgMar w:top="1440" w:right="1440" w:bottom="1440" w:left="1440" w:header="0" w:footer="473" w:gutter="0"/>
          <w:cols w:space="720"/>
          <w:docGrid w:linePitch="299"/>
        </w:sectPr>
      </w:pPr>
    </w:p>
    <w:p w14:paraId="75882718" w14:textId="79A5E9A4" w:rsidR="00634FD4" w:rsidRPr="00EF6FDD" w:rsidRDefault="004D3516" w:rsidP="00D52357">
      <w:pPr>
        <w:pStyle w:val="H4"/>
        <w:keepNext/>
        <w:keepLines/>
        <w:spacing w:before="0"/>
        <w:contextualSpacing/>
        <w:outlineLvl w:val="2"/>
        <w:rPr>
          <w:rFonts w:ascii="Segoe UI" w:hAnsi="Segoe UI" w:cs="Segoe UI"/>
          <w:sz w:val="24"/>
          <w:szCs w:val="24"/>
        </w:rPr>
      </w:pPr>
      <w:bookmarkStart w:id="88" w:name="_Toc142485782"/>
      <w:r w:rsidRPr="00EF6FDD">
        <w:rPr>
          <w:rFonts w:ascii="Segoe UI" w:hAnsi="Segoe UI" w:cs="Segoe UI"/>
          <w:sz w:val="24"/>
          <w:szCs w:val="24"/>
        </w:rPr>
        <w:lastRenderedPageBreak/>
        <w:t>C</w:t>
      </w:r>
      <w:r w:rsidR="00B65055" w:rsidRPr="00EF6FDD">
        <w:rPr>
          <w:rFonts w:ascii="Segoe UI" w:hAnsi="Segoe UI" w:cs="Segoe UI"/>
          <w:sz w:val="24"/>
          <w:szCs w:val="24"/>
        </w:rPr>
        <w:t>.7</w:t>
      </w:r>
      <w:r w:rsidR="00FC26B7">
        <w:rPr>
          <w:rFonts w:ascii="Segoe UI" w:hAnsi="Segoe UI" w:cs="Segoe UI"/>
          <w:spacing w:val="-3"/>
          <w:sz w:val="24"/>
          <w:szCs w:val="24"/>
        </w:rPr>
        <w:t xml:space="preserve"> </w:t>
      </w:r>
      <w:r w:rsidR="00FC26B7">
        <w:rPr>
          <w:rFonts w:ascii="Segoe UI" w:hAnsi="Segoe UI" w:cs="Segoe UI"/>
          <w:spacing w:val="-3"/>
          <w:sz w:val="24"/>
          <w:szCs w:val="24"/>
        </w:rPr>
        <w:tab/>
      </w:r>
      <w:r w:rsidR="00E73A1E" w:rsidRPr="00EF6FDD">
        <w:rPr>
          <w:rFonts w:ascii="Segoe UI" w:hAnsi="Segoe UI" w:cs="Segoe UI"/>
          <w:sz w:val="24"/>
          <w:szCs w:val="24"/>
        </w:rPr>
        <w:t>Domestic public health crises</w:t>
      </w:r>
      <w:bookmarkEnd w:id="88"/>
    </w:p>
    <w:p w14:paraId="0350B072" w14:textId="77777777" w:rsidR="00634FD4" w:rsidRPr="00EF6FDD" w:rsidRDefault="00E73A1E" w:rsidP="00D04DC1">
      <w:pPr>
        <w:keepNext/>
        <w:keepLines/>
        <w:spacing w:after="240"/>
        <w:contextualSpacing/>
        <w:jc w:val="both"/>
        <w:rPr>
          <w:rFonts w:ascii="Segoe UI" w:hAnsi="Segoe UI" w:cs="Segoe UI"/>
          <w:i/>
          <w:sz w:val="24"/>
          <w:szCs w:val="24"/>
        </w:rPr>
      </w:pPr>
      <w:r w:rsidRPr="00EF6FDD">
        <w:rPr>
          <w:rFonts w:ascii="Segoe UI" w:hAnsi="Segoe UI" w:cs="Segoe UI"/>
          <w:i/>
          <w:sz w:val="24"/>
          <w:szCs w:val="24"/>
        </w:rPr>
        <w:t>A</w:t>
      </w:r>
      <w:r w:rsidRPr="00EF6FDD">
        <w:rPr>
          <w:rFonts w:ascii="Segoe UI" w:hAnsi="Segoe UI" w:cs="Segoe UI"/>
          <w:i/>
          <w:spacing w:val="-5"/>
          <w:sz w:val="24"/>
          <w:szCs w:val="24"/>
        </w:rPr>
        <w:t xml:space="preserve"> </w:t>
      </w:r>
      <w:r w:rsidRPr="00EF6FDD">
        <w:rPr>
          <w:rFonts w:ascii="Segoe UI" w:hAnsi="Segoe UI" w:cs="Segoe UI"/>
          <w:i/>
          <w:sz w:val="24"/>
          <w:szCs w:val="24"/>
        </w:rPr>
        <w:t>domestic</w:t>
      </w:r>
      <w:r w:rsidRPr="00EF6FDD">
        <w:rPr>
          <w:rFonts w:ascii="Segoe UI" w:hAnsi="Segoe UI" w:cs="Segoe UI"/>
          <w:i/>
          <w:spacing w:val="-5"/>
          <w:sz w:val="24"/>
          <w:szCs w:val="24"/>
        </w:rPr>
        <w:t xml:space="preserve"> </w:t>
      </w:r>
      <w:r w:rsidRPr="00EF6FDD">
        <w:rPr>
          <w:rFonts w:ascii="Segoe UI" w:hAnsi="Segoe UI" w:cs="Segoe UI"/>
          <w:i/>
          <w:sz w:val="24"/>
          <w:szCs w:val="24"/>
        </w:rPr>
        <w:t>public</w:t>
      </w:r>
      <w:r w:rsidRPr="00EF6FDD">
        <w:rPr>
          <w:rFonts w:ascii="Segoe UI" w:hAnsi="Segoe UI" w:cs="Segoe UI"/>
          <w:i/>
          <w:spacing w:val="-5"/>
          <w:sz w:val="24"/>
          <w:szCs w:val="24"/>
        </w:rPr>
        <w:t xml:space="preserve"> </w:t>
      </w:r>
      <w:r w:rsidRPr="00EF6FDD">
        <w:rPr>
          <w:rFonts w:ascii="Segoe UI" w:hAnsi="Segoe UI" w:cs="Segoe UI"/>
          <w:i/>
          <w:spacing w:val="-1"/>
          <w:sz w:val="24"/>
          <w:szCs w:val="24"/>
        </w:rPr>
        <w:t>health</w:t>
      </w:r>
      <w:r w:rsidRPr="00EF6FDD">
        <w:rPr>
          <w:rFonts w:ascii="Segoe UI" w:hAnsi="Segoe UI" w:cs="Segoe UI"/>
          <w:i/>
          <w:spacing w:val="-5"/>
          <w:sz w:val="24"/>
          <w:szCs w:val="24"/>
        </w:rPr>
        <w:t xml:space="preserve"> </w:t>
      </w:r>
      <w:r w:rsidRPr="00EF6FDD">
        <w:rPr>
          <w:rFonts w:ascii="Segoe UI" w:hAnsi="Segoe UI" w:cs="Segoe UI"/>
          <w:i/>
          <w:sz w:val="24"/>
          <w:szCs w:val="24"/>
        </w:rPr>
        <w:t>incident</w:t>
      </w:r>
      <w:r w:rsidRPr="00EF6FDD">
        <w:rPr>
          <w:rFonts w:ascii="Segoe UI" w:hAnsi="Segoe UI" w:cs="Segoe UI"/>
          <w:i/>
          <w:spacing w:val="-6"/>
          <w:sz w:val="24"/>
          <w:szCs w:val="24"/>
        </w:rPr>
        <w:t xml:space="preserve"> </w:t>
      </w:r>
      <w:r w:rsidRPr="00EF6FDD">
        <w:rPr>
          <w:rFonts w:ascii="Segoe UI" w:hAnsi="Segoe UI" w:cs="Segoe UI"/>
          <w:i/>
          <w:spacing w:val="-1"/>
          <w:sz w:val="24"/>
          <w:szCs w:val="24"/>
        </w:rPr>
        <w:t>that</w:t>
      </w:r>
      <w:r w:rsidRPr="00EF6FDD">
        <w:rPr>
          <w:rFonts w:ascii="Segoe UI" w:hAnsi="Segoe UI" w:cs="Segoe UI"/>
          <w:i/>
          <w:spacing w:val="-4"/>
          <w:sz w:val="24"/>
          <w:szCs w:val="24"/>
        </w:rPr>
        <w:t xml:space="preserve"> </w:t>
      </w:r>
      <w:r w:rsidRPr="00EF6FDD">
        <w:rPr>
          <w:rFonts w:ascii="Segoe UI" w:hAnsi="Segoe UI" w:cs="Segoe UI"/>
          <w:i/>
          <w:sz w:val="24"/>
          <w:szCs w:val="24"/>
        </w:rPr>
        <w:t>requires</w:t>
      </w:r>
      <w:r w:rsidRPr="00EF6FDD">
        <w:rPr>
          <w:rFonts w:ascii="Segoe UI" w:hAnsi="Segoe UI" w:cs="Segoe UI"/>
          <w:i/>
          <w:spacing w:val="-6"/>
          <w:sz w:val="24"/>
          <w:szCs w:val="24"/>
        </w:rPr>
        <w:t xml:space="preserve"> </w:t>
      </w:r>
      <w:r w:rsidRPr="00EF6FDD">
        <w:rPr>
          <w:rFonts w:ascii="Segoe UI" w:hAnsi="Segoe UI" w:cs="Segoe UI"/>
          <w:i/>
          <w:sz w:val="24"/>
          <w:szCs w:val="24"/>
        </w:rPr>
        <w:t>a</w:t>
      </w:r>
      <w:r w:rsidRPr="00EF6FDD">
        <w:rPr>
          <w:rFonts w:ascii="Segoe UI" w:hAnsi="Segoe UI" w:cs="Segoe UI"/>
          <w:i/>
          <w:spacing w:val="-5"/>
          <w:sz w:val="24"/>
          <w:szCs w:val="24"/>
        </w:rPr>
        <w:t xml:space="preserve"> </w:t>
      </w:r>
      <w:r w:rsidRPr="00EF6FDD">
        <w:rPr>
          <w:rFonts w:ascii="Segoe UI" w:hAnsi="Segoe UI" w:cs="Segoe UI"/>
          <w:i/>
          <w:spacing w:val="-2"/>
          <w:sz w:val="24"/>
          <w:szCs w:val="24"/>
        </w:rPr>
        <w:t>whole-of-government</w:t>
      </w:r>
      <w:r w:rsidRPr="00EF6FDD">
        <w:rPr>
          <w:rFonts w:ascii="Segoe UI" w:hAnsi="Segoe UI" w:cs="Segoe UI"/>
          <w:i/>
          <w:spacing w:val="-5"/>
          <w:sz w:val="24"/>
          <w:szCs w:val="24"/>
        </w:rPr>
        <w:t xml:space="preserve"> </w:t>
      </w:r>
      <w:r w:rsidRPr="00EF6FDD">
        <w:rPr>
          <w:rFonts w:ascii="Segoe UI" w:hAnsi="Segoe UI" w:cs="Segoe UI"/>
          <w:i/>
          <w:spacing w:val="-1"/>
          <w:sz w:val="24"/>
          <w:szCs w:val="24"/>
        </w:rPr>
        <w:t>response.</w:t>
      </w:r>
      <w:r w:rsidRPr="00EF6FDD">
        <w:rPr>
          <w:rFonts w:ascii="Segoe UI" w:hAnsi="Segoe UI" w:cs="Segoe UI"/>
          <w:i/>
          <w:spacing w:val="-5"/>
          <w:sz w:val="24"/>
          <w:szCs w:val="24"/>
        </w:rPr>
        <w:t xml:space="preserve"> </w:t>
      </w:r>
      <w:r w:rsidRPr="00EF6FDD">
        <w:rPr>
          <w:rFonts w:ascii="Segoe UI" w:hAnsi="Segoe UI" w:cs="Segoe UI"/>
          <w:i/>
          <w:spacing w:val="-1"/>
          <w:sz w:val="24"/>
          <w:szCs w:val="24"/>
        </w:rPr>
        <w:t>Examples</w:t>
      </w:r>
      <w:r w:rsidRPr="00EF6FDD">
        <w:rPr>
          <w:rFonts w:ascii="Segoe UI" w:hAnsi="Segoe UI" w:cs="Segoe UI"/>
          <w:i/>
          <w:spacing w:val="-5"/>
          <w:sz w:val="24"/>
          <w:szCs w:val="24"/>
        </w:rPr>
        <w:t xml:space="preserve"> </w:t>
      </w:r>
      <w:r w:rsidRPr="00EF6FDD">
        <w:rPr>
          <w:rFonts w:ascii="Segoe UI" w:hAnsi="Segoe UI" w:cs="Segoe UI"/>
          <w:i/>
          <w:sz w:val="24"/>
          <w:szCs w:val="24"/>
        </w:rPr>
        <w:t>may</w:t>
      </w:r>
      <w:r w:rsidRPr="00EF6FDD">
        <w:rPr>
          <w:rFonts w:ascii="Segoe UI" w:hAnsi="Segoe UI" w:cs="Segoe UI"/>
          <w:i/>
          <w:spacing w:val="-5"/>
          <w:sz w:val="24"/>
          <w:szCs w:val="24"/>
        </w:rPr>
        <w:t xml:space="preserve"> </w:t>
      </w:r>
      <w:r w:rsidRPr="00EF6FDD">
        <w:rPr>
          <w:rFonts w:ascii="Segoe UI" w:hAnsi="Segoe UI" w:cs="Segoe UI"/>
          <w:i/>
          <w:sz w:val="24"/>
          <w:szCs w:val="24"/>
        </w:rPr>
        <w:t>include</w:t>
      </w:r>
      <w:r w:rsidR="0022555A" w:rsidRPr="00EF6FDD">
        <w:rPr>
          <w:rFonts w:ascii="Segoe UI" w:hAnsi="Segoe UI" w:cs="Segoe UI"/>
          <w:i/>
          <w:spacing w:val="63"/>
          <w:w w:val="99"/>
          <w:sz w:val="24"/>
          <w:szCs w:val="24"/>
        </w:rPr>
        <w:t xml:space="preserve"> </w:t>
      </w:r>
      <w:r w:rsidRPr="00EF6FDD">
        <w:rPr>
          <w:rFonts w:ascii="Segoe UI" w:hAnsi="Segoe UI" w:cs="Segoe UI"/>
          <w:i/>
          <w:sz w:val="24"/>
          <w:szCs w:val="24"/>
        </w:rPr>
        <w:t xml:space="preserve">an influenza pandemic or a </w:t>
      </w:r>
      <w:r w:rsidRPr="00EF6FDD">
        <w:rPr>
          <w:rFonts w:ascii="Segoe UI" w:hAnsi="Segoe UI" w:cs="Segoe UI"/>
          <w:i/>
          <w:spacing w:val="-1"/>
          <w:sz w:val="24"/>
          <w:szCs w:val="24"/>
        </w:rPr>
        <w:t>serious</w:t>
      </w:r>
      <w:r w:rsidRPr="00EF6FDD">
        <w:rPr>
          <w:rFonts w:ascii="Segoe UI" w:hAnsi="Segoe UI" w:cs="Segoe UI"/>
          <w:i/>
          <w:sz w:val="24"/>
          <w:szCs w:val="24"/>
        </w:rPr>
        <w:t xml:space="preserve"> infectious </w:t>
      </w:r>
      <w:r w:rsidRPr="00EF6FDD">
        <w:rPr>
          <w:rFonts w:ascii="Segoe UI" w:hAnsi="Segoe UI" w:cs="Segoe UI"/>
          <w:i/>
          <w:spacing w:val="-1"/>
          <w:sz w:val="24"/>
          <w:szCs w:val="24"/>
        </w:rPr>
        <w:t>disease</w:t>
      </w:r>
      <w:r w:rsidRPr="00EF6FDD">
        <w:rPr>
          <w:rFonts w:ascii="Segoe UI" w:hAnsi="Segoe UI" w:cs="Segoe UI"/>
          <w:i/>
          <w:sz w:val="24"/>
          <w:szCs w:val="24"/>
        </w:rPr>
        <w:t xml:space="preserve"> outbreak</w:t>
      </w:r>
      <w:r w:rsidR="0022555A" w:rsidRPr="00EF6FDD">
        <w:rPr>
          <w:rFonts w:ascii="Segoe UI" w:hAnsi="Segoe UI" w:cs="Segoe UI"/>
          <w:i/>
          <w:sz w:val="24"/>
          <w:szCs w:val="24"/>
        </w:rPr>
        <w:t xml:space="preserve"> or a chemical, biological, radiological or nuclear hazard of national significance</w:t>
      </w:r>
      <w:r w:rsidRPr="00EF6FDD">
        <w:rPr>
          <w:rFonts w:ascii="Segoe UI" w:hAnsi="Segoe UI" w:cs="Segoe UI"/>
          <w:i/>
          <w:sz w:val="24"/>
          <w:szCs w:val="24"/>
        </w:rPr>
        <w:t>.</w:t>
      </w:r>
    </w:p>
    <w:p w14:paraId="498DA81B" w14:textId="77777777" w:rsidR="00DE3F8E" w:rsidRPr="00EF6FDD" w:rsidRDefault="00DE3F8E" w:rsidP="00324210">
      <w:pPr>
        <w:keepNext/>
        <w:keepLines/>
        <w:spacing w:after="240"/>
        <w:contextualSpacing/>
        <w:rPr>
          <w:rFonts w:ascii="Segoe UI" w:hAnsi="Segoe UI" w:cs="Segoe UI"/>
          <w:i/>
          <w:sz w:val="24"/>
          <w:szCs w:val="24"/>
        </w:rPr>
      </w:pPr>
    </w:p>
    <w:p w14:paraId="5A76F178" w14:textId="77777777" w:rsidR="00DE3F8E" w:rsidRPr="00EF6FDD" w:rsidRDefault="00DE3F8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b/>
          <w:spacing w:val="-1"/>
          <w:sz w:val="24"/>
          <w:szCs w:val="24"/>
        </w:rPr>
      </w:pPr>
    </w:p>
    <w:p w14:paraId="201A7B63" w14:textId="77777777" w:rsidR="00634FD4" w:rsidRPr="00EF6FDD"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EF6FDD">
        <w:rPr>
          <w:rFonts w:ascii="Segoe UI" w:hAnsi="Segoe UI" w:cs="Segoe UI"/>
          <w:b/>
          <w:spacing w:val="-1"/>
          <w:sz w:val="24"/>
          <w:szCs w:val="24"/>
        </w:rPr>
        <w:t>Lead</w:t>
      </w:r>
      <w:r w:rsidRPr="00EF6FDD">
        <w:rPr>
          <w:rFonts w:ascii="Segoe UI" w:hAnsi="Segoe UI" w:cs="Segoe UI"/>
          <w:b/>
          <w:spacing w:val="-2"/>
          <w:sz w:val="24"/>
          <w:szCs w:val="24"/>
        </w:rPr>
        <w:t xml:space="preserve"> </w:t>
      </w:r>
      <w:r w:rsidRPr="00EF6FDD">
        <w:rPr>
          <w:rFonts w:ascii="Segoe UI" w:hAnsi="Segoe UI" w:cs="Segoe UI"/>
          <w:b/>
          <w:spacing w:val="-1"/>
          <w:sz w:val="24"/>
          <w:szCs w:val="24"/>
        </w:rPr>
        <w:t>Minister</w:t>
      </w:r>
      <w:r w:rsidRPr="00EF6FDD">
        <w:rPr>
          <w:rFonts w:ascii="Segoe UI" w:hAnsi="Segoe UI" w:cs="Segoe UI"/>
          <w:b/>
          <w:spacing w:val="-2"/>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2"/>
          <w:sz w:val="24"/>
          <w:szCs w:val="24"/>
        </w:rPr>
        <w:t xml:space="preserve"> </w:t>
      </w:r>
      <w:r w:rsidRPr="00EF6FDD">
        <w:rPr>
          <w:rFonts w:ascii="Segoe UI" w:hAnsi="Segoe UI" w:cs="Segoe UI"/>
          <w:b/>
          <w:spacing w:val="-1"/>
          <w:sz w:val="24"/>
          <w:szCs w:val="24"/>
        </w:rPr>
        <w:t>response</w:t>
      </w:r>
      <w:r w:rsidRPr="00EF6FDD">
        <w:rPr>
          <w:rFonts w:ascii="Segoe UI" w:hAnsi="Segoe UI" w:cs="Segoe UI"/>
          <w:b/>
          <w:spacing w:val="-3"/>
          <w:sz w:val="24"/>
          <w:szCs w:val="24"/>
        </w:rPr>
        <w:t xml:space="preserve"> </w:t>
      </w:r>
      <w:r w:rsidRPr="00EF6FDD">
        <w:rPr>
          <w:rFonts w:ascii="Segoe UI" w:hAnsi="Segoe UI" w:cs="Segoe UI"/>
          <w:b/>
          <w:spacing w:val="-1"/>
          <w:sz w:val="24"/>
          <w:szCs w:val="24"/>
        </w:rPr>
        <w:t xml:space="preserve">and </w:t>
      </w:r>
      <w:r w:rsidRPr="00EF6FDD">
        <w:rPr>
          <w:rFonts w:ascii="Segoe UI" w:hAnsi="Segoe UI" w:cs="Segoe UI"/>
          <w:b/>
          <w:sz w:val="24"/>
          <w:szCs w:val="24"/>
        </w:rPr>
        <w:t>recovery:</w:t>
      </w:r>
      <w:r w:rsidRPr="00EF6FDD">
        <w:rPr>
          <w:rFonts w:ascii="Segoe UI" w:hAnsi="Segoe UI" w:cs="Segoe UI"/>
          <w:b/>
          <w:spacing w:val="-2"/>
          <w:sz w:val="24"/>
          <w:szCs w:val="24"/>
        </w:rPr>
        <w:t xml:space="preserve"> </w:t>
      </w:r>
      <w:r w:rsidRPr="00EF6FDD">
        <w:rPr>
          <w:rFonts w:ascii="Segoe UI" w:hAnsi="Segoe UI" w:cs="Segoe UI"/>
          <w:sz w:val="24"/>
          <w:szCs w:val="24"/>
        </w:rPr>
        <w:t>Minister</w:t>
      </w:r>
      <w:r w:rsidRPr="00EF6FDD">
        <w:rPr>
          <w:rFonts w:ascii="Segoe UI" w:hAnsi="Segoe UI" w:cs="Segoe UI"/>
          <w:spacing w:val="-3"/>
          <w:sz w:val="24"/>
          <w:szCs w:val="24"/>
        </w:rPr>
        <w:t xml:space="preserve"> </w:t>
      </w:r>
      <w:r w:rsidR="0013191F" w:rsidRPr="00EF6FDD">
        <w:rPr>
          <w:rFonts w:ascii="Segoe UI" w:hAnsi="Segoe UI" w:cs="Segoe UI"/>
          <w:spacing w:val="-3"/>
          <w:sz w:val="24"/>
          <w:szCs w:val="24"/>
        </w:rPr>
        <w:t xml:space="preserve">responsible </w:t>
      </w:r>
      <w:r w:rsidRPr="00EF6FDD">
        <w:rPr>
          <w:rFonts w:ascii="Segoe UI" w:hAnsi="Segoe UI" w:cs="Segoe UI"/>
          <w:sz w:val="24"/>
          <w:szCs w:val="24"/>
        </w:rPr>
        <w:t>for</w:t>
      </w:r>
      <w:r w:rsidRPr="00EF6FDD">
        <w:rPr>
          <w:rFonts w:ascii="Segoe UI" w:hAnsi="Segoe UI" w:cs="Segoe UI"/>
          <w:spacing w:val="-2"/>
          <w:sz w:val="24"/>
          <w:szCs w:val="24"/>
        </w:rPr>
        <w:t xml:space="preserve"> </w:t>
      </w:r>
      <w:r w:rsidRPr="00EF6FDD">
        <w:rPr>
          <w:rFonts w:ascii="Segoe UI" w:hAnsi="Segoe UI" w:cs="Segoe UI"/>
          <w:sz w:val="24"/>
          <w:szCs w:val="24"/>
        </w:rPr>
        <w:t>Health</w:t>
      </w:r>
    </w:p>
    <w:p w14:paraId="32FC42EF" w14:textId="77777777" w:rsidR="00634FD4" w:rsidRPr="00EF6FDD"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12A0869F" w14:textId="645E6B91" w:rsidR="00634FD4" w:rsidRPr="00EF6FDD"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z w:val="24"/>
          <w:szCs w:val="24"/>
        </w:rPr>
      </w:pPr>
      <w:r w:rsidRPr="00EF6FDD">
        <w:rPr>
          <w:rFonts w:ascii="Segoe UI" w:hAnsi="Segoe UI" w:cs="Segoe UI"/>
          <w:b/>
          <w:spacing w:val="-1"/>
          <w:sz w:val="24"/>
          <w:szCs w:val="24"/>
        </w:rPr>
        <w:t>Lead</w:t>
      </w:r>
      <w:r w:rsidRPr="00EF6FDD">
        <w:rPr>
          <w:rFonts w:ascii="Segoe UI" w:hAnsi="Segoe UI" w:cs="Segoe UI"/>
          <w:b/>
          <w:spacing w:val="-3"/>
          <w:sz w:val="24"/>
          <w:szCs w:val="24"/>
        </w:rPr>
        <w:t xml:space="preserve"> </w:t>
      </w:r>
      <w:r w:rsidRPr="00EF6FDD">
        <w:rPr>
          <w:rFonts w:ascii="Segoe UI" w:hAnsi="Segoe UI" w:cs="Segoe UI"/>
          <w:b/>
          <w:spacing w:val="-1"/>
          <w:sz w:val="24"/>
          <w:szCs w:val="24"/>
        </w:rPr>
        <w:t>Agency</w:t>
      </w:r>
      <w:r w:rsidRPr="00EF6FDD">
        <w:rPr>
          <w:rFonts w:ascii="Segoe UI" w:hAnsi="Segoe UI" w:cs="Segoe UI"/>
          <w:b/>
          <w:spacing w:val="-3"/>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3"/>
          <w:sz w:val="24"/>
          <w:szCs w:val="24"/>
        </w:rPr>
        <w:t xml:space="preserve"> </w:t>
      </w:r>
      <w:r w:rsidRPr="00EF6FDD">
        <w:rPr>
          <w:rFonts w:ascii="Segoe UI" w:hAnsi="Segoe UI" w:cs="Segoe UI"/>
          <w:b/>
          <w:spacing w:val="-1"/>
          <w:sz w:val="24"/>
          <w:szCs w:val="24"/>
        </w:rPr>
        <w:t>response</w:t>
      </w:r>
      <w:r w:rsidRPr="00EF6FDD">
        <w:rPr>
          <w:rFonts w:ascii="Segoe UI" w:hAnsi="Segoe UI" w:cs="Segoe UI"/>
          <w:b/>
          <w:sz w:val="24"/>
          <w:szCs w:val="24"/>
        </w:rPr>
        <w:t>:</w:t>
      </w:r>
      <w:r w:rsidRPr="00EF6FDD">
        <w:rPr>
          <w:rFonts w:ascii="Segoe UI" w:hAnsi="Segoe UI" w:cs="Segoe UI"/>
          <w:b/>
          <w:spacing w:val="-3"/>
          <w:sz w:val="24"/>
          <w:szCs w:val="24"/>
        </w:rPr>
        <w:t xml:space="preserve"> </w:t>
      </w:r>
      <w:r w:rsidR="00122D81">
        <w:rPr>
          <w:rFonts w:ascii="Segoe UI" w:hAnsi="Segoe UI" w:cs="Segoe UI"/>
          <w:spacing w:val="-1"/>
          <w:sz w:val="24"/>
          <w:szCs w:val="24"/>
        </w:rPr>
        <w:t xml:space="preserve">Department </w:t>
      </w:r>
      <w:r w:rsidR="008831AE">
        <w:rPr>
          <w:rFonts w:ascii="Segoe UI" w:hAnsi="Segoe UI" w:cs="Segoe UI"/>
          <w:spacing w:val="-1"/>
          <w:sz w:val="24"/>
          <w:szCs w:val="24"/>
        </w:rPr>
        <w:t>of</w:t>
      </w:r>
      <w:r w:rsidR="00F9240E">
        <w:rPr>
          <w:rFonts w:ascii="Segoe UI" w:hAnsi="Segoe UI" w:cs="Segoe UI"/>
          <w:spacing w:val="-1"/>
          <w:sz w:val="24"/>
          <w:szCs w:val="24"/>
        </w:rPr>
        <w:t xml:space="preserve"> </w:t>
      </w:r>
      <w:r w:rsidR="00122D81">
        <w:rPr>
          <w:rFonts w:ascii="Segoe UI" w:hAnsi="Segoe UI" w:cs="Segoe UI"/>
          <w:spacing w:val="-1"/>
          <w:sz w:val="24"/>
          <w:szCs w:val="24"/>
        </w:rPr>
        <w:t>Health</w:t>
      </w:r>
      <w:r w:rsidR="008831AE">
        <w:rPr>
          <w:rFonts w:ascii="Segoe UI" w:hAnsi="Segoe UI" w:cs="Segoe UI"/>
          <w:spacing w:val="-1"/>
          <w:sz w:val="24"/>
          <w:szCs w:val="24"/>
        </w:rPr>
        <w:t xml:space="preserve"> and Age</w:t>
      </w:r>
      <w:r w:rsidR="00B53334">
        <w:rPr>
          <w:rFonts w:ascii="Segoe UI" w:hAnsi="Segoe UI" w:cs="Segoe UI"/>
          <w:spacing w:val="-1"/>
          <w:sz w:val="24"/>
          <w:szCs w:val="24"/>
        </w:rPr>
        <w:t>d Care</w:t>
      </w:r>
    </w:p>
    <w:p w14:paraId="3359334A" w14:textId="77777777" w:rsidR="009F0EEB" w:rsidRPr="00EF6FDD" w:rsidRDefault="009F0EEB"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z w:val="24"/>
          <w:szCs w:val="24"/>
        </w:rPr>
      </w:pPr>
    </w:p>
    <w:p w14:paraId="00117A33" w14:textId="77777777" w:rsidR="009F0EEB" w:rsidRPr="00EF6FDD" w:rsidRDefault="009F0EEB"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z w:val="24"/>
          <w:szCs w:val="24"/>
        </w:rPr>
      </w:pPr>
      <w:r w:rsidRPr="00EF6FDD">
        <w:rPr>
          <w:rFonts w:ascii="Segoe UI" w:hAnsi="Segoe UI" w:cs="Segoe UI"/>
          <w:b/>
          <w:sz w:val="24"/>
          <w:szCs w:val="24"/>
        </w:rPr>
        <w:t>Lead Agencies for recovery</w:t>
      </w:r>
      <w:r w:rsidRPr="00EF6FDD">
        <w:rPr>
          <w:rFonts w:ascii="Segoe UI" w:hAnsi="Segoe UI" w:cs="Segoe UI"/>
          <w:sz w:val="24"/>
          <w:szCs w:val="24"/>
        </w:rPr>
        <w:t xml:space="preserve">: </w:t>
      </w:r>
      <w:r w:rsidR="00122D81">
        <w:rPr>
          <w:rFonts w:ascii="Segoe UI" w:hAnsi="Segoe UI" w:cs="Segoe UI"/>
          <w:sz w:val="24"/>
          <w:szCs w:val="24"/>
        </w:rPr>
        <w:t>National Emergency Management Agency</w:t>
      </w:r>
      <w:r w:rsidRPr="00EF6FDD">
        <w:rPr>
          <w:rFonts w:ascii="Segoe UI" w:hAnsi="Segoe UI" w:cs="Segoe UI"/>
          <w:sz w:val="24"/>
          <w:szCs w:val="24"/>
        </w:rPr>
        <w:t xml:space="preserve"> and </w:t>
      </w:r>
      <w:r w:rsidR="008831AE">
        <w:rPr>
          <w:rFonts w:ascii="Segoe UI" w:hAnsi="Segoe UI" w:cs="Segoe UI"/>
          <w:sz w:val="24"/>
          <w:szCs w:val="24"/>
        </w:rPr>
        <w:t>Department of Health and Age</w:t>
      </w:r>
      <w:r w:rsidR="00B53334">
        <w:rPr>
          <w:rFonts w:ascii="Segoe UI" w:hAnsi="Segoe UI" w:cs="Segoe UI"/>
          <w:sz w:val="24"/>
          <w:szCs w:val="24"/>
        </w:rPr>
        <w:t>d Care</w:t>
      </w:r>
    </w:p>
    <w:p w14:paraId="3989A19D" w14:textId="77777777" w:rsidR="00DE3F8E" w:rsidRPr="00EF6FDD" w:rsidRDefault="00DE3F8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7009C885" w14:textId="77777777" w:rsidR="00634FD4" w:rsidRPr="00EF6FDD" w:rsidRDefault="00634FD4" w:rsidP="00324210">
      <w:pPr>
        <w:keepNext/>
        <w:keepLines/>
        <w:spacing w:after="240"/>
        <w:contextualSpacing/>
        <w:rPr>
          <w:rFonts w:ascii="Segoe UI" w:eastAsia="Segoe UI" w:hAnsi="Segoe UI" w:cs="Segoe UI"/>
          <w:sz w:val="24"/>
          <w:szCs w:val="24"/>
        </w:rPr>
      </w:pPr>
    </w:p>
    <w:p w14:paraId="425E7E8B" w14:textId="77777777" w:rsidR="00634FD4" w:rsidRPr="00EF6FDD" w:rsidRDefault="00E73A1E"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3E296773" w14:textId="77777777" w:rsidR="00634FD4" w:rsidRPr="00EF6FDD" w:rsidRDefault="00E73A1E" w:rsidP="00B04FCC">
      <w:pPr>
        <w:pStyle w:val="H3a"/>
      </w:pPr>
      <w:r w:rsidRPr="00EF6FDD">
        <w:t>Key whole-of-government coordination mechanisms</w:t>
      </w:r>
    </w:p>
    <w:p w14:paraId="55726F28" w14:textId="00216EDE"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5B0550">
        <w:rPr>
          <w:rFonts w:cs="Segoe UI"/>
          <w:color w:val="auto"/>
          <w:sz w:val="24"/>
          <w:szCs w:val="24"/>
        </w:rPr>
        <w:t>s</w:t>
      </w:r>
      <w:r w:rsidRPr="00EF6FDD">
        <w:rPr>
          <w:rFonts w:cs="Segoe UI"/>
          <w:color w:val="auto"/>
          <w:sz w:val="24"/>
          <w:szCs w:val="24"/>
        </w:rPr>
        <w:t xml:space="preserve"> of Cabinet</w:t>
      </w:r>
    </w:p>
    <w:p w14:paraId="221F3D35" w14:textId="77777777" w:rsidR="00634FD4" w:rsidRPr="00EF6FDD" w:rsidRDefault="00E73A1E" w:rsidP="00B04FCC">
      <w:pPr>
        <w:pStyle w:val="H3a"/>
      </w:pPr>
      <w:r w:rsidRPr="00EF6FDD">
        <w:t>Key considerations:</w:t>
      </w:r>
    </w:p>
    <w:p w14:paraId="237BCE68" w14:textId="77777777" w:rsidR="00634FD4" w:rsidRPr="00EF6FDD" w:rsidRDefault="00E73A1E" w:rsidP="00324210">
      <w:pPr>
        <w:pStyle w:val="BodyText"/>
        <w:keepNext/>
        <w:keepLines/>
        <w:spacing w:after="240" w:line="240" w:lineRule="auto"/>
        <w:contextualSpacing/>
        <w:rPr>
          <w:rStyle w:val="IntenseEmphasis"/>
          <w:rFonts w:cs="Segoe UI"/>
          <w:b/>
          <w:bCs/>
          <w:color w:val="auto"/>
          <w:spacing w:val="-1"/>
          <w:sz w:val="24"/>
          <w:szCs w:val="24"/>
          <w:lang w:val="en-US"/>
        </w:rPr>
      </w:pPr>
      <w:r w:rsidRPr="00EF6FDD">
        <w:rPr>
          <w:rStyle w:val="IntenseEmphasis"/>
          <w:rFonts w:cs="Segoe UI"/>
          <w:color w:val="auto"/>
          <w:sz w:val="24"/>
          <w:szCs w:val="24"/>
        </w:rPr>
        <w:t>Governor-Genera</w:t>
      </w:r>
      <w:r w:rsidR="00236449" w:rsidRPr="00EF6FDD">
        <w:rPr>
          <w:rStyle w:val="IntenseEmphasis"/>
          <w:rFonts w:cs="Segoe UI"/>
          <w:color w:val="auto"/>
          <w:sz w:val="24"/>
          <w:szCs w:val="24"/>
        </w:rPr>
        <w:t>l</w:t>
      </w:r>
    </w:p>
    <w:p w14:paraId="5FAA2F71" w14:textId="3E255FC1"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Declar</w:t>
      </w:r>
      <w:r w:rsidR="0031349C" w:rsidRPr="00EF6FDD">
        <w:rPr>
          <w:rFonts w:cs="Segoe UI"/>
          <w:color w:val="auto"/>
          <w:sz w:val="24"/>
          <w:szCs w:val="24"/>
        </w:rPr>
        <w:t>e</w:t>
      </w:r>
      <w:r w:rsidRPr="00EF6FDD">
        <w:rPr>
          <w:rFonts w:cs="Segoe UI"/>
          <w:color w:val="auto"/>
          <w:sz w:val="24"/>
          <w:szCs w:val="24"/>
        </w:rPr>
        <w:t xml:space="preserve"> a human biosecurity emergency, as required (on advice from the Minister </w:t>
      </w:r>
      <w:r w:rsidR="00E00872" w:rsidRPr="00EF6FDD">
        <w:rPr>
          <w:rFonts w:cs="Segoe UI"/>
          <w:color w:val="auto"/>
          <w:sz w:val="24"/>
          <w:szCs w:val="24"/>
        </w:rPr>
        <w:t xml:space="preserve">responsible </w:t>
      </w:r>
      <w:r w:rsidRPr="00EF6FDD">
        <w:rPr>
          <w:rFonts w:cs="Segoe UI"/>
          <w:color w:val="auto"/>
          <w:sz w:val="24"/>
          <w:szCs w:val="24"/>
        </w:rPr>
        <w:t xml:space="preserve">for Health) under Part 2 of Chapter 8 of the </w:t>
      </w:r>
      <w:r w:rsidR="005B0550">
        <w:rPr>
          <w:rFonts w:cs="Segoe UI"/>
          <w:i/>
          <w:color w:val="auto"/>
          <w:sz w:val="24"/>
          <w:szCs w:val="24"/>
        </w:rPr>
        <w:t>Biosecurity </w:t>
      </w:r>
      <w:r w:rsidRPr="00EF6FDD">
        <w:rPr>
          <w:rFonts w:cs="Segoe UI"/>
          <w:i/>
          <w:color w:val="auto"/>
          <w:sz w:val="24"/>
          <w:szCs w:val="24"/>
        </w:rPr>
        <w:t>Act 2015</w:t>
      </w:r>
      <w:r w:rsidR="007A252C">
        <w:rPr>
          <w:rFonts w:cs="Segoe UI"/>
          <w:i/>
          <w:color w:val="auto"/>
          <w:sz w:val="24"/>
          <w:szCs w:val="24"/>
        </w:rPr>
        <w:t>.</w:t>
      </w:r>
    </w:p>
    <w:p w14:paraId="1EEADCB7" w14:textId="1227321C" w:rsidR="0031349C"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31349C" w:rsidRPr="00EF6FDD">
        <w:rPr>
          <w:rFonts w:cs="Segoe UI"/>
          <w:color w:val="auto"/>
          <w:sz w:val="24"/>
          <w:szCs w:val="24"/>
        </w:rPr>
        <w:t>make a Nation</w:t>
      </w:r>
      <w:r w:rsidR="001F11D8">
        <w:rPr>
          <w:rFonts w:cs="Segoe UI"/>
          <w:color w:val="auto"/>
          <w:sz w:val="24"/>
          <w:szCs w:val="24"/>
        </w:rPr>
        <w:t>al Emergency Declaration under S</w:t>
      </w:r>
      <w:r w:rsidR="0031349C" w:rsidRPr="00EF6FDD">
        <w:rPr>
          <w:rFonts w:cs="Segoe UI"/>
          <w:color w:val="auto"/>
          <w:sz w:val="24"/>
          <w:szCs w:val="24"/>
        </w:rPr>
        <w:t xml:space="preserve">ection 11 of the </w:t>
      </w:r>
      <w:r w:rsidR="005B0550">
        <w:rPr>
          <w:rFonts w:cs="Segoe UI"/>
          <w:i/>
          <w:color w:val="auto"/>
          <w:sz w:val="24"/>
          <w:szCs w:val="24"/>
        </w:rPr>
        <w:t>National </w:t>
      </w:r>
      <w:r w:rsidR="0031349C" w:rsidRPr="00EF6FDD">
        <w:rPr>
          <w:rFonts w:cs="Segoe UI"/>
          <w:i/>
          <w:color w:val="auto"/>
          <w:sz w:val="24"/>
          <w:szCs w:val="24"/>
        </w:rPr>
        <w:t>Emergency Declaration Act 2020</w:t>
      </w:r>
      <w:r w:rsidR="0031349C" w:rsidRPr="00EF6FDD">
        <w:rPr>
          <w:rFonts w:cs="Segoe UI"/>
          <w:color w:val="auto"/>
          <w:sz w:val="24"/>
          <w:szCs w:val="24"/>
        </w:rPr>
        <w:t>, on the advice of the Prime Minister</w:t>
      </w:r>
      <w:r w:rsidR="007A252C">
        <w:rPr>
          <w:rFonts w:cs="Segoe UI"/>
          <w:color w:val="auto"/>
          <w:sz w:val="24"/>
          <w:szCs w:val="24"/>
        </w:rPr>
        <w:t>.</w:t>
      </w:r>
    </w:p>
    <w:p w14:paraId="33222A14" w14:textId="77777777" w:rsidR="0031349C" w:rsidRPr="00EF6FDD" w:rsidRDefault="0031349C"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Prime Minister</w:t>
      </w:r>
    </w:p>
    <w:p w14:paraId="40B513B0" w14:textId="77777777" w:rsidR="0031349C" w:rsidRPr="00EF6FDD" w:rsidRDefault="003134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Where legal and consultation thresholds have been met, providing advice to the Governor-General on the making of a </w:t>
      </w:r>
      <w:r w:rsidR="006360BC">
        <w:rPr>
          <w:rFonts w:cs="Segoe UI"/>
          <w:color w:val="auto"/>
          <w:sz w:val="24"/>
          <w:szCs w:val="24"/>
        </w:rPr>
        <w:t>N</w:t>
      </w:r>
      <w:r w:rsidR="006360BC" w:rsidRPr="00EF6FDD">
        <w:rPr>
          <w:rFonts w:cs="Segoe UI"/>
          <w:color w:val="auto"/>
          <w:sz w:val="24"/>
          <w:szCs w:val="24"/>
        </w:rPr>
        <w:t xml:space="preserve">ational </w:t>
      </w:r>
      <w:r w:rsidR="006360BC">
        <w:rPr>
          <w:rFonts w:cs="Segoe UI"/>
          <w:color w:val="auto"/>
          <w:sz w:val="24"/>
          <w:szCs w:val="24"/>
        </w:rPr>
        <w:t>E</w:t>
      </w:r>
      <w:r w:rsidR="006360BC" w:rsidRPr="00EF6FDD">
        <w:rPr>
          <w:rFonts w:cs="Segoe UI"/>
          <w:color w:val="auto"/>
          <w:sz w:val="24"/>
          <w:szCs w:val="24"/>
        </w:rPr>
        <w:t xml:space="preserve">mergency </w:t>
      </w:r>
      <w:r w:rsidR="006360BC">
        <w:rPr>
          <w:rFonts w:cs="Segoe UI"/>
          <w:color w:val="auto"/>
          <w:sz w:val="24"/>
          <w:szCs w:val="24"/>
        </w:rPr>
        <w:t>D</w:t>
      </w:r>
      <w:r w:rsidR="006360BC" w:rsidRPr="00EF6FDD">
        <w:rPr>
          <w:rFonts w:cs="Segoe UI"/>
          <w:color w:val="auto"/>
          <w:sz w:val="24"/>
          <w:szCs w:val="24"/>
        </w:rPr>
        <w:t xml:space="preserve">eclaration </w:t>
      </w:r>
      <w:r w:rsidRPr="00EF6FDD">
        <w:rPr>
          <w:rFonts w:cs="Segoe UI"/>
          <w:color w:val="auto"/>
          <w:sz w:val="24"/>
          <w:szCs w:val="24"/>
        </w:rPr>
        <w:t xml:space="preserve">under the </w:t>
      </w:r>
      <w:r w:rsidRPr="00EF6FDD">
        <w:rPr>
          <w:rFonts w:cs="Segoe UI"/>
          <w:i/>
          <w:color w:val="auto"/>
          <w:sz w:val="24"/>
          <w:szCs w:val="24"/>
        </w:rPr>
        <w:t>National Emergency Declaration Act 2020</w:t>
      </w:r>
      <w:r w:rsidR="007A252C">
        <w:rPr>
          <w:rFonts w:cs="Segoe UI"/>
          <w:i/>
          <w:color w:val="auto"/>
          <w:sz w:val="24"/>
          <w:szCs w:val="24"/>
        </w:rPr>
        <w:t>.</w:t>
      </w:r>
    </w:p>
    <w:p w14:paraId="7DC11948"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w:t>
      </w:r>
      <w:r w:rsidR="00EB43B4" w:rsidRPr="00EF6FDD">
        <w:rPr>
          <w:rStyle w:val="IntenseEmphasis"/>
          <w:rFonts w:cs="Segoe UI"/>
          <w:color w:val="auto"/>
          <w:sz w:val="24"/>
          <w:szCs w:val="24"/>
        </w:rPr>
        <w:t xml:space="preserve">responsible </w:t>
      </w:r>
      <w:r w:rsidRPr="00EF6FDD">
        <w:rPr>
          <w:rStyle w:val="IntenseEmphasis"/>
          <w:rFonts w:cs="Segoe UI"/>
          <w:color w:val="auto"/>
          <w:sz w:val="24"/>
          <w:szCs w:val="24"/>
        </w:rPr>
        <w:t>for Health</w:t>
      </w:r>
    </w:p>
    <w:p w14:paraId="73F3D0E5"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Advising the Governor-General on the declaration of a human biosecurity emergency under Part 2, Chapter 8 of the </w:t>
      </w:r>
      <w:r w:rsidRPr="00EF6FDD">
        <w:rPr>
          <w:rFonts w:cs="Segoe UI"/>
          <w:i/>
          <w:color w:val="auto"/>
          <w:sz w:val="24"/>
          <w:szCs w:val="24"/>
        </w:rPr>
        <w:t>Biosecurity Act 2015</w:t>
      </w:r>
      <w:r w:rsidR="007A252C">
        <w:rPr>
          <w:rFonts w:cs="Segoe UI"/>
          <w:i/>
          <w:color w:val="auto"/>
          <w:sz w:val="24"/>
          <w:szCs w:val="24"/>
        </w:rPr>
        <w:t>.</w:t>
      </w:r>
    </w:p>
    <w:p w14:paraId="6BA1D733" w14:textId="63223496"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Determining requirements and issuing direct</w:t>
      </w:r>
      <w:r w:rsidR="005B0550">
        <w:rPr>
          <w:rFonts w:cs="Segoe UI"/>
          <w:color w:val="auto"/>
          <w:sz w:val="24"/>
          <w:szCs w:val="24"/>
        </w:rPr>
        <w:t>ions during a human biosecurity </w:t>
      </w:r>
      <w:r w:rsidRPr="00EF6FDD">
        <w:rPr>
          <w:rFonts w:cs="Segoe UI"/>
          <w:color w:val="auto"/>
          <w:sz w:val="24"/>
          <w:szCs w:val="24"/>
        </w:rPr>
        <w:t>emergency</w:t>
      </w:r>
      <w:r w:rsidR="007A252C">
        <w:rPr>
          <w:rFonts w:cs="Segoe UI"/>
          <w:color w:val="auto"/>
          <w:sz w:val="24"/>
          <w:szCs w:val="24"/>
        </w:rPr>
        <w:t>.</w:t>
      </w:r>
    </w:p>
    <w:p w14:paraId="3AC9C307"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lastRenderedPageBreak/>
        <w:t>Shaping the direction of response to a health incident of national significance,</w:t>
      </w:r>
      <w:r w:rsidR="00B74D8C">
        <w:rPr>
          <w:rFonts w:cs="Segoe UI"/>
          <w:color w:val="auto"/>
          <w:sz w:val="24"/>
          <w:szCs w:val="24"/>
        </w:rPr>
        <w:t xml:space="preserve"> including public health response,</w:t>
      </w:r>
      <w:r w:rsidRPr="00EF6FDD">
        <w:rPr>
          <w:rFonts w:cs="Segoe UI"/>
          <w:color w:val="auto"/>
          <w:sz w:val="24"/>
          <w:szCs w:val="24"/>
        </w:rPr>
        <w:t xml:space="preserve"> as necessary</w:t>
      </w:r>
      <w:r w:rsidR="007A252C">
        <w:rPr>
          <w:rFonts w:cs="Segoe UI"/>
          <w:color w:val="auto"/>
          <w:sz w:val="24"/>
          <w:szCs w:val="24"/>
        </w:rPr>
        <w:t>.</w:t>
      </w:r>
    </w:p>
    <w:p w14:paraId="694BB4FD" w14:textId="77777777" w:rsidR="00634FD4" w:rsidRPr="00EF6FDD" w:rsidRDefault="00236D5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Coordination of health sector response</w:t>
      </w:r>
      <w:r w:rsidR="00E73A1E" w:rsidRPr="00EF6FDD">
        <w:rPr>
          <w:rFonts w:cs="Segoe UI"/>
          <w:color w:val="auto"/>
          <w:sz w:val="24"/>
          <w:szCs w:val="24"/>
        </w:rPr>
        <w:t>, as appropriate</w:t>
      </w:r>
      <w:r w:rsidR="007A252C">
        <w:rPr>
          <w:rFonts w:cs="Segoe UI"/>
          <w:color w:val="auto"/>
          <w:sz w:val="24"/>
          <w:szCs w:val="24"/>
        </w:rPr>
        <w:t>.</w:t>
      </w:r>
    </w:p>
    <w:p w14:paraId="186B38C3"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Developing assistance packages to assist with recovery efforts, as required</w:t>
      </w:r>
      <w:r w:rsidR="007A252C">
        <w:rPr>
          <w:rFonts w:cs="Segoe UI"/>
          <w:color w:val="auto"/>
          <w:sz w:val="24"/>
          <w:szCs w:val="24"/>
        </w:rPr>
        <w:t>.</w:t>
      </w:r>
    </w:p>
    <w:p w14:paraId="646D4510"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Seeking advice from the Minister</w:t>
      </w:r>
      <w:r w:rsidR="00905B16" w:rsidRPr="00EF6FDD">
        <w:rPr>
          <w:rFonts w:cs="Segoe UI"/>
          <w:color w:val="auto"/>
          <w:sz w:val="24"/>
          <w:szCs w:val="24"/>
        </w:rPr>
        <w:t xml:space="preserve"> responsible</w:t>
      </w:r>
      <w:r w:rsidRPr="00EF6FDD">
        <w:rPr>
          <w:rFonts w:cs="Segoe UI"/>
          <w:color w:val="auto"/>
          <w:sz w:val="24"/>
          <w:szCs w:val="24"/>
        </w:rPr>
        <w:t xml:space="preserve"> for Agriculture in the event of food-borne disease crises linked to imported food, as necessary</w:t>
      </w:r>
      <w:r w:rsidR="007A252C">
        <w:rPr>
          <w:rFonts w:cs="Segoe UI"/>
          <w:color w:val="auto"/>
          <w:sz w:val="24"/>
          <w:szCs w:val="24"/>
        </w:rPr>
        <w:t>.</w:t>
      </w:r>
    </w:p>
    <w:p w14:paraId="4EFF67CE" w14:textId="77777777" w:rsidR="00F57867" w:rsidRPr="00EF6FDD" w:rsidRDefault="00ED1376" w:rsidP="00324210">
      <w:pPr>
        <w:pStyle w:val="BodyText"/>
        <w:keepNext/>
        <w:keepLines/>
        <w:spacing w:after="240" w:line="240" w:lineRule="auto"/>
        <w:contextualSpacing/>
        <w:rPr>
          <w:rFonts w:cs="Segoe UI"/>
          <w:color w:val="auto"/>
          <w:sz w:val="24"/>
          <w:szCs w:val="24"/>
        </w:rPr>
      </w:pPr>
      <w:r w:rsidRPr="00EF6FDD">
        <w:rPr>
          <w:rStyle w:val="IntenseEmphasis"/>
          <w:rFonts w:cs="Segoe UI"/>
          <w:color w:val="auto"/>
          <w:sz w:val="24"/>
          <w:szCs w:val="24"/>
        </w:rPr>
        <w:t xml:space="preserve">Minister </w:t>
      </w:r>
      <w:r w:rsidR="00E00872" w:rsidRPr="00EF6FDD">
        <w:rPr>
          <w:rStyle w:val="IntenseEmphasis"/>
          <w:rFonts w:cs="Segoe UI"/>
          <w:color w:val="auto"/>
          <w:sz w:val="24"/>
          <w:szCs w:val="24"/>
        </w:rPr>
        <w:t xml:space="preserve">responsible </w:t>
      </w:r>
      <w:r w:rsidRPr="00EF6FDD">
        <w:rPr>
          <w:rStyle w:val="IntenseEmphasis"/>
          <w:rFonts w:cs="Segoe UI"/>
          <w:color w:val="auto"/>
          <w:sz w:val="24"/>
          <w:szCs w:val="24"/>
        </w:rPr>
        <w:t xml:space="preserve">for </w:t>
      </w:r>
      <w:r w:rsidR="00EB43B4" w:rsidRPr="00EF6FDD">
        <w:rPr>
          <w:rStyle w:val="IntenseEmphasis"/>
          <w:rFonts w:cs="Segoe UI"/>
          <w:color w:val="auto"/>
          <w:sz w:val="24"/>
          <w:szCs w:val="24"/>
        </w:rPr>
        <w:t>Emergency Management</w:t>
      </w:r>
    </w:p>
    <w:p w14:paraId="373E2061" w14:textId="4687EF3B" w:rsidR="00905B16" w:rsidRPr="00EF6FDD" w:rsidRDefault="00905B1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Responding to requests from states and territories for Australian Government non-financial assistance under COMDISPL</w:t>
      </w:r>
      <w:r w:rsidR="005B0550">
        <w:rPr>
          <w:rFonts w:cs="Segoe UI"/>
          <w:color w:val="auto"/>
          <w:sz w:val="24"/>
          <w:szCs w:val="24"/>
        </w:rPr>
        <w:t>AN arrangements as required (in </w:t>
      </w:r>
      <w:r w:rsidRPr="00EF6FDD">
        <w:rPr>
          <w:rFonts w:cs="Segoe UI"/>
          <w:color w:val="auto"/>
          <w:sz w:val="24"/>
          <w:szCs w:val="24"/>
        </w:rPr>
        <w:t>consultation with relevant ministers)</w:t>
      </w:r>
      <w:r w:rsidR="007A252C">
        <w:rPr>
          <w:rFonts w:cs="Segoe UI"/>
          <w:color w:val="auto"/>
          <w:sz w:val="24"/>
          <w:szCs w:val="24"/>
        </w:rPr>
        <w:t>.</w:t>
      </w:r>
    </w:p>
    <w:p w14:paraId="656CFB35" w14:textId="2EE8070B" w:rsidR="00413EF7" w:rsidRDefault="00413EF7"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Support the lead minister </w:t>
      </w:r>
      <w:r w:rsidR="00707A72">
        <w:rPr>
          <w:rFonts w:cs="Segoe UI"/>
          <w:color w:val="auto"/>
          <w:sz w:val="24"/>
          <w:szCs w:val="24"/>
        </w:rPr>
        <w:t xml:space="preserve">to </w:t>
      </w:r>
      <w:r w:rsidRPr="00EF6FDD">
        <w:rPr>
          <w:rFonts w:cs="Segoe UI"/>
          <w:color w:val="auto"/>
          <w:sz w:val="24"/>
          <w:szCs w:val="24"/>
        </w:rPr>
        <w:t>coordinate</w:t>
      </w:r>
      <w:r w:rsidR="005B0550">
        <w:rPr>
          <w:rFonts w:cs="Segoe UI"/>
          <w:color w:val="auto"/>
          <w:sz w:val="24"/>
          <w:szCs w:val="24"/>
        </w:rPr>
        <w:t xml:space="preserve"> whole-of-government non</w:t>
      </w:r>
      <w:r w:rsidR="005B0550">
        <w:rPr>
          <w:rFonts w:cs="Segoe UI"/>
          <w:color w:val="auto"/>
          <w:sz w:val="24"/>
          <w:szCs w:val="24"/>
        </w:rPr>
        <w:noBreakHyphen/>
        <w:t>health </w:t>
      </w:r>
      <w:r w:rsidRPr="00EF6FDD">
        <w:rPr>
          <w:rFonts w:cs="Segoe UI"/>
          <w:color w:val="auto"/>
          <w:sz w:val="24"/>
          <w:szCs w:val="24"/>
        </w:rPr>
        <w:t>action.</w:t>
      </w:r>
    </w:p>
    <w:p w14:paraId="20EE1585" w14:textId="77777777" w:rsidR="009931C9" w:rsidRPr="009931C9" w:rsidRDefault="009931C9"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Support the Prime Minister with relevant information to inform the potential recommendation for a National Emergency Declaration</w:t>
      </w:r>
      <w:r w:rsidR="007A252C">
        <w:rPr>
          <w:rFonts w:cs="Segoe UI"/>
          <w:color w:val="auto"/>
          <w:sz w:val="24"/>
          <w:szCs w:val="24"/>
        </w:rPr>
        <w:t>.</w:t>
      </w:r>
    </w:p>
    <w:p w14:paraId="68BC4D0E" w14:textId="77777777" w:rsidR="00096BC8" w:rsidRPr="00EF6FDD" w:rsidRDefault="00ED1376"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w:t>
      </w:r>
      <w:r w:rsidR="00E00872" w:rsidRPr="00EF6FDD">
        <w:rPr>
          <w:rStyle w:val="IntenseEmphasis"/>
          <w:rFonts w:cs="Segoe UI"/>
          <w:color w:val="auto"/>
          <w:sz w:val="24"/>
          <w:szCs w:val="24"/>
        </w:rPr>
        <w:t xml:space="preserve">responsible </w:t>
      </w:r>
      <w:r w:rsidRPr="00EF6FDD">
        <w:rPr>
          <w:rStyle w:val="IntenseEmphasis"/>
          <w:rFonts w:cs="Segoe UI"/>
          <w:color w:val="auto"/>
          <w:sz w:val="24"/>
          <w:szCs w:val="24"/>
        </w:rPr>
        <w:t xml:space="preserve">for </w:t>
      </w:r>
      <w:r w:rsidR="004B4115" w:rsidRPr="00EF6FDD">
        <w:rPr>
          <w:rStyle w:val="IntenseEmphasis"/>
          <w:rFonts w:cs="Segoe UI"/>
          <w:color w:val="auto"/>
          <w:sz w:val="24"/>
          <w:szCs w:val="24"/>
        </w:rPr>
        <w:t>Defence</w:t>
      </w:r>
    </w:p>
    <w:p w14:paraId="1AE505B4" w14:textId="77777777" w:rsidR="00D42C0B" w:rsidRPr="00D42C0B" w:rsidRDefault="00D42C0B"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Responding to and approving requests for significant Defence support </w:t>
      </w:r>
      <w:r>
        <w:rPr>
          <w:rFonts w:cs="Segoe UI"/>
          <w:color w:val="auto"/>
          <w:sz w:val="24"/>
          <w:szCs w:val="24"/>
        </w:rPr>
        <w:t xml:space="preserve">where use of force is not contemplated </w:t>
      </w:r>
      <w:r w:rsidRPr="00EF6FDD">
        <w:rPr>
          <w:rFonts w:cs="Segoe UI"/>
          <w:color w:val="auto"/>
          <w:sz w:val="24"/>
          <w:szCs w:val="24"/>
        </w:rPr>
        <w:t>under Defence Assistance to the Civil Community (DACC), as required</w:t>
      </w:r>
      <w:r w:rsidR="007A252C">
        <w:rPr>
          <w:rFonts w:cs="Segoe UI"/>
          <w:color w:val="auto"/>
          <w:sz w:val="24"/>
          <w:szCs w:val="24"/>
        </w:rPr>
        <w:t>.</w:t>
      </w:r>
    </w:p>
    <w:p w14:paraId="4B310D58" w14:textId="77777777" w:rsidR="00920722" w:rsidRPr="00BC172E" w:rsidRDefault="00920722" w:rsidP="00920722">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t xml:space="preserve">Minister responsible for </w:t>
      </w:r>
      <w:r w:rsidR="00822276">
        <w:rPr>
          <w:rFonts w:cs="Segoe UI"/>
          <w:color w:val="auto"/>
          <w:sz w:val="24"/>
          <w:szCs w:val="24"/>
          <w:u w:val="single"/>
        </w:rPr>
        <w:t xml:space="preserve">Cyber </w:t>
      </w:r>
      <w:r w:rsidR="00707A72">
        <w:rPr>
          <w:rFonts w:cs="Segoe UI"/>
          <w:color w:val="auto"/>
          <w:sz w:val="24"/>
          <w:szCs w:val="24"/>
          <w:u w:val="single"/>
        </w:rPr>
        <w:t>S</w:t>
      </w:r>
      <w:r w:rsidR="00822276">
        <w:rPr>
          <w:rFonts w:cs="Segoe UI"/>
          <w:color w:val="auto"/>
          <w:sz w:val="24"/>
          <w:szCs w:val="24"/>
          <w:u w:val="single"/>
        </w:rPr>
        <w:t>ecurity</w:t>
      </w:r>
    </w:p>
    <w:p w14:paraId="33D9C4FB" w14:textId="5F9DFF9B" w:rsidR="00920722" w:rsidRDefault="00920722" w:rsidP="00FC26B7">
      <w:pPr>
        <w:pStyle w:val="Bullet"/>
        <w:keepNext/>
        <w:keepLines/>
        <w:numPr>
          <w:ilvl w:val="0"/>
          <w:numId w:val="19"/>
        </w:numPr>
        <w:spacing w:after="240" w:line="240" w:lineRule="auto"/>
        <w:ind w:left="709" w:hanging="283"/>
        <w:contextualSpacing/>
        <w:rPr>
          <w:rFonts w:cs="Segoe UI"/>
          <w:color w:val="auto"/>
          <w:sz w:val="24"/>
          <w:szCs w:val="24"/>
        </w:rPr>
      </w:pPr>
      <w:r w:rsidRPr="00BC172E">
        <w:rPr>
          <w:rFonts w:cs="Segoe UI"/>
          <w:color w:val="auto"/>
          <w:sz w:val="24"/>
          <w:szCs w:val="24"/>
        </w:rPr>
        <w:t xml:space="preserve">Provide advice on any </w:t>
      </w:r>
      <w:r w:rsidR="00822276">
        <w:rPr>
          <w:rFonts w:cs="Segoe UI"/>
          <w:color w:val="auto"/>
          <w:sz w:val="24"/>
          <w:szCs w:val="24"/>
        </w:rPr>
        <w:t>cyber security</w:t>
      </w:r>
      <w:r w:rsidRPr="00BC172E">
        <w:rPr>
          <w:rFonts w:cs="Segoe UI"/>
          <w:color w:val="auto"/>
          <w:sz w:val="24"/>
          <w:szCs w:val="24"/>
        </w:rPr>
        <w:t xml:space="preserve"> incident considerations for </w:t>
      </w:r>
      <w:r w:rsidR="002F4F6E">
        <w:rPr>
          <w:rFonts w:cs="Segoe UI"/>
          <w:color w:val="auto"/>
          <w:sz w:val="24"/>
          <w:szCs w:val="24"/>
        </w:rPr>
        <w:br/>
      </w:r>
      <w:r w:rsidRPr="00BC172E">
        <w:rPr>
          <w:rFonts w:cs="Segoe UI"/>
          <w:color w:val="auto"/>
          <w:sz w:val="24"/>
          <w:szCs w:val="24"/>
        </w:rPr>
        <w:t>whole-of-government communications strategy and response to the crisis</w:t>
      </w:r>
      <w:r w:rsidR="007A252C">
        <w:rPr>
          <w:rFonts w:cs="Segoe UI"/>
          <w:color w:val="auto"/>
          <w:sz w:val="24"/>
          <w:szCs w:val="24"/>
        </w:rPr>
        <w:t>.</w:t>
      </w:r>
    </w:p>
    <w:p w14:paraId="4466AD1F" w14:textId="77777777" w:rsidR="00FC182C" w:rsidRDefault="00FC182C" w:rsidP="00FC182C">
      <w:pPr>
        <w:pStyle w:val="BodyText"/>
        <w:keepNext/>
        <w:keepLines/>
        <w:spacing w:after="240" w:line="240" w:lineRule="auto"/>
        <w:contextualSpacing/>
        <w:rPr>
          <w:rStyle w:val="IntenseEmphasis"/>
          <w:rFonts w:cs="Segoe UI"/>
          <w:color w:val="auto"/>
          <w:sz w:val="24"/>
          <w:szCs w:val="24"/>
        </w:rPr>
      </w:pPr>
      <w:r>
        <w:rPr>
          <w:rStyle w:val="IntenseEmphasis"/>
          <w:rFonts w:cs="Segoe UI"/>
          <w:color w:val="auto"/>
          <w:sz w:val="24"/>
          <w:szCs w:val="24"/>
        </w:rPr>
        <w:t>Minister responsible for Home Affairs</w:t>
      </w:r>
    </w:p>
    <w:p w14:paraId="320C533B" w14:textId="77777777" w:rsidR="008108A3" w:rsidRDefault="008108A3" w:rsidP="00FC182C">
      <w:pPr>
        <w:pStyle w:val="BodyText"/>
        <w:keepNext/>
        <w:keepLines/>
        <w:spacing w:after="240" w:line="240" w:lineRule="auto"/>
        <w:contextualSpacing/>
        <w:rPr>
          <w:rStyle w:val="IntenseEmphasis"/>
          <w:rFonts w:cs="Segoe UI"/>
          <w:color w:val="auto"/>
          <w:sz w:val="24"/>
          <w:szCs w:val="24"/>
        </w:rPr>
      </w:pPr>
    </w:p>
    <w:p w14:paraId="1DE1D787" w14:textId="582F047E" w:rsidR="00FC182C" w:rsidRPr="003B2C9D" w:rsidRDefault="00FC182C" w:rsidP="00FC26B7">
      <w:pPr>
        <w:pStyle w:val="BodyText"/>
        <w:keepNext/>
        <w:keepLines/>
        <w:numPr>
          <w:ilvl w:val="0"/>
          <w:numId w:val="26"/>
        </w:numPr>
        <w:spacing w:after="240" w:line="240" w:lineRule="auto"/>
        <w:contextualSpacing/>
        <w:rPr>
          <w:rStyle w:val="IntenseEmphasis"/>
          <w:rFonts w:cs="Segoe UI"/>
          <w:color w:val="auto"/>
          <w:sz w:val="24"/>
          <w:szCs w:val="24"/>
          <w:u w:val="none"/>
        </w:rPr>
      </w:pPr>
      <w:r w:rsidRPr="003B2C9D">
        <w:rPr>
          <w:rStyle w:val="IntenseEmphasis"/>
          <w:rFonts w:cs="Segoe UI"/>
          <w:color w:val="auto"/>
          <w:sz w:val="24"/>
          <w:szCs w:val="24"/>
          <w:u w:val="none"/>
        </w:rPr>
        <w:t>Provide advice on any matters related to the control of Australia’s international border</w:t>
      </w:r>
      <w:r>
        <w:rPr>
          <w:rStyle w:val="IntenseEmphasis"/>
          <w:rFonts w:cs="Segoe UI"/>
          <w:color w:val="auto"/>
          <w:sz w:val="24"/>
          <w:szCs w:val="24"/>
          <w:u w:val="none"/>
        </w:rPr>
        <w:t xml:space="preserve"> settings</w:t>
      </w:r>
      <w:r w:rsidRPr="003B2C9D">
        <w:rPr>
          <w:rStyle w:val="IntenseEmphasis"/>
          <w:rFonts w:cs="Segoe UI"/>
          <w:color w:val="auto"/>
          <w:sz w:val="24"/>
          <w:szCs w:val="24"/>
          <w:u w:val="none"/>
        </w:rPr>
        <w:t xml:space="preserve"> in response to the crisis</w:t>
      </w:r>
      <w:r>
        <w:rPr>
          <w:rStyle w:val="IntenseEmphasis"/>
          <w:rFonts w:cs="Segoe UI"/>
          <w:color w:val="auto"/>
          <w:sz w:val="24"/>
          <w:szCs w:val="24"/>
          <w:u w:val="none"/>
        </w:rPr>
        <w:t xml:space="preserve"> </w:t>
      </w:r>
      <w:r w:rsidRPr="00A46DEC">
        <w:rPr>
          <w:rStyle w:val="IntenseEmphasis"/>
          <w:rFonts w:cs="Segoe UI"/>
          <w:color w:val="auto"/>
          <w:sz w:val="24"/>
          <w:szCs w:val="24"/>
          <w:u w:val="none"/>
        </w:rPr>
        <w:t>(in c</w:t>
      </w:r>
      <w:r w:rsidR="005B0550">
        <w:rPr>
          <w:rStyle w:val="IntenseEmphasis"/>
          <w:rFonts w:cs="Segoe UI"/>
          <w:color w:val="auto"/>
          <w:sz w:val="24"/>
          <w:szCs w:val="24"/>
          <w:u w:val="none"/>
        </w:rPr>
        <w:t>onsultation with the Minister</w:t>
      </w:r>
      <w:r w:rsidRPr="00A46DEC">
        <w:rPr>
          <w:rStyle w:val="IntenseEmphasis"/>
          <w:rFonts w:cs="Segoe UI"/>
          <w:color w:val="auto"/>
          <w:sz w:val="24"/>
          <w:szCs w:val="24"/>
          <w:u w:val="none"/>
        </w:rPr>
        <w:t xml:space="preserve"> responsible for Foreign Affairs and Trade)</w:t>
      </w:r>
      <w:r w:rsidR="007A252C">
        <w:rPr>
          <w:rStyle w:val="IntenseEmphasis"/>
          <w:rFonts w:cs="Segoe UI"/>
          <w:color w:val="auto"/>
          <w:sz w:val="24"/>
          <w:szCs w:val="24"/>
          <w:u w:val="none"/>
        </w:rPr>
        <w:t>.</w:t>
      </w:r>
    </w:p>
    <w:p w14:paraId="7C160864" w14:textId="77777777" w:rsidR="00F3728E" w:rsidRDefault="00F3728E" w:rsidP="00324210">
      <w:pPr>
        <w:pStyle w:val="BodyText"/>
        <w:keepNext/>
        <w:keepLines/>
        <w:spacing w:after="240" w:line="240" w:lineRule="auto"/>
        <w:contextualSpacing/>
        <w:rPr>
          <w:rStyle w:val="IntenseEmphasis"/>
          <w:rFonts w:cs="Segoe UI"/>
          <w:color w:val="auto"/>
          <w:sz w:val="24"/>
          <w:szCs w:val="24"/>
        </w:rPr>
      </w:pPr>
    </w:p>
    <w:p w14:paraId="744CE6ED" w14:textId="77777777" w:rsidR="0043452C" w:rsidRPr="00EF6FDD" w:rsidRDefault="0043452C"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Foreign Affairs</w:t>
      </w:r>
    </w:p>
    <w:p w14:paraId="45440304"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 international assistance, as required</w:t>
      </w:r>
      <w:r w:rsidR="007A252C">
        <w:rPr>
          <w:rFonts w:cs="Segoe UI"/>
          <w:color w:val="auto"/>
          <w:sz w:val="24"/>
          <w:szCs w:val="24"/>
        </w:rPr>
        <w:t>.</w:t>
      </w:r>
    </w:p>
    <w:p w14:paraId="5D34801A"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7A252C">
        <w:rPr>
          <w:rFonts w:cs="Segoe UI"/>
          <w:color w:val="auto"/>
          <w:sz w:val="24"/>
          <w:szCs w:val="24"/>
        </w:rPr>
        <w:t>.</w:t>
      </w:r>
    </w:p>
    <w:p w14:paraId="4FC07D37" w14:textId="77777777" w:rsidR="00783411" w:rsidRDefault="00783411" w:rsidP="00B04FCC">
      <w:pPr>
        <w:pStyle w:val="H3a"/>
      </w:pPr>
    </w:p>
    <w:p w14:paraId="21DE68FD" w14:textId="77777777" w:rsidR="00783411" w:rsidRDefault="00783411" w:rsidP="00B04FCC">
      <w:pPr>
        <w:pStyle w:val="H3a"/>
      </w:pPr>
    </w:p>
    <w:p w14:paraId="77454B6D" w14:textId="77777777" w:rsidR="00783411" w:rsidRDefault="00783411" w:rsidP="00B04FCC">
      <w:pPr>
        <w:pStyle w:val="H3a"/>
      </w:pPr>
    </w:p>
    <w:p w14:paraId="6C1EE185" w14:textId="77777777" w:rsidR="00783411" w:rsidRDefault="00783411" w:rsidP="00B04FCC">
      <w:pPr>
        <w:pStyle w:val="H3a"/>
      </w:pPr>
    </w:p>
    <w:p w14:paraId="162DD88E" w14:textId="77777777" w:rsidR="00783411" w:rsidRDefault="00783411" w:rsidP="00B04FCC">
      <w:pPr>
        <w:pStyle w:val="H3a"/>
      </w:pPr>
    </w:p>
    <w:p w14:paraId="42234282" w14:textId="56DA77AC" w:rsidR="00634FD4" w:rsidRPr="00EF6FDD" w:rsidRDefault="00E73A1E" w:rsidP="00B04FCC">
      <w:pPr>
        <w:pStyle w:val="H3a"/>
      </w:pPr>
      <w:r w:rsidRPr="00EF6FDD">
        <w:lastRenderedPageBreak/>
        <w:t>Legislation</w:t>
      </w:r>
    </w:p>
    <w:p w14:paraId="5DBB3FA1"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Biosecurity Act 2015</w:t>
      </w:r>
    </w:p>
    <w:p w14:paraId="7384EB7C"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National Health Security Act 2007</w:t>
      </w:r>
    </w:p>
    <w:p w14:paraId="4D4AF8BF"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Imported Food Control Act 1992</w:t>
      </w:r>
    </w:p>
    <w:p w14:paraId="5035853D"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World Health Organization Act 1947</w:t>
      </w:r>
    </w:p>
    <w:p w14:paraId="30454470" w14:textId="77777777" w:rsidR="00634FD4" w:rsidRPr="00EF6FDD" w:rsidRDefault="00E73A1E"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International Health Regulations 2005</w:t>
      </w:r>
    </w:p>
    <w:p w14:paraId="6C5F36E8" w14:textId="77777777" w:rsidR="0031349C" w:rsidRDefault="0031349C" w:rsidP="00FC26B7">
      <w:pPr>
        <w:pStyle w:val="Bullet"/>
        <w:keepNext/>
        <w:keepLines/>
        <w:numPr>
          <w:ilvl w:val="0"/>
          <w:numId w:val="17"/>
        </w:numPr>
        <w:spacing w:after="240" w:line="240" w:lineRule="auto"/>
        <w:ind w:left="709" w:hanging="283"/>
        <w:contextualSpacing/>
        <w:rPr>
          <w:i/>
          <w:iCs/>
          <w:color w:val="auto"/>
          <w:sz w:val="24"/>
          <w:szCs w:val="24"/>
        </w:rPr>
      </w:pPr>
      <w:r w:rsidRPr="00EF6FDD">
        <w:rPr>
          <w:i/>
          <w:iCs/>
          <w:color w:val="auto"/>
          <w:sz w:val="24"/>
          <w:szCs w:val="24"/>
        </w:rPr>
        <w:t>National Emergency Declaration Act 2020</w:t>
      </w:r>
    </w:p>
    <w:p w14:paraId="1BCA414B" w14:textId="77777777" w:rsidR="00B74D8C" w:rsidRPr="00B74D8C" w:rsidRDefault="00B74D8C" w:rsidP="00FC26B7">
      <w:pPr>
        <w:pStyle w:val="Bullet"/>
        <w:keepNext/>
        <w:keepLines/>
        <w:numPr>
          <w:ilvl w:val="0"/>
          <w:numId w:val="17"/>
        </w:numPr>
        <w:spacing w:after="240" w:line="240" w:lineRule="auto"/>
        <w:ind w:left="709" w:hanging="283"/>
        <w:contextualSpacing/>
        <w:rPr>
          <w:i/>
          <w:iCs/>
          <w:color w:val="auto"/>
          <w:sz w:val="24"/>
          <w:szCs w:val="24"/>
        </w:rPr>
      </w:pPr>
      <w:r w:rsidRPr="00B74D8C">
        <w:rPr>
          <w:i/>
          <w:iCs/>
          <w:color w:val="auto"/>
          <w:sz w:val="24"/>
          <w:szCs w:val="24"/>
        </w:rPr>
        <w:t>Therapeutic Goods Administration Act 1989</w:t>
      </w:r>
    </w:p>
    <w:p w14:paraId="39379A03" w14:textId="77777777" w:rsidR="00634FD4" w:rsidRPr="00EF6FDD" w:rsidRDefault="00E73A1E"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251C2EAC" w14:textId="77777777" w:rsidR="00324787" w:rsidRPr="00EF6FDD" w:rsidRDefault="00324787" w:rsidP="00B04FCC">
      <w:pPr>
        <w:pStyle w:val="H3a"/>
      </w:pPr>
      <w:r w:rsidRPr="00EF6FDD">
        <w:t>Lead senior official:</w:t>
      </w:r>
    </w:p>
    <w:p w14:paraId="45373E32" w14:textId="109BF66C" w:rsidR="00324787" w:rsidRPr="00EF6FDD" w:rsidRDefault="001D032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Chief Medical Officer</w:t>
      </w:r>
      <w:r w:rsidR="00324787" w:rsidRPr="00EF6FDD">
        <w:rPr>
          <w:rFonts w:cs="Segoe UI"/>
          <w:color w:val="auto"/>
          <w:sz w:val="24"/>
          <w:szCs w:val="24"/>
        </w:rPr>
        <w:t xml:space="preserve">, </w:t>
      </w:r>
      <w:r w:rsidR="00F9240E">
        <w:rPr>
          <w:rFonts w:cs="Segoe UI"/>
          <w:color w:val="auto"/>
          <w:sz w:val="24"/>
          <w:szCs w:val="24"/>
        </w:rPr>
        <w:t xml:space="preserve">Department </w:t>
      </w:r>
      <w:r w:rsidR="008831AE">
        <w:rPr>
          <w:rFonts w:cs="Segoe UI"/>
          <w:color w:val="auto"/>
          <w:sz w:val="24"/>
          <w:szCs w:val="24"/>
        </w:rPr>
        <w:t>of Health and Age</w:t>
      </w:r>
      <w:r w:rsidR="00B53334">
        <w:rPr>
          <w:rFonts w:cs="Segoe UI"/>
          <w:color w:val="auto"/>
          <w:sz w:val="24"/>
          <w:szCs w:val="24"/>
        </w:rPr>
        <w:t>d Care</w:t>
      </w:r>
    </w:p>
    <w:p w14:paraId="7359E977" w14:textId="77777777" w:rsidR="00634FD4" w:rsidRPr="00EF6FDD" w:rsidRDefault="00E73A1E" w:rsidP="00B04FCC">
      <w:pPr>
        <w:pStyle w:val="H3a"/>
      </w:pPr>
      <w:r w:rsidRPr="00EF6FDD">
        <w:t>Key whole-of-government coordination mechanisms</w:t>
      </w:r>
    </w:p>
    <w:p w14:paraId="5B5E6A3F" w14:textId="77777777" w:rsidR="005375E6" w:rsidRPr="00EF6FDD" w:rsidRDefault="005375E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501EE201" w14:textId="77777777" w:rsidR="00DE3F8E" w:rsidRPr="00EF6FDD" w:rsidRDefault="00DE3F8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Health Protection Principal Committee (AHPPC)</w:t>
      </w:r>
    </w:p>
    <w:p w14:paraId="4BD12883" w14:textId="77777777" w:rsidR="00137619" w:rsidRPr="00EF6FDD" w:rsidRDefault="0013761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w:t>
      </w:r>
      <w:r w:rsidR="00CE7C19">
        <w:rPr>
          <w:rFonts w:cs="Segoe UI"/>
          <w:color w:val="auto"/>
          <w:sz w:val="24"/>
          <w:szCs w:val="24"/>
        </w:rPr>
        <w:t xml:space="preserve"> (NCM)</w:t>
      </w:r>
    </w:p>
    <w:p w14:paraId="14AF84D2" w14:textId="77777777" w:rsidR="00634FD4" w:rsidRPr="00EF6FDD" w:rsidRDefault="00E73A1E" w:rsidP="00B04FCC">
      <w:pPr>
        <w:pStyle w:val="H3a"/>
      </w:pPr>
      <w:r w:rsidRPr="00EF6FDD">
        <w:t>National plans and arrangements</w:t>
      </w:r>
    </w:p>
    <w:p w14:paraId="2C873558"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5A164EA1"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Health Security Agreement (NHSA)</w:t>
      </w:r>
    </w:p>
    <w:p w14:paraId="24D35247" w14:textId="77777777" w:rsidR="00634FD4"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Health Emergency Response Arrangements (</w:t>
      </w:r>
      <w:r w:rsidR="00900C44">
        <w:rPr>
          <w:rFonts w:cs="Segoe UI"/>
          <w:color w:val="auto"/>
          <w:sz w:val="24"/>
          <w:szCs w:val="24"/>
        </w:rPr>
        <w:t>NHERA</w:t>
      </w:r>
      <w:r w:rsidRPr="00EF6FDD">
        <w:rPr>
          <w:rFonts w:cs="Segoe UI"/>
          <w:color w:val="auto"/>
          <w:sz w:val="24"/>
          <w:szCs w:val="24"/>
        </w:rPr>
        <w:t>)</w:t>
      </w:r>
    </w:p>
    <w:p w14:paraId="5A0834D3" w14:textId="77777777" w:rsidR="000F7FC7" w:rsidRPr="000F7FC7" w:rsidRDefault="00900C44" w:rsidP="00FC26B7">
      <w:pPr>
        <w:pStyle w:val="Bullet"/>
        <w:keepNext/>
        <w:keepLines/>
        <w:numPr>
          <w:ilvl w:val="0"/>
          <w:numId w:val="17"/>
        </w:numPr>
        <w:spacing w:after="240" w:line="240" w:lineRule="auto"/>
        <w:ind w:left="709" w:hanging="283"/>
        <w:contextualSpacing/>
        <w:rPr>
          <w:rFonts w:cs="Segoe UI"/>
          <w:color w:val="auto"/>
          <w:sz w:val="24"/>
          <w:szCs w:val="24"/>
        </w:rPr>
      </w:pPr>
      <w:r w:rsidRPr="000F7FC7">
        <w:rPr>
          <w:rFonts w:eastAsia="Times New Roman" w:cs="Segoe UI"/>
          <w:color w:val="auto"/>
          <w:sz w:val="24"/>
          <w:szCs w:val="24"/>
          <w:lang w:eastAsia="en-AU"/>
        </w:rPr>
        <w:t>Emergency Response Plan for Communicable Diseases of National Significance (CD Plan)</w:t>
      </w:r>
    </w:p>
    <w:p w14:paraId="07DF63FD" w14:textId="77777777" w:rsidR="001D0320" w:rsidRPr="00EF6FDD" w:rsidRDefault="001D0320"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Emergency Response Plan for Communicable Disease Incidents of National Significance: National Arrangements (National CD Plan)</w:t>
      </w:r>
    </w:p>
    <w:p w14:paraId="200B9284" w14:textId="6FAE298C" w:rsidR="00185ADE" w:rsidRDefault="00185ADE" w:rsidP="00FC26B7">
      <w:pPr>
        <w:pStyle w:val="Bullet"/>
        <w:keepNext/>
        <w:keepLines/>
        <w:numPr>
          <w:ilvl w:val="0"/>
          <w:numId w:val="17"/>
        </w:numPr>
        <w:spacing w:after="240" w:line="240" w:lineRule="auto"/>
        <w:ind w:left="709" w:hanging="283"/>
        <w:contextualSpacing/>
        <w:rPr>
          <w:rFonts w:cs="Segoe UI"/>
          <w:color w:val="auto"/>
          <w:sz w:val="24"/>
          <w:szCs w:val="24"/>
        </w:rPr>
      </w:pPr>
      <w:r w:rsidRPr="00185ADE">
        <w:rPr>
          <w:rFonts w:cs="Segoe UI"/>
          <w:color w:val="auto"/>
          <w:sz w:val="24"/>
          <w:szCs w:val="24"/>
        </w:rPr>
        <w:t>Australia’s Domestic Health Response Plan for All-Hazards Incidents of National Significance (AUSHEALTHRESPLAN)</w:t>
      </w:r>
    </w:p>
    <w:p w14:paraId="77008EDE"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Domestic Health Response Plan for Chemical, Biological, Radiological </w:t>
      </w:r>
      <w:r w:rsidR="00242358" w:rsidRPr="00EF6FDD">
        <w:rPr>
          <w:rFonts w:cs="Segoe UI"/>
          <w:color w:val="auto"/>
          <w:sz w:val="24"/>
          <w:szCs w:val="24"/>
        </w:rPr>
        <w:t xml:space="preserve">or </w:t>
      </w:r>
      <w:r w:rsidRPr="00EF6FDD">
        <w:rPr>
          <w:rFonts w:cs="Segoe UI"/>
          <w:color w:val="auto"/>
          <w:sz w:val="24"/>
          <w:szCs w:val="24"/>
        </w:rPr>
        <w:t xml:space="preserve">Nuclear </w:t>
      </w:r>
      <w:r w:rsidR="00242358" w:rsidRPr="00EF6FDD">
        <w:rPr>
          <w:rFonts w:cs="Segoe UI"/>
          <w:color w:val="auto"/>
          <w:sz w:val="24"/>
          <w:szCs w:val="24"/>
        </w:rPr>
        <w:t>I</w:t>
      </w:r>
      <w:r w:rsidRPr="00EF6FDD">
        <w:rPr>
          <w:rFonts w:cs="Segoe UI"/>
          <w:color w:val="auto"/>
          <w:sz w:val="24"/>
          <w:szCs w:val="24"/>
        </w:rPr>
        <w:t xml:space="preserve">ncidents of National </w:t>
      </w:r>
      <w:r w:rsidR="00D81F0A" w:rsidRPr="00EF6FDD">
        <w:rPr>
          <w:rFonts w:cs="Segoe UI"/>
          <w:color w:val="auto"/>
          <w:sz w:val="24"/>
          <w:szCs w:val="24"/>
        </w:rPr>
        <w:t xml:space="preserve">Significance </w:t>
      </w:r>
      <w:r w:rsidRPr="00EF6FDD">
        <w:rPr>
          <w:rFonts w:cs="Segoe UI"/>
          <w:color w:val="auto"/>
          <w:sz w:val="24"/>
          <w:szCs w:val="24"/>
        </w:rPr>
        <w:t>(</w:t>
      </w:r>
      <w:r w:rsidR="00D81F0A" w:rsidRPr="00EF6FDD">
        <w:rPr>
          <w:rFonts w:cs="Segoe UI"/>
          <w:color w:val="auto"/>
          <w:sz w:val="24"/>
          <w:szCs w:val="24"/>
        </w:rPr>
        <w:t xml:space="preserve">Health CBRN </w:t>
      </w:r>
      <w:r w:rsidRPr="00EF6FDD">
        <w:rPr>
          <w:rFonts w:cs="Segoe UI"/>
          <w:color w:val="auto"/>
          <w:sz w:val="24"/>
          <w:szCs w:val="24"/>
        </w:rPr>
        <w:t>Plan)</w:t>
      </w:r>
    </w:p>
    <w:p w14:paraId="6B75CE56"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Health Management Plan for Pandemic Influenza (AHMPPI)</w:t>
      </w:r>
    </w:p>
    <w:p w14:paraId="2179A477"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Food Incident Response Protocol (NFSIRP)</w:t>
      </w:r>
    </w:p>
    <w:p w14:paraId="52A7405F"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Guidelines for the epidemiological investigation of multi-jurisdictional outbreaks that are potentially foodborne</w:t>
      </w:r>
    </w:p>
    <w:p w14:paraId="755D5FDD"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Defence Assistance to the Civil Community (DACC </w:t>
      </w:r>
      <w:r w:rsidR="00583A64" w:rsidRPr="00EF6FDD">
        <w:rPr>
          <w:rFonts w:cs="Segoe UI"/>
          <w:color w:val="auto"/>
          <w:sz w:val="24"/>
          <w:szCs w:val="24"/>
        </w:rPr>
        <w:t xml:space="preserve">Policy and </w:t>
      </w:r>
      <w:r w:rsidRPr="00EF6FDD">
        <w:rPr>
          <w:rFonts w:cs="Segoe UI"/>
          <w:color w:val="auto"/>
          <w:sz w:val="24"/>
          <w:szCs w:val="24"/>
        </w:rPr>
        <w:t>Manual)</w:t>
      </w:r>
    </w:p>
    <w:p w14:paraId="1A339BF2" w14:textId="77777777" w:rsidR="0031349C" w:rsidRPr="00EF6FDD" w:rsidRDefault="003134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Emergency Declaration Aide-Mémoire</w:t>
      </w:r>
    </w:p>
    <w:p w14:paraId="48F253BA" w14:textId="77777777" w:rsidR="005F1F0F" w:rsidRPr="00EF6FDD" w:rsidRDefault="005F1F0F" w:rsidP="00035CE9">
      <w:pPr>
        <w:pStyle w:val="Bullet"/>
        <w:keepNext/>
        <w:keepLines/>
        <w:numPr>
          <w:ilvl w:val="0"/>
          <w:numId w:val="0"/>
        </w:numPr>
        <w:spacing w:after="240" w:line="240" w:lineRule="auto"/>
        <w:ind w:left="709"/>
        <w:contextualSpacing/>
        <w:rPr>
          <w:rFonts w:cs="Segoe UI"/>
          <w:color w:val="auto"/>
          <w:sz w:val="24"/>
          <w:szCs w:val="24"/>
        </w:rPr>
        <w:sectPr w:rsidR="005F1F0F" w:rsidRPr="00EF6FDD" w:rsidSect="00991077">
          <w:pgSz w:w="11910" w:h="16840"/>
          <w:pgMar w:top="1440" w:right="1440" w:bottom="1440" w:left="1440" w:header="0" w:footer="473" w:gutter="0"/>
          <w:cols w:space="720"/>
          <w:docGrid w:linePitch="299"/>
        </w:sectPr>
      </w:pPr>
    </w:p>
    <w:p w14:paraId="1382E4FC" w14:textId="58FC73F8" w:rsidR="00634FD4" w:rsidRPr="00EF6FDD" w:rsidRDefault="004D3516" w:rsidP="00D52357">
      <w:pPr>
        <w:pStyle w:val="H4"/>
        <w:keepNext/>
        <w:keepLines/>
        <w:spacing w:before="0"/>
        <w:contextualSpacing/>
        <w:outlineLvl w:val="2"/>
        <w:rPr>
          <w:rFonts w:ascii="Segoe UI" w:hAnsi="Segoe UI" w:cs="Segoe UI"/>
          <w:sz w:val="24"/>
          <w:szCs w:val="24"/>
        </w:rPr>
      </w:pPr>
      <w:bookmarkStart w:id="89" w:name="_Toc142485783"/>
      <w:r w:rsidRPr="00EF6FDD">
        <w:rPr>
          <w:rFonts w:ascii="Segoe UI" w:hAnsi="Segoe UI" w:cs="Segoe UI"/>
          <w:spacing w:val="-1"/>
          <w:sz w:val="24"/>
          <w:szCs w:val="24"/>
        </w:rPr>
        <w:lastRenderedPageBreak/>
        <w:t>C</w:t>
      </w:r>
      <w:r w:rsidR="00B65055" w:rsidRPr="00EF6FDD">
        <w:rPr>
          <w:rFonts w:ascii="Segoe UI" w:hAnsi="Segoe UI" w:cs="Segoe UI"/>
          <w:spacing w:val="-1"/>
          <w:sz w:val="24"/>
          <w:szCs w:val="24"/>
        </w:rPr>
        <w:t>.8</w:t>
      </w:r>
      <w:r w:rsidR="00FC26B7">
        <w:rPr>
          <w:rFonts w:ascii="Segoe UI" w:hAnsi="Segoe UI" w:cs="Segoe UI"/>
          <w:spacing w:val="-3"/>
          <w:sz w:val="24"/>
          <w:szCs w:val="24"/>
        </w:rPr>
        <w:t xml:space="preserve"> </w:t>
      </w:r>
      <w:r w:rsidR="00FC26B7">
        <w:rPr>
          <w:rFonts w:ascii="Segoe UI" w:hAnsi="Segoe UI" w:cs="Segoe UI"/>
          <w:spacing w:val="-3"/>
          <w:sz w:val="24"/>
          <w:szCs w:val="24"/>
        </w:rPr>
        <w:tab/>
      </w:r>
      <w:r w:rsidR="00E73A1E" w:rsidRPr="00EF6FDD">
        <w:rPr>
          <w:rFonts w:ascii="Segoe UI" w:hAnsi="Segoe UI" w:cs="Segoe UI"/>
          <w:spacing w:val="-1"/>
          <w:sz w:val="24"/>
          <w:szCs w:val="24"/>
        </w:rPr>
        <w:t>Domestic</w:t>
      </w:r>
      <w:r w:rsidR="00E73A1E" w:rsidRPr="00EF6FDD">
        <w:rPr>
          <w:rFonts w:ascii="Segoe UI" w:hAnsi="Segoe UI" w:cs="Segoe UI"/>
          <w:sz w:val="24"/>
          <w:szCs w:val="24"/>
        </w:rPr>
        <w:t xml:space="preserve"> energy supply crises</w:t>
      </w:r>
      <w:bookmarkEnd w:id="89"/>
    </w:p>
    <w:p w14:paraId="1F9745EE" w14:textId="38C13A84" w:rsidR="00634FD4" w:rsidRPr="002471D6" w:rsidRDefault="00E73A1E" w:rsidP="00D04DC1">
      <w:pPr>
        <w:keepNext/>
        <w:keepLines/>
        <w:spacing w:after="240"/>
        <w:contextualSpacing/>
        <w:jc w:val="both"/>
        <w:rPr>
          <w:rFonts w:ascii="Segoe UI" w:hAnsi="Segoe UI" w:cs="Segoe UI"/>
          <w:i/>
          <w:spacing w:val="-2"/>
          <w:sz w:val="24"/>
          <w:szCs w:val="24"/>
        </w:rPr>
      </w:pPr>
      <w:r w:rsidRPr="002471D6">
        <w:rPr>
          <w:rFonts w:ascii="Segoe UI" w:hAnsi="Segoe UI" w:cs="Segoe UI"/>
          <w:i/>
          <w:sz w:val="24"/>
          <w:szCs w:val="24"/>
        </w:rPr>
        <w:t>A</w:t>
      </w:r>
      <w:r w:rsidRPr="002471D6">
        <w:rPr>
          <w:rFonts w:ascii="Segoe UI" w:hAnsi="Segoe UI" w:cs="Segoe UI"/>
          <w:i/>
          <w:spacing w:val="-5"/>
          <w:sz w:val="24"/>
          <w:szCs w:val="24"/>
        </w:rPr>
        <w:t xml:space="preserve"> </w:t>
      </w:r>
      <w:r w:rsidRPr="002471D6">
        <w:rPr>
          <w:rFonts w:ascii="Segoe UI" w:hAnsi="Segoe UI" w:cs="Segoe UI"/>
          <w:i/>
          <w:sz w:val="24"/>
          <w:szCs w:val="24"/>
        </w:rPr>
        <w:t>domestic</w:t>
      </w:r>
      <w:r w:rsidRPr="002471D6">
        <w:rPr>
          <w:rFonts w:ascii="Segoe UI" w:hAnsi="Segoe UI" w:cs="Segoe UI"/>
          <w:i/>
          <w:spacing w:val="-5"/>
          <w:sz w:val="24"/>
          <w:szCs w:val="24"/>
        </w:rPr>
        <w:t xml:space="preserve"> </w:t>
      </w:r>
      <w:r w:rsidRPr="002471D6">
        <w:rPr>
          <w:rFonts w:ascii="Segoe UI" w:hAnsi="Segoe UI" w:cs="Segoe UI"/>
          <w:i/>
          <w:spacing w:val="-1"/>
          <w:sz w:val="24"/>
          <w:szCs w:val="24"/>
        </w:rPr>
        <w:t>energy</w:t>
      </w:r>
      <w:r w:rsidRPr="002471D6">
        <w:rPr>
          <w:rFonts w:ascii="Segoe UI" w:hAnsi="Segoe UI" w:cs="Segoe UI"/>
          <w:i/>
          <w:spacing w:val="-5"/>
          <w:sz w:val="24"/>
          <w:szCs w:val="24"/>
        </w:rPr>
        <w:t xml:space="preserve"> </w:t>
      </w:r>
      <w:r w:rsidRPr="002471D6">
        <w:rPr>
          <w:rFonts w:ascii="Segoe UI" w:hAnsi="Segoe UI" w:cs="Segoe UI"/>
          <w:i/>
          <w:sz w:val="24"/>
          <w:szCs w:val="24"/>
        </w:rPr>
        <w:t>supply</w:t>
      </w:r>
      <w:r w:rsidRPr="002471D6">
        <w:rPr>
          <w:rFonts w:ascii="Segoe UI" w:hAnsi="Segoe UI" w:cs="Segoe UI"/>
          <w:i/>
          <w:spacing w:val="-5"/>
          <w:sz w:val="24"/>
          <w:szCs w:val="24"/>
        </w:rPr>
        <w:t xml:space="preserve"> </w:t>
      </w:r>
      <w:r w:rsidRPr="002471D6">
        <w:rPr>
          <w:rFonts w:ascii="Segoe UI" w:hAnsi="Segoe UI" w:cs="Segoe UI"/>
          <w:i/>
          <w:sz w:val="24"/>
          <w:szCs w:val="24"/>
        </w:rPr>
        <w:t>crisis</w:t>
      </w:r>
      <w:r w:rsidRPr="002471D6">
        <w:rPr>
          <w:rFonts w:ascii="Segoe UI" w:hAnsi="Segoe UI" w:cs="Segoe UI"/>
          <w:i/>
          <w:spacing w:val="-5"/>
          <w:sz w:val="24"/>
          <w:szCs w:val="24"/>
        </w:rPr>
        <w:t xml:space="preserve"> </w:t>
      </w:r>
      <w:r w:rsidRPr="002471D6">
        <w:rPr>
          <w:rFonts w:ascii="Segoe UI" w:hAnsi="Segoe UI" w:cs="Segoe UI"/>
          <w:i/>
          <w:spacing w:val="-1"/>
          <w:sz w:val="24"/>
          <w:szCs w:val="24"/>
        </w:rPr>
        <w:t>that</w:t>
      </w:r>
      <w:r w:rsidRPr="002471D6">
        <w:rPr>
          <w:rFonts w:ascii="Segoe UI" w:hAnsi="Segoe UI" w:cs="Segoe UI"/>
          <w:i/>
          <w:spacing w:val="-5"/>
          <w:sz w:val="24"/>
          <w:szCs w:val="24"/>
        </w:rPr>
        <w:t xml:space="preserve"> </w:t>
      </w:r>
      <w:r w:rsidRPr="002471D6">
        <w:rPr>
          <w:rFonts w:ascii="Segoe UI" w:hAnsi="Segoe UI" w:cs="Segoe UI"/>
          <w:i/>
          <w:sz w:val="24"/>
          <w:szCs w:val="24"/>
        </w:rPr>
        <w:t>requires</w:t>
      </w:r>
      <w:r w:rsidRPr="002471D6">
        <w:rPr>
          <w:rFonts w:ascii="Segoe UI" w:hAnsi="Segoe UI" w:cs="Segoe UI"/>
          <w:i/>
          <w:spacing w:val="-6"/>
          <w:sz w:val="24"/>
          <w:szCs w:val="24"/>
        </w:rPr>
        <w:t xml:space="preserve"> </w:t>
      </w:r>
      <w:r w:rsidRPr="002471D6">
        <w:rPr>
          <w:rFonts w:ascii="Segoe UI" w:hAnsi="Segoe UI" w:cs="Segoe UI"/>
          <w:i/>
          <w:sz w:val="24"/>
          <w:szCs w:val="24"/>
        </w:rPr>
        <w:t>a</w:t>
      </w:r>
      <w:r w:rsidRPr="002471D6">
        <w:rPr>
          <w:rFonts w:ascii="Segoe UI" w:hAnsi="Segoe UI" w:cs="Segoe UI"/>
          <w:i/>
          <w:spacing w:val="-5"/>
          <w:sz w:val="24"/>
          <w:szCs w:val="24"/>
        </w:rPr>
        <w:t xml:space="preserve"> </w:t>
      </w:r>
      <w:r w:rsidRPr="002471D6">
        <w:rPr>
          <w:rFonts w:ascii="Segoe UI" w:hAnsi="Segoe UI" w:cs="Segoe UI"/>
          <w:i/>
          <w:spacing w:val="-2"/>
          <w:sz w:val="24"/>
          <w:szCs w:val="24"/>
        </w:rPr>
        <w:t>whole-of-government</w:t>
      </w:r>
      <w:r w:rsidRPr="002471D6">
        <w:rPr>
          <w:rFonts w:ascii="Segoe UI" w:hAnsi="Segoe UI" w:cs="Segoe UI"/>
          <w:i/>
          <w:spacing w:val="-5"/>
          <w:sz w:val="24"/>
          <w:szCs w:val="24"/>
        </w:rPr>
        <w:t xml:space="preserve"> </w:t>
      </w:r>
      <w:r w:rsidRPr="002471D6">
        <w:rPr>
          <w:rFonts w:ascii="Segoe UI" w:hAnsi="Segoe UI" w:cs="Segoe UI"/>
          <w:i/>
          <w:spacing w:val="-1"/>
          <w:sz w:val="24"/>
          <w:szCs w:val="24"/>
        </w:rPr>
        <w:t>response.</w:t>
      </w:r>
      <w:r w:rsidRPr="002471D6">
        <w:rPr>
          <w:rFonts w:ascii="Segoe UI" w:hAnsi="Segoe UI" w:cs="Segoe UI"/>
          <w:i/>
          <w:spacing w:val="-5"/>
          <w:sz w:val="24"/>
          <w:szCs w:val="24"/>
        </w:rPr>
        <w:t xml:space="preserve"> </w:t>
      </w:r>
      <w:r w:rsidRPr="002471D6">
        <w:rPr>
          <w:rFonts w:ascii="Segoe UI" w:hAnsi="Segoe UI" w:cs="Segoe UI"/>
          <w:i/>
          <w:sz w:val="24"/>
          <w:szCs w:val="24"/>
        </w:rPr>
        <w:t>This</w:t>
      </w:r>
      <w:r w:rsidRPr="002471D6">
        <w:rPr>
          <w:rFonts w:ascii="Segoe UI" w:hAnsi="Segoe UI" w:cs="Segoe UI"/>
          <w:i/>
          <w:spacing w:val="-6"/>
          <w:sz w:val="24"/>
          <w:szCs w:val="24"/>
        </w:rPr>
        <w:t xml:space="preserve"> </w:t>
      </w:r>
      <w:r w:rsidRPr="002471D6">
        <w:rPr>
          <w:rFonts w:ascii="Segoe UI" w:hAnsi="Segoe UI" w:cs="Segoe UI"/>
          <w:i/>
          <w:sz w:val="24"/>
          <w:szCs w:val="24"/>
        </w:rPr>
        <w:t>may</w:t>
      </w:r>
      <w:r w:rsidRPr="002471D6">
        <w:rPr>
          <w:rFonts w:ascii="Segoe UI" w:hAnsi="Segoe UI" w:cs="Segoe UI"/>
          <w:i/>
          <w:spacing w:val="-5"/>
          <w:sz w:val="24"/>
          <w:szCs w:val="24"/>
        </w:rPr>
        <w:t xml:space="preserve"> </w:t>
      </w:r>
      <w:r w:rsidRPr="002471D6">
        <w:rPr>
          <w:rFonts w:ascii="Segoe UI" w:hAnsi="Segoe UI" w:cs="Segoe UI"/>
          <w:i/>
          <w:sz w:val="24"/>
          <w:szCs w:val="24"/>
        </w:rPr>
        <w:t>include</w:t>
      </w:r>
      <w:r w:rsidRPr="002471D6">
        <w:rPr>
          <w:rFonts w:ascii="Segoe UI" w:hAnsi="Segoe UI" w:cs="Segoe UI"/>
          <w:i/>
          <w:spacing w:val="-6"/>
          <w:sz w:val="24"/>
          <w:szCs w:val="24"/>
        </w:rPr>
        <w:t xml:space="preserve"> </w:t>
      </w:r>
      <w:r w:rsidRPr="002471D6">
        <w:rPr>
          <w:rFonts w:ascii="Segoe UI" w:hAnsi="Segoe UI" w:cs="Segoe UI"/>
          <w:i/>
          <w:sz w:val="24"/>
          <w:szCs w:val="24"/>
        </w:rPr>
        <w:t>liquid</w:t>
      </w:r>
      <w:r w:rsidR="00783411">
        <w:rPr>
          <w:rFonts w:ascii="Segoe UI" w:hAnsi="Segoe UI" w:cs="Segoe UI"/>
          <w:i/>
          <w:spacing w:val="57"/>
          <w:w w:val="99"/>
          <w:sz w:val="24"/>
          <w:szCs w:val="24"/>
        </w:rPr>
        <w:t xml:space="preserve"> </w:t>
      </w:r>
      <w:r w:rsidRPr="002471D6">
        <w:rPr>
          <w:rFonts w:ascii="Segoe UI" w:hAnsi="Segoe UI" w:cs="Segoe UI"/>
          <w:i/>
          <w:spacing w:val="-1"/>
          <w:sz w:val="24"/>
          <w:szCs w:val="24"/>
        </w:rPr>
        <w:t>fuel</w:t>
      </w:r>
      <w:r w:rsidRPr="002471D6">
        <w:rPr>
          <w:rFonts w:ascii="Segoe UI" w:hAnsi="Segoe UI" w:cs="Segoe UI"/>
          <w:i/>
          <w:spacing w:val="-4"/>
          <w:sz w:val="24"/>
          <w:szCs w:val="24"/>
        </w:rPr>
        <w:t xml:space="preserve"> </w:t>
      </w:r>
      <w:r w:rsidRPr="002471D6">
        <w:rPr>
          <w:rFonts w:ascii="Segoe UI" w:hAnsi="Segoe UI" w:cs="Segoe UI"/>
          <w:i/>
          <w:spacing w:val="-2"/>
          <w:sz w:val="24"/>
          <w:szCs w:val="24"/>
        </w:rPr>
        <w:t>supply,</w:t>
      </w:r>
      <w:r w:rsidRPr="002471D6">
        <w:rPr>
          <w:rFonts w:ascii="Segoe UI" w:hAnsi="Segoe UI" w:cs="Segoe UI"/>
          <w:i/>
          <w:spacing w:val="-4"/>
          <w:sz w:val="24"/>
          <w:szCs w:val="24"/>
        </w:rPr>
        <w:t xml:space="preserve"> </w:t>
      </w:r>
      <w:r w:rsidRPr="002471D6">
        <w:rPr>
          <w:rFonts w:ascii="Segoe UI" w:hAnsi="Segoe UI" w:cs="Segoe UI"/>
          <w:i/>
          <w:spacing w:val="-1"/>
          <w:sz w:val="24"/>
          <w:szCs w:val="24"/>
        </w:rPr>
        <w:t>natural</w:t>
      </w:r>
      <w:r w:rsidRPr="002471D6">
        <w:rPr>
          <w:rFonts w:ascii="Segoe UI" w:hAnsi="Segoe UI" w:cs="Segoe UI"/>
          <w:i/>
          <w:spacing w:val="-3"/>
          <w:sz w:val="24"/>
          <w:szCs w:val="24"/>
        </w:rPr>
        <w:t xml:space="preserve"> </w:t>
      </w:r>
      <w:r w:rsidRPr="002471D6">
        <w:rPr>
          <w:rFonts w:ascii="Segoe UI" w:hAnsi="Segoe UI" w:cs="Segoe UI"/>
          <w:i/>
          <w:sz w:val="24"/>
          <w:szCs w:val="24"/>
        </w:rPr>
        <w:t>gas</w:t>
      </w:r>
      <w:r w:rsidRPr="002471D6">
        <w:rPr>
          <w:rFonts w:ascii="Segoe UI" w:hAnsi="Segoe UI" w:cs="Segoe UI"/>
          <w:i/>
          <w:spacing w:val="-4"/>
          <w:sz w:val="24"/>
          <w:szCs w:val="24"/>
        </w:rPr>
        <w:t xml:space="preserve"> </w:t>
      </w:r>
      <w:r w:rsidRPr="002471D6">
        <w:rPr>
          <w:rFonts w:ascii="Segoe UI" w:hAnsi="Segoe UI" w:cs="Segoe UI"/>
          <w:i/>
          <w:sz w:val="24"/>
          <w:szCs w:val="24"/>
        </w:rPr>
        <w:t>supply</w:t>
      </w:r>
      <w:r w:rsidRPr="002471D6">
        <w:rPr>
          <w:rFonts w:ascii="Segoe UI" w:hAnsi="Segoe UI" w:cs="Segoe UI"/>
          <w:i/>
          <w:spacing w:val="-4"/>
          <w:sz w:val="24"/>
          <w:szCs w:val="24"/>
        </w:rPr>
        <w:t xml:space="preserve"> </w:t>
      </w:r>
      <w:r w:rsidRPr="002471D6">
        <w:rPr>
          <w:rFonts w:ascii="Segoe UI" w:hAnsi="Segoe UI" w:cs="Segoe UI"/>
          <w:i/>
          <w:spacing w:val="-1"/>
          <w:sz w:val="24"/>
          <w:szCs w:val="24"/>
        </w:rPr>
        <w:t>or</w:t>
      </w:r>
      <w:r w:rsidRPr="002471D6">
        <w:rPr>
          <w:rFonts w:ascii="Segoe UI" w:hAnsi="Segoe UI" w:cs="Segoe UI"/>
          <w:i/>
          <w:spacing w:val="-3"/>
          <w:sz w:val="24"/>
          <w:szCs w:val="24"/>
        </w:rPr>
        <w:t xml:space="preserve"> </w:t>
      </w:r>
      <w:r w:rsidRPr="002471D6">
        <w:rPr>
          <w:rFonts w:ascii="Segoe UI" w:hAnsi="Segoe UI" w:cs="Segoe UI"/>
          <w:i/>
          <w:spacing w:val="-1"/>
          <w:sz w:val="24"/>
          <w:szCs w:val="24"/>
        </w:rPr>
        <w:t>power</w:t>
      </w:r>
      <w:r w:rsidRPr="002471D6">
        <w:rPr>
          <w:rFonts w:ascii="Segoe UI" w:hAnsi="Segoe UI" w:cs="Segoe UI"/>
          <w:i/>
          <w:spacing w:val="-5"/>
          <w:sz w:val="24"/>
          <w:szCs w:val="24"/>
        </w:rPr>
        <w:t xml:space="preserve"> </w:t>
      </w:r>
      <w:r w:rsidRPr="002471D6">
        <w:rPr>
          <w:rFonts w:ascii="Segoe UI" w:hAnsi="Segoe UI" w:cs="Segoe UI"/>
          <w:i/>
          <w:spacing w:val="-2"/>
          <w:sz w:val="24"/>
          <w:szCs w:val="24"/>
        </w:rPr>
        <w:t>supply.</w:t>
      </w:r>
    </w:p>
    <w:p w14:paraId="09627FA6" w14:textId="77777777" w:rsidR="002D6146" w:rsidRPr="00EF6FDD" w:rsidRDefault="002D6146" w:rsidP="00324210">
      <w:pPr>
        <w:keepNext/>
        <w:keepLines/>
        <w:spacing w:after="240"/>
        <w:contextualSpacing/>
        <w:rPr>
          <w:rFonts w:ascii="Segoe UI" w:hAnsi="Segoe UI" w:cs="Segoe UI"/>
          <w:i/>
          <w:spacing w:val="-2"/>
          <w:sz w:val="24"/>
          <w:szCs w:val="24"/>
        </w:rPr>
      </w:pPr>
    </w:p>
    <w:p w14:paraId="22C7C206" w14:textId="77777777" w:rsidR="002D6146" w:rsidRPr="00EF6FDD" w:rsidRDefault="002D6146"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646B14ED" w14:textId="77777777" w:rsidR="00634FD4" w:rsidRPr="00EF6FDD"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EF6FDD">
        <w:rPr>
          <w:rFonts w:ascii="Segoe UI" w:hAnsi="Segoe UI" w:cs="Segoe UI"/>
          <w:b/>
          <w:spacing w:val="-1"/>
          <w:sz w:val="24"/>
          <w:szCs w:val="24"/>
        </w:rPr>
        <w:t>Lead</w:t>
      </w:r>
      <w:r w:rsidRPr="00EF6FDD">
        <w:rPr>
          <w:rFonts w:ascii="Segoe UI" w:hAnsi="Segoe UI" w:cs="Segoe UI"/>
          <w:b/>
          <w:spacing w:val="-4"/>
          <w:sz w:val="24"/>
          <w:szCs w:val="24"/>
        </w:rPr>
        <w:t xml:space="preserve"> </w:t>
      </w:r>
      <w:r w:rsidRPr="00EF6FDD">
        <w:rPr>
          <w:rFonts w:ascii="Segoe UI" w:hAnsi="Segoe UI" w:cs="Segoe UI"/>
          <w:b/>
          <w:spacing w:val="-1"/>
          <w:sz w:val="24"/>
          <w:szCs w:val="24"/>
        </w:rPr>
        <w:t>Minister</w:t>
      </w:r>
      <w:r w:rsidRPr="00EF6FDD">
        <w:rPr>
          <w:rFonts w:ascii="Segoe UI" w:hAnsi="Segoe UI" w:cs="Segoe UI"/>
          <w:b/>
          <w:spacing w:val="-3"/>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3"/>
          <w:sz w:val="24"/>
          <w:szCs w:val="24"/>
        </w:rPr>
        <w:t xml:space="preserve"> </w:t>
      </w:r>
      <w:r w:rsidRPr="00EF6FDD">
        <w:rPr>
          <w:rFonts w:ascii="Segoe UI" w:hAnsi="Segoe UI" w:cs="Segoe UI"/>
          <w:b/>
          <w:spacing w:val="-1"/>
          <w:sz w:val="24"/>
          <w:szCs w:val="24"/>
        </w:rPr>
        <w:t>Response</w:t>
      </w:r>
      <w:r w:rsidRPr="00EF6FDD">
        <w:rPr>
          <w:rFonts w:ascii="Segoe UI" w:hAnsi="Segoe UI" w:cs="Segoe UI"/>
          <w:b/>
          <w:spacing w:val="-4"/>
          <w:sz w:val="24"/>
          <w:szCs w:val="24"/>
        </w:rPr>
        <w:t xml:space="preserve"> </w:t>
      </w:r>
      <w:r w:rsidRPr="00EF6FDD">
        <w:rPr>
          <w:rFonts w:ascii="Segoe UI" w:hAnsi="Segoe UI" w:cs="Segoe UI"/>
          <w:b/>
          <w:spacing w:val="-1"/>
          <w:sz w:val="24"/>
          <w:szCs w:val="24"/>
        </w:rPr>
        <w:t>and</w:t>
      </w:r>
      <w:r w:rsidRPr="00EF6FDD">
        <w:rPr>
          <w:rFonts w:ascii="Segoe UI" w:hAnsi="Segoe UI" w:cs="Segoe UI"/>
          <w:b/>
          <w:spacing w:val="-3"/>
          <w:sz w:val="24"/>
          <w:szCs w:val="24"/>
        </w:rPr>
        <w:t xml:space="preserve"> </w:t>
      </w:r>
      <w:r w:rsidRPr="00EF6FDD">
        <w:rPr>
          <w:rFonts w:ascii="Segoe UI" w:hAnsi="Segoe UI" w:cs="Segoe UI"/>
          <w:b/>
          <w:spacing w:val="-1"/>
          <w:sz w:val="24"/>
          <w:szCs w:val="24"/>
        </w:rPr>
        <w:t>Recovery:</w:t>
      </w:r>
      <w:r w:rsidRPr="00EF6FDD">
        <w:rPr>
          <w:rFonts w:ascii="Segoe UI" w:hAnsi="Segoe UI" w:cs="Segoe UI"/>
          <w:b/>
          <w:spacing w:val="-3"/>
          <w:sz w:val="24"/>
          <w:szCs w:val="24"/>
        </w:rPr>
        <w:t xml:space="preserve"> </w:t>
      </w:r>
      <w:r w:rsidRPr="00EF6FDD">
        <w:rPr>
          <w:rFonts w:ascii="Segoe UI" w:hAnsi="Segoe UI" w:cs="Segoe UI"/>
          <w:sz w:val="24"/>
          <w:szCs w:val="24"/>
        </w:rPr>
        <w:t>Minister</w:t>
      </w:r>
      <w:r w:rsidRPr="00EF6FDD">
        <w:rPr>
          <w:rFonts w:ascii="Segoe UI" w:hAnsi="Segoe UI" w:cs="Segoe UI"/>
          <w:spacing w:val="-4"/>
          <w:sz w:val="24"/>
          <w:szCs w:val="24"/>
        </w:rPr>
        <w:t xml:space="preserve"> </w:t>
      </w:r>
      <w:r w:rsidR="0013191F" w:rsidRPr="00EF6FDD">
        <w:rPr>
          <w:rFonts w:ascii="Segoe UI" w:hAnsi="Segoe UI" w:cs="Segoe UI"/>
          <w:spacing w:val="-4"/>
          <w:sz w:val="24"/>
          <w:szCs w:val="24"/>
        </w:rPr>
        <w:t xml:space="preserve">responsible </w:t>
      </w:r>
      <w:r w:rsidRPr="00EF6FDD">
        <w:rPr>
          <w:rFonts w:ascii="Segoe UI" w:hAnsi="Segoe UI" w:cs="Segoe UI"/>
          <w:sz w:val="24"/>
          <w:szCs w:val="24"/>
        </w:rPr>
        <w:t>for</w:t>
      </w:r>
      <w:r w:rsidRPr="00EF6FDD">
        <w:rPr>
          <w:rFonts w:ascii="Segoe UI" w:hAnsi="Segoe UI" w:cs="Segoe UI"/>
          <w:spacing w:val="-3"/>
          <w:sz w:val="24"/>
          <w:szCs w:val="24"/>
        </w:rPr>
        <w:t xml:space="preserve"> </w:t>
      </w:r>
      <w:r w:rsidR="002209F7">
        <w:rPr>
          <w:rFonts w:ascii="Segoe UI" w:hAnsi="Segoe UI" w:cs="Segoe UI"/>
          <w:spacing w:val="-3"/>
          <w:sz w:val="24"/>
          <w:szCs w:val="24"/>
        </w:rPr>
        <w:t>E</w:t>
      </w:r>
      <w:r w:rsidR="0013191F" w:rsidRPr="00EF6FDD">
        <w:rPr>
          <w:rFonts w:ascii="Segoe UI" w:hAnsi="Segoe UI" w:cs="Segoe UI"/>
          <w:sz w:val="24"/>
          <w:szCs w:val="24"/>
        </w:rPr>
        <w:t xml:space="preserve">nergy </w:t>
      </w:r>
    </w:p>
    <w:p w14:paraId="7B0EC380" w14:textId="77777777" w:rsidR="00634FD4" w:rsidRPr="00EF6FDD"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006F0BED" w14:textId="77777777" w:rsidR="00CD7E54" w:rsidRPr="00EF6FDD" w:rsidRDefault="00E73A1E" w:rsidP="00CD7E54">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z w:val="24"/>
          <w:szCs w:val="24"/>
        </w:rPr>
      </w:pPr>
      <w:r w:rsidRPr="00EF6FDD">
        <w:rPr>
          <w:rFonts w:ascii="Segoe UI" w:hAnsi="Segoe UI" w:cs="Segoe UI"/>
          <w:b/>
          <w:spacing w:val="-1"/>
          <w:sz w:val="24"/>
          <w:szCs w:val="24"/>
        </w:rPr>
        <w:t>Lead</w:t>
      </w:r>
      <w:r w:rsidRPr="00EF6FDD">
        <w:rPr>
          <w:rFonts w:ascii="Segoe UI" w:hAnsi="Segoe UI" w:cs="Segoe UI"/>
          <w:b/>
          <w:spacing w:val="-4"/>
          <w:sz w:val="24"/>
          <w:szCs w:val="24"/>
        </w:rPr>
        <w:t xml:space="preserve"> </w:t>
      </w:r>
      <w:r w:rsidRPr="00EF6FDD">
        <w:rPr>
          <w:rFonts w:ascii="Segoe UI" w:hAnsi="Segoe UI" w:cs="Segoe UI"/>
          <w:b/>
          <w:spacing w:val="-1"/>
          <w:sz w:val="24"/>
          <w:szCs w:val="24"/>
        </w:rPr>
        <w:t>agency</w:t>
      </w:r>
      <w:r w:rsidRPr="00EF6FDD">
        <w:rPr>
          <w:rFonts w:ascii="Segoe UI" w:hAnsi="Segoe UI" w:cs="Segoe UI"/>
          <w:b/>
          <w:spacing w:val="-4"/>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4"/>
          <w:sz w:val="24"/>
          <w:szCs w:val="24"/>
        </w:rPr>
        <w:t xml:space="preserve"> </w:t>
      </w:r>
      <w:r w:rsidRPr="00EF6FDD">
        <w:rPr>
          <w:rFonts w:ascii="Segoe UI" w:hAnsi="Segoe UI" w:cs="Segoe UI"/>
          <w:b/>
          <w:spacing w:val="-1"/>
          <w:sz w:val="24"/>
          <w:szCs w:val="24"/>
        </w:rPr>
        <w:t>response</w:t>
      </w:r>
      <w:r w:rsidRPr="00EF6FDD">
        <w:rPr>
          <w:rFonts w:ascii="Segoe UI" w:hAnsi="Segoe UI" w:cs="Segoe UI"/>
          <w:b/>
          <w:sz w:val="24"/>
          <w:szCs w:val="24"/>
        </w:rPr>
        <w:t>:</w:t>
      </w:r>
      <w:r w:rsidRPr="00EF6FDD">
        <w:rPr>
          <w:rFonts w:ascii="Segoe UI" w:hAnsi="Segoe UI" w:cs="Segoe UI"/>
          <w:b/>
          <w:spacing w:val="-4"/>
          <w:sz w:val="24"/>
          <w:szCs w:val="24"/>
        </w:rPr>
        <w:t xml:space="preserve"> </w:t>
      </w:r>
      <w:r w:rsidR="00CD7E54">
        <w:rPr>
          <w:rFonts w:ascii="Segoe UI" w:hAnsi="Segoe UI" w:cs="Segoe UI"/>
          <w:spacing w:val="-1"/>
          <w:sz w:val="24"/>
          <w:szCs w:val="24"/>
        </w:rPr>
        <w:t>Department of Climate Change, Energy, the Environment and Water</w:t>
      </w:r>
    </w:p>
    <w:p w14:paraId="3F29317B" w14:textId="77777777" w:rsidR="009B68E8" w:rsidRPr="00EF6FDD" w:rsidRDefault="009B68E8"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z w:val="24"/>
          <w:szCs w:val="24"/>
        </w:rPr>
      </w:pPr>
    </w:p>
    <w:p w14:paraId="2A5BFFDF" w14:textId="77777777" w:rsidR="00CD7E54" w:rsidRDefault="009B68E8" w:rsidP="00CD7E54">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1"/>
          <w:sz w:val="24"/>
          <w:szCs w:val="24"/>
        </w:rPr>
      </w:pPr>
      <w:r w:rsidRPr="00EF6FDD">
        <w:rPr>
          <w:rFonts w:ascii="Segoe UI" w:hAnsi="Segoe UI" w:cs="Segoe UI"/>
          <w:b/>
          <w:sz w:val="24"/>
          <w:szCs w:val="24"/>
        </w:rPr>
        <w:t>Lead agencies for recovery</w:t>
      </w:r>
      <w:r w:rsidRPr="00EF6FDD">
        <w:rPr>
          <w:rFonts w:ascii="Segoe UI" w:hAnsi="Segoe UI" w:cs="Segoe UI"/>
          <w:sz w:val="24"/>
          <w:szCs w:val="24"/>
        </w:rPr>
        <w:t xml:space="preserve">: </w:t>
      </w:r>
      <w:r w:rsidR="00122D81">
        <w:rPr>
          <w:rFonts w:ascii="Segoe UI" w:hAnsi="Segoe UI" w:cs="Segoe UI"/>
          <w:sz w:val="24"/>
          <w:szCs w:val="24"/>
        </w:rPr>
        <w:t>National Emergency Management Agency</w:t>
      </w:r>
      <w:r w:rsidRPr="00EF6FDD">
        <w:rPr>
          <w:rFonts w:ascii="Segoe UI" w:hAnsi="Segoe UI" w:cs="Segoe UI"/>
          <w:sz w:val="24"/>
          <w:szCs w:val="24"/>
        </w:rPr>
        <w:t xml:space="preserve"> and </w:t>
      </w:r>
    </w:p>
    <w:p w14:paraId="2673D831" w14:textId="2940EBA4" w:rsidR="009B68E8" w:rsidRDefault="00CD7E5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1"/>
          <w:sz w:val="24"/>
          <w:szCs w:val="24"/>
        </w:rPr>
      </w:pPr>
      <w:r>
        <w:rPr>
          <w:rFonts w:ascii="Segoe UI" w:hAnsi="Segoe UI" w:cs="Segoe UI"/>
          <w:spacing w:val="-1"/>
          <w:sz w:val="24"/>
          <w:szCs w:val="24"/>
        </w:rPr>
        <w:t>Department of Climate Change, Energy, the Environment and Water</w:t>
      </w:r>
    </w:p>
    <w:p w14:paraId="3A9CBEC8" w14:textId="77777777" w:rsidR="00D61BEE" w:rsidRPr="00EF6FDD" w:rsidRDefault="00D61BE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z w:val="24"/>
          <w:szCs w:val="24"/>
        </w:rPr>
      </w:pPr>
    </w:p>
    <w:p w14:paraId="4F2B15E4" w14:textId="17C279B5" w:rsidR="004D3516" w:rsidRPr="00D61BEE" w:rsidRDefault="004D3516" w:rsidP="00D32DEC">
      <w:pPr>
        <w:pStyle w:val="ListParagraph"/>
        <w:keepNext/>
        <w:keepLines/>
        <w:tabs>
          <w:tab w:val="left" w:pos="1996"/>
        </w:tabs>
        <w:spacing w:after="240"/>
        <w:contextualSpacing/>
        <w:rPr>
          <w:rFonts w:ascii="Segoe UI" w:eastAsia="Segoe UI" w:hAnsi="Segoe UI" w:cs="Segoe UI"/>
          <w:i/>
          <w:spacing w:val="-1"/>
          <w:sz w:val="2"/>
          <w:szCs w:val="24"/>
        </w:rPr>
      </w:pPr>
    </w:p>
    <w:p w14:paraId="219BFCC6" w14:textId="77777777" w:rsidR="00D61BEE" w:rsidRPr="002471D6" w:rsidRDefault="00D61BEE" w:rsidP="00D61BEE">
      <w:pPr>
        <w:pStyle w:val="Bullet"/>
        <w:keepNext/>
        <w:keepLines/>
        <w:numPr>
          <w:ilvl w:val="0"/>
          <w:numId w:val="0"/>
        </w:numPr>
        <w:pBdr>
          <w:top w:val="single" w:sz="4" w:space="1" w:color="auto"/>
          <w:left w:val="single" w:sz="4" w:space="4" w:color="auto"/>
          <w:bottom w:val="single" w:sz="4" w:space="1" w:color="auto"/>
          <w:right w:val="single" w:sz="4" w:space="4" w:color="auto"/>
        </w:pBdr>
        <w:shd w:val="clear" w:color="auto" w:fill="F5B7A6" w:themeFill="accent1" w:themeFillTint="66"/>
        <w:tabs>
          <w:tab w:val="left" w:pos="1996"/>
        </w:tabs>
        <w:spacing w:after="240" w:line="240" w:lineRule="auto"/>
        <w:contextualSpacing/>
        <w:outlineLvl w:val="3"/>
        <w:rPr>
          <w:rFonts w:cs="Segoe UI"/>
          <w:color w:val="auto"/>
          <w:sz w:val="24"/>
          <w:szCs w:val="24"/>
        </w:rPr>
      </w:pPr>
      <w:r w:rsidRPr="002471D6">
        <w:rPr>
          <w:rFonts w:cs="Segoe UI"/>
          <w:i/>
          <w:color w:val="auto"/>
          <w:spacing w:val="-1"/>
          <w:sz w:val="24"/>
          <w:szCs w:val="24"/>
        </w:rPr>
        <w:t>C.8.1</w:t>
      </w:r>
      <w:r w:rsidRPr="002471D6">
        <w:rPr>
          <w:rFonts w:cs="Segoe UI"/>
          <w:i/>
          <w:color w:val="auto"/>
          <w:spacing w:val="-1"/>
          <w:sz w:val="24"/>
          <w:szCs w:val="24"/>
        </w:rPr>
        <w:tab/>
        <w:t>Energy</w:t>
      </w:r>
      <w:r w:rsidRPr="002471D6">
        <w:rPr>
          <w:rFonts w:cs="Segoe UI"/>
          <w:i/>
          <w:color w:val="auto"/>
          <w:spacing w:val="-6"/>
          <w:sz w:val="24"/>
          <w:szCs w:val="24"/>
        </w:rPr>
        <w:t xml:space="preserve"> </w:t>
      </w:r>
      <w:r w:rsidRPr="002471D6">
        <w:rPr>
          <w:rFonts w:cs="Segoe UI"/>
          <w:i/>
          <w:color w:val="auto"/>
          <w:sz w:val="24"/>
          <w:szCs w:val="24"/>
        </w:rPr>
        <w:t>supply</w:t>
      </w:r>
      <w:r w:rsidRPr="002471D6">
        <w:rPr>
          <w:rFonts w:cs="Segoe UI"/>
          <w:i/>
          <w:color w:val="auto"/>
          <w:spacing w:val="-5"/>
          <w:sz w:val="24"/>
          <w:szCs w:val="24"/>
        </w:rPr>
        <w:t xml:space="preserve"> </w:t>
      </w:r>
      <w:r w:rsidRPr="002471D6">
        <w:rPr>
          <w:rFonts w:cs="Segoe UI"/>
          <w:i/>
          <w:color w:val="auto"/>
          <w:spacing w:val="-1"/>
          <w:sz w:val="24"/>
          <w:szCs w:val="24"/>
        </w:rPr>
        <w:t>crises</w:t>
      </w:r>
      <w:r w:rsidRPr="002471D6">
        <w:rPr>
          <w:rFonts w:cs="Segoe UI"/>
          <w:i/>
          <w:color w:val="auto"/>
          <w:spacing w:val="-6"/>
          <w:sz w:val="24"/>
          <w:szCs w:val="24"/>
        </w:rPr>
        <w:t xml:space="preserve"> </w:t>
      </w:r>
      <w:r w:rsidRPr="002471D6">
        <w:rPr>
          <w:rFonts w:cs="Segoe UI"/>
          <w:i/>
          <w:color w:val="auto"/>
          <w:sz w:val="24"/>
          <w:szCs w:val="24"/>
        </w:rPr>
        <w:t>–</w:t>
      </w:r>
      <w:r w:rsidRPr="002471D6">
        <w:rPr>
          <w:rFonts w:cs="Segoe UI"/>
          <w:i/>
          <w:color w:val="auto"/>
          <w:spacing w:val="-5"/>
          <w:sz w:val="24"/>
          <w:szCs w:val="24"/>
        </w:rPr>
        <w:t xml:space="preserve"> </w:t>
      </w:r>
      <w:r w:rsidRPr="002471D6">
        <w:rPr>
          <w:rFonts w:cs="Segoe UI"/>
          <w:i/>
          <w:color w:val="auto"/>
          <w:sz w:val="24"/>
          <w:szCs w:val="24"/>
        </w:rPr>
        <w:t>liquid</w:t>
      </w:r>
      <w:r w:rsidRPr="002471D6">
        <w:rPr>
          <w:rFonts w:cs="Segoe UI"/>
          <w:i/>
          <w:color w:val="auto"/>
          <w:spacing w:val="-6"/>
          <w:sz w:val="24"/>
          <w:szCs w:val="24"/>
        </w:rPr>
        <w:t xml:space="preserve"> </w:t>
      </w:r>
      <w:r w:rsidRPr="002471D6">
        <w:rPr>
          <w:rFonts w:cs="Segoe UI"/>
          <w:i/>
          <w:color w:val="auto"/>
          <w:sz w:val="24"/>
          <w:szCs w:val="24"/>
        </w:rPr>
        <w:t>fuel</w:t>
      </w:r>
    </w:p>
    <w:p w14:paraId="1AC3CE27" w14:textId="77777777" w:rsidR="00D61BEE" w:rsidRPr="00D61BEE" w:rsidRDefault="00D61BEE" w:rsidP="00D32DEC">
      <w:pPr>
        <w:pStyle w:val="ListParagraph"/>
        <w:keepNext/>
        <w:keepLines/>
        <w:tabs>
          <w:tab w:val="left" w:pos="1996"/>
        </w:tabs>
        <w:spacing w:after="240"/>
        <w:contextualSpacing/>
        <w:rPr>
          <w:rFonts w:ascii="Segoe UI" w:eastAsia="Segoe UI" w:hAnsi="Segoe UI" w:cs="Segoe UI"/>
          <w:i/>
          <w:spacing w:val="-1"/>
          <w:sz w:val="2"/>
          <w:szCs w:val="24"/>
        </w:rPr>
      </w:pPr>
    </w:p>
    <w:p w14:paraId="249B59F4" w14:textId="77777777" w:rsidR="00D61BEE" w:rsidRPr="00EF6FDD" w:rsidRDefault="00D61BEE" w:rsidP="00D32DEC">
      <w:pPr>
        <w:pStyle w:val="ListParagraph"/>
        <w:keepNext/>
        <w:keepLines/>
        <w:tabs>
          <w:tab w:val="left" w:pos="1996"/>
        </w:tabs>
        <w:spacing w:after="240"/>
        <w:contextualSpacing/>
        <w:rPr>
          <w:rFonts w:ascii="Segoe UI" w:eastAsia="Segoe UI" w:hAnsi="Segoe UI" w:cs="Segoe UI"/>
          <w:i/>
          <w:vanish/>
          <w:spacing w:val="-1"/>
          <w:sz w:val="24"/>
          <w:szCs w:val="24"/>
        </w:rPr>
      </w:pPr>
    </w:p>
    <w:p w14:paraId="162D798F" w14:textId="77777777" w:rsidR="00561DD6" w:rsidRPr="00EF6FDD" w:rsidRDefault="00561DD6" w:rsidP="00942E5B">
      <w:pPr>
        <w:pStyle w:val="H6"/>
        <w:keepNext/>
        <w:keepLines/>
        <w:spacing w:before="0" w:after="240"/>
        <w:ind w:left="0"/>
        <w:contextualSpacing/>
        <w:outlineLvl w:val="4"/>
        <w:rPr>
          <w:rFonts w:ascii="Segoe UI" w:eastAsia="Calibri" w:hAnsi="Segoe UI" w:cs="Segoe UI"/>
          <w:sz w:val="24"/>
          <w:szCs w:val="24"/>
        </w:rPr>
      </w:pPr>
      <w:r w:rsidRPr="00EF6FDD">
        <w:rPr>
          <w:rFonts w:ascii="Segoe UI" w:hAnsi="Segoe UI" w:cs="Segoe UI"/>
          <w:sz w:val="24"/>
          <w:szCs w:val="24"/>
        </w:rPr>
        <w:t>Minister</w:t>
      </w:r>
    </w:p>
    <w:p w14:paraId="699D1260" w14:textId="77777777" w:rsidR="00561DD6" w:rsidRPr="00EF6FDD" w:rsidRDefault="00561DD6" w:rsidP="00B04FCC">
      <w:pPr>
        <w:pStyle w:val="H3a"/>
      </w:pPr>
      <w:r w:rsidRPr="00EF6FDD">
        <w:t>Key whole-of-government coordination mechanisms</w:t>
      </w:r>
    </w:p>
    <w:p w14:paraId="49D6EC41" w14:textId="572CB740"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5B0550">
        <w:rPr>
          <w:rFonts w:cs="Segoe UI"/>
          <w:color w:val="auto"/>
          <w:sz w:val="24"/>
          <w:szCs w:val="24"/>
        </w:rPr>
        <w:t>s</w:t>
      </w:r>
      <w:r w:rsidRPr="00EF6FDD">
        <w:rPr>
          <w:rFonts w:cs="Segoe UI"/>
          <w:color w:val="auto"/>
          <w:sz w:val="24"/>
          <w:szCs w:val="24"/>
        </w:rPr>
        <w:t xml:space="preserve"> of Cabinet</w:t>
      </w:r>
    </w:p>
    <w:p w14:paraId="55324B5C" w14:textId="77777777" w:rsidR="00561DD6" w:rsidRPr="00EF6FDD" w:rsidRDefault="00561DD6" w:rsidP="00B04FCC">
      <w:pPr>
        <w:pStyle w:val="H3a"/>
      </w:pPr>
      <w:r w:rsidRPr="00EF6FDD">
        <w:t>Key considerations:</w:t>
      </w:r>
    </w:p>
    <w:p w14:paraId="0581E8C9" w14:textId="77777777" w:rsidR="00FA7AEE" w:rsidRPr="00EF6FDD" w:rsidRDefault="00FA7AEE" w:rsidP="00324210">
      <w:pPr>
        <w:pStyle w:val="BodyText"/>
        <w:keepNext/>
        <w:keepLines/>
        <w:spacing w:after="240" w:line="240" w:lineRule="auto"/>
        <w:contextualSpacing/>
        <w:rPr>
          <w:rStyle w:val="IntenseEmphasis"/>
          <w:rFonts w:cs="Segoe UI"/>
          <w:b/>
          <w:bCs/>
          <w:color w:val="auto"/>
          <w:spacing w:val="-1"/>
          <w:sz w:val="24"/>
          <w:szCs w:val="24"/>
          <w:lang w:val="en-US"/>
        </w:rPr>
      </w:pPr>
      <w:r w:rsidRPr="00EF6FDD">
        <w:rPr>
          <w:rStyle w:val="IntenseEmphasis"/>
          <w:rFonts w:cs="Segoe UI"/>
          <w:color w:val="auto"/>
          <w:sz w:val="24"/>
          <w:szCs w:val="24"/>
        </w:rPr>
        <w:t>Governor-General</w:t>
      </w:r>
    </w:p>
    <w:p w14:paraId="63CC0AC2" w14:textId="0B2BA08B" w:rsidR="00FA7AEE" w:rsidRPr="00EF6FDD" w:rsidRDefault="00FA7AE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Declar</w:t>
      </w:r>
      <w:r w:rsidR="00117B80" w:rsidRPr="00EF6FDD">
        <w:rPr>
          <w:rFonts w:cs="Segoe UI"/>
          <w:color w:val="auto"/>
          <w:sz w:val="24"/>
          <w:szCs w:val="24"/>
        </w:rPr>
        <w:t>e</w:t>
      </w:r>
      <w:r w:rsidRPr="00EF6FDD">
        <w:rPr>
          <w:rFonts w:cs="Segoe UI"/>
          <w:color w:val="auto"/>
          <w:sz w:val="24"/>
          <w:szCs w:val="24"/>
        </w:rPr>
        <w:t xml:space="preserve"> a National Liquid Fuel Emergency under the provisions of the </w:t>
      </w:r>
      <w:r w:rsidR="005B0550">
        <w:rPr>
          <w:rFonts w:cs="Segoe UI"/>
          <w:i/>
          <w:color w:val="auto"/>
          <w:sz w:val="24"/>
          <w:szCs w:val="24"/>
        </w:rPr>
        <w:t>Liquid </w:t>
      </w:r>
      <w:r w:rsidRPr="00EF6FDD">
        <w:rPr>
          <w:rFonts w:cs="Segoe UI"/>
          <w:i/>
          <w:color w:val="auto"/>
          <w:sz w:val="24"/>
          <w:szCs w:val="24"/>
        </w:rPr>
        <w:t>Fuel Emergency Act 1984</w:t>
      </w:r>
      <w:r w:rsidRPr="00EF6FDD">
        <w:rPr>
          <w:rFonts w:cs="Segoe UI"/>
          <w:color w:val="auto"/>
          <w:sz w:val="24"/>
          <w:szCs w:val="24"/>
        </w:rPr>
        <w:t xml:space="preserve"> (LFE Act). </w:t>
      </w:r>
    </w:p>
    <w:p w14:paraId="25C5A6F8" w14:textId="77777777" w:rsidR="0031349C"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31349C" w:rsidRPr="00EF6FDD">
        <w:rPr>
          <w:rFonts w:cs="Segoe UI"/>
          <w:color w:val="auto"/>
          <w:sz w:val="24"/>
          <w:szCs w:val="24"/>
        </w:rPr>
        <w:t>make a Nation</w:t>
      </w:r>
      <w:r w:rsidR="001F11D8">
        <w:rPr>
          <w:rFonts w:cs="Segoe UI"/>
          <w:color w:val="auto"/>
          <w:sz w:val="24"/>
          <w:szCs w:val="24"/>
        </w:rPr>
        <w:t>al Emergency Declaration under S</w:t>
      </w:r>
      <w:r w:rsidR="0031349C" w:rsidRPr="00EF6FDD">
        <w:rPr>
          <w:rFonts w:cs="Segoe UI"/>
          <w:color w:val="auto"/>
          <w:sz w:val="24"/>
          <w:szCs w:val="24"/>
        </w:rPr>
        <w:t xml:space="preserve">ection 11 of the </w:t>
      </w:r>
      <w:r w:rsidR="0031349C" w:rsidRPr="00EF6FDD">
        <w:rPr>
          <w:rFonts w:cs="Segoe UI"/>
          <w:i/>
          <w:color w:val="auto"/>
          <w:sz w:val="24"/>
          <w:szCs w:val="24"/>
        </w:rPr>
        <w:t>National Emergency Declaration Act 2020</w:t>
      </w:r>
      <w:r w:rsidR="0031349C" w:rsidRPr="00EF6FDD">
        <w:rPr>
          <w:rFonts w:cs="Segoe UI"/>
          <w:color w:val="auto"/>
          <w:sz w:val="24"/>
          <w:szCs w:val="24"/>
        </w:rPr>
        <w:t>, on the advice of the Prime Minister</w:t>
      </w:r>
      <w:r w:rsidR="007A252C">
        <w:rPr>
          <w:rFonts w:cs="Segoe UI"/>
          <w:color w:val="auto"/>
          <w:sz w:val="24"/>
          <w:szCs w:val="24"/>
        </w:rPr>
        <w:t>.</w:t>
      </w:r>
    </w:p>
    <w:p w14:paraId="2AA3408D" w14:textId="77777777" w:rsidR="0031349C" w:rsidRPr="00EF6FDD" w:rsidRDefault="0031349C"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Prime Minister</w:t>
      </w:r>
    </w:p>
    <w:p w14:paraId="53F02D80" w14:textId="77777777" w:rsidR="0031349C" w:rsidRPr="00EF6FDD" w:rsidRDefault="00C223DD"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Where legal and consultation thresholds have been met, provid</w:t>
      </w:r>
      <w:r w:rsidR="00117B80" w:rsidRPr="00EF6FDD">
        <w:rPr>
          <w:rFonts w:cs="Segoe UI"/>
          <w:color w:val="auto"/>
          <w:sz w:val="24"/>
          <w:szCs w:val="24"/>
        </w:rPr>
        <w:t>e</w:t>
      </w:r>
      <w:r w:rsidRPr="00EF6FDD">
        <w:rPr>
          <w:rFonts w:cs="Segoe UI"/>
          <w:color w:val="auto"/>
          <w:sz w:val="24"/>
          <w:szCs w:val="24"/>
        </w:rPr>
        <w:t xml:space="preserve"> advice to the Governor-General on the making of a </w:t>
      </w:r>
      <w:r w:rsidR="006360BC">
        <w:rPr>
          <w:rFonts w:cs="Segoe UI"/>
          <w:color w:val="auto"/>
          <w:sz w:val="24"/>
          <w:szCs w:val="24"/>
        </w:rPr>
        <w:t>N</w:t>
      </w:r>
      <w:r w:rsidR="006360BC" w:rsidRPr="00EF6FDD">
        <w:rPr>
          <w:rFonts w:cs="Segoe UI"/>
          <w:color w:val="auto"/>
          <w:sz w:val="24"/>
          <w:szCs w:val="24"/>
        </w:rPr>
        <w:t xml:space="preserve">ational </w:t>
      </w:r>
      <w:r w:rsidR="006360BC">
        <w:rPr>
          <w:rFonts w:cs="Segoe UI"/>
          <w:color w:val="auto"/>
          <w:sz w:val="24"/>
          <w:szCs w:val="24"/>
        </w:rPr>
        <w:t>E</w:t>
      </w:r>
      <w:r w:rsidR="006360BC" w:rsidRPr="00EF6FDD">
        <w:rPr>
          <w:rFonts w:cs="Segoe UI"/>
          <w:color w:val="auto"/>
          <w:sz w:val="24"/>
          <w:szCs w:val="24"/>
        </w:rPr>
        <w:t xml:space="preserve">mergency </w:t>
      </w:r>
      <w:r w:rsidR="006360BC">
        <w:rPr>
          <w:rFonts w:cs="Segoe UI"/>
          <w:color w:val="auto"/>
          <w:sz w:val="24"/>
          <w:szCs w:val="24"/>
        </w:rPr>
        <w:t>D</w:t>
      </w:r>
      <w:r w:rsidR="006360BC" w:rsidRPr="00EF6FDD">
        <w:rPr>
          <w:rFonts w:cs="Segoe UI"/>
          <w:color w:val="auto"/>
          <w:sz w:val="24"/>
          <w:szCs w:val="24"/>
        </w:rPr>
        <w:t xml:space="preserve">eclaration </w:t>
      </w:r>
      <w:r w:rsidRPr="00EF6FDD">
        <w:rPr>
          <w:rFonts w:cs="Segoe UI"/>
          <w:color w:val="auto"/>
          <w:sz w:val="24"/>
          <w:szCs w:val="24"/>
        </w:rPr>
        <w:t xml:space="preserve">under the </w:t>
      </w:r>
      <w:r w:rsidRPr="00EF6FDD">
        <w:rPr>
          <w:rFonts w:cs="Segoe UI"/>
          <w:i/>
          <w:color w:val="auto"/>
          <w:sz w:val="24"/>
          <w:szCs w:val="24"/>
        </w:rPr>
        <w:t>National Emergency Declaration Act 2020</w:t>
      </w:r>
      <w:r w:rsidR="007A252C">
        <w:rPr>
          <w:rFonts w:cs="Segoe UI"/>
          <w:i/>
          <w:color w:val="auto"/>
          <w:sz w:val="24"/>
          <w:szCs w:val="24"/>
        </w:rPr>
        <w:t>.</w:t>
      </w:r>
    </w:p>
    <w:p w14:paraId="400E5DE5" w14:textId="77777777" w:rsidR="00561DD6" w:rsidRPr="00EF6FDD" w:rsidRDefault="00561DD6" w:rsidP="00324210">
      <w:pPr>
        <w:pStyle w:val="BodyText"/>
        <w:keepNext/>
        <w:keepLines/>
        <w:spacing w:after="240" w:line="240" w:lineRule="auto"/>
        <w:contextualSpacing/>
        <w:rPr>
          <w:rFonts w:cs="Segoe UI"/>
          <w:color w:val="auto"/>
          <w:sz w:val="24"/>
          <w:szCs w:val="24"/>
        </w:rPr>
      </w:pPr>
      <w:r w:rsidRPr="00EF6FDD">
        <w:rPr>
          <w:rStyle w:val="IntenseEmphasis"/>
          <w:rFonts w:cs="Segoe UI"/>
          <w:color w:val="auto"/>
          <w:sz w:val="24"/>
          <w:szCs w:val="24"/>
        </w:rPr>
        <w:t xml:space="preserve">Minister </w:t>
      </w:r>
      <w:r w:rsidR="00905B16" w:rsidRPr="00EF6FDD">
        <w:rPr>
          <w:rStyle w:val="IntenseEmphasis"/>
          <w:rFonts w:cs="Segoe UI"/>
          <w:color w:val="auto"/>
          <w:sz w:val="24"/>
          <w:szCs w:val="24"/>
        </w:rPr>
        <w:t xml:space="preserve">responsible </w:t>
      </w:r>
      <w:r w:rsidRPr="00EF6FDD">
        <w:rPr>
          <w:rStyle w:val="IntenseEmphasis"/>
          <w:rFonts w:cs="Segoe UI"/>
          <w:color w:val="auto"/>
          <w:sz w:val="24"/>
          <w:szCs w:val="24"/>
        </w:rPr>
        <w:t xml:space="preserve">for </w:t>
      </w:r>
      <w:r w:rsidR="00273CBE" w:rsidRPr="00EF6FDD">
        <w:rPr>
          <w:rStyle w:val="IntenseEmphasis"/>
          <w:rFonts w:cs="Segoe UI"/>
          <w:color w:val="auto"/>
          <w:sz w:val="24"/>
          <w:szCs w:val="24"/>
        </w:rPr>
        <w:t>E</w:t>
      </w:r>
      <w:r w:rsidR="00E00872" w:rsidRPr="00EF6FDD">
        <w:rPr>
          <w:rStyle w:val="IntenseEmphasis"/>
          <w:rFonts w:cs="Segoe UI"/>
          <w:color w:val="auto"/>
          <w:sz w:val="24"/>
          <w:szCs w:val="24"/>
        </w:rPr>
        <w:t>nergy</w:t>
      </w:r>
    </w:p>
    <w:p w14:paraId="0234DE3B"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Advising the Governor-General on whether a national liquid fuel emergency should be declared, as required.</w:t>
      </w:r>
    </w:p>
    <w:p w14:paraId="413E2E36" w14:textId="2DD3D3C9" w:rsidR="003A2D98" w:rsidRPr="00824BB5" w:rsidRDefault="00561DD6" w:rsidP="00FC26B7">
      <w:pPr>
        <w:pStyle w:val="Bullet"/>
        <w:keepNext/>
        <w:keepLines/>
        <w:numPr>
          <w:ilvl w:val="0"/>
          <w:numId w:val="17"/>
        </w:numPr>
        <w:spacing w:after="240" w:line="240" w:lineRule="auto"/>
        <w:ind w:left="709" w:hanging="283"/>
        <w:contextualSpacing/>
        <w:rPr>
          <w:rFonts w:cs="Segoe UI"/>
          <w:bCs/>
          <w:spacing w:val="-1"/>
          <w:sz w:val="24"/>
          <w:szCs w:val="24"/>
          <w:u w:val="single"/>
          <w:lang w:val="en-US"/>
        </w:rPr>
      </w:pPr>
      <w:r w:rsidRPr="00824BB5">
        <w:rPr>
          <w:rFonts w:cs="Segoe UI"/>
          <w:color w:val="auto"/>
          <w:sz w:val="24"/>
          <w:szCs w:val="24"/>
        </w:rPr>
        <w:t xml:space="preserve">Activating and exercising powers under the </w:t>
      </w:r>
      <w:r w:rsidRPr="00824BB5">
        <w:rPr>
          <w:rFonts w:cs="Segoe UI"/>
          <w:i/>
          <w:color w:val="auto"/>
          <w:sz w:val="24"/>
          <w:szCs w:val="24"/>
        </w:rPr>
        <w:t>LFE Act</w:t>
      </w:r>
      <w:r w:rsidRPr="00824BB5">
        <w:rPr>
          <w:rFonts w:cs="Segoe UI"/>
          <w:color w:val="auto"/>
          <w:sz w:val="24"/>
          <w:szCs w:val="24"/>
        </w:rPr>
        <w:t>,</w:t>
      </w:r>
      <w:r w:rsidR="00ED0C8B" w:rsidRPr="00824BB5">
        <w:rPr>
          <w:rFonts w:cs="Segoe UI"/>
          <w:color w:val="auto"/>
          <w:sz w:val="24"/>
          <w:szCs w:val="24"/>
        </w:rPr>
        <w:t xml:space="preserve"> </w:t>
      </w:r>
      <w:r w:rsidR="005B0550">
        <w:rPr>
          <w:rFonts w:cs="Segoe UI"/>
          <w:color w:val="auto"/>
          <w:sz w:val="24"/>
          <w:szCs w:val="24"/>
        </w:rPr>
        <w:t>after the Governor</w:t>
      </w:r>
      <w:r w:rsidR="005B0550">
        <w:rPr>
          <w:rFonts w:cs="Segoe UI"/>
          <w:color w:val="auto"/>
          <w:sz w:val="24"/>
          <w:szCs w:val="24"/>
        </w:rPr>
        <w:noBreakHyphen/>
      </w:r>
      <w:r w:rsidRPr="00824BB5">
        <w:rPr>
          <w:rFonts w:cs="Segoe UI"/>
          <w:color w:val="auto"/>
          <w:sz w:val="24"/>
          <w:szCs w:val="24"/>
        </w:rPr>
        <w:t>General declares an emergency, as necessary</w:t>
      </w:r>
      <w:r w:rsidR="007A252C">
        <w:rPr>
          <w:rFonts w:cs="Segoe UI"/>
          <w:color w:val="auto"/>
          <w:sz w:val="24"/>
          <w:szCs w:val="24"/>
        </w:rPr>
        <w:t>.</w:t>
      </w:r>
      <w:r w:rsidR="003A2D98">
        <w:br w:type="page"/>
      </w:r>
    </w:p>
    <w:p w14:paraId="097FB0FA" w14:textId="77777777" w:rsidR="00ED1376" w:rsidRPr="00EF6FDD" w:rsidRDefault="00ED1376" w:rsidP="00B04FCC">
      <w:pPr>
        <w:pStyle w:val="H3a"/>
      </w:pPr>
      <w:r w:rsidRPr="00EF6FDD">
        <w:lastRenderedPageBreak/>
        <w:t xml:space="preserve">Minister </w:t>
      </w:r>
      <w:r w:rsidR="00E00872" w:rsidRPr="00EF6FDD">
        <w:t xml:space="preserve">responsible </w:t>
      </w:r>
      <w:r w:rsidR="00117B80" w:rsidRPr="00EF6FDD">
        <w:t xml:space="preserve">for </w:t>
      </w:r>
      <w:r w:rsidR="00EF5C28">
        <w:t>Emergency Management</w:t>
      </w:r>
    </w:p>
    <w:p w14:paraId="02B52BC2" w14:textId="77777777" w:rsidR="00ED1376" w:rsidRDefault="00ED137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Responding to requests from states and territories for Australian Government non-financial assistance under COMDISPLAN arrangements (in consultation with the Minister </w:t>
      </w:r>
      <w:r w:rsidR="00905B16" w:rsidRPr="00EF6FDD">
        <w:rPr>
          <w:rFonts w:cs="Segoe UI"/>
          <w:color w:val="auto"/>
          <w:sz w:val="24"/>
          <w:szCs w:val="24"/>
        </w:rPr>
        <w:t xml:space="preserve">responsible </w:t>
      </w:r>
      <w:r w:rsidRPr="00EF6FDD">
        <w:rPr>
          <w:rFonts w:cs="Segoe UI"/>
          <w:color w:val="auto"/>
          <w:sz w:val="24"/>
          <w:szCs w:val="24"/>
        </w:rPr>
        <w:t xml:space="preserve">for </w:t>
      </w:r>
      <w:r w:rsidR="00273CBE" w:rsidRPr="00EF6FDD">
        <w:rPr>
          <w:rFonts w:cs="Segoe UI"/>
          <w:color w:val="auto"/>
          <w:sz w:val="24"/>
          <w:szCs w:val="24"/>
        </w:rPr>
        <w:t>E</w:t>
      </w:r>
      <w:r w:rsidRPr="00EF6FDD">
        <w:rPr>
          <w:rFonts w:cs="Segoe UI"/>
          <w:color w:val="auto"/>
          <w:sz w:val="24"/>
          <w:szCs w:val="24"/>
        </w:rPr>
        <w:t>nergy)</w:t>
      </w:r>
      <w:r w:rsidR="007A252C">
        <w:rPr>
          <w:rFonts w:cs="Segoe UI"/>
          <w:color w:val="auto"/>
          <w:sz w:val="24"/>
          <w:szCs w:val="24"/>
        </w:rPr>
        <w:t>.</w:t>
      </w:r>
    </w:p>
    <w:p w14:paraId="7B5C6925" w14:textId="77777777" w:rsidR="009931C9" w:rsidRPr="009931C9" w:rsidRDefault="009931C9"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Support the Prime Minister with relevant information to inform the potential recommendation for a National Emergency Declaration</w:t>
      </w:r>
      <w:r w:rsidR="007A252C">
        <w:rPr>
          <w:rFonts w:cs="Segoe UI"/>
          <w:color w:val="auto"/>
          <w:sz w:val="24"/>
          <w:szCs w:val="24"/>
        </w:rPr>
        <w:t>.</w:t>
      </w:r>
    </w:p>
    <w:p w14:paraId="233AAF13" w14:textId="2C8B3FEC" w:rsidR="00C663D6" w:rsidRPr="00EF6FDD" w:rsidRDefault="00ED1376" w:rsidP="00324210">
      <w:pPr>
        <w:pStyle w:val="BodyText"/>
        <w:keepNext/>
        <w:keepLines/>
        <w:spacing w:after="240" w:line="240" w:lineRule="auto"/>
        <w:contextualSpacing/>
        <w:rPr>
          <w:rStyle w:val="IntenseEmphasis"/>
          <w:rFonts w:cs="Segoe UI"/>
          <w:b/>
          <w:bCs/>
          <w:color w:val="auto"/>
          <w:spacing w:val="-1"/>
          <w:sz w:val="24"/>
          <w:szCs w:val="24"/>
          <w:lang w:val="en-US"/>
        </w:rPr>
      </w:pPr>
      <w:r w:rsidRPr="00EF6FDD">
        <w:rPr>
          <w:rStyle w:val="IntenseEmphasis"/>
          <w:rFonts w:cs="Segoe UI"/>
          <w:color w:val="auto"/>
          <w:sz w:val="24"/>
          <w:szCs w:val="24"/>
        </w:rPr>
        <w:t xml:space="preserve">Minister </w:t>
      </w:r>
      <w:r w:rsidR="00E00872" w:rsidRPr="00EF6FDD">
        <w:rPr>
          <w:rStyle w:val="IntenseEmphasis"/>
          <w:rFonts w:cs="Segoe UI"/>
          <w:color w:val="auto"/>
          <w:sz w:val="24"/>
          <w:szCs w:val="24"/>
        </w:rPr>
        <w:t>responsible for</w:t>
      </w:r>
      <w:r w:rsidRPr="00EF6FDD">
        <w:rPr>
          <w:rStyle w:val="IntenseEmphasis"/>
          <w:rFonts w:cs="Segoe UI"/>
          <w:color w:val="auto"/>
          <w:sz w:val="24"/>
          <w:szCs w:val="24"/>
        </w:rPr>
        <w:t xml:space="preserve"> </w:t>
      </w:r>
      <w:r w:rsidR="004E79E1">
        <w:rPr>
          <w:rStyle w:val="IntenseEmphasis"/>
          <w:rFonts w:cs="Segoe UI"/>
          <w:color w:val="auto"/>
          <w:sz w:val="24"/>
          <w:szCs w:val="24"/>
        </w:rPr>
        <w:t>Cyber Security</w:t>
      </w:r>
    </w:p>
    <w:p w14:paraId="1D5B3569" w14:textId="77777777" w:rsidR="00920722" w:rsidRPr="00920722" w:rsidRDefault="00BC22D5" w:rsidP="00FC26B7">
      <w:pPr>
        <w:pStyle w:val="Bullet"/>
        <w:keepNext/>
        <w:keepLines/>
        <w:numPr>
          <w:ilvl w:val="0"/>
          <w:numId w:val="19"/>
        </w:numPr>
        <w:spacing w:after="240" w:line="240" w:lineRule="auto"/>
        <w:ind w:left="709" w:hanging="283"/>
        <w:contextualSpacing/>
        <w:rPr>
          <w:rFonts w:cs="Segoe UI"/>
          <w:color w:val="auto"/>
          <w:sz w:val="24"/>
          <w:szCs w:val="24"/>
        </w:rPr>
      </w:pPr>
      <w:r w:rsidRPr="00EF6FDD">
        <w:rPr>
          <w:rFonts w:cs="Segoe UI"/>
          <w:color w:val="auto"/>
          <w:sz w:val="24"/>
          <w:szCs w:val="24"/>
        </w:rPr>
        <w:t xml:space="preserve">Provide advice on any </w:t>
      </w:r>
      <w:r w:rsidR="00822276">
        <w:rPr>
          <w:rFonts w:cs="Segoe UI"/>
          <w:color w:val="auto"/>
          <w:sz w:val="24"/>
          <w:szCs w:val="24"/>
        </w:rPr>
        <w:t>cyber security</w:t>
      </w:r>
      <w:r w:rsidRPr="00EF6FDD">
        <w:rPr>
          <w:rFonts w:cs="Segoe UI"/>
          <w:color w:val="auto"/>
          <w:sz w:val="24"/>
          <w:szCs w:val="24"/>
        </w:rPr>
        <w:t xml:space="preserve"> considerations for whole-of-government communications strategy and response to the crisis</w:t>
      </w:r>
      <w:r w:rsidR="007A252C">
        <w:rPr>
          <w:rFonts w:cs="Segoe UI"/>
          <w:color w:val="auto"/>
          <w:sz w:val="24"/>
          <w:szCs w:val="24"/>
        </w:rPr>
        <w:t>.</w:t>
      </w:r>
    </w:p>
    <w:p w14:paraId="4F1CB7E3" w14:textId="77777777" w:rsidR="0043452C" w:rsidRPr="00EF6FDD" w:rsidRDefault="0043452C"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Foreign Affairs</w:t>
      </w:r>
    </w:p>
    <w:p w14:paraId="1BC768E4" w14:textId="77777777" w:rsidR="0043452C"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 international assistance, as required</w:t>
      </w:r>
      <w:r w:rsidR="007A252C">
        <w:rPr>
          <w:rFonts w:cs="Segoe UI"/>
          <w:color w:val="auto"/>
          <w:sz w:val="24"/>
          <w:szCs w:val="24"/>
        </w:rPr>
        <w:t>.</w:t>
      </w:r>
    </w:p>
    <w:p w14:paraId="4C0FBC1C" w14:textId="77777777" w:rsidR="00D275DD" w:rsidRPr="00EF6FDD" w:rsidRDefault="00D275DD"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Liaise with, and provide protocol assistance to, foreign governments, Embassies, High Commissions and Consulates</w:t>
      </w:r>
      <w:r w:rsidR="007A252C">
        <w:rPr>
          <w:rFonts w:cs="Segoe UI"/>
          <w:color w:val="auto"/>
          <w:sz w:val="24"/>
          <w:szCs w:val="24"/>
        </w:rPr>
        <w:t>.</w:t>
      </w:r>
    </w:p>
    <w:p w14:paraId="12B04A61" w14:textId="77777777" w:rsidR="00561DD6" w:rsidRPr="00EF6FDD" w:rsidRDefault="00561DD6" w:rsidP="00B04FCC">
      <w:pPr>
        <w:pStyle w:val="H3a"/>
      </w:pPr>
      <w:r w:rsidRPr="00EF6FDD">
        <w:t>Legislation</w:t>
      </w:r>
    </w:p>
    <w:p w14:paraId="1022144D" w14:textId="77777777"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i/>
          <w:color w:val="auto"/>
          <w:sz w:val="24"/>
          <w:szCs w:val="24"/>
        </w:rPr>
        <w:t xml:space="preserve">Liquid Fuel Emergency Act 1984 (LFE Act), </w:t>
      </w:r>
      <w:r w:rsidRPr="00EF6FDD">
        <w:rPr>
          <w:rFonts w:cs="Segoe UI"/>
          <w:color w:val="auto"/>
          <w:sz w:val="24"/>
          <w:szCs w:val="24"/>
        </w:rPr>
        <w:t xml:space="preserve">the associated Liquid Fuel Emergency Guidelines (LFEG); and </w:t>
      </w:r>
      <w:r w:rsidR="00AE48EA" w:rsidRPr="00EF6FDD">
        <w:rPr>
          <w:rFonts w:cs="Segoe UI"/>
          <w:color w:val="auto"/>
          <w:sz w:val="24"/>
          <w:szCs w:val="24"/>
        </w:rPr>
        <w:t>2019</w:t>
      </w:r>
      <w:r w:rsidRPr="00EF6FDD">
        <w:rPr>
          <w:rFonts w:cs="Segoe UI"/>
          <w:color w:val="auto"/>
          <w:sz w:val="24"/>
          <w:szCs w:val="24"/>
        </w:rPr>
        <w:t xml:space="preserve"> Determination on Essential Users</w:t>
      </w:r>
    </w:p>
    <w:p w14:paraId="06719622" w14:textId="77777777" w:rsidR="002B6C6B" w:rsidRPr="00EF6FDD" w:rsidRDefault="002B6C6B" w:rsidP="00FC26B7">
      <w:pPr>
        <w:pStyle w:val="Bullet"/>
        <w:keepNext/>
        <w:keepLines/>
        <w:numPr>
          <w:ilvl w:val="0"/>
          <w:numId w:val="17"/>
        </w:numPr>
        <w:spacing w:after="240" w:line="240" w:lineRule="auto"/>
        <w:ind w:left="709" w:hanging="283"/>
        <w:contextualSpacing/>
        <w:rPr>
          <w:rFonts w:cs="Segoe UI"/>
          <w:i/>
          <w:color w:val="auto"/>
          <w:sz w:val="24"/>
          <w:szCs w:val="24"/>
        </w:rPr>
      </w:pPr>
      <w:r w:rsidRPr="00EF6FDD">
        <w:rPr>
          <w:rFonts w:cs="Segoe UI"/>
          <w:i/>
          <w:color w:val="auto"/>
          <w:sz w:val="24"/>
          <w:szCs w:val="24"/>
        </w:rPr>
        <w:t>National Emergency Declaration Act 2020</w:t>
      </w:r>
    </w:p>
    <w:p w14:paraId="4E9946C1" w14:textId="77777777" w:rsidR="00561DD6" w:rsidRPr="00EF6FDD" w:rsidRDefault="00561DD6" w:rsidP="00942E5B">
      <w:pPr>
        <w:pStyle w:val="H6"/>
        <w:keepNext/>
        <w:keepLines/>
        <w:spacing w:before="0" w:after="240"/>
        <w:ind w:left="0"/>
        <w:contextualSpacing/>
        <w:outlineLvl w:val="4"/>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693C40FD" w14:textId="77777777" w:rsidR="000956CA" w:rsidRPr="00EF6FDD" w:rsidRDefault="00642AE6" w:rsidP="00B04FCC">
      <w:pPr>
        <w:pStyle w:val="H3a"/>
      </w:pPr>
      <w:r w:rsidRPr="00EF6FDD">
        <w:t>Key senior official</w:t>
      </w:r>
    </w:p>
    <w:p w14:paraId="479612CF" w14:textId="38955DDD" w:rsidR="001F3C82" w:rsidRPr="00EF6FDD" w:rsidRDefault="001F3C82"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Deputy Secretary</w:t>
      </w:r>
      <w:r w:rsidR="000E1560">
        <w:rPr>
          <w:rFonts w:cs="Segoe UI"/>
          <w:color w:val="auto"/>
          <w:sz w:val="24"/>
          <w:szCs w:val="24"/>
        </w:rPr>
        <w:t xml:space="preserve"> responsible for Energy</w:t>
      </w:r>
      <w:r w:rsidRPr="00EF6FDD">
        <w:rPr>
          <w:rFonts w:cs="Segoe UI"/>
          <w:color w:val="auto"/>
          <w:sz w:val="24"/>
          <w:szCs w:val="24"/>
        </w:rPr>
        <w:t xml:space="preserve"> in the </w:t>
      </w:r>
      <w:r w:rsidR="004F47F1" w:rsidRPr="00EF6FDD">
        <w:rPr>
          <w:rFonts w:cs="Segoe UI"/>
          <w:color w:val="auto"/>
          <w:sz w:val="24"/>
          <w:szCs w:val="24"/>
        </w:rPr>
        <w:t>D</w:t>
      </w:r>
      <w:r w:rsidRPr="00EF6FDD">
        <w:rPr>
          <w:rFonts w:cs="Segoe UI"/>
          <w:color w:val="auto"/>
          <w:sz w:val="24"/>
          <w:szCs w:val="24"/>
        </w:rPr>
        <w:t xml:space="preserve">epartment </w:t>
      </w:r>
      <w:r w:rsidR="00CD7E54">
        <w:rPr>
          <w:rFonts w:cs="Segoe UI"/>
          <w:color w:val="auto"/>
          <w:sz w:val="24"/>
          <w:szCs w:val="24"/>
        </w:rPr>
        <w:t>of Climate Change, Energy, the Environment and Water</w:t>
      </w:r>
    </w:p>
    <w:p w14:paraId="635C746D" w14:textId="77777777" w:rsidR="00561DD6" w:rsidRPr="00EF6FDD" w:rsidRDefault="00561DD6" w:rsidP="00B04FCC">
      <w:pPr>
        <w:pStyle w:val="H3a"/>
      </w:pPr>
      <w:r w:rsidRPr="00EF6FDD">
        <w:t>Key whole-of-government coordination mechanisms</w:t>
      </w:r>
    </w:p>
    <w:p w14:paraId="6CEB62A5" w14:textId="77777777" w:rsidR="003065CD" w:rsidRPr="00EF6FDD" w:rsidRDefault="003065CD"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Oil Supplies Emergency Committee (NOSEC)</w:t>
      </w:r>
    </w:p>
    <w:p w14:paraId="1D34471C" w14:textId="77777777" w:rsidR="00502D1E" w:rsidRPr="00EF6FDD" w:rsidRDefault="00502D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7998B7B0" w14:textId="77777777" w:rsidR="00CE6B79" w:rsidRPr="00EF6FDD" w:rsidRDefault="00CE6B79"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w:t>
      </w:r>
      <w:r w:rsidR="00502D1E" w:rsidRPr="00EF6FDD">
        <w:rPr>
          <w:rFonts w:cs="Segoe UI"/>
          <w:color w:val="auto"/>
          <w:sz w:val="24"/>
          <w:szCs w:val="24"/>
        </w:rPr>
        <w:t xml:space="preserve"> (NCM)</w:t>
      </w:r>
    </w:p>
    <w:p w14:paraId="10D6AEEF" w14:textId="77777777" w:rsidR="00561DD6" w:rsidRPr="00EF6FDD" w:rsidRDefault="00561DD6" w:rsidP="00B04FCC">
      <w:pPr>
        <w:pStyle w:val="H3a"/>
      </w:pPr>
      <w:r w:rsidRPr="00EF6FDD">
        <w:t>N</w:t>
      </w:r>
      <w:r w:rsidR="00117B80" w:rsidRPr="00EF6FDD">
        <w:t>ational plans and arrangements</w:t>
      </w:r>
    </w:p>
    <w:p w14:paraId="1701D1FB" w14:textId="77777777" w:rsidR="00C33515"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Liquid Fuels Emergency Response Plan</w:t>
      </w:r>
    </w:p>
    <w:p w14:paraId="3BE144C7" w14:textId="77777777" w:rsidR="00561DD6" w:rsidRPr="00C33515" w:rsidRDefault="00C33515" w:rsidP="00FC26B7">
      <w:pPr>
        <w:pStyle w:val="Bullet"/>
        <w:keepNext/>
        <w:keepLines/>
        <w:numPr>
          <w:ilvl w:val="0"/>
          <w:numId w:val="17"/>
        </w:numPr>
        <w:spacing w:after="240" w:line="240" w:lineRule="auto"/>
        <w:ind w:left="709" w:hanging="283"/>
        <w:contextualSpacing/>
        <w:rPr>
          <w:rFonts w:cs="Segoe UI"/>
          <w:color w:val="auto"/>
          <w:sz w:val="24"/>
          <w:szCs w:val="24"/>
        </w:rPr>
      </w:pPr>
      <w:r w:rsidRPr="007F68D4">
        <w:rPr>
          <w:rFonts w:cs="Segoe UI"/>
          <w:color w:val="auto"/>
          <w:sz w:val="24"/>
          <w:szCs w:val="24"/>
        </w:rPr>
        <w:t>Intergovernmental Agreement (IGA) in relation to a Liquid Fuel Emergency</w:t>
      </w:r>
    </w:p>
    <w:p w14:paraId="4C1861C8" w14:textId="75201B9F" w:rsidR="00824BB5" w:rsidRDefault="003065CD"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Jet Fuel Supply Assurance – Supply Disruption Protocol</w:t>
      </w:r>
    </w:p>
    <w:p w14:paraId="5E6C072D" w14:textId="77777777" w:rsidR="007E036E" w:rsidRPr="00824BB5" w:rsidRDefault="00C223DD" w:rsidP="00FC26B7">
      <w:pPr>
        <w:pStyle w:val="Bullet"/>
        <w:keepNext/>
        <w:keepLines/>
        <w:numPr>
          <w:ilvl w:val="0"/>
          <w:numId w:val="17"/>
        </w:numPr>
        <w:spacing w:after="240" w:line="240" w:lineRule="auto"/>
        <w:ind w:left="709" w:hanging="283"/>
        <w:contextualSpacing/>
        <w:rPr>
          <w:rFonts w:cs="Segoe UI"/>
          <w:color w:val="auto"/>
          <w:sz w:val="24"/>
          <w:szCs w:val="24"/>
        </w:rPr>
      </w:pPr>
      <w:r w:rsidRPr="00824BB5">
        <w:rPr>
          <w:rFonts w:cs="Segoe UI"/>
          <w:color w:val="auto"/>
          <w:sz w:val="24"/>
          <w:szCs w:val="24"/>
        </w:rPr>
        <w:t xml:space="preserve">National Emergency Declaration </w:t>
      </w:r>
      <w:r w:rsidR="002B6C6B" w:rsidRPr="00824BB5">
        <w:rPr>
          <w:rFonts w:cs="Segoe UI"/>
          <w:color w:val="auto"/>
          <w:sz w:val="24"/>
          <w:szCs w:val="24"/>
        </w:rPr>
        <w:t>Aide</w:t>
      </w:r>
      <w:r w:rsidR="004A289C" w:rsidRPr="00824BB5">
        <w:rPr>
          <w:rFonts w:cs="Segoe UI"/>
          <w:color w:val="auto"/>
          <w:sz w:val="24"/>
          <w:szCs w:val="24"/>
        </w:rPr>
        <w:t>-</w:t>
      </w:r>
      <w:r w:rsidR="002B6C6B" w:rsidRPr="00824BB5">
        <w:rPr>
          <w:rFonts w:cs="Segoe UI"/>
          <w:color w:val="auto"/>
          <w:sz w:val="24"/>
          <w:szCs w:val="24"/>
        </w:rPr>
        <w:t>M</w:t>
      </w:r>
      <w:r w:rsidRPr="00824BB5">
        <w:rPr>
          <w:rFonts w:cs="Segoe UI"/>
          <w:color w:val="auto"/>
          <w:sz w:val="24"/>
          <w:szCs w:val="24"/>
        </w:rPr>
        <w:t>é</w:t>
      </w:r>
      <w:r w:rsidR="002B6C6B" w:rsidRPr="00824BB5">
        <w:rPr>
          <w:rFonts w:cs="Segoe UI"/>
          <w:color w:val="auto"/>
          <w:sz w:val="24"/>
          <w:szCs w:val="24"/>
        </w:rPr>
        <w:t>moire</w:t>
      </w:r>
    </w:p>
    <w:p w14:paraId="715C3B29" w14:textId="77777777" w:rsidR="005F1F0F" w:rsidRPr="00EF6FDD" w:rsidRDefault="005F1F0F" w:rsidP="00324210">
      <w:pPr>
        <w:keepNext/>
        <w:keepLines/>
        <w:spacing w:after="240"/>
        <w:contextualSpacing/>
        <w:rPr>
          <w:rFonts w:ascii="Segoe UI" w:eastAsia="Segoe UI" w:hAnsi="Segoe UI" w:cs="Segoe UI"/>
          <w:sz w:val="24"/>
          <w:szCs w:val="24"/>
        </w:rPr>
        <w:sectPr w:rsidR="005F1F0F" w:rsidRPr="00EF6FDD" w:rsidSect="00991077">
          <w:footerReference w:type="even" r:id="rId35"/>
          <w:footerReference w:type="default" r:id="rId36"/>
          <w:pgSz w:w="11910" w:h="16840"/>
          <w:pgMar w:top="1440" w:right="1440" w:bottom="1440" w:left="1440" w:header="0" w:footer="473" w:gutter="0"/>
          <w:cols w:space="720"/>
          <w:docGrid w:linePitch="299"/>
        </w:sectPr>
      </w:pPr>
    </w:p>
    <w:p w14:paraId="7A5690B9" w14:textId="77777777" w:rsidR="00634FD4" w:rsidRPr="002471D6" w:rsidRDefault="006B19FE" w:rsidP="00942E5B">
      <w:pPr>
        <w:pStyle w:val="Bullet"/>
        <w:keepNext/>
        <w:keepLines/>
        <w:numPr>
          <w:ilvl w:val="0"/>
          <w:numId w:val="0"/>
        </w:numPr>
        <w:pBdr>
          <w:top w:val="single" w:sz="4" w:space="1" w:color="auto"/>
          <w:left w:val="single" w:sz="4" w:space="4" w:color="auto"/>
          <w:bottom w:val="single" w:sz="4" w:space="1" w:color="auto"/>
          <w:right w:val="single" w:sz="4" w:space="4" w:color="auto"/>
        </w:pBdr>
        <w:shd w:val="clear" w:color="auto" w:fill="F5B7A6" w:themeFill="accent1" w:themeFillTint="66"/>
        <w:tabs>
          <w:tab w:val="left" w:pos="1996"/>
        </w:tabs>
        <w:spacing w:after="240" w:line="240" w:lineRule="auto"/>
        <w:contextualSpacing/>
        <w:outlineLvl w:val="3"/>
        <w:rPr>
          <w:rFonts w:cs="Segoe UI"/>
          <w:color w:val="auto"/>
          <w:sz w:val="24"/>
          <w:szCs w:val="24"/>
        </w:rPr>
      </w:pPr>
      <w:r w:rsidRPr="002471D6">
        <w:rPr>
          <w:rFonts w:cs="Segoe UI"/>
          <w:i/>
          <w:color w:val="auto"/>
          <w:spacing w:val="-1"/>
          <w:sz w:val="24"/>
          <w:szCs w:val="24"/>
        </w:rPr>
        <w:lastRenderedPageBreak/>
        <w:t xml:space="preserve">C.8.2 </w:t>
      </w:r>
      <w:r w:rsidRPr="002471D6">
        <w:rPr>
          <w:rFonts w:cs="Segoe UI"/>
          <w:i/>
          <w:color w:val="auto"/>
          <w:spacing w:val="-1"/>
          <w:sz w:val="24"/>
          <w:szCs w:val="24"/>
        </w:rPr>
        <w:tab/>
      </w:r>
      <w:r w:rsidR="00E73A1E" w:rsidRPr="002471D6">
        <w:rPr>
          <w:rFonts w:cs="Segoe UI"/>
          <w:i/>
          <w:color w:val="auto"/>
          <w:spacing w:val="-1"/>
          <w:sz w:val="24"/>
          <w:szCs w:val="24"/>
        </w:rPr>
        <w:t>Energy</w:t>
      </w:r>
      <w:r w:rsidR="00E73A1E" w:rsidRPr="002471D6">
        <w:rPr>
          <w:rFonts w:cs="Segoe UI"/>
          <w:i/>
          <w:color w:val="auto"/>
          <w:spacing w:val="-4"/>
          <w:sz w:val="24"/>
          <w:szCs w:val="24"/>
        </w:rPr>
        <w:t xml:space="preserve"> </w:t>
      </w:r>
      <w:r w:rsidR="00E73A1E" w:rsidRPr="002471D6">
        <w:rPr>
          <w:rFonts w:cs="Segoe UI"/>
          <w:i/>
          <w:color w:val="auto"/>
          <w:sz w:val="24"/>
          <w:szCs w:val="24"/>
        </w:rPr>
        <w:t>supply</w:t>
      </w:r>
      <w:r w:rsidR="00E73A1E" w:rsidRPr="002471D6">
        <w:rPr>
          <w:rFonts w:cs="Segoe UI"/>
          <w:i/>
          <w:color w:val="auto"/>
          <w:spacing w:val="-4"/>
          <w:sz w:val="24"/>
          <w:szCs w:val="24"/>
        </w:rPr>
        <w:t xml:space="preserve"> </w:t>
      </w:r>
      <w:r w:rsidR="00E73A1E" w:rsidRPr="002471D6">
        <w:rPr>
          <w:rFonts w:cs="Segoe UI"/>
          <w:i/>
          <w:color w:val="auto"/>
          <w:spacing w:val="-1"/>
          <w:sz w:val="24"/>
          <w:szCs w:val="24"/>
        </w:rPr>
        <w:t>crises</w:t>
      </w:r>
      <w:r w:rsidR="00E73A1E" w:rsidRPr="002471D6">
        <w:rPr>
          <w:rFonts w:cs="Segoe UI"/>
          <w:i/>
          <w:color w:val="auto"/>
          <w:spacing w:val="-5"/>
          <w:sz w:val="24"/>
          <w:szCs w:val="24"/>
        </w:rPr>
        <w:t xml:space="preserve"> </w:t>
      </w:r>
      <w:r w:rsidR="00E73A1E" w:rsidRPr="002471D6">
        <w:rPr>
          <w:rFonts w:cs="Segoe UI"/>
          <w:i/>
          <w:color w:val="auto"/>
          <w:sz w:val="24"/>
          <w:szCs w:val="24"/>
        </w:rPr>
        <w:t>–</w:t>
      </w:r>
      <w:r w:rsidR="00E73A1E" w:rsidRPr="002471D6">
        <w:rPr>
          <w:rFonts w:cs="Segoe UI"/>
          <w:i/>
          <w:color w:val="auto"/>
          <w:spacing w:val="-3"/>
          <w:sz w:val="24"/>
          <w:szCs w:val="24"/>
        </w:rPr>
        <w:t xml:space="preserve"> </w:t>
      </w:r>
      <w:r w:rsidR="00E73A1E" w:rsidRPr="002471D6">
        <w:rPr>
          <w:rFonts w:cs="Segoe UI"/>
          <w:i/>
          <w:color w:val="auto"/>
          <w:spacing w:val="-1"/>
          <w:sz w:val="24"/>
          <w:szCs w:val="24"/>
        </w:rPr>
        <w:t>natural</w:t>
      </w:r>
      <w:r w:rsidR="00E73A1E" w:rsidRPr="002471D6">
        <w:rPr>
          <w:rFonts w:cs="Segoe UI"/>
          <w:i/>
          <w:color w:val="auto"/>
          <w:spacing w:val="-4"/>
          <w:sz w:val="24"/>
          <w:szCs w:val="24"/>
        </w:rPr>
        <w:t xml:space="preserve"> </w:t>
      </w:r>
      <w:r w:rsidR="00E73A1E" w:rsidRPr="002471D6">
        <w:rPr>
          <w:rFonts w:cs="Segoe UI"/>
          <w:i/>
          <w:color w:val="auto"/>
          <w:sz w:val="24"/>
          <w:szCs w:val="24"/>
        </w:rPr>
        <w:t>gas</w:t>
      </w:r>
    </w:p>
    <w:p w14:paraId="65FAFAB9" w14:textId="77777777" w:rsidR="00634FD4" w:rsidRPr="00EF6FDD" w:rsidRDefault="00E73A1E" w:rsidP="00942E5B">
      <w:pPr>
        <w:pStyle w:val="H6"/>
        <w:keepNext/>
        <w:keepLines/>
        <w:spacing w:before="0" w:after="240"/>
        <w:ind w:left="0"/>
        <w:contextualSpacing/>
        <w:outlineLvl w:val="4"/>
        <w:rPr>
          <w:rFonts w:ascii="Segoe UI" w:eastAsia="Calibri" w:hAnsi="Segoe UI" w:cs="Segoe UI"/>
          <w:sz w:val="24"/>
          <w:szCs w:val="24"/>
        </w:rPr>
      </w:pPr>
      <w:r w:rsidRPr="00EF6FDD">
        <w:rPr>
          <w:rFonts w:ascii="Segoe UI" w:hAnsi="Segoe UI" w:cs="Segoe UI"/>
          <w:sz w:val="24"/>
          <w:szCs w:val="24"/>
        </w:rPr>
        <w:t>Minister</w:t>
      </w:r>
    </w:p>
    <w:p w14:paraId="68716C3D" w14:textId="77777777" w:rsidR="00634FD4" w:rsidRPr="00EF6FDD" w:rsidRDefault="00E73A1E" w:rsidP="00B04FCC">
      <w:pPr>
        <w:pStyle w:val="H3a"/>
      </w:pPr>
      <w:r w:rsidRPr="00EF6FDD">
        <w:t>Key whole-of-government coordination mechanisms</w:t>
      </w:r>
    </w:p>
    <w:p w14:paraId="6252429D" w14:textId="68A8C43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5B0550">
        <w:rPr>
          <w:rFonts w:cs="Segoe UI"/>
          <w:color w:val="auto"/>
          <w:sz w:val="24"/>
          <w:szCs w:val="24"/>
        </w:rPr>
        <w:t>s</w:t>
      </w:r>
      <w:r w:rsidRPr="00EF6FDD">
        <w:rPr>
          <w:rFonts w:cs="Segoe UI"/>
          <w:color w:val="auto"/>
          <w:sz w:val="24"/>
          <w:szCs w:val="24"/>
        </w:rPr>
        <w:t xml:space="preserve"> of Cabinet</w:t>
      </w:r>
    </w:p>
    <w:p w14:paraId="08D274CE" w14:textId="77777777" w:rsidR="00C223DD" w:rsidRPr="00EF6FDD" w:rsidRDefault="00C223DD" w:rsidP="00B04FCC">
      <w:pPr>
        <w:pStyle w:val="H3a"/>
      </w:pPr>
      <w:r w:rsidRPr="00EF6FDD">
        <w:t>Key considerations:</w:t>
      </w:r>
    </w:p>
    <w:p w14:paraId="0CD7A84E" w14:textId="77777777" w:rsidR="00634FD4"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Governor-General</w:t>
      </w:r>
    </w:p>
    <w:p w14:paraId="486064EB" w14:textId="407CF575" w:rsidR="00C223DD"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C223DD" w:rsidRPr="00EF6FDD">
        <w:rPr>
          <w:rFonts w:cs="Segoe UI"/>
          <w:color w:val="auto"/>
          <w:sz w:val="24"/>
          <w:szCs w:val="24"/>
        </w:rPr>
        <w:t>make a Nation</w:t>
      </w:r>
      <w:r w:rsidR="001F11D8">
        <w:rPr>
          <w:rFonts w:cs="Segoe UI"/>
          <w:color w:val="auto"/>
          <w:sz w:val="24"/>
          <w:szCs w:val="24"/>
        </w:rPr>
        <w:t>al Emergency Declaration under S</w:t>
      </w:r>
      <w:r w:rsidR="00C223DD" w:rsidRPr="00EF6FDD">
        <w:rPr>
          <w:rFonts w:cs="Segoe UI"/>
          <w:color w:val="auto"/>
          <w:sz w:val="24"/>
          <w:szCs w:val="24"/>
        </w:rPr>
        <w:t xml:space="preserve">ection 11 of the </w:t>
      </w:r>
      <w:r w:rsidR="005B0550">
        <w:rPr>
          <w:rFonts w:cs="Segoe UI"/>
          <w:i/>
          <w:color w:val="auto"/>
          <w:sz w:val="24"/>
          <w:szCs w:val="24"/>
        </w:rPr>
        <w:t>National </w:t>
      </w:r>
      <w:r w:rsidR="00C223DD" w:rsidRPr="00EF6FDD">
        <w:rPr>
          <w:rFonts w:cs="Segoe UI"/>
          <w:i/>
          <w:color w:val="auto"/>
          <w:sz w:val="24"/>
          <w:szCs w:val="24"/>
        </w:rPr>
        <w:t>Emergency Declaration Act 2020</w:t>
      </w:r>
      <w:r w:rsidR="00C223DD" w:rsidRPr="00EF6FDD">
        <w:rPr>
          <w:rFonts w:cs="Segoe UI"/>
          <w:color w:val="auto"/>
          <w:sz w:val="24"/>
          <w:szCs w:val="24"/>
        </w:rPr>
        <w:t>, on the advice of the Prime Minister</w:t>
      </w:r>
      <w:r w:rsidR="007A252C">
        <w:rPr>
          <w:rFonts w:cs="Segoe UI"/>
          <w:color w:val="auto"/>
          <w:sz w:val="24"/>
          <w:szCs w:val="24"/>
        </w:rPr>
        <w:t>.</w:t>
      </w:r>
    </w:p>
    <w:p w14:paraId="350C6822"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Prime Minister</w:t>
      </w:r>
    </w:p>
    <w:p w14:paraId="3803B53F" w14:textId="77777777" w:rsidR="00C223DD" w:rsidRPr="00EF6FDD" w:rsidRDefault="00C223DD"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Where legal and consultation thresholds have been met, provid</w:t>
      </w:r>
      <w:r w:rsidR="00C93801" w:rsidRPr="00EF6FDD">
        <w:rPr>
          <w:rFonts w:cs="Segoe UI"/>
          <w:color w:val="auto"/>
          <w:sz w:val="24"/>
          <w:szCs w:val="24"/>
        </w:rPr>
        <w:t>e</w:t>
      </w:r>
      <w:r w:rsidRPr="00EF6FDD">
        <w:rPr>
          <w:rFonts w:cs="Segoe UI"/>
          <w:color w:val="auto"/>
          <w:sz w:val="24"/>
          <w:szCs w:val="24"/>
        </w:rPr>
        <w:t xml:space="preserve"> advice to the Governor-General on the making of a </w:t>
      </w:r>
      <w:r w:rsidR="009F7676">
        <w:rPr>
          <w:rFonts w:cs="Segoe UI"/>
          <w:color w:val="auto"/>
          <w:sz w:val="24"/>
          <w:szCs w:val="24"/>
        </w:rPr>
        <w:t>N</w:t>
      </w:r>
      <w:r w:rsidR="009F7676" w:rsidRPr="00EF6FDD">
        <w:rPr>
          <w:rFonts w:cs="Segoe UI"/>
          <w:color w:val="auto"/>
          <w:sz w:val="24"/>
          <w:szCs w:val="24"/>
        </w:rPr>
        <w:t xml:space="preserve">ational </w:t>
      </w:r>
      <w:r w:rsidR="009F7676">
        <w:rPr>
          <w:rFonts w:cs="Segoe UI"/>
          <w:color w:val="auto"/>
          <w:sz w:val="24"/>
          <w:szCs w:val="24"/>
        </w:rPr>
        <w:t>E</w:t>
      </w:r>
      <w:r w:rsidR="009F7676" w:rsidRPr="00EF6FDD">
        <w:rPr>
          <w:rFonts w:cs="Segoe UI"/>
          <w:color w:val="auto"/>
          <w:sz w:val="24"/>
          <w:szCs w:val="24"/>
        </w:rPr>
        <w:t xml:space="preserve">mergency </w:t>
      </w:r>
      <w:r w:rsidR="009F7676">
        <w:rPr>
          <w:rFonts w:cs="Segoe UI"/>
          <w:color w:val="auto"/>
          <w:sz w:val="24"/>
          <w:szCs w:val="24"/>
        </w:rPr>
        <w:t>D</w:t>
      </w:r>
      <w:r w:rsidR="009F7676" w:rsidRPr="00EF6FDD">
        <w:rPr>
          <w:rFonts w:cs="Segoe UI"/>
          <w:color w:val="auto"/>
          <w:sz w:val="24"/>
          <w:szCs w:val="24"/>
        </w:rPr>
        <w:t xml:space="preserve">eclaration </w:t>
      </w:r>
      <w:r w:rsidRPr="00EF6FDD">
        <w:rPr>
          <w:rFonts w:cs="Segoe UI"/>
          <w:color w:val="auto"/>
          <w:sz w:val="24"/>
          <w:szCs w:val="24"/>
        </w:rPr>
        <w:t xml:space="preserve">under the </w:t>
      </w:r>
      <w:r w:rsidRPr="00EF6FDD">
        <w:rPr>
          <w:rFonts w:cs="Segoe UI"/>
          <w:i/>
          <w:color w:val="auto"/>
          <w:sz w:val="24"/>
          <w:szCs w:val="24"/>
        </w:rPr>
        <w:t>National Emergency Declaration Act 2020</w:t>
      </w:r>
      <w:r w:rsidR="007A252C">
        <w:rPr>
          <w:rFonts w:cs="Segoe UI"/>
          <w:i/>
          <w:color w:val="auto"/>
          <w:sz w:val="24"/>
          <w:szCs w:val="24"/>
        </w:rPr>
        <w:t>.</w:t>
      </w:r>
    </w:p>
    <w:p w14:paraId="014D0403" w14:textId="77777777" w:rsidR="00634FD4" w:rsidRPr="00EF6FDD" w:rsidRDefault="00E73A1E" w:rsidP="00324210">
      <w:pPr>
        <w:pStyle w:val="BodyText"/>
        <w:keepNext/>
        <w:keepLines/>
        <w:spacing w:after="240" w:line="240" w:lineRule="auto"/>
        <w:contextualSpacing/>
        <w:rPr>
          <w:rStyle w:val="IntenseEmphasis"/>
          <w:rFonts w:eastAsiaTheme="minorHAnsi" w:cs="Segoe UI"/>
          <w:color w:val="auto"/>
          <w:sz w:val="24"/>
          <w:szCs w:val="24"/>
        </w:rPr>
      </w:pPr>
      <w:r w:rsidRPr="00EF6FDD">
        <w:rPr>
          <w:rStyle w:val="IntenseEmphasis"/>
          <w:rFonts w:cs="Segoe UI"/>
          <w:color w:val="auto"/>
          <w:sz w:val="24"/>
          <w:szCs w:val="24"/>
        </w:rPr>
        <w:t xml:space="preserve">Minister </w:t>
      </w:r>
      <w:r w:rsidR="00273CBE" w:rsidRPr="00EF6FDD">
        <w:rPr>
          <w:rStyle w:val="IntenseEmphasis"/>
          <w:rFonts w:cs="Segoe UI"/>
          <w:color w:val="auto"/>
          <w:sz w:val="24"/>
          <w:szCs w:val="24"/>
        </w:rPr>
        <w:t xml:space="preserve">responsible </w:t>
      </w:r>
      <w:r w:rsidRPr="00EF6FDD">
        <w:rPr>
          <w:rStyle w:val="IntenseEmphasis"/>
          <w:rFonts w:cs="Segoe UI"/>
          <w:color w:val="auto"/>
          <w:sz w:val="24"/>
          <w:szCs w:val="24"/>
        </w:rPr>
        <w:t xml:space="preserve">for </w:t>
      </w:r>
      <w:r w:rsidR="00273CBE" w:rsidRPr="00EF6FDD">
        <w:rPr>
          <w:rStyle w:val="IntenseEmphasis"/>
          <w:rFonts w:cs="Segoe UI"/>
          <w:color w:val="auto"/>
          <w:sz w:val="24"/>
          <w:szCs w:val="24"/>
        </w:rPr>
        <w:t>E</w:t>
      </w:r>
      <w:r w:rsidR="00E00872" w:rsidRPr="00EF6FDD">
        <w:rPr>
          <w:rStyle w:val="IntenseEmphasis"/>
          <w:rFonts w:cs="Segoe UI"/>
          <w:color w:val="auto"/>
          <w:sz w:val="24"/>
          <w:szCs w:val="24"/>
        </w:rPr>
        <w:t>nergy</w:t>
      </w:r>
    </w:p>
    <w:p w14:paraId="55317071" w14:textId="442A5C57" w:rsidR="000D673A" w:rsidRPr="000D673A" w:rsidRDefault="000D673A" w:rsidP="00FC26B7">
      <w:pPr>
        <w:pStyle w:val="Bullet"/>
        <w:keepNext/>
        <w:keepLines/>
        <w:numPr>
          <w:ilvl w:val="0"/>
          <w:numId w:val="17"/>
        </w:numPr>
        <w:spacing w:after="240" w:line="240" w:lineRule="auto"/>
        <w:ind w:left="709" w:hanging="283"/>
        <w:contextualSpacing/>
        <w:rPr>
          <w:rFonts w:cs="Segoe UI"/>
          <w:color w:val="auto"/>
          <w:sz w:val="24"/>
          <w:szCs w:val="24"/>
        </w:rPr>
      </w:pPr>
      <w:r w:rsidRPr="000D673A">
        <w:rPr>
          <w:rFonts w:cs="Segoe UI"/>
          <w:color w:val="auto"/>
          <w:sz w:val="24"/>
          <w:szCs w:val="24"/>
        </w:rPr>
        <w:t>Contribute to key leadership messaging in support of Australian Energy Market Operator (AEMO) and jurisdictional responses</w:t>
      </w:r>
      <w:r w:rsidR="00783411">
        <w:rPr>
          <w:rFonts w:cs="Segoe UI"/>
          <w:color w:val="auto"/>
          <w:sz w:val="24"/>
          <w:szCs w:val="24"/>
        </w:rPr>
        <w:t>.</w:t>
      </w:r>
    </w:p>
    <w:p w14:paraId="64B38733" w14:textId="021C71A6" w:rsidR="000D673A" w:rsidRPr="000D673A" w:rsidRDefault="000D673A" w:rsidP="00FC26B7">
      <w:pPr>
        <w:pStyle w:val="Bullet"/>
        <w:keepNext/>
        <w:keepLines/>
        <w:numPr>
          <w:ilvl w:val="0"/>
          <w:numId w:val="17"/>
        </w:numPr>
        <w:spacing w:after="240" w:line="240" w:lineRule="auto"/>
        <w:ind w:left="709" w:hanging="283"/>
        <w:contextualSpacing/>
        <w:rPr>
          <w:rFonts w:cs="Segoe UI"/>
          <w:color w:val="auto"/>
          <w:sz w:val="24"/>
          <w:szCs w:val="24"/>
        </w:rPr>
      </w:pPr>
      <w:r w:rsidRPr="000D673A">
        <w:rPr>
          <w:rFonts w:cs="Segoe UI"/>
          <w:color w:val="auto"/>
          <w:sz w:val="24"/>
          <w:szCs w:val="24"/>
        </w:rPr>
        <w:t>Advise Cabinet of AEMO and jurisdictions’ responses as per the Interruption to Gas Supply Process (ITGSP)</w:t>
      </w:r>
      <w:r w:rsidR="00783411">
        <w:rPr>
          <w:rFonts w:cs="Segoe UI"/>
          <w:color w:val="auto"/>
          <w:sz w:val="24"/>
          <w:szCs w:val="24"/>
        </w:rPr>
        <w:t>.</w:t>
      </w:r>
    </w:p>
    <w:p w14:paraId="56569BCC" w14:textId="77777777" w:rsidR="000D673A" w:rsidRPr="000D673A" w:rsidRDefault="000D673A" w:rsidP="00FC26B7">
      <w:pPr>
        <w:pStyle w:val="Bullet"/>
        <w:keepNext/>
        <w:keepLines/>
        <w:numPr>
          <w:ilvl w:val="0"/>
          <w:numId w:val="17"/>
        </w:numPr>
        <w:spacing w:after="240" w:line="240" w:lineRule="auto"/>
        <w:ind w:left="709" w:hanging="283"/>
        <w:contextualSpacing/>
        <w:rPr>
          <w:rFonts w:cs="Segoe UI"/>
          <w:color w:val="auto"/>
          <w:sz w:val="24"/>
          <w:szCs w:val="24"/>
        </w:rPr>
      </w:pPr>
      <w:r w:rsidRPr="000D673A">
        <w:rPr>
          <w:rFonts w:cs="Segoe UI"/>
          <w:color w:val="auto"/>
          <w:sz w:val="24"/>
          <w:szCs w:val="24"/>
        </w:rPr>
        <w:t>Convene an Energy Ministers’ Sub Group meeting (of the Energy &amp; Climate Change Ministerial Council) to ensure communication and coordination of the response with state and territory ministers.</w:t>
      </w:r>
    </w:p>
    <w:p w14:paraId="406C792D" w14:textId="77777777" w:rsidR="00ED1376" w:rsidRPr="00EF6FDD" w:rsidRDefault="00ED1376" w:rsidP="00324210">
      <w:pPr>
        <w:pStyle w:val="BodyText"/>
        <w:keepNext/>
        <w:keepLines/>
        <w:spacing w:after="240" w:line="240" w:lineRule="auto"/>
        <w:contextualSpacing/>
        <w:rPr>
          <w:rStyle w:val="IntenseEmphasis"/>
          <w:color w:val="auto"/>
          <w:sz w:val="24"/>
          <w:szCs w:val="24"/>
        </w:rPr>
      </w:pPr>
      <w:r w:rsidRPr="00EF6FDD">
        <w:rPr>
          <w:rStyle w:val="IntenseEmphasis"/>
          <w:color w:val="auto"/>
          <w:sz w:val="24"/>
          <w:szCs w:val="24"/>
        </w:rPr>
        <w:t xml:space="preserve">Minister </w:t>
      </w:r>
      <w:r w:rsidR="00E00872" w:rsidRPr="00EF6FDD">
        <w:rPr>
          <w:rStyle w:val="IntenseEmphasis"/>
          <w:color w:val="auto"/>
          <w:sz w:val="24"/>
          <w:szCs w:val="24"/>
        </w:rPr>
        <w:t xml:space="preserve">responsible </w:t>
      </w:r>
      <w:r w:rsidRPr="00EF6FDD">
        <w:rPr>
          <w:rStyle w:val="IntenseEmphasis"/>
          <w:color w:val="auto"/>
          <w:sz w:val="24"/>
          <w:szCs w:val="24"/>
        </w:rPr>
        <w:t xml:space="preserve">for </w:t>
      </w:r>
      <w:r w:rsidR="00C85419" w:rsidRPr="00EF6FDD">
        <w:rPr>
          <w:rStyle w:val="IntenseEmphasis"/>
          <w:color w:val="auto"/>
          <w:sz w:val="24"/>
          <w:szCs w:val="24"/>
        </w:rPr>
        <w:t>Emergency Management</w:t>
      </w:r>
    </w:p>
    <w:p w14:paraId="1C718CDA" w14:textId="77777777" w:rsidR="00ED1376" w:rsidRDefault="00ED137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Respond to requests from states and territories for Australian Government non-financial assistance under COMDISPLAN arrangements (in consultation with the Minister </w:t>
      </w:r>
      <w:r w:rsidR="00C85419" w:rsidRPr="00EF6FDD">
        <w:rPr>
          <w:rFonts w:cs="Segoe UI"/>
          <w:color w:val="auto"/>
          <w:sz w:val="24"/>
          <w:szCs w:val="24"/>
        </w:rPr>
        <w:t>responsible for</w:t>
      </w:r>
      <w:r w:rsidRPr="00EF6FDD">
        <w:rPr>
          <w:rFonts w:cs="Segoe UI"/>
          <w:color w:val="auto"/>
          <w:sz w:val="24"/>
          <w:szCs w:val="24"/>
        </w:rPr>
        <w:t xml:space="preserve"> Energy)</w:t>
      </w:r>
      <w:r w:rsidR="00EB3F91">
        <w:rPr>
          <w:rFonts w:cs="Segoe UI"/>
          <w:color w:val="auto"/>
          <w:sz w:val="24"/>
          <w:szCs w:val="24"/>
        </w:rPr>
        <w:t>.</w:t>
      </w:r>
    </w:p>
    <w:p w14:paraId="4B3535BA" w14:textId="77777777" w:rsidR="009931C9" w:rsidRPr="009931C9" w:rsidRDefault="009931C9"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Support the Prime Minister with relevant information to inform the potential recommendation for a National Emergency Declaration</w:t>
      </w:r>
      <w:r w:rsidR="00EB3F91">
        <w:rPr>
          <w:rFonts w:cs="Segoe UI"/>
          <w:color w:val="auto"/>
          <w:sz w:val="24"/>
          <w:szCs w:val="24"/>
        </w:rPr>
        <w:t>.</w:t>
      </w:r>
    </w:p>
    <w:p w14:paraId="535AF2B1" w14:textId="6AE9CCBE" w:rsidR="00ED1376" w:rsidRPr="00EF6FDD" w:rsidRDefault="00ED1376" w:rsidP="00324210">
      <w:pPr>
        <w:pStyle w:val="BodyText"/>
        <w:keepNext/>
        <w:keepLines/>
        <w:spacing w:after="240" w:line="240" w:lineRule="auto"/>
        <w:contextualSpacing/>
        <w:rPr>
          <w:rStyle w:val="IntenseEmphasis"/>
          <w:rFonts w:eastAsiaTheme="minorHAnsi" w:cs="Segoe UI"/>
          <w:color w:val="auto"/>
          <w:sz w:val="24"/>
          <w:szCs w:val="24"/>
        </w:rPr>
      </w:pPr>
      <w:r w:rsidRPr="00EF6FDD">
        <w:rPr>
          <w:rStyle w:val="IntenseEmphasis"/>
          <w:rFonts w:cs="Segoe UI"/>
          <w:color w:val="auto"/>
          <w:sz w:val="24"/>
          <w:szCs w:val="24"/>
        </w:rPr>
        <w:t xml:space="preserve">Minister </w:t>
      </w:r>
      <w:r w:rsidR="00E00872" w:rsidRPr="00EF6FDD">
        <w:rPr>
          <w:rStyle w:val="IntenseEmphasis"/>
          <w:rFonts w:cs="Segoe UI"/>
          <w:color w:val="auto"/>
          <w:sz w:val="24"/>
          <w:szCs w:val="24"/>
        </w:rPr>
        <w:t xml:space="preserve">responsible </w:t>
      </w:r>
      <w:r w:rsidRPr="00EF6FDD">
        <w:rPr>
          <w:rStyle w:val="IntenseEmphasis"/>
          <w:rFonts w:cs="Segoe UI"/>
          <w:color w:val="auto"/>
          <w:sz w:val="24"/>
          <w:szCs w:val="24"/>
        </w:rPr>
        <w:t xml:space="preserve">for </w:t>
      </w:r>
      <w:r w:rsidR="00822276">
        <w:rPr>
          <w:rStyle w:val="IntenseEmphasis"/>
          <w:rFonts w:cs="Segoe UI"/>
          <w:color w:val="auto"/>
          <w:sz w:val="24"/>
          <w:szCs w:val="24"/>
        </w:rPr>
        <w:t xml:space="preserve">Cyber </w:t>
      </w:r>
      <w:r w:rsidR="002166BA">
        <w:rPr>
          <w:rStyle w:val="IntenseEmphasis"/>
          <w:rFonts w:cs="Segoe UI"/>
          <w:color w:val="auto"/>
          <w:sz w:val="24"/>
          <w:szCs w:val="24"/>
        </w:rPr>
        <w:t>S</w:t>
      </w:r>
      <w:r w:rsidR="00822276">
        <w:rPr>
          <w:rStyle w:val="IntenseEmphasis"/>
          <w:rFonts w:cs="Segoe UI"/>
          <w:color w:val="auto"/>
          <w:sz w:val="24"/>
          <w:szCs w:val="24"/>
        </w:rPr>
        <w:t>ecurity</w:t>
      </w:r>
    </w:p>
    <w:p w14:paraId="1B381209" w14:textId="1550AE78" w:rsidR="00920722" w:rsidRPr="00D32DEC" w:rsidRDefault="00BC22D5" w:rsidP="00A30EA1">
      <w:pPr>
        <w:pStyle w:val="Bullet"/>
        <w:keepNext/>
        <w:keepLines/>
        <w:numPr>
          <w:ilvl w:val="0"/>
          <w:numId w:val="19"/>
        </w:numPr>
        <w:spacing w:after="240" w:line="240" w:lineRule="auto"/>
        <w:ind w:left="709" w:hanging="283"/>
        <w:contextualSpacing/>
        <w:rPr>
          <w:rFonts w:cs="Segoe UI"/>
          <w:sz w:val="24"/>
          <w:szCs w:val="24"/>
        </w:rPr>
      </w:pPr>
      <w:r w:rsidRPr="00D32DEC">
        <w:rPr>
          <w:rFonts w:cs="Segoe UI"/>
          <w:color w:val="auto"/>
          <w:sz w:val="24"/>
          <w:szCs w:val="24"/>
        </w:rPr>
        <w:t xml:space="preserve">Provide advice on any </w:t>
      </w:r>
      <w:r w:rsidR="00822276" w:rsidRPr="00D32DEC">
        <w:rPr>
          <w:rFonts w:cs="Segoe UI"/>
          <w:color w:val="auto"/>
          <w:sz w:val="24"/>
          <w:szCs w:val="24"/>
        </w:rPr>
        <w:t>cyber security</w:t>
      </w:r>
      <w:r w:rsidRPr="00D32DEC">
        <w:rPr>
          <w:rFonts w:cs="Segoe UI"/>
          <w:color w:val="auto"/>
          <w:sz w:val="24"/>
          <w:szCs w:val="24"/>
        </w:rPr>
        <w:t xml:space="preserve"> considerations for whole-of-government communications strategy and response to the crisis</w:t>
      </w:r>
      <w:r w:rsidR="00EB3F91" w:rsidRPr="00D32DEC">
        <w:rPr>
          <w:rFonts w:cs="Segoe UI"/>
          <w:color w:val="auto"/>
          <w:sz w:val="24"/>
          <w:szCs w:val="24"/>
        </w:rPr>
        <w:t>.</w:t>
      </w:r>
      <w:r w:rsidR="005B0550" w:rsidRPr="00D32DEC">
        <w:rPr>
          <w:rFonts w:cs="Segoe UI"/>
          <w:sz w:val="24"/>
          <w:szCs w:val="24"/>
        </w:rPr>
        <w:br w:type="page"/>
      </w:r>
    </w:p>
    <w:p w14:paraId="76251393" w14:textId="77777777" w:rsidR="0043452C" w:rsidRPr="00EF6FDD" w:rsidRDefault="0043452C"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lastRenderedPageBreak/>
        <w:t>Minister responsible for Foreign Affairs</w:t>
      </w:r>
    </w:p>
    <w:p w14:paraId="076CE2C5"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 international assistance, as required</w:t>
      </w:r>
      <w:r w:rsidR="00EB3F91">
        <w:rPr>
          <w:rFonts w:cs="Segoe UI"/>
          <w:color w:val="auto"/>
          <w:sz w:val="24"/>
          <w:szCs w:val="24"/>
        </w:rPr>
        <w:t>.</w:t>
      </w:r>
    </w:p>
    <w:p w14:paraId="7744567C" w14:textId="77777777" w:rsidR="00023C86"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EB3F91">
        <w:rPr>
          <w:rFonts w:cs="Segoe UI"/>
          <w:color w:val="auto"/>
          <w:sz w:val="24"/>
          <w:szCs w:val="24"/>
        </w:rPr>
        <w:t>.</w:t>
      </w:r>
    </w:p>
    <w:p w14:paraId="68A4E67B" w14:textId="4A147828" w:rsidR="00C223DD" w:rsidRPr="00EF6FDD" w:rsidRDefault="00355984" w:rsidP="00324210">
      <w:pPr>
        <w:pStyle w:val="BodyText"/>
        <w:keepNext/>
        <w:keepLines/>
        <w:spacing w:after="240" w:line="240" w:lineRule="auto"/>
        <w:contextualSpacing/>
        <w:rPr>
          <w:rStyle w:val="IntenseEmphasis"/>
          <w:rFonts w:cs="Segoe UI"/>
          <w:color w:val="auto"/>
          <w:sz w:val="24"/>
          <w:szCs w:val="24"/>
        </w:rPr>
      </w:pPr>
      <w:r>
        <w:rPr>
          <w:rStyle w:val="IntenseEmphasis"/>
          <w:rFonts w:cs="Segoe UI"/>
          <w:color w:val="auto"/>
          <w:sz w:val="24"/>
          <w:szCs w:val="24"/>
        </w:rPr>
        <w:t xml:space="preserve">Key </w:t>
      </w:r>
      <w:r w:rsidR="00C223DD" w:rsidRPr="00EF6FDD">
        <w:rPr>
          <w:rStyle w:val="IntenseEmphasis"/>
          <w:rFonts w:cs="Segoe UI"/>
          <w:color w:val="auto"/>
          <w:sz w:val="24"/>
          <w:szCs w:val="24"/>
        </w:rPr>
        <w:t>Legislation</w:t>
      </w:r>
    </w:p>
    <w:p w14:paraId="192ADC25" w14:textId="77777777" w:rsidR="00C223DD" w:rsidRPr="00EF6FDD" w:rsidRDefault="00C223DD" w:rsidP="00FC26B7">
      <w:pPr>
        <w:pStyle w:val="Bullet"/>
        <w:keepNext/>
        <w:keepLines/>
        <w:numPr>
          <w:ilvl w:val="0"/>
          <w:numId w:val="17"/>
        </w:numPr>
        <w:spacing w:after="240" w:line="240" w:lineRule="auto"/>
        <w:ind w:left="709" w:hanging="283"/>
        <w:contextualSpacing/>
        <w:rPr>
          <w:rFonts w:cs="Segoe UI"/>
          <w:i/>
          <w:color w:val="auto"/>
          <w:sz w:val="24"/>
          <w:szCs w:val="24"/>
        </w:rPr>
      </w:pPr>
      <w:r w:rsidRPr="00EF6FDD">
        <w:rPr>
          <w:rFonts w:cs="Segoe UI"/>
          <w:i/>
          <w:color w:val="auto"/>
          <w:sz w:val="24"/>
          <w:szCs w:val="24"/>
        </w:rPr>
        <w:t>National Emergency Declaration Act 2020</w:t>
      </w:r>
    </w:p>
    <w:p w14:paraId="1C4C3AA8" w14:textId="77777777" w:rsidR="00AE48EA" w:rsidRPr="00EF6FDD" w:rsidRDefault="00AE48EA" w:rsidP="00FC26B7">
      <w:pPr>
        <w:pStyle w:val="Bullet"/>
        <w:keepNext/>
        <w:keepLines/>
        <w:numPr>
          <w:ilvl w:val="0"/>
          <w:numId w:val="17"/>
        </w:numPr>
        <w:spacing w:after="240" w:line="240" w:lineRule="auto"/>
        <w:ind w:left="709" w:hanging="283"/>
        <w:contextualSpacing/>
        <w:rPr>
          <w:rFonts w:cs="Segoe UI"/>
          <w:i/>
          <w:color w:val="auto"/>
          <w:sz w:val="24"/>
          <w:szCs w:val="24"/>
        </w:rPr>
      </w:pPr>
      <w:r w:rsidRPr="00EF6FDD">
        <w:rPr>
          <w:rFonts w:cs="Segoe UI"/>
          <w:i/>
          <w:color w:val="auto"/>
          <w:sz w:val="24"/>
          <w:szCs w:val="24"/>
        </w:rPr>
        <w:t>National Gas Law (National Gas (South Australia) Act 2008)</w:t>
      </w:r>
    </w:p>
    <w:p w14:paraId="3372EFE3" w14:textId="77777777" w:rsidR="00634FD4" w:rsidRPr="00EF6FDD" w:rsidRDefault="00E73A1E" w:rsidP="00942E5B">
      <w:pPr>
        <w:pStyle w:val="H6"/>
        <w:keepNext/>
        <w:keepLines/>
        <w:spacing w:before="0" w:after="240"/>
        <w:ind w:left="0"/>
        <w:contextualSpacing/>
        <w:outlineLvl w:val="4"/>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5B699B6C" w14:textId="77777777" w:rsidR="000956CA" w:rsidRPr="00EF6FDD" w:rsidRDefault="000956CA" w:rsidP="00B04FCC">
      <w:pPr>
        <w:pStyle w:val="H3a"/>
      </w:pPr>
      <w:r w:rsidRPr="00EF6FDD">
        <w:t>Key senior officials</w:t>
      </w:r>
    </w:p>
    <w:p w14:paraId="7D7C74C4" w14:textId="46F28C3C" w:rsidR="00C10BD1" w:rsidRPr="00EF6FDD" w:rsidRDefault="00C10BD1"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Deputy Secretary </w:t>
      </w:r>
      <w:r w:rsidR="000E1560">
        <w:rPr>
          <w:rFonts w:cs="Segoe UI"/>
          <w:color w:val="auto"/>
          <w:sz w:val="24"/>
          <w:szCs w:val="24"/>
        </w:rPr>
        <w:t>responsible for Energy</w:t>
      </w:r>
      <w:r w:rsidR="000E1560" w:rsidRPr="00EF6FDD">
        <w:rPr>
          <w:rFonts w:cs="Segoe UI"/>
          <w:color w:val="auto"/>
          <w:sz w:val="24"/>
          <w:szCs w:val="24"/>
        </w:rPr>
        <w:t xml:space="preserve"> </w:t>
      </w:r>
      <w:r w:rsidRPr="00EF6FDD">
        <w:rPr>
          <w:rFonts w:cs="Segoe UI"/>
          <w:color w:val="auto"/>
          <w:sz w:val="24"/>
          <w:szCs w:val="24"/>
        </w:rPr>
        <w:t xml:space="preserve">in the </w:t>
      </w:r>
      <w:r w:rsidR="00273CBE" w:rsidRPr="00EF6FDD">
        <w:rPr>
          <w:rFonts w:cs="Segoe UI"/>
          <w:color w:val="auto"/>
          <w:sz w:val="24"/>
          <w:szCs w:val="24"/>
        </w:rPr>
        <w:t>D</w:t>
      </w:r>
      <w:r w:rsidRPr="00EF6FDD">
        <w:rPr>
          <w:rFonts w:cs="Segoe UI"/>
          <w:color w:val="auto"/>
          <w:sz w:val="24"/>
          <w:szCs w:val="24"/>
        </w:rPr>
        <w:t xml:space="preserve">epartment </w:t>
      </w:r>
      <w:r w:rsidR="002F7B2B">
        <w:rPr>
          <w:rFonts w:cs="Segoe UI"/>
          <w:color w:val="auto"/>
          <w:sz w:val="24"/>
          <w:szCs w:val="24"/>
        </w:rPr>
        <w:t>of Climate Change, Energy, the Environment and Water</w:t>
      </w:r>
    </w:p>
    <w:p w14:paraId="2A98910B" w14:textId="77777777" w:rsidR="00634FD4" w:rsidRPr="00EF6FDD" w:rsidRDefault="00E73A1E" w:rsidP="00B04FCC">
      <w:pPr>
        <w:pStyle w:val="H3a"/>
      </w:pPr>
      <w:r w:rsidRPr="00EF6FDD">
        <w:t>Key whole-of-government coordination mechanisms</w:t>
      </w:r>
    </w:p>
    <w:p w14:paraId="3A0126FE" w14:textId="77777777" w:rsidR="003065CD" w:rsidRPr="00EF6FDD" w:rsidRDefault="003065CD"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National Gas Emergency Response Advisory Committee (NGERAC)</w:t>
      </w:r>
    </w:p>
    <w:p w14:paraId="5941A980" w14:textId="77777777" w:rsidR="00FC6E95" w:rsidRPr="00EF6FDD" w:rsidRDefault="00FC6E95"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47107B6D" w14:textId="77777777" w:rsidR="00732AE6" w:rsidRPr="00EF6FDD" w:rsidRDefault="00CE7C19" w:rsidP="00FC26B7">
      <w:pPr>
        <w:pStyle w:val="Bullet"/>
        <w:keepNext/>
        <w:keepLines/>
        <w:numPr>
          <w:ilvl w:val="0"/>
          <w:numId w:val="17"/>
        </w:numPr>
        <w:spacing w:after="240" w:line="240" w:lineRule="auto"/>
        <w:ind w:left="709" w:hanging="283"/>
        <w:contextualSpacing/>
        <w:rPr>
          <w:rFonts w:cs="Segoe UI"/>
          <w:color w:val="auto"/>
          <w:sz w:val="24"/>
          <w:szCs w:val="24"/>
        </w:rPr>
      </w:pPr>
      <w:r>
        <w:rPr>
          <w:rFonts w:cs="Segoe UI"/>
          <w:color w:val="auto"/>
          <w:sz w:val="24"/>
          <w:szCs w:val="24"/>
        </w:rPr>
        <w:t>Natio</w:t>
      </w:r>
      <w:r w:rsidR="00035CE9">
        <w:rPr>
          <w:rFonts w:cs="Segoe UI"/>
          <w:color w:val="auto"/>
          <w:sz w:val="24"/>
          <w:szCs w:val="24"/>
        </w:rPr>
        <w:t>nal Coordination Mechanism (NCM)</w:t>
      </w:r>
    </w:p>
    <w:p w14:paraId="051264A2" w14:textId="77777777" w:rsidR="00634FD4" w:rsidRPr="00EF6FDD" w:rsidRDefault="00E73A1E" w:rsidP="00B04FCC">
      <w:pPr>
        <w:pStyle w:val="H3a"/>
      </w:pPr>
      <w:r w:rsidRPr="00EF6FDD">
        <w:t>National plans and arrangements</w:t>
      </w:r>
    </w:p>
    <w:p w14:paraId="2DAB3C6C" w14:textId="77777777" w:rsidR="00C33515" w:rsidRPr="00C33515" w:rsidRDefault="00C33515" w:rsidP="00FC26B7">
      <w:pPr>
        <w:pStyle w:val="Bullet"/>
        <w:keepNext/>
        <w:keepLines/>
        <w:numPr>
          <w:ilvl w:val="0"/>
          <w:numId w:val="17"/>
        </w:numPr>
        <w:spacing w:after="240" w:line="240" w:lineRule="auto"/>
        <w:ind w:left="709" w:hanging="283"/>
        <w:contextualSpacing/>
        <w:rPr>
          <w:rFonts w:cs="Segoe UI"/>
          <w:color w:val="auto"/>
          <w:sz w:val="24"/>
          <w:szCs w:val="24"/>
        </w:rPr>
      </w:pPr>
      <w:r w:rsidRPr="00C33515">
        <w:rPr>
          <w:rFonts w:cs="Segoe UI"/>
          <w:color w:val="auto"/>
          <w:sz w:val="24"/>
          <w:szCs w:val="24"/>
        </w:rPr>
        <w:t>Interruption to Gas Supply Process (ITGSP)</w:t>
      </w:r>
    </w:p>
    <w:p w14:paraId="1D39BD19" w14:textId="77777777"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Memorand</w:t>
      </w:r>
      <w:r w:rsidR="00273CBE" w:rsidRPr="00EF6FDD">
        <w:rPr>
          <w:rFonts w:cs="Segoe UI"/>
          <w:color w:val="auto"/>
          <w:sz w:val="24"/>
          <w:szCs w:val="24"/>
        </w:rPr>
        <w:t>um</w:t>
      </w:r>
      <w:r w:rsidRPr="00EF6FDD">
        <w:rPr>
          <w:rFonts w:cs="Segoe UI"/>
          <w:color w:val="auto"/>
          <w:sz w:val="24"/>
          <w:szCs w:val="24"/>
        </w:rPr>
        <w:t xml:space="preserve"> of Understanding in relation to National Gas Emergency Response Protocol (NGERP) (including use of emergency powers)</w:t>
      </w:r>
    </w:p>
    <w:p w14:paraId="7AB482C7" w14:textId="24D28760" w:rsidR="00004B12" w:rsidRPr="00D32DEC" w:rsidRDefault="00C223DD" w:rsidP="00A30EA1">
      <w:pPr>
        <w:pStyle w:val="Bullet"/>
        <w:keepNext/>
        <w:keepLines/>
        <w:numPr>
          <w:ilvl w:val="0"/>
          <w:numId w:val="17"/>
        </w:numPr>
        <w:spacing w:after="240" w:line="240" w:lineRule="auto"/>
        <w:ind w:left="709" w:hanging="283"/>
        <w:contextualSpacing/>
        <w:rPr>
          <w:rFonts w:cs="Segoe UI"/>
          <w:sz w:val="24"/>
          <w:szCs w:val="24"/>
        </w:rPr>
      </w:pPr>
      <w:r w:rsidRPr="00D32DEC">
        <w:rPr>
          <w:rFonts w:cs="Segoe UI"/>
          <w:color w:val="auto"/>
          <w:sz w:val="24"/>
          <w:szCs w:val="24"/>
        </w:rPr>
        <w:t>National Emergency Declaration Aide-Mémoire</w:t>
      </w:r>
      <w:r w:rsidR="00004B12" w:rsidRPr="00D32DEC">
        <w:rPr>
          <w:rFonts w:cs="Segoe UI"/>
          <w:sz w:val="24"/>
          <w:szCs w:val="24"/>
        </w:rPr>
        <w:br w:type="page"/>
      </w:r>
    </w:p>
    <w:p w14:paraId="1B38F35E" w14:textId="75A98692" w:rsidR="000D673A" w:rsidRPr="002471D6" w:rsidRDefault="006B19FE" w:rsidP="00942E5B">
      <w:pPr>
        <w:pStyle w:val="Bullet"/>
        <w:keepNext/>
        <w:keepLines/>
        <w:numPr>
          <w:ilvl w:val="0"/>
          <w:numId w:val="0"/>
        </w:numPr>
        <w:pBdr>
          <w:top w:val="single" w:sz="4" w:space="1" w:color="auto"/>
          <w:left w:val="single" w:sz="4" w:space="4" w:color="auto"/>
          <w:bottom w:val="single" w:sz="4" w:space="1" w:color="auto"/>
          <w:right w:val="single" w:sz="4" w:space="4" w:color="auto"/>
        </w:pBdr>
        <w:shd w:val="clear" w:color="auto" w:fill="F5B7A6" w:themeFill="accent1" w:themeFillTint="66"/>
        <w:tabs>
          <w:tab w:val="left" w:pos="1996"/>
        </w:tabs>
        <w:spacing w:after="240" w:line="240" w:lineRule="auto"/>
        <w:contextualSpacing/>
        <w:outlineLvl w:val="3"/>
        <w:rPr>
          <w:rFonts w:cs="Segoe UI"/>
          <w:i/>
          <w:color w:val="auto"/>
          <w:sz w:val="24"/>
          <w:szCs w:val="24"/>
        </w:rPr>
      </w:pPr>
      <w:r w:rsidRPr="002471D6">
        <w:rPr>
          <w:rFonts w:cs="Segoe UI"/>
          <w:i/>
          <w:color w:val="auto"/>
          <w:sz w:val="24"/>
          <w:szCs w:val="24"/>
        </w:rPr>
        <w:lastRenderedPageBreak/>
        <w:t>C.8.3</w:t>
      </w:r>
      <w:r w:rsidRPr="002471D6">
        <w:rPr>
          <w:rFonts w:cs="Segoe UI"/>
          <w:i/>
          <w:color w:val="auto"/>
          <w:sz w:val="24"/>
          <w:szCs w:val="24"/>
        </w:rPr>
        <w:tab/>
      </w:r>
      <w:r w:rsidR="00E73A1E" w:rsidRPr="002471D6">
        <w:rPr>
          <w:rFonts w:cs="Segoe UI"/>
          <w:i/>
          <w:color w:val="auto"/>
          <w:sz w:val="24"/>
          <w:szCs w:val="24"/>
        </w:rPr>
        <w:t>Energy supply crises – power system emergency</w:t>
      </w:r>
    </w:p>
    <w:p w14:paraId="78E43268" w14:textId="0979CD91" w:rsidR="000D673A" w:rsidRPr="00A90F25" w:rsidRDefault="000D673A" w:rsidP="00D04DC1">
      <w:pPr>
        <w:pStyle w:val="BodyText"/>
        <w:keepNext/>
        <w:keepLines/>
        <w:spacing w:after="240" w:line="240" w:lineRule="auto"/>
        <w:contextualSpacing/>
        <w:jc w:val="both"/>
        <w:rPr>
          <w:rStyle w:val="Emphasis"/>
          <w:rFonts w:cs="Segoe UI"/>
          <w:color w:val="auto"/>
          <w:sz w:val="24"/>
          <w:szCs w:val="24"/>
        </w:rPr>
      </w:pPr>
      <w:r w:rsidRPr="00EF6FDD">
        <w:rPr>
          <w:rStyle w:val="Emphasis"/>
          <w:rFonts w:cs="Segoe UI"/>
          <w:color w:val="auto"/>
          <w:sz w:val="24"/>
          <w:szCs w:val="24"/>
        </w:rPr>
        <w:t>I</w:t>
      </w:r>
      <w:r w:rsidRPr="00A90F25">
        <w:rPr>
          <w:rStyle w:val="Emphasis"/>
          <w:rFonts w:cs="Segoe UI"/>
          <w:color w:val="auto"/>
          <w:sz w:val="24"/>
          <w:szCs w:val="24"/>
        </w:rPr>
        <w:t xml:space="preserve">ncidents may include any event </w:t>
      </w:r>
      <w:r>
        <w:rPr>
          <w:rStyle w:val="Emphasis"/>
          <w:rFonts w:cs="Segoe UI"/>
          <w:color w:val="auto"/>
          <w:sz w:val="24"/>
          <w:szCs w:val="24"/>
        </w:rPr>
        <w:t xml:space="preserve">significantly </w:t>
      </w:r>
      <w:r w:rsidRPr="00A90F25">
        <w:rPr>
          <w:rStyle w:val="Emphasis"/>
          <w:rFonts w:cs="Segoe UI"/>
          <w:color w:val="auto"/>
          <w:sz w:val="24"/>
          <w:szCs w:val="24"/>
        </w:rPr>
        <w:t>impacting the power system</w:t>
      </w:r>
      <w:r>
        <w:rPr>
          <w:rStyle w:val="Emphasis"/>
          <w:rFonts w:cs="Segoe UI"/>
          <w:color w:val="auto"/>
          <w:sz w:val="24"/>
          <w:szCs w:val="24"/>
        </w:rPr>
        <w:t>,</w:t>
      </w:r>
      <w:r w:rsidRPr="00A90F25">
        <w:rPr>
          <w:rStyle w:val="Emphasis"/>
          <w:rFonts w:cs="Segoe UI"/>
          <w:color w:val="auto"/>
          <w:sz w:val="24"/>
          <w:szCs w:val="24"/>
        </w:rPr>
        <w:t xml:space="preserve"> </w:t>
      </w:r>
      <w:r>
        <w:rPr>
          <w:rStyle w:val="Emphasis"/>
          <w:rFonts w:cs="Segoe UI"/>
          <w:color w:val="auto"/>
          <w:sz w:val="24"/>
          <w:szCs w:val="24"/>
        </w:rPr>
        <w:t xml:space="preserve">particularly </w:t>
      </w:r>
      <w:r w:rsidRPr="00A90F25">
        <w:rPr>
          <w:rStyle w:val="Emphasis"/>
          <w:rFonts w:cs="Segoe UI"/>
          <w:color w:val="auto"/>
          <w:sz w:val="24"/>
          <w:szCs w:val="24"/>
        </w:rPr>
        <w:t xml:space="preserve">across multiple jurisdictions. </w:t>
      </w:r>
      <w:r>
        <w:rPr>
          <w:rStyle w:val="Emphasis"/>
          <w:rFonts w:cs="Segoe UI"/>
          <w:color w:val="auto"/>
          <w:sz w:val="24"/>
          <w:szCs w:val="24"/>
        </w:rPr>
        <w:t xml:space="preserve">The </w:t>
      </w:r>
      <w:r w:rsidRPr="009659FF">
        <w:rPr>
          <w:rFonts w:cs="Segoe UI"/>
          <w:i/>
          <w:iCs/>
          <w:color w:val="auto"/>
          <w:sz w:val="24"/>
          <w:szCs w:val="24"/>
        </w:rPr>
        <w:t xml:space="preserve">Australian Energy Market Operator (AEMO) </w:t>
      </w:r>
      <w:r>
        <w:rPr>
          <w:rFonts w:cs="Segoe UI"/>
          <w:i/>
          <w:iCs/>
          <w:color w:val="auto"/>
          <w:sz w:val="24"/>
          <w:szCs w:val="24"/>
        </w:rPr>
        <w:t>c</w:t>
      </w:r>
      <w:r w:rsidRPr="009659FF">
        <w:rPr>
          <w:rFonts w:cs="Segoe UI"/>
          <w:i/>
          <w:iCs/>
          <w:color w:val="auto"/>
          <w:sz w:val="24"/>
          <w:szCs w:val="24"/>
        </w:rPr>
        <w:t>hair</w:t>
      </w:r>
      <w:r>
        <w:rPr>
          <w:rFonts w:cs="Segoe UI"/>
          <w:i/>
          <w:iCs/>
          <w:color w:val="auto"/>
          <w:sz w:val="24"/>
          <w:szCs w:val="24"/>
        </w:rPr>
        <w:t>s</w:t>
      </w:r>
      <w:r w:rsidRPr="009659FF">
        <w:rPr>
          <w:rFonts w:cs="Segoe UI"/>
          <w:i/>
          <w:iCs/>
          <w:color w:val="auto"/>
          <w:sz w:val="24"/>
          <w:szCs w:val="24"/>
        </w:rPr>
        <w:t xml:space="preserve"> t</w:t>
      </w:r>
      <w:r w:rsidR="0031407C">
        <w:rPr>
          <w:rFonts w:cs="Segoe UI"/>
          <w:i/>
          <w:iCs/>
          <w:color w:val="auto"/>
          <w:sz w:val="24"/>
          <w:szCs w:val="24"/>
        </w:rPr>
        <w:t>he National Electricity Market</w:t>
      </w:r>
      <w:r w:rsidRPr="009659FF">
        <w:rPr>
          <w:rFonts w:cs="Segoe UI"/>
          <w:i/>
          <w:iCs/>
          <w:color w:val="auto"/>
          <w:sz w:val="24"/>
          <w:szCs w:val="24"/>
        </w:rPr>
        <w:t xml:space="preserve"> </w:t>
      </w:r>
      <w:r>
        <w:rPr>
          <w:rFonts w:cs="Segoe UI"/>
          <w:i/>
          <w:iCs/>
          <w:color w:val="auto"/>
          <w:sz w:val="24"/>
          <w:szCs w:val="24"/>
        </w:rPr>
        <w:t>Emergency Management Forum. Electricity E</w:t>
      </w:r>
      <w:r w:rsidRPr="009659FF">
        <w:rPr>
          <w:rFonts w:cs="Segoe UI"/>
          <w:i/>
          <w:iCs/>
          <w:color w:val="auto"/>
          <w:sz w:val="24"/>
          <w:szCs w:val="24"/>
        </w:rPr>
        <w:t xml:space="preserve">mergencies </w:t>
      </w:r>
      <w:r>
        <w:rPr>
          <w:rFonts w:cs="Segoe UI"/>
          <w:i/>
          <w:iCs/>
          <w:color w:val="auto"/>
          <w:sz w:val="24"/>
          <w:szCs w:val="24"/>
        </w:rPr>
        <w:t xml:space="preserve">in </w:t>
      </w:r>
      <w:r w:rsidRPr="009659FF">
        <w:rPr>
          <w:rFonts w:cs="Segoe UI"/>
          <w:i/>
          <w:iCs/>
          <w:color w:val="auto"/>
          <w:sz w:val="24"/>
          <w:szCs w:val="24"/>
        </w:rPr>
        <w:t>WA and NT are managed by jurisdictional mechanisms</w:t>
      </w:r>
      <w:r>
        <w:rPr>
          <w:rFonts w:cs="Segoe UI"/>
          <w:i/>
          <w:iCs/>
          <w:color w:val="auto"/>
          <w:sz w:val="24"/>
          <w:szCs w:val="24"/>
        </w:rPr>
        <w:t>.</w:t>
      </w:r>
    </w:p>
    <w:p w14:paraId="6C18B221" w14:textId="45A3C895" w:rsidR="00634FD4" w:rsidRPr="00EF6FDD" w:rsidRDefault="00E73A1E" w:rsidP="00942E5B">
      <w:pPr>
        <w:pStyle w:val="H6"/>
        <w:keepNext/>
        <w:keepLines/>
        <w:spacing w:before="0" w:after="240"/>
        <w:ind w:left="0"/>
        <w:contextualSpacing/>
        <w:outlineLvl w:val="4"/>
        <w:rPr>
          <w:rFonts w:ascii="Segoe UI" w:eastAsia="Calibri" w:hAnsi="Segoe UI" w:cs="Segoe UI"/>
          <w:sz w:val="24"/>
          <w:szCs w:val="24"/>
        </w:rPr>
      </w:pPr>
      <w:r w:rsidRPr="00EF6FDD">
        <w:rPr>
          <w:rFonts w:ascii="Segoe UI" w:hAnsi="Segoe UI" w:cs="Segoe UI"/>
          <w:sz w:val="24"/>
          <w:szCs w:val="24"/>
        </w:rPr>
        <w:t>Minister</w:t>
      </w:r>
    </w:p>
    <w:p w14:paraId="0A76899D" w14:textId="77777777" w:rsidR="00634FD4" w:rsidRPr="00EF6FDD" w:rsidRDefault="00E73A1E" w:rsidP="00B04FCC">
      <w:pPr>
        <w:pStyle w:val="H3a"/>
      </w:pPr>
      <w:r w:rsidRPr="00EF6FDD">
        <w:t>Key whole-of-government coordination mechanisms</w:t>
      </w:r>
    </w:p>
    <w:p w14:paraId="0089F5A0" w14:textId="0156782E" w:rsidR="00634FD4" w:rsidRPr="00EF6FDD" w:rsidRDefault="00E73A1E"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31407C">
        <w:rPr>
          <w:rFonts w:cs="Segoe UI"/>
          <w:color w:val="auto"/>
          <w:sz w:val="24"/>
          <w:szCs w:val="24"/>
        </w:rPr>
        <w:t>s</w:t>
      </w:r>
      <w:r w:rsidRPr="00EF6FDD">
        <w:rPr>
          <w:rFonts w:cs="Segoe UI"/>
          <w:color w:val="auto"/>
          <w:sz w:val="24"/>
          <w:szCs w:val="24"/>
        </w:rPr>
        <w:t xml:space="preserve"> of Cabinet</w:t>
      </w:r>
    </w:p>
    <w:p w14:paraId="47A0A755" w14:textId="77777777" w:rsidR="00634FD4" w:rsidRPr="00EF6FDD" w:rsidRDefault="00E73A1E" w:rsidP="00B04FCC">
      <w:pPr>
        <w:pStyle w:val="H3a"/>
      </w:pPr>
      <w:r w:rsidRPr="00EF6FDD">
        <w:t>Key considerations:</w:t>
      </w:r>
    </w:p>
    <w:p w14:paraId="79404829"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Governor-General</w:t>
      </w:r>
    </w:p>
    <w:p w14:paraId="321D41DC" w14:textId="77777777" w:rsidR="00C223DD"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May</w:t>
      </w:r>
      <w:r w:rsidR="00C223DD" w:rsidRPr="00EF6FDD">
        <w:rPr>
          <w:rFonts w:cs="Segoe UI"/>
          <w:color w:val="auto"/>
          <w:sz w:val="24"/>
          <w:szCs w:val="24"/>
        </w:rPr>
        <w:t xml:space="preserve"> make a Nation</w:t>
      </w:r>
      <w:r w:rsidR="001F11D8">
        <w:rPr>
          <w:rFonts w:cs="Segoe UI"/>
          <w:color w:val="auto"/>
          <w:sz w:val="24"/>
          <w:szCs w:val="24"/>
        </w:rPr>
        <w:t>al Emergency Declaration under S</w:t>
      </w:r>
      <w:r w:rsidR="00C223DD" w:rsidRPr="00EF6FDD">
        <w:rPr>
          <w:rFonts w:cs="Segoe UI"/>
          <w:color w:val="auto"/>
          <w:sz w:val="24"/>
          <w:szCs w:val="24"/>
        </w:rPr>
        <w:t xml:space="preserve">ection 11 of the </w:t>
      </w:r>
      <w:r w:rsidR="00C223DD" w:rsidRPr="00EF6FDD">
        <w:rPr>
          <w:rFonts w:cs="Segoe UI"/>
          <w:i/>
          <w:color w:val="auto"/>
          <w:sz w:val="24"/>
          <w:szCs w:val="24"/>
        </w:rPr>
        <w:t>National Emergency Declaration Act 2020</w:t>
      </w:r>
      <w:r w:rsidR="00C223DD" w:rsidRPr="00EF6FDD">
        <w:rPr>
          <w:rFonts w:cs="Segoe UI"/>
          <w:color w:val="auto"/>
          <w:sz w:val="24"/>
          <w:szCs w:val="24"/>
        </w:rPr>
        <w:t>, on the advice of the Prime Minister</w:t>
      </w:r>
      <w:r w:rsidR="00EB3F91">
        <w:rPr>
          <w:rFonts w:cs="Segoe UI"/>
          <w:color w:val="auto"/>
          <w:sz w:val="24"/>
          <w:szCs w:val="24"/>
        </w:rPr>
        <w:t>.</w:t>
      </w:r>
    </w:p>
    <w:p w14:paraId="27745D3B" w14:textId="77777777" w:rsidR="00C223DD" w:rsidRPr="00EF6FDD" w:rsidRDefault="00C223DD" w:rsidP="00B04FCC">
      <w:pPr>
        <w:pStyle w:val="H3a"/>
      </w:pPr>
      <w:r w:rsidRPr="00EF6FDD">
        <w:t>Prime Minister</w:t>
      </w:r>
    </w:p>
    <w:p w14:paraId="36295EC6" w14:textId="77777777" w:rsidR="00C223DD"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W</w:t>
      </w:r>
      <w:r w:rsidR="00C223DD" w:rsidRPr="00EF6FDD">
        <w:rPr>
          <w:rFonts w:cs="Segoe UI"/>
          <w:color w:val="auto"/>
          <w:sz w:val="24"/>
          <w:szCs w:val="24"/>
        </w:rPr>
        <w:t>here legal and consultation thresholds have been met, provid</w:t>
      </w:r>
      <w:r w:rsidR="00DC12C5" w:rsidRPr="00EF6FDD">
        <w:rPr>
          <w:rFonts w:cs="Segoe UI"/>
          <w:color w:val="auto"/>
          <w:sz w:val="24"/>
          <w:szCs w:val="24"/>
        </w:rPr>
        <w:t>e</w:t>
      </w:r>
      <w:r w:rsidR="00C223DD" w:rsidRPr="00EF6FDD">
        <w:rPr>
          <w:rFonts w:cs="Segoe UI"/>
          <w:color w:val="auto"/>
          <w:sz w:val="24"/>
          <w:szCs w:val="24"/>
        </w:rPr>
        <w:t xml:space="preserve"> advice to the Governor-General on the making of a </w:t>
      </w:r>
      <w:r w:rsidR="009F7676">
        <w:rPr>
          <w:rFonts w:cs="Segoe UI"/>
          <w:color w:val="auto"/>
          <w:sz w:val="24"/>
          <w:szCs w:val="24"/>
        </w:rPr>
        <w:t>N</w:t>
      </w:r>
      <w:r w:rsidR="009F7676" w:rsidRPr="00EF6FDD">
        <w:rPr>
          <w:rFonts w:cs="Segoe UI"/>
          <w:color w:val="auto"/>
          <w:sz w:val="24"/>
          <w:szCs w:val="24"/>
        </w:rPr>
        <w:t xml:space="preserve">ational </w:t>
      </w:r>
      <w:r w:rsidR="009F7676">
        <w:rPr>
          <w:rFonts w:cs="Segoe UI"/>
          <w:color w:val="auto"/>
          <w:sz w:val="24"/>
          <w:szCs w:val="24"/>
        </w:rPr>
        <w:t>E</w:t>
      </w:r>
      <w:r w:rsidR="009F7676" w:rsidRPr="00EF6FDD">
        <w:rPr>
          <w:rFonts w:cs="Segoe UI"/>
          <w:color w:val="auto"/>
          <w:sz w:val="24"/>
          <w:szCs w:val="24"/>
        </w:rPr>
        <w:t xml:space="preserve">mergency </w:t>
      </w:r>
      <w:r w:rsidR="009F7676">
        <w:rPr>
          <w:rFonts w:cs="Segoe UI"/>
          <w:color w:val="auto"/>
          <w:sz w:val="24"/>
          <w:szCs w:val="24"/>
        </w:rPr>
        <w:t>D</w:t>
      </w:r>
      <w:r w:rsidR="009F7676" w:rsidRPr="00EF6FDD">
        <w:rPr>
          <w:rFonts w:cs="Segoe UI"/>
          <w:color w:val="auto"/>
          <w:sz w:val="24"/>
          <w:szCs w:val="24"/>
        </w:rPr>
        <w:t xml:space="preserve">eclaration </w:t>
      </w:r>
      <w:r w:rsidR="00C223DD" w:rsidRPr="00EF6FDD">
        <w:rPr>
          <w:rFonts w:cs="Segoe UI"/>
          <w:color w:val="auto"/>
          <w:sz w:val="24"/>
          <w:szCs w:val="24"/>
        </w:rPr>
        <w:t xml:space="preserve">under the </w:t>
      </w:r>
      <w:r w:rsidR="00C223DD" w:rsidRPr="00EF6FDD">
        <w:rPr>
          <w:rFonts w:cs="Segoe UI"/>
          <w:i/>
          <w:color w:val="auto"/>
          <w:sz w:val="24"/>
          <w:szCs w:val="24"/>
        </w:rPr>
        <w:t>National Emergency Declaration Act 2020</w:t>
      </w:r>
      <w:r w:rsidR="00EB3F91">
        <w:rPr>
          <w:rFonts w:cs="Segoe UI"/>
          <w:i/>
          <w:color w:val="auto"/>
          <w:sz w:val="24"/>
          <w:szCs w:val="24"/>
        </w:rPr>
        <w:t>.</w:t>
      </w:r>
    </w:p>
    <w:p w14:paraId="6C25B090" w14:textId="77777777" w:rsidR="00634FD4" w:rsidRPr="00EF6FDD" w:rsidRDefault="00E73A1E" w:rsidP="00324210">
      <w:pPr>
        <w:pStyle w:val="BodyText"/>
        <w:keepNext/>
        <w:keepLines/>
        <w:spacing w:after="240" w:line="240" w:lineRule="auto"/>
        <w:contextualSpacing/>
        <w:rPr>
          <w:rStyle w:val="IntenseEmphasis"/>
          <w:rFonts w:cs="Segoe UI"/>
          <w:b/>
          <w:bCs/>
          <w:color w:val="auto"/>
          <w:spacing w:val="-1"/>
          <w:sz w:val="24"/>
          <w:szCs w:val="24"/>
          <w:lang w:val="en-US"/>
        </w:rPr>
      </w:pPr>
      <w:r w:rsidRPr="00EF6FDD">
        <w:rPr>
          <w:rStyle w:val="IntenseEmphasis"/>
          <w:rFonts w:cs="Segoe UI"/>
          <w:color w:val="auto"/>
          <w:sz w:val="24"/>
          <w:szCs w:val="24"/>
        </w:rPr>
        <w:t>Minister</w:t>
      </w:r>
      <w:r w:rsidR="00E00872" w:rsidRPr="00EF6FDD">
        <w:rPr>
          <w:rStyle w:val="IntenseEmphasis"/>
          <w:rFonts w:cs="Segoe UI"/>
          <w:color w:val="auto"/>
          <w:sz w:val="24"/>
          <w:szCs w:val="24"/>
        </w:rPr>
        <w:t xml:space="preserve"> responsible</w:t>
      </w:r>
      <w:r w:rsidRPr="00EF6FDD">
        <w:rPr>
          <w:rStyle w:val="IntenseEmphasis"/>
          <w:rFonts w:cs="Segoe UI"/>
          <w:color w:val="auto"/>
          <w:sz w:val="24"/>
          <w:szCs w:val="24"/>
        </w:rPr>
        <w:t xml:space="preserve"> for </w:t>
      </w:r>
      <w:r w:rsidR="00273CBE" w:rsidRPr="00EF6FDD">
        <w:rPr>
          <w:rStyle w:val="IntenseEmphasis"/>
          <w:rFonts w:cs="Segoe UI"/>
          <w:color w:val="auto"/>
          <w:sz w:val="24"/>
          <w:szCs w:val="24"/>
        </w:rPr>
        <w:t>E</w:t>
      </w:r>
      <w:r w:rsidR="00E00872" w:rsidRPr="00EF6FDD">
        <w:rPr>
          <w:rStyle w:val="IntenseEmphasis"/>
          <w:rFonts w:cs="Segoe UI"/>
          <w:color w:val="auto"/>
          <w:sz w:val="24"/>
          <w:szCs w:val="24"/>
        </w:rPr>
        <w:t>nergy</w:t>
      </w:r>
    </w:p>
    <w:p w14:paraId="7CF36DF5" w14:textId="77777777" w:rsidR="00634FD4" w:rsidRPr="00EF6FDD" w:rsidRDefault="004A289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I</w:t>
      </w:r>
      <w:r w:rsidR="00E73A1E" w:rsidRPr="00EF6FDD">
        <w:rPr>
          <w:rFonts w:cs="Segoe UI"/>
          <w:color w:val="auto"/>
          <w:sz w:val="24"/>
          <w:szCs w:val="24"/>
        </w:rPr>
        <w:t>f the event occurs in the National Electricity Market:</w:t>
      </w:r>
    </w:p>
    <w:p w14:paraId="21CE54B4" w14:textId="02AA1AC6" w:rsidR="00634FD4" w:rsidRPr="00EF6FDD" w:rsidRDefault="00E73A1E" w:rsidP="00FC26B7">
      <w:pPr>
        <w:pStyle w:val="Bulletlevel2"/>
        <w:keepNext/>
        <w:keepLines/>
        <w:numPr>
          <w:ilvl w:val="4"/>
          <w:numId w:val="21"/>
        </w:numPr>
        <w:spacing w:after="240" w:line="240" w:lineRule="auto"/>
        <w:ind w:left="1134"/>
        <w:contextualSpacing/>
        <w:rPr>
          <w:rFonts w:cs="Segoe UI"/>
          <w:color w:val="auto"/>
          <w:sz w:val="24"/>
          <w:szCs w:val="24"/>
        </w:rPr>
      </w:pPr>
      <w:r w:rsidRPr="00EF6FDD">
        <w:rPr>
          <w:rFonts w:cs="Segoe UI"/>
          <w:color w:val="auto"/>
          <w:spacing w:val="-1"/>
          <w:sz w:val="24"/>
          <w:szCs w:val="24"/>
        </w:rPr>
        <w:t>Contribut</w:t>
      </w:r>
      <w:r w:rsidR="000165EA" w:rsidRPr="00EF6FDD">
        <w:rPr>
          <w:rFonts w:cs="Segoe UI"/>
          <w:color w:val="auto"/>
          <w:spacing w:val="-1"/>
          <w:sz w:val="24"/>
          <w:szCs w:val="24"/>
        </w:rPr>
        <w:t>e</w:t>
      </w:r>
      <w:r w:rsidRPr="00EF6FDD">
        <w:rPr>
          <w:rFonts w:cs="Segoe UI"/>
          <w:color w:val="auto"/>
          <w:spacing w:val="-6"/>
          <w:sz w:val="24"/>
          <w:szCs w:val="24"/>
        </w:rPr>
        <w:t xml:space="preserve"> </w:t>
      </w:r>
      <w:r w:rsidRPr="00EF6FDD">
        <w:rPr>
          <w:rFonts w:cs="Segoe UI"/>
          <w:color w:val="auto"/>
          <w:sz w:val="24"/>
          <w:szCs w:val="24"/>
        </w:rPr>
        <w:t>to</w:t>
      </w:r>
      <w:r w:rsidRPr="00EF6FDD">
        <w:rPr>
          <w:rFonts w:cs="Segoe UI"/>
          <w:color w:val="auto"/>
          <w:spacing w:val="-6"/>
          <w:sz w:val="24"/>
          <w:szCs w:val="24"/>
        </w:rPr>
        <w:t xml:space="preserve"> </w:t>
      </w:r>
      <w:r w:rsidRPr="00EF6FDD">
        <w:rPr>
          <w:rFonts w:cs="Segoe UI"/>
          <w:color w:val="auto"/>
          <w:spacing w:val="-1"/>
          <w:sz w:val="24"/>
          <w:szCs w:val="24"/>
        </w:rPr>
        <w:t>key</w:t>
      </w:r>
      <w:r w:rsidRPr="00EF6FDD">
        <w:rPr>
          <w:rFonts w:cs="Segoe UI"/>
          <w:color w:val="auto"/>
          <w:spacing w:val="-6"/>
          <w:sz w:val="24"/>
          <w:szCs w:val="24"/>
        </w:rPr>
        <w:t xml:space="preserve"> </w:t>
      </w:r>
      <w:r w:rsidRPr="00EF6FDD">
        <w:rPr>
          <w:rFonts w:cs="Segoe UI"/>
          <w:color w:val="auto"/>
          <w:spacing w:val="-1"/>
          <w:sz w:val="24"/>
          <w:szCs w:val="24"/>
        </w:rPr>
        <w:t>leadership</w:t>
      </w:r>
      <w:r w:rsidRPr="00EF6FDD">
        <w:rPr>
          <w:rFonts w:cs="Segoe UI"/>
          <w:color w:val="auto"/>
          <w:spacing w:val="-6"/>
          <w:sz w:val="24"/>
          <w:szCs w:val="24"/>
        </w:rPr>
        <w:t xml:space="preserve"> </w:t>
      </w:r>
      <w:r w:rsidRPr="00EF6FDD">
        <w:rPr>
          <w:rFonts w:cs="Segoe UI"/>
          <w:color w:val="auto"/>
          <w:spacing w:val="-1"/>
          <w:sz w:val="24"/>
          <w:szCs w:val="24"/>
        </w:rPr>
        <w:t>messaging</w:t>
      </w:r>
      <w:r w:rsidRPr="00EF6FDD">
        <w:rPr>
          <w:rFonts w:cs="Segoe UI"/>
          <w:color w:val="auto"/>
          <w:spacing w:val="-4"/>
          <w:sz w:val="24"/>
          <w:szCs w:val="24"/>
        </w:rPr>
        <w:t xml:space="preserve"> </w:t>
      </w:r>
      <w:r w:rsidRPr="00EF6FDD">
        <w:rPr>
          <w:rFonts w:cs="Segoe UI"/>
          <w:color w:val="auto"/>
          <w:spacing w:val="-1"/>
          <w:sz w:val="24"/>
          <w:szCs w:val="24"/>
        </w:rPr>
        <w:t>in</w:t>
      </w:r>
      <w:r w:rsidRPr="00EF6FDD">
        <w:rPr>
          <w:rFonts w:cs="Segoe UI"/>
          <w:color w:val="auto"/>
          <w:spacing w:val="-6"/>
          <w:sz w:val="24"/>
          <w:szCs w:val="24"/>
        </w:rPr>
        <w:t xml:space="preserve"> </w:t>
      </w:r>
      <w:r w:rsidRPr="00EF6FDD">
        <w:rPr>
          <w:rFonts w:cs="Segoe UI"/>
          <w:color w:val="auto"/>
          <w:spacing w:val="-1"/>
          <w:sz w:val="24"/>
          <w:szCs w:val="24"/>
        </w:rPr>
        <w:t>support</w:t>
      </w:r>
      <w:r w:rsidRPr="00EF6FDD">
        <w:rPr>
          <w:rFonts w:cs="Segoe UI"/>
          <w:color w:val="auto"/>
          <w:spacing w:val="-6"/>
          <w:sz w:val="24"/>
          <w:szCs w:val="24"/>
        </w:rPr>
        <w:t xml:space="preserve"> </w:t>
      </w:r>
      <w:r w:rsidRPr="00EF6FDD">
        <w:rPr>
          <w:rFonts w:cs="Segoe UI"/>
          <w:color w:val="auto"/>
          <w:sz w:val="24"/>
          <w:szCs w:val="24"/>
        </w:rPr>
        <w:t>of</w:t>
      </w:r>
      <w:r w:rsidRPr="00EF6FDD">
        <w:rPr>
          <w:rFonts w:cs="Segoe UI"/>
          <w:color w:val="auto"/>
          <w:spacing w:val="-6"/>
          <w:sz w:val="24"/>
          <w:szCs w:val="24"/>
        </w:rPr>
        <w:t xml:space="preserve"> </w:t>
      </w:r>
      <w:r w:rsidR="0031407C">
        <w:rPr>
          <w:rFonts w:cs="Segoe UI"/>
          <w:color w:val="auto"/>
          <w:sz w:val="24"/>
          <w:szCs w:val="24"/>
        </w:rPr>
        <w:t>AEMO</w:t>
      </w:r>
      <w:r w:rsidRPr="00EF6FDD">
        <w:rPr>
          <w:rFonts w:cs="Segoe UI"/>
          <w:color w:val="auto"/>
          <w:sz w:val="24"/>
          <w:szCs w:val="24"/>
        </w:rPr>
        <w:t xml:space="preserve"> and jurisdictional responses</w:t>
      </w:r>
    </w:p>
    <w:p w14:paraId="03944B3F" w14:textId="504A17DC" w:rsidR="00634FD4" w:rsidRPr="00EF6FDD" w:rsidRDefault="00E73A1E" w:rsidP="00FC26B7">
      <w:pPr>
        <w:pStyle w:val="Bulletlevel2"/>
        <w:keepNext/>
        <w:keepLines/>
        <w:numPr>
          <w:ilvl w:val="4"/>
          <w:numId w:val="21"/>
        </w:numPr>
        <w:spacing w:after="240" w:line="240" w:lineRule="auto"/>
        <w:ind w:left="1134"/>
        <w:contextualSpacing/>
        <w:rPr>
          <w:rFonts w:cs="Segoe UI"/>
          <w:color w:val="auto"/>
          <w:sz w:val="24"/>
          <w:szCs w:val="24"/>
        </w:rPr>
      </w:pPr>
      <w:r w:rsidRPr="00EF6FDD">
        <w:rPr>
          <w:rFonts w:cs="Segoe UI"/>
          <w:color w:val="auto"/>
          <w:sz w:val="24"/>
          <w:szCs w:val="24"/>
        </w:rPr>
        <w:t>Advis</w:t>
      </w:r>
      <w:r w:rsidR="000165EA" w:rsidRPr="00EF6FDD">
        <w:rPr>
          <w:rFonts w:cs="Segoe UI"/>
          <w:color w:val="auto"/>
          <w:sz w:val="24"/>
          <w:szCs w:val="24"/>
        </w:rPr>
        <w:t>e</w:t>
      </w:r>
      <w:r w:rsidRPr="00EF6FDD">
        <w:rPr>
          <w:rFonts w:cs="Segoe UI"/>
          <w:color w:val="auto"/>
          <w:sz w:val="24"/>
          <w:szCs w:val="24"/>
        </w:rPr>
        <w:t xml:space="preserve"> Cabinet of AEMO and jurisdictions</w:t>
      </w:r>
      <w:r w:rsidR="004B7357">
        <w:rPr>
          <w:rFonts w:cs="Segoe UI"/>
          <w:color w:val="auto"/>
          <w:sz w:val="24"/>
          <w:szCs w:val="24"/>
        </w:rPr>
        <w:t>’</w:t>
      </w:r>
      <w:r w:rsidRPr="00EF6FDD">
        <w:rPr>
          <w:rFonts w:cs="Segoe UI"/>
          <w:color w:val="auto"/>
          <w:sz w:val="24"/>
          <w:szCs w:val="24"/>
        </w:rPr>
        <w:t xml:space="preserve"> responses as per the </w:t>
      </w:r>
      <w:r w:rsidRPr="00EF6FDD">
        <w:rPr>
          <w:rFonts w:cs="Segoe UI"/>
          <w:color w:val="auto"/>
          <w:spacing w:val="-2"/>
          <w:sz w:val="24"/>
          <w:szCs w:val="24"/>
        </w:rPr>
        <w:t>Power</w:t>
      </w:r>
      <w:r w:rsidRPr="00EF6FDD">
        <w:rPr>
          <w:rFonts w:cs="Segoe UI"/>
          <w:color w:val="auto"/>
          <w:sz w:val="24"/>
          <w:szCs w:val="24"/>
        </w:rPr>
        <w:t xml:space="preserve"> </w:t>
      </w:r>
      <w:r w:rsidRPr="00EF6FDD">
        <w:rPr>
          <w:rFonts w:cs="Segoe UI"/>
          <w:color w:val="auto"/>
          <w:spacing w:val="-2"/>
          <w:sz w:val="24"/>
          <w:szCs w:val="24"/>
        </w:rPr>
        <w:t>System</w:t>
      </w:r>
      <w:r w:rsidRPr="00EF6FDD">
        <w:rPr>
          <w:rFonts w:cs="Segoe UI"/>
          <w:color w:val="auto"/>
          <w:spacing w:val="27"/>
          <w:sz w:val="24"/>
          <w:szCs w:val="24"/>
        </w:rPr>
        <w:t xml:space="preserve"> </w:t>
      </w:r>
      <w:r w:rsidRPr="00EF6FDD">
        <w:rPr>
          <w:rFonts w:cs="Segoe UI"/>
          <w:color w:val="auto"/>
          <w:sz w:val="24"/>
          <w:szCs w:val="24"/>
        </w:rPr>
        <w:t>Emergency</w:t>
      </w:r>
      <w:r w:rsidRPr="00EF6FDD">
        <w:rPr>
          <w:rFonts w:cs="Segoe UI"/>
          <w:color w:val="auto"/>
          <w:spacing w:val="-10"/>
          <w:sz w:val="24"/>
          <w:szCs w:val="24"/>
        </w:rPr>
        <w:t xml:space="preserve"> </w:t>
      </w:r>
      <w:r w:rsidRPr="00EF6FDD">
        <w:rPr>
          <w:rFonts w:cs="Segoe UI"/>
          <w:color w:val="auto"/>
          <w:sz w:val="24"/>
          <w:szCs w:val="24"/>
        </w:rPr>
        <w:t>Management</w:t>
      </w:r>
      <w:r w:rsidRPr="00EF6FDD">
        <w:rPr>
          <w:rFonts w:cs="Segoe UI"/>
          <w:color w:val="auto"/>
          <w:spacing w:val="-10"/>
          <w:sz w:val="24"/>
          <w:szCs w:val="24"/>
        </w:rPr>
        <w:t xml:space="preserve"> </w:t>
      </w:r>
      <w:r w:rsidRPr="00EF6FDD">
        <w:rPr>
          <w:rFonts w:cs="Segoe UI"/>
          <w:color w:val="auto"/>
          <w:spacing w:val="-1"/>
          <w:sz w:val="24"/>
          <w:szCs w:val="24"/>
        </w:rPr>
        <w:t>Plan</w:t>
      </w:r>
      <w:r w:rsidRPr="00EF6FDD">
        <w:rPr>
          <w:rFonts w:cs="Segoe UI"/>
          <w:color w:val="auto"/>
          <w:spacing w:val="-8"/>
          <w:sz w:val="24"/>
          <w:szCs w:val="24"/>
        </w:rPr>
        <w:t xml:space="preserve"> </w:t>
      </w:r>
      <w:r w:rsidRPr="00EF6FDD">
        <w:rPr>
          <w:rFonts w:cs="Segoe UI"/>
          <w:color w:val="auto"/>
          <w:sz w:val="24"/>
          <w:szCs w:val="24"/>
        </w:rPr>
        <w:t>(PSEMP)</w:t>
      </w:r>
    </w:p>
    <w:p w14:paraId="6B1758CC" w14:textId="03D0E755" w:rsidR="00273CBE" w:rsidRDefault="00122E0E" w:rsidP="00FC26B7">
      <w:pPr>
        <w:pStyle w:val="Bulletlevel2"/>
        <w:keepNext/>
        <w:keepLines/>
        <w:numPr>
          <w:ilvl w:val="4"/>
          <w:numId w:val="21"/>
        </w:numPr>
        <w:spacing w:after="240" w:line="240" w:lineRule="auto"/>
        <w:ind w:left="1134"/>
        <w:contextualSpacing/>
        <w:rPr>
          <w:rFonts w:cs="Segoe UI"/>
          <w:color w:val="auto"/>
          <w:sz w:val="24"/>
          <w:szCs w:val="24"/>
        </w:rPr>
      </w:pPr>
      <w:r w:rsidRPr="00EF6FDD">
        <w:rPr>
          <w:rFonts w:cs="Segoe UI"/>
          <w:color w:val="auto"/>
          <w:sz w:val="24"/>
          <w:szCs w:val="24"/>
        </w:rPr>
        <w:t>H</w:t>
      </w:r>
      <w:r w:rsidR="00273CBE" w:rsidRPr="00EF6FDD">
        <w:rPr>
          <w:rFonts w:cs="Segoe UI"/>
          <w:color w:val="auto"/>
          <w:sz w:val="24"/>
          <w:szCs w:val="24"/>
        </w:rPr>
        <w:t xml:space="preserve">old an Energy Ministers’ </w:t>
      </w:r>
      <w:r w:rsidR="000D673A">
        <w:rPr>
          <w:rFonts w:cs="Segoe UI"/>
          <w:color w:val="auto"/>
          <w:sz w:val="24"/>
          <w:szCs w:val="24"/>
        </w:rPr>
        <w:t xml:space="preserve">Sub Group </w:t>
      </w:r>
      <w:r w:rsidR="00273CBE" w:rsidRPr="00EF6FDD">
        <w:rPr>
          <w:rFonts w:cs="Segoe UI"/>
          <w:color w:val="auto"/>
          <w:sz w:val="24"/>
          <w:szCs w:val="24"/>
        </w:rPr>
        <w:t xml:space="preserve">Meeting </w:t>
      </w:r>
      <w:r w:rsidR="000D673A">
        <w:rPr>
          <w:rFonts w:cs="Segoe UI"/>
          <w:color w:val="auto"/>
          <w:sz w:val="24"/>
          <w:szCs w:val="24"/>
        </w:rPr>
        <w:t xml:space="preserve">(of the Energy &amp; Climate Change Ministerial Council) </w:t>
      </w:r>
      <w:r w:rsidR="00273CBE" w:rsidRPr="00EF6FDD">
        <w:rPr>
          <w:rFonts w:cs="Segoe UI"/>
          <w:color w:val="auto"/>
          <w:sz w:val="24"/>
          <w:szCs w:val="24"/>
        </w:rPr>
        <w:t>to ensure communication and coordination of the response with state and territory ministers</w:t>
      </w:r>
      <w:r w:rsidR="00EB3F91">
        <w:rPr>
          <w:rFonts w:cs="Segoe UI"/>
          <w:color w:val="auto"/>
          <w:sz w:val="24"/>
          <w:szCs w:val="24"/>
        </w:rPr>
        <w:t>.</w:t>
      </w:r>
    </w:p>
    <w:p w14:paraId="6E3008AE" w14:textId="77777777" w:rsidR="00430D95" w:rsidRPr="00EF6FDD" w:rsidRDefault="00430D95"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 xml:space="preserve">If the event occurs </w:t>
      </w:r>
      <w:r>
        <w:rPr>
          <w:rFonts w:cs="Segoe UI"/>
          <w:color w:val="auto"/>
          <w:sz w:val="24"/>
          <w:szCs w:val="24"/>
        </w:rPr>
        <w:t xml:space="preserve">outside </w:t>
      </w:r>
      <w:r w:rsidRPr="00EF6FDD">
        <w:rPr>
          <w:rFonts w:cs="Segoe UI"/>
          <w:color w:val="auto"/>
          <w:sz w:val="24"/>
          <w:szCs w:val="24"/>
        </w:rPr>
        <w:t>the National Electricity Market:</w:t>
      </w:r>
    </w:p>
    <w:p w14:paraId="43C9FD10" w14:textId="0183FA5B" w:rsidR="00430D95" w:rsidRPr="00EF6FDD" w:rsidRDefault="00430D95" w:rsidP="00FC26B7">
      <w:pPr>
        <w:pStyle w:val="Bulletlevel2"/>
        <w:keepNext/>
        <w:keepLines/>
        <w:numPr>
          <w:ilvl w:val="4"/>
          <w:numId w:val="21"/>
        </w:numPr>
        <w:spacing w:after="240" w:line="240" w:lineRule="auto"/>
        <w:ind w:left="1134"/>
        <w:contextualSpacing/>
        <w:rPr>
          <w:rFonts w:cs="Segoe UI"/>
          <w:color w:val="auto"/>
          <w:sz w:val="24"/>
          <w:szCs w:val="24"/>
        </w:rPr>
      </w:pPr>
      <w:r w:rsidRPr="00EF6FDD">
        <w:rPr>
          <w:rFonts w:cs="Segoe UI"/>
          <w:color w:val="auto"/>
          <w:spacing w:val="-1"/>
          <w:sz w:val="24"/>
          <w:szCs w:val="24"/>
        </w:rPr>
        <w:t>Contribute</w:t>
      </w:r>
      <w:r w:rsidRPr="00EF6FDD">
        <w:rPr>
          <w:rFonts w:cs="Segoe UI"/>
          <w:color w:val="auto"/>
          <w:spacing w:val="-6"/>
          <w:sz w:val="24"/>
          <w:szCs w:val="24"/>
        </w:rPr>
        <w:t xml:space="preserve"> </w:t>
      </w:r>
      <w:r w:rsidRPr="00EF6FDD">
        <w:rPr>
          <w:rFonts w:cs="Segoe UI"/>
          <w:color w:val="auto"/>
          <w:sz w:val="24"/>
          <w:szCs w:val="24"/>
        </w:rPr>
        <w:t>to</w:t>
      </w:r>
      <w:r w:rsidRPr="00EF6FDD">
        <w:rPr>
          <w:rFonts w:cs="Segoe UI"/>
          <w:color w:val="auto"/>
          <w:spacing w:val="-6"/>
          <w:sz w:val="24"/>
          <w:szCs w:val="24"/>
        </w:rPr>
        <w:t xml:space="preserve"> </w:t>
      </w:r>
      <w:r w:rsidRPr="00EF6FDD">
        <w:rPr>
          <w:rFonts w:cs="Segoe UI"/>
          <w:color w:val="auto"/>
          <w:spacing w:val="-1"/>
          <w:sz w:val="24"/>
          <w:szCs w:val="24"/>
        </w:rPr>
        <w:t>key</w:t>
      </w:r>
      <w:r w:rsidRPr="00EF6FDD">
        <w:rPr>
          <w:rFonts w:cs="Segoe UI"/>
          <w:color w:val="auto"/>
          <w:spacing w:val="-6"/>
          <w:sz w:val="24"/>
          <w:szCs w:val="24"/>
        </w:rPr>
        <w:t xml:space="preserve"> </w:t>
      </w:r>
      <w:r w:rsidRPr="00EF6FDD">
        <w:rPr>
          <w:rFonts w:cs="Segoe UI"/>
          <w:color w:val="auto"/>
          <w:spacing w:val="-1"/>
          <w:sz w:val="24"/>
          <w:szCs w:val="24"/>
        </w:rPr>
        <w:t>leadership</w:t>
      </w:r>
      <w:r w:rsidRPr="00EF6FDD">
        <w:rPr>
          <w:rFonts w:cs="Segoe UI"/>
          <w:color w:val="auto"/>
          <w:spacing w:val="-6"/>
          <w:sz w:val="24"/>
          <w:szCs w:val="24"/>
        </w:rPr>
        <w:t xml:space="preserve"> </w:t>
      </w:r>
      <w:r w:rsidRPr="00EF6FDD">
        <w:rPr>
          <w:rFonts w:cs="Segoe UI"/>
          <w:color w:val="auto"/>
          <w:spacing w:val="-1"/>
          <w:sz w:val="24"/>
          <w:szCs w:val="24"/>
        </w:rPr>
        <w:t>messaging</w:t>
      </w:r>
      <w:r w:rsidRPr="00EF6FDD">
        <w:rPr>
          <w:rFonts w:cs="Segoe UI"/>
          <w:color w:val="auto"/>
          <w:spacing w:val="-4"/>
          <w:sz w:val="24"/>
          <w:szCs w:val="24"/>
        </w:rPr>
        <w:t xml:space="preserve"> </w:t>
      </w:r>
      <w:r w:rsidRPr="00EF6FDD">
        <w:rPr>
          <w:rFonts w:cs="Segoe UI"/>
          <w:color w:val="auto"/>
          <w:spacing w:val="-1"/>
          <w:sz w:val="24"/>
          <w:szCs w:val="24"/>
        </w:rPr>
        <w:t>in</w:t>
      </w:r>
      <w:r w:rsidRPr="00EF6FDD">
        <w:rPr>
          <w:rFonts w:cs="Segoe UI"/>
          <w:color w:val="auto"/>
          <w:spacing w:val="-6"/>
          <w:sz w:val="24"/>
          <w:szCs w:val="24"/>
        </w:rPr>
        <w:t xml:space="preserve"> </w:t>
      </w:r>
      <w:r w:rsidRPr="00EF6FDD">
        <w:rPr>
          <w:rFonts w:cs="Segoe UI"/>
          <w:color w:val="auto"/>
          <w:spacing w:val="-1"/>
          <w:sz w:val="24"/>
          <w:szCs w:val="24"/>
        </w:rPr>
        <w:t>support</w:t>
      </w:r>
      <w:r w:rsidRPr="00EF6FDD">
        <w:rPr>
          <w:rFonts w:cs="Segoe UI"/>
          <w:color w:val="auto"/>
          <w:spacing w:val="-6"/>
          <w:sz w:val="24"/>
          <w:szCs w:val="24"/>
        </w:rPr>
        <w:t xml:space="preserve"> </w:t>
      </w:r>
      <w:r w:rsidRPr="00EF6FDD">
        <w:rPr>
          <w:rFonts w:cs="Segoe UI"/>
          <w:color w:val="auto"/>
          <w:sz w:val="24"/>
          <w:szCs w:val="24"/>
        </w:rPr>
        <w:t>of</w:t>
      </w:r>
      <w:r w:rsidRPr="00EF6FDD">
        <w:rPr>
          <w:rFonts w:cs="Segoe UI"/>
          <w:color w:val="auto"/>
          <w:spacing w:val="-6"/>
          <w:sz w:val="24"/>
          <w:szCs w:val="24"/>
        </w:rPr>
        <w:t xml:space="preserve"> </w:t>
      </w:r>
      <w:r w:rsidR="0031407C">
        <w:rPr>
          <w:rFonts w:cs="Segoe UI"/>
          <w:color w:val="auto"/>
          <w:sz w:val="24"/>
          <w:szCs w:val="24"/>
        </w:rPr>
        <w:t>jurisdictional </w:t>
      </w:r>
      <w:r w:rsidRPr="00EF6FDD">
        <w:rPr>
          <w:rFonts w:cs="Segoe UI"/>
          <w:color w:val="auto"/>
          <w:sz w:val="24"/>
          <w:szCs w:val="24"/>
        </w:rPr>
        <w:t>responses</w:t>
      </w:r>
    </w:p>
    <w:p w14:paraId="36FE2069" w14:textId="77777777" w:rsidR="00430D95" w:rsidRPr="00EF6FDD" w:rsidRDefault="00430D95" w:rsidP="00FC26B7">
      <w:pPr>
        <w:pStyle w:val="Bulletlevel2"/>
        <w:keepNext/>
        <w:keepLines/>
        <w:numPr>
          <w:ilvl w:val="4"/>
          <w:numId w:val="21"/>
        </w:numPr>
        <w:spacing w:after="240" w:line="240" w:lineRule="auto"/>
        <w:ind w:left="1134"/>
        <w:contextualSpacing/>
        <w:rPr>
          <w:rFonts w:cs="Segoe UI"/>
          <w:color w:val="auto"/>
          <w:sz w:val="24"/>
          <w:szCs w:val="24"/>
        </w:rPr>
      </w:pPr>
      <w:r w:rsidRPr="00EF6FDD">
        <w:rPr>
          <w:rFonts w:cs="Segoe UI"/>
          <w:color w:val="auto"/>
          <w:sz w:val="24"/>
          <w:szCs w:val="24"/>
        </w:rPr>
        <w:t>Advise Cabinet of jurisdictions</w:t>
      </w:r>
      <w:r>
        <w:rPr>
          <w:rFonts w:cs="Segoe UI"/>
          <w:color w:val="auto"/>
          <w:sz w:val="24"/>
          <w:szCs w:val="24"/>
        </w:rPr>
        <w:t>’</w:t>
      </w:r>
      <w:r w:rsidRPr="00EF6FDD">
        <w:rPr>
          <w:rFonts w:cs="Segoe UI"/>
          <w:color w:val="auto"/>
          <w:sz w:val="24"/>
          <w:szCs w:val="24"/>
        </w:rPr>
        <w:t xml:space="preserve"> responses</w:t>
      </w:r>
    </w:p>
    <w:p w14:paraId="00474F72" w14:textId="2C758DD4" w:rsidR="00430D95" w:rsidRPr="0031407C" w:rsidRDefault="00430D95" w:rsidP="00FC26B7">
      <w:pPr>
        <w:pStyle w:val="Bulletlevel2"/>
        <w:keepNext/>
        <w:keepLines/>
        <w:numPr>
          <w:ilvl w:val="4"/>
          <w:numId w:val="21"/>
        </w:numPr>
        <w:spacing w:after="240" w:line="240" w:lineRule="auto"/>
        <w:ind w:left="1134"/>
        <w:contextualSpacing/>
        <w:rPr>
          <w:rFonts w:cs="Segoe UI"/>
          <w:color w:val="auto"/>
          <w:sz w:val="24"/>
          <w:szCs w:val="24"/>
        </w:rPr>
      </w:pPr>
      <w:r w:rsidRPr="00EF6FDD">
        <w:rPr>
          <w:rFonts w:cs="Segoe UI"/>
          <w:color w:val="auto"/>
          <w:sz w:val="24"/>
          <w:szCs w:val="24"/>
        </w:rPr>
        <w:t xml:space="preserve">Hold an Energy Ministers’ </w:t>
      </w:r>
      <w:r>
        <w:rPr>
          <w:rFonts w:cs="Segoe UI"/>
          <w:color w:val="auto"/>
          <w:sz w:val="24"/>
          <w:szCs w:val="24"/>
        </w:rPr>
        <w:t xml:space="preserve">Sub Group </w:t>
      </w:r>
      <w:r w:rsidRPr="00EF6FDD">
        <w:rPr>
          <w:rFonts w:cs="Segoe UI"/>
          <w:color w:val="auto"/>
          <w:sz w:val="24"/>
          <w:szCs w:val="24"/>
        </w:rPr>
        <w:t>Meeting</w:t>
      </w:r>
      <w:r>
        <w:rPr>
          <w:rFonts w:cs="Segoe UI"/>
          <w:color w:val="auto"/>
          <w:sz w:val="24"/>
          <w:szCs w:val="24"/>
        </w:rPr>
        <w:t xml:space="preserve"> (of the Energy &amp; Climate Change Ministerial Council)</w:t>
      </w:r>
      <w:r w:rsidRPr="00EF6FDD">
        <w:rPr>
          <w:rFonts w:cs="Segoe UI"/>
          <w:color w:val="auto"/>
          <w:sz w:val="24"/>
          <w:szCs w:val="24"/>
        </w:rPr>
        <w:t xml:space="preserve"> to ensure communication and coordination of the response with state and territory ministers</w:t>
      </w:r>
      <w:r>
        <w:rPr>
          <w:rFonts w:cs="Segoe UI"/>
          <w:color w:val="auto"/>
          <w:sz w:val="24"/>
          <w:szCs w:val="24"/>
        </w:rPr>
        <w:t>.</w:t>
      </w:r>
    </w:p>
    <w:p w14:paraId="79B66AB0" w14:textId="77777777" w:rsidR="00ED1376" w:rsidRDefault="00ED1376" w:rsidP="00324210">
      <w:pPr>
        <w:pStyle w:val="Bullet"/>
        <w:keepNext/>
        <w:keepLines/>
        <w:numPr>
          <w:ilvl w:val="0"/>
          <w:numId w:val="0"/>
        </w:numPr>
        <w:spacing w:after="240" w:line="240" w:lineRule="auto"/>
        <w:contextualSpacing/>
        <w:rPr>
          <w:rFonts w:cs="Segoe UI"/>
          <w:color w:val="auto"/>
          <w:sz w:val="24"/>
          <w:szCs w:val="24"/>
          <w:u w:val="single"/>
        </w:rPr>
      </w:pPr>
      <w:r w:rsidRPr="00EF6FDD">
        <w:rPr>
          <w:rFonts w:cs="Segoe UI"/>
          <w:color w:val="auto"/>
          <w:sz w:val="24"/>
          <w:szCs w:val="24"/>
          <w:u w:val="single"/>
        </w:rPr>
        <w:lastRenderedPageBreak/>
        <w:t xml:space="preserve">Minister </w:t>
      </w:r>
      <w:r w:rsidR="00E00872" w:rsidRPr="00EF6FDD">
        <w:rPr>
          <w:rFonts w:cs="Segoe UI"/>
          <w:color w:val="auto"/>
          <w:sz w:val="24"/>
          <w:szCs w:val="24"/>
          <w:u w:val="single"/>
        </w:rPr>
        <w:t xml:space="preserve">responsible </w:t>
      </w:r>
      <w:r w:rsidRPr="00EF6FDD">
        <w:rPr>
          <w:rFonts w:cs="Segoe UI"/>
          <w:color w:val="auto"/>
          <w:sz w:val="24"/>
          <w:szCs w:val="24"/>
          <w:u w:val="single"/>
        </w:rPr>
        <w:t xml:space="preserve">for </w:t>
      </w:r>
      <w:r w:rsidR="00503941" w:rsidRPr="00EF6FDD">
        <w:rPr>
          <w:rFonts w:cs="Segoe UI"/>
          <w:color w:val="auto"/>
          <w:sz w:val="24"/>
          <w:szCs w:val="24"/>
          <w:u w:val="single"/>
        </w:rPr>
        <w:t>Emergency Management</w:t>
      </w:r>
    </w:p>
    <w:p w14:paraId="6627E762" w14:textId="77777777" w:rsidR="00004B12" w:rsidRPr="00EF6FDD" w:rsidRDefault="00004B12" w:rsidP="00324210">
      <w:pPr>
        <w:pStyle w:val="Bullet"/>
        <w:keepNext/>
        <w:keepLines/>
        <w:numPr>
          <w:ilvl w:val="0"/>
          <w:numId w:val="0"/>
        </w:numPr>
        <w:spacing w:after="240" w:line="240" w:lineRule="auto"/>
        <w:contextualSpacing/>
        <w:rPr>
          <w:rFonts w:cs="Segoe UI"/>
          <w:color w:val="auto"/>
          <w:sz w:val="24"/>
          <w:szCs w:val="24"/>
          <w:u w:val="single"/>
        </w:rPr>
      </w:pPr>
    </w:p>
    <w:p w14:paraId="23E487C6" w14:textId="77777777" w:rsidR="00ED1376" w:rsidRDefault="004A289C" w:rsidP="00FC26B7">
      <w:pPr>
        <w:pStyle w:val="Bullet"/>
        <w:keepNext/>
        <w:keepLines/>
        <w:numPr>
          <w:ilvl w:val="0"/>
          <w:numId w:val="17"/>
        </w:numPr>
        <w:spacing w:after="240" w:line="240" w:lineRule="auto"/>
        <w:ind w:left="709" w:hanging="284"/>
        <w:contextualSpacing/>
        <w:rPr>
          <w:rFonts w:cs="Segoe UI"/>
          <w:color w:val="auto"/>
          <w:sz w:val="24"/>
          <w:szCs w:val="24"/>
        </w:rPr>
      </w:pPr>
      <w:r w:rsidRPr="00EF6FDD">
        <w:rPr>
          <w:rFonts w:cs="Segoe UI"/>
          <w:color w:val="auto"/>
          <w:sz w:val="24"/>
          <w:szCs w:val="24"/>
        </w:rPr>
        <w:t>R</w:t>
      </w:r>
      <w:r w:rsidR="00ED1376" w:rsidRPr="00EF6FDD">
        <w:rPr>
          <w:rFonts w:cs="Segoe UI"/>
          <w:color w:val="auto"/>
          <w:sz w:val="24"/>
          <w:szCs w:val="24"/>
        </w:rPr>
        <w:t xml:space="preserve">espond to requests from states and territories for Australian Government non-financial assistance under COMDISPLAN arrangements (in consultation with the Minister </w:t>
      </w:r>
      <w:r w:rsidR="00354E1B" w:rsidRPr="00EF6FDD">
        <w:rPr>
          <w:rFonts w:cs="Segoe UI"/>
          <w:color w:val="auto"/>
          <w:sz w:val="24"/>
          <w:szCs w:val="24"/>
        </w:rPr>
        <w:t xml:space="preserve">responsible </w:t>
      </w:r>
      <w:r w:rsidR="00ED1376" w:rsidRPr="00EF6FDD">
        <w:rPr>
          <w:rFonts w:cs="Segoe UI"/>
          <w:color w:val="auto"/>
          <w:sz w:val="24"/>
          <w:szCs w:val="24"/>
        </w:rPr>
        <w:t>for Energy)</w:t>
      </w:r>
      <w:r w:rsidR="00EB3F91">
        <w:rPr>
          <w:rFonts w:cs="Segoe UI"/>
          <w:color w:val="auto"/>
          <w:sz w:val="24"/>
          <w:szCs w:val="24"/>
        </w:rPr>
        <w:t>.</w:t>
      </w:r>
    </w:p>
    <w:p w14:paraId="1139835C" w14:textId="77777777" w:rsidR="009931C9" w:rsidRPr="009931C9" w:rsidRDefault="009931C9" w:rsidP="00FC26B7">
      <w:pPr>
        <w:pStyle w:val="Bullet"/>
        <w:keepNext/>
        <w:keepLines/>
        <w:numPr>
          <w:ilvl w:val="0"/>
          <w:numId w:val="17"/>
        </w:numPr>
        <w:spacing w:after="240" w:line="240" w:lineRule="auto"/>
        <w:ind w:left="709" w:hanging="284"/>
        <w:contextualSpacing/>
        <w:rPr>
          <w:rFonts w:cs="Segoe UI"/>
          <w:color w:val="auto"/>
          <w:sz w:val="24"/>
          <w:szCs w:val="24"/>
        </w:rPr>
      </w:pPr>
      <w:r>
        <w:rPr>
          <w:rFonts w:cs="Segoe UI"/>
          <w:color w:val="auto"/>
          <w:sz w:val="24"/>
          <w:szCs w:val="24"/>
        </w:rPr>
        <w:t>Support the Prime Minister with relevant information to inform the potential recommendation for a National Emergency Declaration</w:t>
      </w:r>
      <w:r w:rsidR="00EB3F91">
        <w:rPr>
          <w:rFonts w:cs="Segoe UI"/>
          <w:color w:val="auto"/>
          <w:sz w:val="24"/>
          <w:szCs w:val="24"/>
        </w:rPr>
        <w:t>.</w:t>
      </w:r>
    </w:p>
    <w:p w14:paraId="66711E63" w14:textId="625AE30A" w:rsidR="00236449" w:rsidRPr="00EF6FDD" w:rsidRDefault="00236449" w:rsidP="00324210">
      <w:pPr>
        <w:pStyle w:val="BodyText"/>
        <w:keepNext/>
        <w:keepLines/>
        <w:spacing w:after="240" w:line="240" w:lineRule="auto"/>
        <w:contextualSpacing/>
        <w:rPr>
          <w:rStyle w:val="IntenseEmphasis"/>
          <w:rFonts w:eastAsiaTheme="minorHAnsi" w:cs="Segoe UI"/>
          <w:color w:val="auto"/>
          <w:sz w:val="24"/>
          <w:szCs w:val="24"/>
        </w:rPr>
      </w:pPr>
      <w:r w:rsidRPr="00EF6FDD">
        <w:rPr>
          <w:rStyle w:val="IntenseEmphasis"/>
          <w:rFonts w:cs="Segoe UI"/>
          <w:color w:val="auto"/>
          <w:sz w:val="24"/>
          <w:szCs w:val="24"/>
        </w:rPr>
        <w:t xml:space="preserve">Minister responsible for </w:t>
      </w:r>
      <w:r w:rsidR="00822276">
        <w:rPr>
          <w:rStyle w:val="IntenseEmphasis"/>
          <w:rFonts w:cs="Segoe UI"/>
          <w:color w:val="auto"/>
          <w:sz w:val="24"/>
          <w:szCs w:val="24"/>
        </w:rPr>
        <w:t xml:space="preserve">Cyber </w:t>
      </w:r>
      <w:r w:rsidR="00C95413">
        <w:rPr>
          <w:rStyle w:val="IntenseEmphasis"/>
          <w:rFonts w:cs="Segoe UI"/>
          <w:color w:val="auto"/>
          <w:sz w:val="24"/>
          <w:szCs w:val="24"/>
        </w:rPr>
        <w:t>S</w:t>
      </w:r>
      <w:r w:rsidR="00822276">
        <w:rPr>
          <w:rStyle w:val="IntenseEmphasis"/>
          <w:rFonts w:cs="Segoe UI"/>
          <w:color w:val="auto"/>
          <w:sz w:val="24"/>
          <w:szCs w:val="24"/>
        </w:rPr>
        <w:t>ecurity</w:t>
      </w:r>
    </w:p>
    <w:p w14:paraId="6569E327" w14:textId="52F64211" w:rsidR="00004B12" w:rsidRPr="0031407C" w:rsidRDefault="00BC22D5" w:rsidP="00FC26B7">
      <w:pPr>
        <w:pStyle w:val="Bullet"/>
        <w:keepNext/>
        <w:keepLines/>
        <w:numPr>
          <w:ilvl w:val="0"/>
          <w:numId w:val="19"/>
        </w:numPr>
        <w:spacing w:after="240" w:line="240" w:lineRule="auto"/>
        <w:ind w:left="709" w:hanging="283"/>
        <w:contextualSpacing/>
        <w:rPr>
          <w:rStyle w:val="IntenseEmphasis"/>
          <w:rFonts w:cs="Segoe UI"/>
          <w:iCs w:val="0"/>
          <w:color w:val="auto"/>
          <w:sz w:val="24"/>
          <w:szCs w:val="24"/>
          <w:u w:val="none"/>
        </w:rPr>
      </w:pPr>
      <w:r w:rsidRPr="00EF6FDD">
        <w:rPr>
          <w:rFonts w:cs="Segoe UI"/>
          <w:color w:val="auto"/>
          <w:sz w:val="24"/>
          <w:szCs w:val="24"/>
        </w:rPr>
        <w:t xml:space="preserve">Provide advice on any </w:t>
      </w:r>
      <w:r w:rsidR="00822276">
        <w:rPr>
          <w:rFonts w:cs="Segoe UI"/>
          <w:color w:val="auto"/>
          <w:sz w:val="24"/>
          <w:szCs w:val="24"/>
        </w:rPr>
        <w:t>cyber security</w:t>
      </w:r>
      <w:r w:rsidRPr="00EF6FDD">
        <w:rPr>
          <w:rFonts w:cs="Segoe UI"/>
          <w:color w:val="auto"/>
          <w:sz w:val="24"/>
          <w:szCs w:val="24"/>
        </w:rPr>
        <w:t xml:space="preserve"> considerations for whole-of-government communications strategy and response to the crisis</w:t>
      </w:r>
      <w:r w:rsidR="00EB3F91">
        <w:rPr>
          <w:rFonts w:cs="Segoe UI"/>
          <w:color w:val="auto"/>
          <w:sz w:val="24"/>
          <w:szCs w:val="24"/>
        </w:rPr>
        <w:t>.</w:t>
      </w:r>
    </w:p>
    <w:p w14:paraId="2A3C2B7B" w14:textId="77777777" w:rsidR="0043452C" w:rsidRPr="00EF6FDD" w:rsidRDefault="0043452C"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Foreign Affairs</w:t>
      </w:r>
    </w:p>
    <w:p w14:paraId="615CDF21"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 international assistance, as required</w:t>
      </w:r>
      <w:r w:rsidR="00EB3F91">
        <w:rPr>
          <w:rFonts w:cs="Segoe UI"/>
          <w:color w:val="auto"/>
          <w:sz w:val="24"/>
          <w:szCs w:val="24"/>
        </w:rPr>
        <w:t>.</w:t>
      </w:r>
    </w:p>
    <w:p w14:paraId="7ADFEF54" w14:textId="3C68740A" w:rsidR="00004B12" w:rsidRPr="0031407C"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EB3F91">
        <w:rPr>
          <w:rFonts w:cs="Segoe UI"/>
          <w:color w:val="auto"/>
          <w:sz w:val="24"/>
          <w:szCs w:val="24"/>
        </w:rPr>
        <w:t>.</w:t>
      </w:r>
    </w:p>
    <w:p w14:paraId="7BED5A81" w14:textId="77777777" w:rsidR="00C223DD" w:rsidRPr="0031407C" w:rsidRDefault="00C223DD" w:rsidP="0031407C">
      <w:pPr>
        <w:pStyle w:val="BodyText"/>
        <w:keepNext/>
        <w:keepLines/>
        <w:spacing w:after="240" w:line="240" w:lineRule="auto"/>
        <w:contextualSpacing/>
        <w:rPr>
          <w:rStyle w:val="IntenseEmphasis"/>
          <w:color w:val="auto"/>
          <w:sz w:val="24"/>
        </w:rPr>
      </w:pPr>
      <w:r w:rsidRPr="0031407C">
        <w:rPr>
          <w:rStyle w:val="IntenseEmphasis"/>
          <w:color w:val="auto"/>
          <w:sz w:val="24"/>
        </w:rPr>
        <w:t>Legislation</w:t>
      </w:r>
    </w:p>
    <w:p w14:paraId="70BB6E9C" w14:textId="77777777" w:rsidR="00AE48EA" w:rsidRPr="00EF6FDD" w:rsidRDefault="00C223DD" w:rsidP="00FC26B7">
      <w:pPr>
        <w:pStyle w:val="Bullet"/>
        <w:keepNext/>
        <w:keepLines/>
        <w:numPr>
          <w:ilvl w:val="0"/>
          <w:numId w:val="20"/>
        </w:numPr>
        <w:spacing w:after="240" w:line="240" w:lineRule="auto"/>
        <w:ind w:left="709" w:hanging="284"/>
        <w:contextualSpacing/>
        <w:rPr>
          <w:rFonts w:cs="Segoe UI"/>
          <w:i/>
          <w:color w:val="auto"/>
          <w:sz w:val="24"/>
          <w:szCs w:val="24"/>
        </w:rPr>
      </w:pPr>
      <w:r w:rsidRPr="00EF6FDD">
        <w:rPr>
          <w:rFonts w:cs="Segoe UI"/>
          <w:i/>
          <w:color w:val="auto"/>
          <w:sz w:val="24"/>
          <w:szCs w:val="24"/>
        </w:rPr>
        <w:t>National Emergency Declaration Act 2020</w:t>
      </w:r>
      <w:r w:rsidR="00EB3F91">
        <w:rPr>
          <w:rFonts w:cs="Segoe UI"/>
          <w:i/>
          <w:color w:val="auto"/>
          <w:sz w:val="24"/>
          <w:szCs w:val="24"/>
        </w:rPr>
        <w:t>.</w:t>
      </w:r>
    </w:p>
    <w:p w14:paraId="618F52E7" w14:textId="77777777" w:rsidR="00AE48EA" w:rsidRPr="00EF6FDD" w:rsidRDefault="00AE48EA" w:rsidP="00FC26B7">
      <w:pPr>
        <w:pStyle w:val="Bullet"/>
        <w:keepNext/>
        <w:keepLines/>
        <w:numPr>
          <w:ilvl w:val="0"/>
          <w:numId w:val="20"/>
        </w:numPr>
        <w:spacing w:after="240" w:line="240" w:lineRule="auto"/>
        <w:ind w:left="709" w:hanging="284"/>
        <w:contextualSpacing/>
        <w:rPr>
          <w:rFonts w:cs="Segoe UI"/>
          <w:i/>
          <w:color w:val="auto"/>
          <w:sz w:val="24"/>
          <w:szCs w:val="24"/>
        </w:rPr>
      </w:pPr>
      <w:r w:rsidRPr="00EF6FDD">
        <w:rPr>
          <w:rFonts w:cs="Segoe UI"/>
          <w:i/>
          <w:color w:val="auto"/>
          <w:sz w:val="24"/>
          <w:szCs w:val="24"/>
        </w:rPr>
        <w:t>National Electricity Law (National Electricity (South Australia) Act 1996)</w:t>
      </w:r>
      <w:r w:rsidR="00EB3F91">
        <w:rPr>
          <w:rFonts w:cs="Segoe UI"/>
          <w:i/>
          <w:color w:val="auto"/>
          <w:sz w:val="24"/>
          <w:szCs w:val="24"/>
        </w:rPr>
        <w:t>.</w:t>
      </w:r>
    </w:p>
    <w:p w14:paraId="526C480D" w14:textId="77777777" w:rsidR="00634FD4" w:rsidRPr="00EF6FDD" w:rsidRDefault="00E73A1E" w:rsidP="00942E5B">
      <w:pPr>
        <w:pStyle w:val="H6"/>
        <w:keepNext/>
        <w:keepLines/>
        <w:spacing w:before="0" w:after="240"/>
        <w:ind w:left="0"/>
        <w:contextualSpacing/>
        <w:outlineLvl w:val="4"/>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1F14F64A" w14:textId="77777777" w:rsidR="000956CA" w:rsidRPr="00EF6FDD" w:rsidRDefault="000956CA" w:rsidP="00B04FCC">
      <w:pPr>
        <w:pStyle w:val="H3a"/>
      </w:pPr>
      <w:r w:rsidRPr="00EF6FDD">
        <w:t>Key senior officials</w:t>
      </w:r>
    </w:p>
    <w:p w14:paraId="02392704" w14:textId="6D966580" w:rsidR="000956CA" w:rsidRPr="00EF6FDD" w:rsidRDefault="00696FFC"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Deputy </w:t>
      </w:r>
      <w:r w:rsidR="00503941" w:rsidRPr="00EF6FDD">
        <w:rPr>
          <w:rFonts w:cs="Segoe UI"/>
          <w:color w:val="auto"/>
          <w:sz w:val="24"/>
          <w:szCs w:val="24"/>
        </w:rPr>
        <w:t xml:space="preserve">Secretary </w:t>
      </w:r>
      <w:r w:rsidR="000E1560">
        <w:rPr>
          <w:rFonts w:cs="Segoe UI"/>
          <w:color w:val="auto"/>
          <w:sz w:val="24"/>
          <w:szCs w:val="24"/>
        </w:rPr>
        <w:t>responsible for Energy</w:t>
      </w:r>
      <w:r w:rsidR="000E1560" w:rsidRPr="00EF6FDD">
        <w:rPr>
          <w:rFonts w:cs="Segoe UI"/>
          <w:color w:val="auto"/>
          <w:sz w:val="24"/>
          <w:szCs w:val="24"/>
        </w:rPr>
        <w:t xml:space="preserve"> </w:t>
      </w:r>
      <w:r w:rsidR="00503941" w:rsidRPr="00EF6FDD">
        <w:rPr>
          <w:rFonts w:cs="Segoe UI"/>
          <w:color w:val="auto"/>
          <w:sz w:val="24"/>
          <w:szCs w:val="24"/>
        </w:rPr>
        <w:t>in</w:t>
      </w:r>
      <w:r w:rsidR="00C1226C" w:rsidRPr="00EF6FDD">
        <w:rPr>
          <w:rFonts w:cs="Segoe UI"/>
          <w:color w:val="auto"/>
          <w:sz w:val="24"/>
          <w:szCs w:val="24"/>
        </w:rPr>
        <w:t xml:space="preserve"> the </w:t>
      </w:r>
      <w:r w:rsidR="005E082D" w:rsidRPr="00EF6FDD">
        <w:rPr>
          <w:rFonts w:cs="Segoe UI"/>
          <w:color w:val="auto"/>
          <w:sz w:val="24"/>
          <w:szCs w:val="24"/>
        </w:rPr>
        <w:t>D</w:t>
      </w:r>
      <w:r w:rsidR="00C1226C" w:rsidRPr="00EF6FDD">
        <w:rPr>
          <w:rFonts w:cs="Segoe UI"/>
          <w:color w:val="auto"/>
          <w:sz w:val="24"/>
          <w:szCs w:val="24"/>
        </w:rPr>
        <w:t xml:space="preserve">epartment </w:t>
      </w:r>
      <w:r w:rsidR="002F7B2B">
        <w:rPr>
          <w:rFonts w:cs="Segoe UI"/>
          <w:color w:val="auto"/>
          <w:sz w:val="24"/>
          <w:szCs w:val="24"/>
        </w:rPr>
        <w:t>of Climate Change, Energy, the Environment and Water</w:t>
      </w:r>
    </w:p>
    <w:p w14:paraId="659A656B" w14:textId="77777777" w:rsidR="00634FD4" w:rsidRPr="00EF6FDD" w:rsidRDefault="00E73A1E" w:rsidP="00B04FCC">
      <w:pPr>
        <w:pStyle w:val="H3a"/>
      </w:pPr>
      <w:r w:rsidRPr="00EF6FDD">
        <w:t>Key whole-of-government coordination mechanisms</w:t>
      </w:r>
    </w:p>
    <w:p w14:paraId="6F31B713" w14:textId="77777777" w:rsidR="00FC6E95" w:rsidRPr="00EF6FDD" w:rsidRDefault="00FC6E9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614958C0" w14:textId="77777777" w:rsidR="00273CBE" w:rsidRPr="00EF6FDD" w:rsidRDefault="00273CB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National Electricity Market Emergency </w:t>
      </w:r>
      <w:r w:rsidR="00122E0E" w:rsidRPr="00EF6FDD">
        <w:rPr>
          <w:rFonts w:cs="Segoe UI"/>
          <w:color w:val="auto"/>
          <w:sz w:val="24"/>
          <w:szCs w:val="24"/>
        </w:rPr>
        <w:t>M</w:t>
      </w:r>
      <w:r w:rsidRPr="00EF6FDD">
        <w:rPr>
          <w:rFonts w:cs="Segoe UI"/>
          <w:color w:val="auto"/>
          <w:sz w:val="24"/>
          <w:szCs w:val="24"/>
        </w:rPr>
        <w:t>anagement Forum (NEMEMF)</w:t>
      </w:r>
    </w:p>
    <w:p w14:paraId="55DE9989" w14:textId="77777777" w:rsidR="00503941" w:rsidRPr="00EF6FDD" w:rsidRDefault="00503941"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w:t>
      </w:r>
      <w:r w:rsidR="00CE7C19">
        <w:rPr>
          <w:rFonts w:cs="Segoe UI"/>
          <w:color w:val="auto"/>
          <w:sz w:val="24"/>
          <w:szCs w:val="24"/>
        </w:rPr>
        <w:t xml:space="preserve"> (NCM)</w:t>
      </w:r>
    </w:p>
    <w:p w14:paraId="5753CE97" w14:textId="77777777" w:rsidR="00634FD4" w:rsidRPr="00EF6FDD" w:rsidRDefault="00E73A1E" w:rsidP="00B04FCC">
      <w:pPr>
        <w:pStyle w:val="H3a"/>
      </w:pPr>
      <w:r w:rsidRPr="00EF6FDD">
        <w:t xml:space="preserve">National plans </w:t>
      </w:r>
      <w:r w:rsidR="00C93801" w:rsidRPr="00EF6FDD">
        <w:t>and arrangements</w:t>
      </w:r>
    </w:p>
    <w:p w14:paraId="45294ED2"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AEMO’s Power System Emergency Management Plan (PSEMP)</w:t>
      </w:r>
    </w:p>
    <w:p w14:paraId="5CC1B191"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Electricity Market Memorandum of Understanding on the Use of Emergency Powers (NEM Emergency Powers M</w:t>
      </w:r>
      <w:r w:rsidR="002E4059" w:rsidRPr="00EF6FDD">
        <w:rPr>
          <w:rFonts w:cs="Segoe UI"/>
          <w:color w:val="auto"/>
          <w:sz w:val="24"/>
          <w:szCs w:val="24"/>
        </w:rPr>
        <w:t>O</w:t>
      </w:r>
      <w:r w:rsidRPr="00EF6FDD">
        <w:rPr>
          <w:rFonts w:cs="Segoe UI"/>
          <w:color w:val="auto"/>
          <w:sz w:val="24"/>
          <w:szCs w:val="24"/>
        </w:rPr>
        <w:t>U)</w:t>
      </w:r>
    </w:p>
    <w:p w14:paraId="7F490A01" w14:textId="77777777" w:rsidR="00C223DD" w:rsidRDefault="00C223DD"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Emergency Declaration Aide-Mémoire</w:t>
      </w:r>
    </w:p>
    <w:p w14:paraId="34DDD949" w14:textId="68770323" w:rsidR="005F1F0F" w:rsidRPr="00EF6FDD" w:rsidRDefault="005F1F0F" w:rsidP="00324210">
      <w:pPr>
        <w:keepNext/>
        <w:keepLines/>
        <w:spacing w:after="240"/>
        <w:contextualSpacing/>
        <w:rPr>
          <w:rFonts w:ascii="Segoe UI" w:eastAsia="Segoe UI" w:hAnsi="Segoe UI" w:cs="Segoe UI"/>
          <w:sz w:val="24"/>
          <w:szCs w:val="24"/>
        </w:rPr>
        <w:sectPr w:rsidR="005F1F0F" w:rsidRPr="00EF6FDD" w:rsidSect="00991077">
          <w:footerReference w:type="even" r:id="rId37"/>
          <w:pgSz w:w="11910" w:h="16840"/>
          <w:pgMar w:top="1440" w:right="1440" w:bottom="1440" w:left="1440" w:header="0" w:footer="473" w:gutter="0"/>
          <w:cols w:space="720"/>
          <w:docGrid w:linePitch="299"/>
        </w:sectPr>
      </w:pPr>
    </w:p>
    <w:p w14:paraId="3DE58582" w14:textId="461CBF29" w:rsidR="00634FD4" w:rsidRPr="00EF6FDD" w:rsidRDefault="004D3516" w:rsidP="00D52357">
      <w:pPr>
        <w:pStyle w:val="H4"/>
        <w:keepNext/>
        <w:keepLines/>
        <w:spacing w:before="0"/>
        <w:contextualSpacing/>
        <w:outlineLvl w:val="2"/>
        <w:rPr>
          <w:rFonts w:ascii="Segoe UI" w:hAnsi="Segoe UI" w:cs="Segoe UI"/>
          <w:sz w:val="24"/>
          <w:szCs w:val="24"/>
        </w:rPr>
      </w:pPr>
      <w:bookmarkStart w:id="90" w:name="_Toc142485784"/>
      <w:r w:rsidRPr="00EF6FDD">
        <w:rPr>
          <w:rFonts w:ascii="Segoe UI" w:hAnsi="Segoe UI" w:cs="Segoe UI"/>
          <w:sz w:val="24"/>
          <w:szCs w:val="24"/>
        </w:rPr>
        <w:lastRenderedPageBreak/>
        <w:t>C</w:t>
      </w:r>
      <w:r w:rsidR="00D46495" w:rsidRPr="00EF6FDD">
        <w:rPr>
          <w:rFonts w:ascii="Segoe UI" w:hAnsi="Segoe UI" w:cs="Segoe UI"/>
          <w:sz w:val="24"/>
          <w:szCs w:val="24"/>
        </w:rPr>
        <w:t>.9</w:t>
      </w:r>
      <w:r w:rsidR="00FC26B7">
        <w:rPr>
          <w:rFonts w:ascii="Segoe UI" w:hAnsi="Segoe UI" w:cs="Segoe UI"/>
          <w:spacing w:val="-3"/>
          <w:sz w:val="24"/>
          <w:szCs w:val="24"/>
        </w:rPr>
        <w:t xml:space="preserve"> </w:t>
      </w:r>
      <w:r w:rsidR="00E73A1E" w:rsidRPr="00EF6FDD">
        <w:rPr>
          <w:rFonts w:ascii="Segoe UI" w:hAnsi="Segoe UI" w:cs="Segoe UI"/>
          <w:sz w:val="24"/>
          <w:szCs w:val="24"/>
        </w:rPr>
        <w:t>Incidents involving an o</w:t>
      </w:r>
      <w:r w:rsidR="00E73A1E" w:rsidRPr="00EF6FDD">
        <w:rPr>
          <w:rFonts w:ascii="Segoe UI" w:hAnsi="Segoe UI" w:cs="Segoe UI"/>
          <w:spacing w:val="-3"/>
          <w:sz w:val="24"/>
          <w:szCs w:val="24"/>
        </w:rPr>
        <w:t>ff</w:t>
      </w:r>
      <w:r w:rsidR="00E73A1E" w:rsidRPr="00EF6FDD">
        <w:rPr>
          <w:rFonts w:ascii="Segoe UI" w:hAnsi="Segoe UI" w:cs="Segoe UI"/>
          <w:sz w:val="24"/>
          <w:szCs w:val="24"/>
        </w:rPr>
        <w:t>shore petroleum facility in Commonwealth</w:t>
      </w:r>
      <w:r w:rsidR="00FC26B7">
        <w:rPr>
          <w:rFonts w:ascii="Segoe UI" w:hAnsi="Segoe UI" w:cs="Segoe UI"/>
          <w:spacing w:val="49"/>
          <w:sz w:val="24"/>
          <w:szCs w:val="24"/>
        </w:rPr>
        <w:t> </w:t>
      </w:r>
      <w:r w:rsidR="00E73A1E" w:rsidRPr="00EF6FDD">
        <w:rPr>
          <w:rFonts w:ascii="Segoe UI" w:hAnsi="Segoe UI" w:cs="Segoe UI"/>
          <w:sz w:val="24"/>
          <w:szCs w:val="24"/>
        </w:rPr>
        <w:t>waters</w:t>
      </w:r>
      <w:bookmarkEnd w:id="90"/>
    </w:p>
    <w:p w14:paraId="0A84E3D5" w14:textId="52434898" w:rsidR="00C93801" w:rsidRPr="008C4766" w:rsidRDefault="00E73A1E" w:rsidP="00D04DC1">
      <w:pPr>
        <w:pStyle w:val="BodyText"/>
        <w:keepNext/>
        <w:keepLines/>
        <w:spacing w:after="240" w:line="240" w:lineRule="auto"/>
        <w:jc w:val="both"/>
        <w:rPr>
          <w:rStyle w:val="Emphasis"/>
          <w:rFonts w:cs="Segoe UI"/>
          <w:color w:val="auto"/>
          <w:sz w:val="24"/>
          <w:szCs w:val="24"/>
        </w:rPr>
      </w:pPr>
      <w:r w:rsidRPr="00EF6FDD">
        <w:rPr>
          <w:rStyle w:val="Emphasis"/>
          <w:rFonts w:cs="Segoe UI"/>
          <w:color w:val="auto"/>
          <w:sz w:val="24"/>
          <w:szCs w:val="24"/>
        </w:rPr>
        <w:t>Incidents may include any non-security related event that occurs at, or has a direct link to, an offshore petroleum facility in Commonwealth waters (e.g. fire, oil spil</w:t>
      </w:r>
      <w:r w:rsidR="00696FA4" w:rsidRPr="00EF6FDD">
        <w:rPr>
          <w:rStyle w:val="Emphasis"/>
          <w:rFonts w:cs="Segoe UI"/>
          <w:color w:val="auto"/>
          <w:sz w:val="24"/>
          <w:szCs w:val="24"/>
        </w:rPr>
        <w:t>l</w:t>
      </w:r>
      <w:r w:rsidRPr="00EF6FDD">
        <w:rPr>
          <w:rStyle w:val="Emphasis"/>
          <w:rFonts w:cs="Segoe UI"/>
          <w:color w:val="auto"/>
          <w:sz w:val="24"/>
          <w:szCs w:val="24"/>
        </w:rPr>
        <w:t>) and requires a whole-of-government response.</w:t>
      </w:r>
    </w:p>
    <w:p w14:paraId="56A72E81" w14:textId="629A8473" w:rsidR="00551AF0" w:rsidRPr="00EF6FDD" w:rsidRDefault="00E73A1E" w:rsidP="00D04DC1">
      <w:pPr>
        <w:pStyle w:val="BodyText"/>
        <w:keepNext/>
        <w:keepLines/>
        <w:spacing w:after="240" w:line="240" w:lineRule="auto"/>
        <w:jc w:val="both"/>
        <w:rPr>
          <w:rStyle w:val="Emphasis"/>
          <w:rFonts w:cs="Segoe UI"/>
          <w:color w:val="auto"/>
          <w:sz w:val="24"/>
          <w:szCs w:val="24"/>
        </w:rPr>
      </w:pPr>
      <w:r w:rsidRPr="00EF6FDD">
        <w:rPr>
          <w:rStyle w:val="Emphasis"/>
          <w:rFonts w:cs="Segoe UI"/>
          <w:color w:val="auto"/>
          <w:sz w:val="24"/>
          <w:szCs w:val="24"/>
        </w:rPr>
        <w:t>Note: Commonwealth waters are three nautical miles to 200 nautical miles off the Australian coastline.</w:t>
      </w:r>
    </w:p>
    <w:p w14:paraId="66AFE274" w14:textId="77777777" w:rsidR="00F3728E" w:rsidRDefault="00F3728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b/>
          <w:spacing w:val="-1"/>
          <w:sz w:val="24"/>
          <w:szCs w:val="24"/>
        </w:rPr>
      </w:pPr>
    </w:p>
    <w:p w14:paraId="048F62F2" w14:textId="77777777" w:rsidR="00634FD4" w:rsidRPr="00EF6FDD" w:rsidRDefault="00E73A1E"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r w:rsidRPr="00EF6FDD">
        <w:rPr>
          <w:rFonts w:ascii="Segoe UI" w:hAnsi="Segoe UI" w:cs="Segoe UI"/>
          <w:b/>
          <w:spacing w:val="-1"/>
          <w:sz w:val="24"/>
          <w:szCs w:val="24"/>
        </w:rPr>
        <w:t>Lead</w:t>
      </w:r>
      <w:r w:rsidRPr="00EF6FDD">
        <w:rPr>
          <w:rFonts w:ascii="Segoe UI" w:hAnsi="Segoe UI" w:cs="Segoe UI"/>
          <w:b/>
          <w:spacing w:val="-4"/>
          <w:sz w:val="24"/>
          <w:szCs w:val="24"/>
        </w:rPr>
        <w:t xml:space="preserve"> </w:t>
      </w:r>
      <w:r w:rsidRPr="00EF6FDD">
        <w:rPr>
          <w:rFonts w:ascii="Segoe UI" w:hAnsi="Segoe UI" w:cs="Segoe UI"/>
          <w:b/>
          <w:spacing w:val="-1"/>
          <w:sz w:val="24"/>
          <w:szCs w:val="24"/>
        </w:rPr>
        <w:t>Minister</w:t>
      </w:r>
      <w:r w:rsidRPr="00EF6FDD">
        <w:rPr>
          <w:rFonts w:ascii="Segoe UI" w:hAnsi="Segoe UI" w:cs="Segoe UI"/>
          <w:b/>
          <w:spacing w:val="-3"/>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3"/>
          <w:sz w:val="24"/>
          <w:szCs w:val="24"/>
        </w:rPr>
        <w:t xml:space="preserve"> </w:t>
      </w:r>
      <w:r w:rsidRPr="00EF6FDD">
        <w:rPr>
          <w:rFonts w:ascii="Segoe UI" w:hAnsi="Segoe UI" w:cs="Segoe UI"/>
          <w:b/>
          <w:spacing w:val="-1"/>
          <w:sz w:val="24"/>
          <w:szCs w:val="24"/>
        </w:rPr>
        <w:t>response</w:t>
      </w:r>
      <w:r w:rsidRPr="00EF6FDD">
        <w:rPr>
          <w:rFonts w:ascii="Segoe UI" w:hAnsi="Segoe UI" w:cs="Segoe UI"/>
          <w:b/>
          <w:spacing w:val="-5"/>
          <w:sz w:val="24"/>
          <w:szCs w:val="24"/>
        </w:rPr>
        <w:t xml:space="preserve"> </w:t>
      </w:r>
      <w:r w:rsidRPr="00EF6FDD">
        <w:rPr>
          <w:rFonts w:ascii="Segoe UI" w:hAnsi="Segoe UI" w:cs="Segoe UI"/>
          <w:b/>
          <w:spacing w:val="-1"/>
          <w:sz w:val="24"/>
          <w:szCs w:val="24"/>
        </w:rPr>
        <w:t>and</w:t>
      </w:r>
      <w:r w:rsidRPr="00EF6FDD">
        <w:rPr>
          <w:rFonts w:ascii="Segoe UI" w:hAnsi="Segoe UI" w:cs="Segoe UI"/>
          <w:b/>
          <w:spacing w:val="-3"/>
          <w:sz w:val="24"/>
          <w:szCs w:val="24"/>
        </w:rPr>
        <w:t xml:space="preserve"> </w:t>
      </w:r>
      <w:r w:rsidRPr="00EF6FDD">
        <w:rPr>
          <w:rFonts w:ascii="Segoe UI" w:hAnsi="Segoe UI" w:cs="Segoe UI"/>
          <w:b/>
          <w:sz w:val="24"/>
          <w:szCs w:val="24"/>
        </w:rPr>
        <w:t>recovery:</w:t>
      </w:r>
      <w:r w:rsidRPr="00EF6FDD">
        <w:rPr>
          <w:rFonts w:ascii="Segoe UI" w:hAnsi="Segoe UI" w:cs="Segoe UI"/>
          <w:b/>
          <w:spacing w:val="-4"/>
          <w:sz w:val="24"/>
          <w:szCs w:val="24"/>
        </w:rPr>
        <w:t xml:space="preserve"> </w:t>
      </w:r>
      <w:r w:rsidRPr="00EF6FDD">
        <w:rPr>
          <w:rFonts w:ascii="Segoe UI" w:hAnsi="Segoe UI" w:cs="Segoe UI"/>
          <w:sz w:val="24"/>
          <w:szCs w:val="24"/>
        </w:rPr>
        <w:t>Minister</w:t>
      </w:r>
      <w:r w:rsidR="00732AE6" w:rsidRPr="00EF6FDD">
        <w:rPr>
          <w:rFonts w:ascii="Segoe UI" w:hAnsi="Segoe UI" w:cs="Segoe UI"/>
          <w:sz w:val="24"/>
          <w:szCs w:val="24"/>
        </w:rPr>
        <w:t xml:space="preserve"> responsible</w:t>
      </w:r>
      <w:r w:rsidRPr="00EF6FDD">
        <w:rPr>
          <w:rFonts w:ascii="Segoe UI" w:hAnsi="Segoe UI" w:cs="Segoe UI"/>
          <w:spacing w:val="-5"/>
          <w:sz w:val="24"/>
          <w:szCs w:val="24"/>
        </w:rPr>
        <w:t xml:space="preserve"> </w:t>
      </w:r>
      <w:r w:rsidRPr="00EF6FDD">
        <w:rPr>
          <w:rFonts w:ascii="Segoe UI" w:hAnsi="Segoe UI" w:cs="Segoe UI"/>
          <w:sz w:val="24"/>
          <w:szCs w:val="24"/>
        </w:rPr>
        <w:t>for</w:t>
      </w:r>
      <w:r w:rsidRPr="00EF6FDD">
        <w:rPr>
          <w:rFonts w:ascii="Segoe UI" w:hAnsi="Segoe UI" w:cs="Segoe UI"/>
          <w:spacing w:val="-3"/>
          <w:sz w:val="24"/>
          <w:szCs w:val="24"/>
        </w:rPr>
        <w:t xml:space="preserve"> </w:t>
      </w:r>
      <w:r w:rsidRPr="00EF6FDD">
        <w:rPr>
          <w:rFonts w:ascii="Segoe UI" w:hAnsi="Segoe UI" w:cs="Segoe UI"/>
          <w:spacing w:val="-1"/>
          <w:sz w:val="24"/>
          <w:szCs w:val="24"/>
        </w:rPr>
        <w:t>Resources</w:t>
      </w:r>
      <w:r w:rsidRPr="00EF6FDD">
        <w:rPr>
          <w:rFonts w:ascii="Segoe UI" w:hAnsi="Segoe UI" w:cs="Segoe UI"/>
          <w:spacing w:val="-4"/>
          <w:sz w:val="24"/>
          <w:szCs w:val="24"/>
        </w:rPr>
        <w:t xml:space="preserve"> </w:t>
      </w:r>
    </w:p>
    <w:p w14:paraId="0BD3997C" w14:textId="77777777" w:rsidR="00634FD4" w:rsidRPr="00EF6FDD" w:rsidRDefault="00634FD4" w:rsidP="00324210">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eastAsia="Segoe UI" w:hAnsi="Segoe UI" w:cs="Segoe UI"/>
          <w:sz w:val="24"/>
          <w:szCs w:val="24"/>
        </w:rPr>
      </w:pPr>
    </w:p>
    <w:p w14:paraId="44993495" w14:textId="16B66707" w:rsidR="00DE3F8E" w:rsidRDefault="00E73A1E" w:rsidP="00355984">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1"/>
          <w:sz w:val="24"/>
          <w:szCs w:val="24"/>
        </w:rPr>
      </w:pPr>
      <w:r w:rsidRPr="00EF6FDD">
        <w:rPr>
          <w:rFonts w:ascii="Segoe UI" w:hAnsi="Segoe UI" w:cs="Segoe UI"/>
          <w:b/>
          <w:spacing w:val="-1"/>
          <w:sz w:val="24"/>
          <w:szCs w:val="24"/>
        </w:rPr>
        <w:t>Lead</w:t>
      </w:r>
      <w:r w:rsidRPr="00EF6FDD">
        <w:rPr>
          <w:rFonts w:ascii="Segoe UI" w:hAnsi="Segoe UI" w:cs="Segoe UI"/>
          <w:b/>
          <w:spacing w:val="-4"/>
          <w:sz w:val="24"/>
          <w:szCs w:val="24"/>
        </w:rPr>
        <w:t xml:space="preserve"> </w:t>
      </w:r>
      <w:r w:rsidRPr="00EF6FDD">
        <w:rPr>
          <w:rFonts w:ascii="Segoe UI" w:hAnsi="Segoe UI" w:cs="Segoe UI"/>
          <w:b/>
          <w:spacing w:val="-1"/>
          <w:sz w:val="24"/>
          <w:szCs w:val="24"/>
        </w:rPr>
        <w:t>Agency</w:t>
      </w:r>
      <w:r w:rsidRPr="00EF6FDD">
        <w:rPr>
          <w:rFonts w:ascii="Segoe UI" w:hAnsi="Segoe UI" w:cs="Segoe UI"/>
          <w:b/>
          <w:spacing w:val="-3"/>
          <w:sz w:val="24"/>
          <w:szCs w:val="24"/>
        </w:rPr>
        <w:t xml:space="preserve"> </w:t>
      </w:r>
      <w:r w:rsidRPr="00EF6FDD">
        <w:rPr>
          <w:rFonts w:ascii="Segoe UI" w:hAnsi="Segoe UI" w:cs="Segoe UI"/>
          <w:b/>
          <w:spacing w:val="-1"/>
          <w:sz w:val="24"/>
          <w:szCs w:val="24"/>
        </w:rPr>
        <w:t>for</w:t>
      </w:r>
      <w:r w:rsidRPr="00EF6FDD">
        <w:rPr>
          <w:rFonts w:ascii="Segoe UI" w:hAnsi="Segoe UI" w:cs="Segoe UI"/>
          <w:b/>
          <w:spacing w:val="-4"/>
          <w:sz w:val="24"/>
          <w:szCs w:val="24"/>
        </w:rPr>
        <w:t xml:space="preserve"> </w:t>
      </w:r>
      <w:r w:rsidRPr="00EF6FDD">
        <w:rPr>
          <w:rFonts w:ascii="Segoe UI" w:hAnsi="Segoe UI" w:cs="Segoe UI"/>
          <w:b/>
          <w:spacing w:val="-1"/>
          <w:sz w:val="24"/>
          <w:szCs w:val="24"/>
        </w:rPr>
        <w:t>response</w:t>
      </w:r>
      <w:r w:rsidRPr="00EF6FDD">
        <w:rPr>
          <w:rFonts w:ascii="Segoe UI" w:hAnsi="Segoe UI" w:cs="Segoe UI"/>
          <w:b/>
          <w:spacing w:val="-4"/>
          <w:sz w:val="24"/>
          <w:szCs w:val="24"/>
        </w:rPr>
        <w:t xml:space="preserve"> </w:t>
      </w:r>
      <w:r w:rsidRPr="00EF6FDD">
        <w:rPr>
          <w:rFonts w:ascii="Segoe UI" w:hAnsi="Segoe UI" w:cs="Segoe UI"/>
          <w:b/>
          <w:spacing w:val="-1"/>
          <w:sz w:val="24"/>
          <w:szCs w:val="24"/>
        </w:rPr>
        <w:t>and</w:t>
      </w:r>
      <w:r w:rsidRPr="00EF6FDD">
        <w:rPr>
          <w:rFonts w:ascii="Segoe UI" w:hAnsi="Segoe UI" w:cs="Segoe UI"/>
          <w:b/>
          <w:spacing w:val="-4"/>
          <w:sz w:val="24"/>
          <w:szCs w:val="24"/>
        </w:rPr>
        <w:t xml:space="preserve"> </w:t>
      </w:r>
      <w:r w:rsidRPr="00EF6FDD">
        <w:rPr>
          <w:rFonts w:ascii="Segoe UI" w:hAnsi="Segoe UI" w:cs="Segoe UI"/>
          <w:b/>
          <w:sz w:val="24"/>
          <w:szCs w:val="24"/>
        </w:rPr>
        <w:t>recovery:</w:t>
      </w:r>
      <w:r w:rsidRPr="00EF6FDD">
        <w:rPr>
          <w:rFonts w:ascii="Segoe UI" w:hAnsi="Segoe UI" w:cs="Segoe UI"/>
          <w:b/>
          <w:spacing w:val="-3"/>
          <w:sz w:val="24"/>
          <w:szCs w:val="24"/>
        </w:rPr>
        <w:t xml:space="preserve"> </w:t>
      </w:r>
      <w:r w:rsidR="00122D81">
        <w:rPr>
          <w:rFonts w:ascii="Segoe UI" w:hAnsi="Segoe UI" w:cs="Segoe UI"/>
          <w:spacing w:val="-1"/>
          <w:sz w:val="24"/>
          <w:szCs w:val="24"/>
        </w:rPr>
        <w:t>Department of Industry, Science and Resources</w:t>
      </w:r>
    </w:p>
    <w:p w14:paraId="6E9B3D99" w14:textId="77777777" w:rsidR="00324084" w:rsidRDefault="00324084" w:rsidP="00355984">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contextualSpacing/>
        <w:rPr>
          <w:rFonts w:ascii="Segoe UI" w:hAnsi="Segoe UI" w:cs="Segoe UI"/>
          <w:spacing w:val="-1"/>
          <w:sz w:val="24"/>
          <w:szCs w:val="24"/>
        </w:rPr>
      </w:pPr>
    </w:p>
    <w:p w14:paraId="6E427DE7" w14:textId="77777777" w:rsidR="00D04DC1" w:rsidRPr="00D04DC1" w:rsidRDefault="00D04DC1" w:rsidP="00D04DC1">
      <w:pPr>
        <w:pStyle w:val="BodyText"/>
        <w:rPr>
          <w:sz w:val="8"/>
        </w:rPr>
      </w:pPr>
    </w:p>
    <w:p w14:paraId="44830874" w14:textId="7CF8C24A" w:rsidR="00561DD6" w:rsidRPr="00EF6FDD" w:rsidRDefault="00561DD6"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71E81930" w14:textId="77777777" w:rsidR="00561DD6" w:rsidRPr="00EF6FDD" w:rsidRDefault="00561DD6" w:rsidP="00B04FCC">
      <w:pPr>
        <w:pStyle w:val="H3a"/>
      </w:pPr>
      <w:r w:rsidRPr="00EF6FDD">
        <w:t>Key whole-of-gover</w:t>
      </w:r>
      <w:r w:rsidR="00C93801" w:rsidRPr="00EF6FDD">
        <w:t>nment coordination mechanisms</w:t>
      </w:r>
    </w:p>
    <w:p w14:paraId="701B387A" w14:textId="064C607C" w:rsidR="00561DD6" w:rsidRPr="00EF6FDD" w:rsidRDefault="00561DD6"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Cabinet or Committee</w:t>
      </w:r>
      <w:r w:rsidR="008C4766">
        <w:rPr>
          <w:rFonts w:cs="Segoe UI"/>
          <w:color w:val="auto"/>
          <w:sz w:val="24"/>
          <w:szCs w:val="24"/>
        </w:rPr>
        <w:t>s</w:t>
      </w:r>
      <w:r w:rsidRPr="00EF6FDD">
        <w:rPr>
          <w:rFonts w:cs="Segoe UI"/>
          <w:color w:val="auto"/>
          <w:sz w:val="24"/>
          <w:szCs w:val="24"/>
        </w:rPr>
        <w:t xml:space="preserve"> of Cabinet</w:t>
      </w:r>
    </w:p>
    <w:p w14:paraId="5F528BD7" w14:textId="77777777" w:rsidR="00561DD6" w:rsidRPr="00EF6FDD" w:rsidRDefault="00561DD6" w:rsidP="00B04FCC">
      <w:pPr>
        <w:pStyle w:val="H3a"/>
      </w:pPr>
      <w:r w:rsidRPr="00EF6FDD">
        <w:t>Key considerations:</w:t>
      </w:r>
    </w:p>
    <w:p w14:paraId="7CCBAA1E"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Governor-General</w:t>
      </w:r>
    </w:p>
    <w:p w14:paraId="2C4A3A22" w14:textId="77777777" w:rsidR="00C223DD" w:rsidRPr="00EF6FDD" w:rsidRDefault="004A289C"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C223DD" w:rsidRPr="00EF6FDD">
        <w:rPr>
          <w:rFonts w:cs="Segoe UI"/>
          <w:color w:val="auto"/>
          <w:sz w:val="24"/>
          <w:szCs w:val="24"/>
        </w:rPr>
        <w:t xml:space="preserve">make a National Emergency Declaration under </w:t>
      </w:r>
      <w:r w:rsidR="001F11D8">
        <w:rPr>
          <w:rFonts w:cs="Segoe UI"/>
          <w:color w:val="auto"/>
          <w:sz w:val="24"/>
          <w:szCs w:val="24"/>
        </w:rPr>
        <w:t>S</w:t>
      </w:r>
      <w:r w:rsidR="00C223DD" w:rsidRPr="00EF6FDD">
        <w:rPr>
          <w:rFonts w:cs="Segoe UI"/>
          <w:color w:val="auto"/>
          <w:sz w:val="24"/>
          <w:szCs w:val="24"/>
        </w:rPr>
        <w:t xml:space="preserve">ection 11 of the </w:t>
      </w:r>
      <w:r w:rsidR="00C223DD" w:rsidRPr="00EF6FDD">
        <w:rPr>
          <w:rFonts w:cs="Segoe UI"/>
          <w:i/>
          <w:color w:val="auto"/>
          <w:sz w:val="24"/>
          <w:szCs w:val="24"/>
        </w:rPr>
        <w:t>National Emergency Declaration Act 2020</w:t>
      </w:r>
      <w:r w:rsidR="00C223DD" w:rsidRPr="00EF6FDD">
        <w:rPr>
          <w:rFonts w:cs="Segoe UI"/>
          <w:color w:val="auto"/>
          <w:sz w:val="24"/>
          <w:szCs w:val="24"/>
        </w:rPr>
        <w:t>, on the advice of the Prime Minister</w:t>
      </w:r>
      <w:r w:rsidR="00EB3F91">
        <w:rPr>
          <w:rFonts w:cs="Segoe UI"/>
          <w:color w:val="auto"/>
          <w:sz w:val="24"/>
          <w:szCs w:val="24"/>
        </w:rPr>
        <w:t>.</w:t>
      </w:r>
    </w:p>
    <w:p w14:paraId="36A5004C"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Prime Minister</w:t>
      </w:r>
    </w:p>
    <w:p w14:paraId="73092432" w14:textId="77777777" w:rsidR="00C223DD" w:rsidRPr="00EF6FDD" w:rsidRDefault="004A289C"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W</w:t>
      </w:r>
      <w:r w:rsidR="00C223DD" w:rsidRPr="00EF6FDD">
        <w:rPr>
          <w:rFonts w:cs="Segoe UI"/>
          <w:color w:val="auto"/>
          <w:sz w:val="24"/>
          <w:szCs w:val="24"/>
        </w:rPr>
        <w:t>here legal and consultation thresholds have been met, provid</w:t>
      </w:r>
      <w:r w:rsidR="007505C6" w:rsidRPr="00EF6FDD">
        <w:rPr>
          <w:rFonts w:cs="Segoe UI"/>
          <w:color w:val="auto"/>
          <w:sz w:val="24"/>
          <w:szCs w:val="24"/>
        </w:rPr>
        <w:t>e</w:t>
      </w:r>
      <w:r w:rsidR="00C223DD" w:rsidRPr="00EF6FDD">
        <w:rPr>
          <w:rFonts w:cs="Segoe UI"/>
          <w:color w:val="auto"/>
          <w:sz w:val="24"/>
          <w:szCs w:val="24"/>
        </w:rPr>
        <w:t xml:space="preserve"> advice to the Governor-General on the making of a </w:t>
      </w:r>
      <w:r w:rsidR="009F7676">
        <w:rPr>
          <w:rFonts w:cs="Segoe UI"/>
          <w:color w:val="auto"/>
          <w:sz w:val="24"/>
          <w:szCs w:val="24"/>
        </w:rPr>
        <w:t>N</w:t>
      </w:r>
      <w:r w:rsidR="009F7676" w:rsidRPr="00EF6FDD">
        <w:rPr>
          <w:rFonts w:cs="Segoe UI"/>
          <w:color w:val="auto"/>
          <w:sz w:val="24"/>
          <w:szCs w:val="24"/>
        </w:rPr>
        <w:t xml:space="preserve">ational </w:t>
      </w:r>
      <w:r w:rsidR="009F7676">
        <w:rPr>
          <w:rFonts w:cs="Segoe UI"/>
          <w:color w:val="auto"/>
          <w:sz w:val="24"/>
          <w:szCs w:val="24"/>
        </w:rPr>
        <w:t>E</w:t>
      </w:r>
      <w:r w:rsidR="009F7676" w:rsidRPr="00EF6FDD">
        <w:rPr>
          <w:rFonts w:cs="Segoe UI"/>
          <w:color w:val="auto"/>
          <w:sz w:val="24"/>
          <w:szCs w:val="24"/>
        </w:rPr>
        <w:t xml:space="preserve">mergency </w:t>
      </w:r>
      <w:r w:rsidR="009F7676">
        <w:rPr>
          <w:rFonts w:cs="Segoe UI"/>
          <w:color w:val="auto"/>
          <w:sz w:val="24"/>
          <w:szCs w:val="24"/>
        </w:rPr>
        <w:t>D</w:t>
      </w:r>
      <w:r w:rsidR="009F7676" w:rsidRPr="00EF6FDD">
        <w:rPr>
          <w:rFonts w:cs="Segoe UI"/>
          <w:color w:val="auto"/>
          <w:sz w:val="24"/>
          <w:szCs w:val="24"/>
        </w:rPr>
        <w:t xml:space="preserve">eclaration </w:t>
      </w:r>
      <w:r w:rsidR="00C223DD" w:rsidRPr="00EF6FDD">
        <w:rPr>
          <w:rFonts w:cs="Segoe UI"/>
          <w:color w:val="auto"/>
          <w:sz w:val="24"/>
          <w:szCs w:val="24"/>
        </w:rPr>
        <w:t xml:space="preserve">under the </w:t>
      </w:r>
      <w:r w:rsidR="00C223DD" w:rsidRPr="00EF6FDD">
        <w:rPr>
          <w:rFonts w:cs="Segoe UI"/>
          <w:i/>
          <w:color w:val="auto"/>
          <w:sz w:val="24"/>
          <w:szCs w:val="24"/>
        </w:rPr>
        <w:t>National Emergency Declaration Act 2020</w:t>
      </w:r>
      <w:r w:rsidR="00EB3F91">
        <w:rPr>
          <w:rFonts w:cs="Segoe UI"/>
          <w:color w:val="auto"/>
          <w:sz w:val="24"/>
          <w:szCs w:val="24"/>
        </w:rPr>
        <w:t>.</w:t>
      </w:r>
    </w:p>
    <w:p w14:paraId="40BE8208" w14:textId="3089D578" w:rsidR="00561DD6" w:rsidRPr="00EF6FDD" w:rsidRDefault="00561DD6"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 xml:space="preserve">Minister </w:t>
      </w:r>
      <w:r w:rsidR="00C85419" w:rsidRPr="00EF6FDD">
        <w:rPr>
          <w:rFonts w:ascii="Segoe UI" w:eastAsia="Segoe UI" w:hAnsi="Segoe UI" w:cs="Segoe UI"/>
          <w:sz w:val="24"/>
          <w:szCs w:val="24"/>
          <w:u w:val="single"/>
        </w:rPr>
        <w:t xml:space="preserve">responsible </w:t>
      </w:r>
      <w:r w:rsidRPr="00EF6FDD">
        <w:rPr>
          <w:rFonts w:ascii="Segoe UI" w:eastAsia="Segoe UI" w:hAnsi="Segoe UI" w:cs="Segoe UI"/>
          <w:sz w:val="24"/>
          <w:szCs w:val="24"/>
          <w:u w:val="single"/>
        </w:rPr>
        <w:t>for Resources</w:t>
      </w:r>
    </w:p>
    <w:p w14:paraId="678F4E16" w14:textId="77777777" w:rsidR="00561DD6" w:rsidRPr="00EF6FDD" w:rsidRDefault="004A289C"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w:t>
      </w:r>
      <w:r w:rsidR="00561DD6" w:rsidRPr="00EF6FDD">
        <w:rPr>
          <w:rFonts w:cs="Segoe UI"/>
          <w:color w:val="auto"/>
          <w:sz w:val="24"/>
          <w:szCs w:val="24"/>
        </w:rPr>
        <w:t>ctivat</w:t>
      </w:r>
      <w:r w:rsidR="007505C6" w:rsidRPr="00EF6FDD">
        <w:rPr>
          <w:rFonts w:cs="Segoe UI"/>
          <w:color w:val="auto"/>
          <w:sz w:val="24"/>
          <w:szCs w:val="24"/>
        </w:rPr>
        <w:t xml:space="preserve">e </w:t>
      </w:r>
      <w:r w:rsidR="00561DD6" w:rsidRPr="00EF6FDD">
        <w:rPr>
          <w:rFonts w:cs="Segoe UI"/>
          <w:color w:val="auto"/>
          <w:sz w:val="24"/>
          <w:szCs w:val="24"/>
        </w:rPr>
        <w:t>powers under the Offshore Petroleum and Greenhouse Gas Storage Act 2006 (OPGGS Act)</w:t>
      </w:r>
      <w:r w:rsidR="00EB3F91">
        <w:rPr>
          <w:rFonts w:cs="Segoe UI"/>
          <w:color w:val="auto"/>
          <w:sz w:val="24"/>
          <w:szCs w:val="24"/>
        </w:rPr>
        <w:t>.</w:t>
      </w:r>
    </w:p>
    <w:p w14:paraId="2703A520" w14:textId="7278B717" w:rsidR="0072630D" w:rsidRPr="00D32DEC" w:rsidRDefault="004A289C" w:rsidP="00A30EA1">
      <w:pPr>
        <w:pStyle w:val="Bullet"/>
        <w:keepNext/>
        <w:keepLines/>
        <w:numPr>
          <w:ilvl w:val="0"/>
          <w:numId w:val="20"/>
        </w:numPr>
        <w:spacing w:after="240" w:line="240" w:lineRule="auto"/>
        <w:ind w:left="709" w:hanging="283"/>
        <w:contextualSpacing/>
        <w:rPr>
          <w:rFonts w:cs="Segoe UI"/>
          <w:sz w:val="24"/>
          <w:szCs w:val="24"/>
        </w:rPr>
      </w:pPr>
      <w:r w:rsidRPr="00D32DEC">
        <w:rPr>
          <w:rFonts w:cs="Segoe UI"/>
          <w:color w:val="auto"/>
          <w:sz w:val="24"/>
          <w:szCs w:val="24"/>
        </w:rPr>
        <w:t>R</w:t>
      </w:r>
      <w:r w:rsidR="00561DD6" w:rsidRPr="00D32DEC">
        <w:rPr>
          <w:rFonts w:cs="Segoe UI"/>
          <w:color w:val="auto"/>
          <w:sz w:val="24"/>
          <w:szCs w:val="24"/>
        </w:rPr>
        <w:t>espond to requests from states and territories</w:t>
      </w:r>
      <w:r w:rsidR="00EB3F91" w:rsidRPr="00D32DEC">
        <w:rPr>
          <w:rFonts w:cs="Segoe UI"/>
          <w:color w:val="auto"/>
          <w:sz w:val="24"/>
          <w:szCs w:val="24"/>
        </w:rPr>
        <w:t>.</w:t>
      </w:r>
      <w:r w:rsidR="00EB3F91" w:rsidRPr="00D32DEC">
        <w:rPr>
          <w:rFonts w:cs="Segoe UI"/>
          <w:sz w:val="24"/>
          <w:szCs w:val="24"/>
        </w:rPr>
        <w:br w:type="page"/>
      </w:r>
    </w:p>
    <w:p w14:paraId="51E28947" w14:textId="77777777" w:rsidR="0072630D" w:rsidRDefault="0072630D" w:rsidP="00EB3F91">
      <w:pPr>
        <w:pStyle w:val="Bullet"/>
        <w:keepNext/>
        <w:keepLines/>
        <w:numPr>
          <w:ilvl w:val="0"/>
          <w:numId w:val="0"/>
        </w:numPr>
        <w:spacing w:after="240" w:line="240" w:lineRule="auto"/>
        <w:rPr>
          <w:rFonts w:cs="Segoe UI"/>
          <w:color w:val="auto"/>
          <w:sz w:val="24"/>
          <w:szCs w:val="24"/>
          <w:u w:val="single"/>
        </w:rPr>
      </w:pPr>
      <w:r w:rsidRPr="00EF6FDD">
        <w:rPr>
          <w:rFonts w:cs="Segoe UI"/>
          <w:color w:val="auto"/>
          <w:sz w:val="24"/>
          <w:szCs w:val="24"/>
          <w:u w:val="single"/>
        </w:rPr>
        <w:lastRenderedPageBreak/>
        <w:t>Minister responsible for Emergency Management</w:t>
      </w:r>
    </w:p>
    <w:p w14:paraId="7AB93BA9" w14:textId="77777777" w:rsidR="00EB3F91" w:rsidRPr="00EB3F91" w:rsidRDefault="0072630D" w:rsidP="00FC26B7">
      <w:pPr>
        <w:pStyle w:val="Bullet"/>
        <w:keepNext/>
        <w:keepLines/>
        <w:numPr>
          <w:ilvl w:val="0"/>
          <w:numId w:val="17"/>
        </w:numPr>
        <w:spacing w:after="0" w:line="240" w:lineRule="auto"/>
        <w:ind w:left="709" w:hanging="284"/>
        <w:rPr>
          <w:rFonts w:cs="Segoe UI"/>
          <w:color w:val="auto"/>
          <w:sz w:val="24"/>
          <w:szCs w:val="24"/>
          <w:u w:color="58595B"/>
        </w:rPr>
      </w:pPr>
      <w:r w:rsidRPr="00EB3F91">
        <w:rPr>
          <w:rFonts w:cs="Segoe UI"/>
          <w:color w:val="auto"/>
          <w:sz w:val="24"/>
          <w:szCs w:val="24"/>
        </w:rPr>
        <w:t>Respond to requests from states and territories for Australian Government non-financial assistance under COMDISPLAN arrangements (in c</w:t>
      </w:r>
      <w:r w:rsidR="00B56BE3" w:rsidRPr="00EB3F91">
        <w:rPr>
          <w:rFonts w:cs="Segoe UI"/>
          <w:color w:val="auto"/>
          <w:sz w:val="24"/>
          <w:szCs w:val="24"/>
        </w:rPr>
        <w:t>onsultation with the Minister</w:t>
      </w:r>
      <w:r w:rsidRPr="00EB3F91">
        <w:rPr>
          <w:rFonts w:cs="Segoe UI"/>
          <w:color w:val="auto"/>
          <w:sz w:val="24"/>
          <w:szCs w:val="24"/>
        </w:rPr>
        <w:t xml:space="preserve"> responsible for Energy)</w:t>
      </w:r>
      <w:r w:rsidR="00EB3F91" w:rsidRPr="00EB3F91">
        <w:rPr>
          <w:rFonts w:cs="Segoe UI"/>
          <w:color w:val="auto"/>
          <w:sz w:val="24"/>
          <w:szCs w:val="24"/>
        </w:rPr>
        <w:t>.</w:t>
      </w:r>
    </w:p>
    <w:p w14:paraId="2F32BE8D" w14:textId="77777777" w:rsidR="00571D02" w:rsidRPr="00EB3F91" w:rsidRDefault="0072630D" w:rsidP="00FC26B7">
      <w:pPr>
        <w:pStyle w:val="Bullet"/>
        <w:keepNext/>
        <w:keepLines/>
        <w:numPr>
          <w:ilvl w:val="0"/>
          <w:numId w:val="17"/>
        </w:numPr>
        <w:spacing w:after="240" w:line="240" w:lineRule="auto"/>
        <w:ind w:left="709" w:hanging="284"/>
        <w:rPr>
          <w:rStyle w:val="IntenseEmphasis"/>
          <w:rFonts w:cs="Segoe UI"/>
          <w:iCs w:val="0"/>
          <w:color w:val="auto"/>
          <w:sz w:val="24"/>
          <w:szCs w:val="24"/>
          <w:u w:val="none"/>
        </w:rPr>
      </w:pPr>
      <w:r w:rsidRPr="00EB3F91">
        <w:rPr>
          <w:rFonts w:cs="Segoe UI"/>
          <w:color w:val="auto"/>
          <w:sz w:val="24"/>
          <w:szCs w:val="24"/>
        </w:rPr>
        <w:t>Support the Prime Minister with relevant information to inform the potential recommendation for a National Emergency Declaration</w:t>
      </w:r>
      <w:r w:rsidR="00EB3F91" w:rsidRPr="00EB3F91">
        <w:rPr>
          <w:rFonts w:cs="Segoe UI"/>
          <w:color w:val="auto"/>
          <w:sz w:val="24"/>
          <w:szCs w:val="24"/>
        </w:rPr>
        <w:t>.</w:t>
      </w:r>
    </w:p>
    <w:p w14:paraId="48C50050" w14:textId="77777777" w:rsidR="0043452C" w:rsidRPr="00EF6FDD" w:rsidRDefault="0043452C"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Foreign Affairs</w:t>
      </w:r>
    </w:p>
    <w:p w14:paraId="48A9D5C7"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 international assistance, as required</w:t>
      </w:r>
      <w:r w:rsidR="00EB3F91">
        <w:rPr>
          <w:rFonts w:cs="Segoe UI"/>
          <w:color w:val="auto"/>
          <w:sz w:val="24"/>
          <w:szCs w:val="24"/>
        </w:rPr>
        <w:t>.</w:t>
      </w:r>
    </w:p>
    <w:p w14:paraId="367B0F88"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EB3F91">
        <w:rPr>
          <w:rFonts w:cs="Segoe UI"/>
          <w:color w:val="auto"/>
          <w:sz w:val="24"/>
          <w:szCs w:val="24"/>
        </w:rPr>
        <w:t>.</w:t>
      </w:r>
    </w:p>
    <w:p w14:paraId="2A0F9EE3" w14:textId="77777777" w:rsidR="00561DD6" w:rsidRPr="00EF6FDD" w:rsidRDefault="00561DD6" w:rsidP="00B04FCC">
      <w:pPr>
        <w:pStyle w:val="H3a"/>
      </w:pPr>
      <w:r w:rsidRPr="00EF6FDD">
        <w:t>Key legislation</w:t>
      </w:r>
    </w:p>
    <w:p w14:paraId="344F3312" w14:textId="77777777" w:rsidR="00696FA4" w:rsidRPr="00EF6FDD" w:rsidRDefault="00696FA4"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Offshore Petroleum and Greenhouse Gas Storage Act 2006</w:t>
      </w:r>
    </w:p>
    <w:p w14:paraId="5D6713C0" w14:textId="77777777" w:rsidR="00561DD6" w:rsidRPr="00EF6FDD" w:rsidRDefault="00561DD6"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Environment Protection and Biodiversity Conservation Act 199</w:t>
      </w:r>
      <w:r w:rsidR="00696FA4" w:rsidRPr="00EF6FDD">
        <w:rPr>
          <w:rFonts w:cs="Segoe UI"/>
          <w:i/>
          <w:color w:val="auto"/>
          <w:sz w:val="24"/>
          <w:szCs w:val="24"/>
        </w:rPr>
        <w:t>9</w:t>
      </w:r>
    </w:p>
    <w:p w14:paraId="566DA143" w14:textId="77777777" w:rsidR="00C223DD" w:rsidRPr="00EF6FDD" w:rsidRDefault="00C223DD"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National Emergency Declaration Act 2020</w:t>
      </w:r>
    </w:p>
    <w:p w14:paraId="46D0727D" w14:textId="77777777" w:rsidR="00324787" w:rsidRPr="00EF6FDD" w:rsidRDefault="00324787"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45C4F582" w14:textId="77777777" w:rsidR="00324787" w:rsidRPr="00EF6FDD" w:rsidRDefault="00324787" w:rsidP="00B04FCC">
      <w:pPr>
        <w:pStyle w:val="H3a"/>
      </w:pPr>
      <w:r w:rsidRPr="00EF6FDD">
        <w:t>Lead senior official</w:t>
      </w:r>
      <w:r w:rsidR="004B7357">
        <w:t>s</w:t>
      </w:r>
    </w:p>
    <w:p w14:paraId="300B5CBC" w14:textId="5CDD6430" w:rsidR="00696FA4" w:rsidRPr="00EF6FDD" w:rsidRDefault="00C10BD1"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Deputy Secretary, </w:t>
      </w:r>
      <w:r w:rsidR="00122D81">
        <w:rPr>
          <w:rFonts w:cs="Segoe UI"/>
          <w:color w:val="auto"/>
          <w:sz w:val="24"/>
          <w:szCs w:val="24"/>
        </w:rPr>
        <w:t>Department of Industry, Science and Resources</w:t>
      </w:r>
    </w:p>
    <w:p w14:paraId="3EF17057" w14:textId="32CF1C82" w:rsidR="00E47437" w:rsidRPr="00EF6FDD" w:rsidRDefault="00E47437"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Chief Executive Officer, National Offshore Petroleum</w:t>
      </w:r>
      <w:r w:rsidR="008676E2">
        <w:rPr>
          <w:rFonts w:cs="Segoe UI"/>
          <w:color w:val="auto"/>
          <w:sz w:val="24"/>
          <w:szCs w:val="24"/>
        </w:rPr>
        <w:t xml:space="preserve"> Safety</w:t>
      </w:r>
      <w:r w:rsidRPr="00EF6FDD">
        <w:rPr>
          <w:rFonts w:cs="Segoe UI"/>
          <w:color w:val="auto"/>
          <w:sz w:val="24"/>
          <w:szCs w:val="24"/>
        </w:rPr>
        <w:t xml:space="preserve"> and Environmental </w:t>
      </w:r>
      <w:r w:rsidR="008676E2">
        <w:rPr>
          <w:rFonts w:cs="Segoe UI"/>
          <w:color w:val="auto"/>
          <w:sz w:val="24"/>
          <w:szCs w:val="24"/>
        </w:rPr>
        <w:t>Management</w:t>
      </w:r>
      <w:r w:rsidR="008676E2" w:rsidRPr="00EF6FDD">
        <w:rPr>
          <w:rFonts w:cs="Segoe UI"/>
          <w:color w:val="auto"/>
          <w:sz w:val="24"/>
          <w:szCs w:val="24"/>
        </w:rPr>
        <w:t xml:space="preserve"> </w:t>
      </w:r>
      <w:r w:rsidRPr="00EF6FDD">
        <w:rPr>
          <w:rFonts w:cs="Segoe UI"/>
          <w:color w:val="auto"/>
          <w:sz w:val="24"/>
          <w:szCs w:val="24"/>
        </w:rPr>
        <w:t>Authority (NOPSEMA)</w:t>
      </w:r>
    </w:p>
    <w:p w14:paraId="4F6F7D7D" w14:textId="77777777" w:rsidR="00551AF0" w:rsidRPr="00EF6FDD" w:rsidRDefault="00551AF0" w:rsidP="00FC26B7">
      <w:pPr>
        <w:pStyle w:val="Bullet"/>
        <w:keepNext/>
        <w:keepLines/>
        <w:numPr>
          <w:ilvl w:val="1"/>
          <w:numId w:val="20"/>
        </w:numPr>
        <w:spacing w:after="240" w:line="240" w:lineRule="auto"/>
        <w:contextualSpacing/>
        <w:rPr>
          <w:rFonts w:cs="Segoe UI"/>
          <w:color w:val="auto"/>
          <w:sz w:val="24"/>
          <w:szCs w:val="24"/>
        </w:rPr>
      </w:pPr>
      <w:r w:rsidRPr="00EF6FDD">
        <w:rPr>
          <w:rFonts w:cs="Segoe UI"/>
          <w:color w:val="auto"/>
          <w:sz w:val="24"/>
          <w:szCs w:val="24"/>
        </w:rPr>
        <w:t xml:space="preserve">Key consideration: whether an incident meets the threshold for an “oil spill emergency” under Schedule 2A of the </w:t>
      </w:r>
      <w:r w:rsidRPr="00EF6FDD">
        <w:rPr>
          <w:rFonts w:cs="Segoe UI"/>
          <w:i/>
          <w:color w:val="auto"/>
          <w:sz w:val="24"/>
          <w:szCs w:val="24"/>
        </w:rPr>
        <w:t>Offshore Petroleum and Greenhouse Gas Storage Act 2006</w:t>
      </w:r>
      <w:r w:rsidR="00EB3F91">
        <w:rPr>
          <w:rFonts w:cs="Segoe UI"/>
          <w:i/>
          <w:color w:val="auto"/>
          <w:sz w:val="24"/>
          <w:szCs w:val="24"/>
        </w:rPr>
        <w:t>.</w:t>
      </w:r>
    </w:p>
    <w:p w14:paraId="032E13FB" w14:textId="77777777" w:rsidR="00696FA4" w:rsidRPr="00EF6FDD" w:rsidRDefault="00696FA4" w:rsidP="00B04FCC">
      <w:pPr>
        <w:pStyle w:val="H3a"/>
      </w:pPr>
      <w:r w:rsidRPr="00EF6FDD">
        <w:t>Key whole-of-government coordination mechanisms</w:t>
      </w:r>
    </w:p>
    <w:p w14:paraId="19C1496C" w14:textId="37667D17" w:rsidR="00FC6E95" w:rsidRPr="00EF6FDD" w:rsidRDefault="00FC6E9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272A616C" w14:textId="4785C9A7" w:rsidR="00732AE6" w:rsidRPr="00EF6FDD" w:rsidRDefault="00CE7C19" w:rsidP="00FC26B7">
      <w:pPr>
        <w:pStyle w:val="Bullet"/>
        <w:keepNext/>
        <w:keepLines/>
        <w:numPr>
          <w:ilvl w:val="0"/>
          <w:numId w:val="20"/>
        </w:numPr>
        <w:spacing w:after="240" w:line="240" w:lineRule="auto"/>
        <w:ind w:left="709" w:hanging="283"/>
        <w:contextualSpacing/>
        <w:rPr>
          <w:rFonts w:cs="Segoe UI"/>
          <w:color w:val="auto"/>
          <w:sz w:val="24"/>
          <w:szCs w:val="24"/>
        </w:rPr>
      </w:pPr>
      <w:r>
        <w:rPr>
          <w:rFonts w:cs="Segoe UI"/>
          <w:color w:val="auto"/>
          <w:sz w:val="24"/>
          <w:szCs w:val="24"/>
        </w:rPr>
        <w:t>National Coordination Mechanism (NCM)</w:t>
      </w:r>
    </w:p>
    <w:p w14:paraId="1FE824A8" w14:textId="5E11CCBC" w:rsidR="007505C6" w:rsidRPr="00EF6FDD" w:rsidRDefault="007505C6"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Offshore Petroleum Incident Coordination Committee (OPICC)</w:t>
      </w:r>
    </w:p>
    <w:p w14:paraId="27D31241" w14:textId="77777777" w:rsidR="00696FA4" w:rsidRPr="00EF6FDD" w:rsidRDefault="00696FA4" w:rsidP="00B04FCC">
      <w:pPr>
        <w:pStyle w:val="H3a"/>
      </w:pPr>
      <w:r w:rsidRPr="00EF6FDD">
        <w:t>National plans and arrangements</w:t>
      </w:r>
    </w:p>
    <w:p w14:paraId="67701D8E" w14:textId="506B4578" w:rsidR="00696FA4" w:rsidRPr="00EF6FDD" w:rsidRDefault="00696FA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Offshore Petroleum Incident Coordination Framework</w:t>
      </w:r>
    </w:p>
    <w:p w14:paraId="532AB789" w14:textId="2DE892F9" w:rsidR="00696FA4" w:rsidRPr="00EF6FDD" w:rsidRDefault="00696FA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28CFF2A4" w14:textId="235466C1" w:rsidR="00696FA4" w:rsidRPr="00EF6FDD" w:rsidRDefault="00696FA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Maritime Emergency Response Arrangements</w:t>
      </w:r>
    </w:p>
    <w:p w14:paraId="4C9C3852" w14:textId="3BD4863A" w:rsidR="00696FA4" w:rsidRPr="00EF6FDD" w:rsidRDefault="00696FA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Plan for Maritime Environmental Emergencies</w:t>
      </w:r>
    </w:p>
    <w:p w14:paraId="20298B37" w14:textId="2D97CD20" w:rsidR="00207D3D" w:rsidRPr="00EF6FDD" w:rsidRDefault="00207D3D"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Defence Assistance to the Civil Community (DACC Policy and Manual)</w:t>
      </w:r>
    </w:p>
    <w:p w14:paraId="3201848B" w14:textId="04CD996B" w:rsidR="005F1F0F" w:rsidRPr="00D04DC1" w:rsidRDefault="00C223DD" w:rsidP="00324210">
      <w:pPr>
        <w:pStyle w:val="Bullet"/>
        <w:keepNext/>
        <w:keepLines/>
        <w:numPr>
          <w:ilvl w:val="0"/>
          <w:numId w:val="20"/>
        </w:numPr>
        <w:spacing w:after="240" w:line="240" w:lineRule="auto"/>
        <w:ind w:left="709" w:hanging="283"/>
        <w:contextualSpacing/>
        <w:rPr>
          <w:rFonts w:cs="Segoe UI"/>
          <w:color w:val="auto"/>
          <w:sz w:val="24"/>
          <w:szCs w:val="24"/>
        </w:rPr>
        <w:sectPr w:rsidR="005F1F0F" w:rsidRPr="00D04DC1" w:rsidSect="00991077">
          <w:pgSz w:w="11910" w:h="16840"/>
          <w:pgMar w:top="1440" w:right="1440" w:bottom="1440" w:left="1440" w:header="0" w:footer="473" w:gutter="0"/>
          <w:cols w:space="720"/>
          <w:docGrid w:linePitch="299"/>
        </w:sectPr>
      </w:pPr>
      <w:r w:rsidRPr="00EF6FDD">
        <w:rPr>
          <w:rFonts w:cs="Segoe UI"/>
          <w:color w:val="auto"/>
          <w:sz w:val="24"/>
          <w:szCs w:val="24"/>
        </w:rPr>
        <w:t>National Emergency Declaration Aide-Mémoire</w:t>
      </w:r>
    </w:p>
    <w:p w14:paraId="7F4697FE" w14:textId="44D5F4C8" w:rsidR="00634FD4" w:rsidRPr="00EF6FDD" w:rsidRDefault="004D3516" w:rsidP="00D52357">
      <w:pPr>
        <w:pStyle w:val="H4"/>
        <w:keepNext/>
        <w:keepLines/>
        <w:spacing w:before="0"/>
        <w:contextualSpacing/>
        <w:outlineLvl w:val="2"/>
        <w:rPr>
          <w:rFonts w:ascii="Segoe UI" w:hAnsi="Segoe UI" w:cs="Segoe UI"/>
          <w:sz w:val="24"/>
          <w:szCs w:val="24"/>
        </w:rPr>
      </w:pPr>
      <w:bookmarkStart w:id="91" w:name="_Toc142485785"/>
      <w:r w:rsidRPr="00EF6FDD">
        <w:rPr>
          <w:rFonts w:ascii="Segoe UI" w:hAnsi="Segoe UI" w:cs="Segoe UI"/>
          <w:spacing w:val="-3"/>
          <w:sz w:val="24"/>
          <w:szCs w:val="24"/>
        </w:rPr>
        <w:lastRenderedPageBreak/>
        <w:t>C</w:t>
      </w:r>
      <w:r w:rsidR="00D46495" w:rsidRPr="00EF6FDD">
        <w:rPr>
          <w:rFonts w:ascii="Segoe UI" w:hAnsi="Segoe UI" w:cs="Segoe UI"/>
          <w:spacing w:val="-3"/>
          <w:sz w:val="24"/>
          <w:szCs w:val="24"/>
        </w:rPr>
        <w:t xml:space="preserve">.10 </w:t>
      </w:r>
      <w:r w:rsidR="00FC26B7">
        <w:rPr>
          <w:rFonts w:ascii="Segoe UI" w:hAnsi="Segoe UI" w:cs="Segoe UI"/>
          <w:spacing w:val="-3"/>
          <w:sz w:val="24"/>
          <w:szCs w:val="24"/>
        </w:rPr>
        <w:tab/>
      </w:r>
      <w:r w:rsidR="00E73A1E" w:rsidRPr="00EF6FDD">
        <w:rPr>
          <w:rFonts w:ascii="Segoe UI" w:hAnsi="Segoe UI" w:cs="Segoe UI"/>
          <w:spacing w:val="-3"/>
          <w:sz w:val="24"/>
          <w:szCs w:val="24"/>
        </w:rPr>
        <w:t>Transport</w:t>
      </w:r>
      <w:r w:rsidR="00E73A1E" w:rsidRPr="00EF6FDD">
        <w:rPr>
          <w:rFonts w:ascii="Segoe UI" w:hAnsi="Segoe UI" w:cs="Segoe UI"/>
          <w:sz w:val="24"/>
          <w:szCs w:val="24"/>
        </w:rPr>
        <w:t xml:space="preserve"> </w:t>
      </w:r>
      <w:r w:rsidR="00E73A1E" w:rsidRPr="00EF6FDD">
        <w:rPr>
          <w:rFonts w:ascii="Segoe UI" w:hAnsi="Segoe UI" w:cs="Segoe UI"/>
          <w:spacing w:val="-1"/>
          <w:sz w:val="24"/>
          <w:szCs w:val="24"/>
        </w:rPr>
        <w:t>incidents</w:t>
      </w:r>
      <w:r w:rsidR="00E73A1E" w:rsidRPr="00EF6FDD">
        <w:rPr>
          <w:rFonts w:ascii="Segoe UI" w:hAnsi="Segoe UI" w:cs="Segoe UI"/>
          <w:sz w:val="24"/>
          <w:szCs w:val="24"/>
        </w:rPr>
        <w:t xml:space="preserve"> </w:t>
      </w:r>
      <w:r w:rsidR="00E73A1E" w:rsidRPr="00EF6FDD">
        <w:rPr>
          <w:rFonts w:ascii="Segoe UI" w:hAnsi="Segoe UI" w:cs="Segoe UI"/>
          <w:spacing w:val="-1"/>
          <w:sz w:val="24"/>
          <w:szCs w:val="24"/>
        </w:rPr>
        <w:t>(maritime</w:t>
      </w:r>
      <w:r w:rsidR="00ED1A95">
        <w:rPr>
          <w:rFonts w:ascii="Segoe UI" w:hAnsi="Segoe UI" w:cs="Segoe UI"/>
          <w:sz w:val="24"/>
          <w:szCs w:val="24"/>
        </w:rPr>
        <w:t xml:space="preserve">, </w:t>
      </w:r>
      <w:r w:rsidR="00E73A1E" w:rsidRPr="00EF6FDD">
        <w:rPr>
          <w:rFonts w:ascii="Segoe UI" w:hAnsi="Segoe UI" w:cs="Segoe UI"/>
          <w:spacing w:val="-1"/>
          <w:sz w:val="24"/>
          <w:szCs w:val="24"/>
        </w:rPr>
        <w:t>aviation</w:t>
      </w:r>
      <w:r w:rsidR="00ED1A95">
        <w:rPr>
          <w:rFonts w:ascii="Segoe UI" w:hAnsi="Segoe UI" w:cs="Segoe UI"/>
          <w:spacing w:val="-1"/>
          <w:sz w:val="24"/>
          <w:szCs w:val="24"/>
        </w:rPr>
        <w:t>, road and rail</w:t>
      </w:r>
      <w:r w:rsidR="00E73A1E" w:rsidRPr="00EF6FDD">
        <w:rPr>
          <w:rFonts w:ascii="Segoe UI" w:hAnsi="Segoe UI" w:cs="Segoe UI"/>
          <w:spacing w:val="-1"/>
          <w:sz w:val="24"/>
          <w:szCs w:val="24"/>
        </w:rPr>
        <w:t>)</w:t>
      </w:r>
      <w:r w:rsidR="00E73A1E" w:rsidRPr="00EF6FDD">
        <w:rPr>
          <w:rFonts w:ascii="Segoe UI" w:hAnsi="Segoe UI" w:cs="Segoe UI"/>
          <w:sz w:val="24"/>
          <w:szCs w:val="24"/>
        </w:rPr>
        <w:t xml:space="preserve"> within </w:t>
      </w:r>
      <w:r w:rsidR="00E73A1E" w:rsidRPr="00EF6FDD">
        <w:rPr>
          <w:rFonts w:ascii="Segoe UI" w:hAnsi="Segoe UI" w:cs="Segoe UI"/>
          <w:spacing w:val="-1"/>
          <w:sz w:val="24"/>
          <w:szCs w:val="24"/>
        </w:rPr>
        <w:t>Australia,</w:t>
      </w:r>
      <w:r w:rsidR="00E73A1E" w:rsidRPr="00EF6FDD">
        <w:rPr>
          <w:rFonts w:ascii="Segoe UI" w:hAnsi="Segoe UI" w:cs="Segoe UI"/>
          <w:sz w:val="24"/>
          <w:szCs w:val="24"/>
        </w:rPr>
        <w:t xml:space="preserve"> the</w:t>
      </w:r>
      <w:r w:rsidR="00E73A1E" w:rsidRPr="00EF6FDD">
        <w:rPr>
          <w:rFonts w:ascii="Segoe UI" w:hAnsi="Segoe UI" w:cs="Segoe UI"/>
          <w:spacing w:val="35"/>
          <w:sz w:val="24"/>
          <w:szCs w:val="24"/>
        </w:rPr>
        <w:t xml:space="preserve"> </w:t>
      </w:r>
      <w:r w:rsidR="00E73A1E" w:rsidRPr="00EF6FDD">
        <w:rPr>
          <w:rFonts w:ascii="Segoe UI" w:hAnsi="Segoe UI" w:cs="Segoe UI"/>
          <w:sz w:val="24"/>
          <w:szCs w:val="24"/>
        </w:rPr>
        <w:t xml:space="preserve">Australian Search </w:t>
      </w:r>
      <w:r w:rsidR="00E73A1E" w:rsidRPr="00EF6FDD">
        <w:rPr>
          <w:rFonts w:ascii="Segoe UI" w:hAnsi="Segoe UI" w:cs="Segoe UI"/>
          <w:spacing w:val="-1"/>
          <w:sz w:val="24"/>
          <w:szCs w:val="24"/>
        </w:rPr>
        <w:t>and</w:t>
      </w:r>
      <w:r w:rsidR="00E73A1E" w:rsidRPr="00EF6FDD">
        <w:rPr>
          <w:rFonts w:ascii="Segoe UI" w:hAnsi="Segoe UI" w:cs="Segoe UI"/>
          <w:sz w:val="24"/>
          <w:szCs w:val="24"/>
        </w:rPr>
        <w:t xml:space="preserve"> Rescue </w:t>
      </w:r>
      <w:r w:rsidR="00E73A1E" w:rsidRPr="00EF6FDD">
        <w:rPr>
          <w:rFonts w:ascii="Segoe UI" w:hAnsi="Segoe UI" w:cs="Segoe UI"/>
          <w:spacing w:val="-1"/>
          <w:sz w:val="24"/>
          <w:szCs w:val="24"/>
        </w:rPr>
        <w:t>Region,</w:t>
      </w:r>
      <w:r w:rsidR="00E73A1E" w:rsidRPr="00EF6FDD">
        <w:rPr>
          <w:rFonts w:ascii="Segoe UI" w:hAnsi="Segoe UI" w:cs="Segoe UI"/>
          <w:sz w:val="24"/>
          <w:szCs w:val="24"/>
        </w:rPr>
        <w:t xml:space="preserve"> or the Australian </w:t>
      </w:r>
      <w:r w:rsidR="00E73A1E" w:rsidRPr="00EF6FDD">
        <w:rPr>
          <w:rFonts w:ascii="Segoe UI" w:hAnsi="Segoe UI" w:cs="Segoe UI"/>
          <w:spacing w:val="-1"/>
          <w:sz w:val="24"/>
          <w:szCs w:val="24"/>
        </w:rPr>
        <w:t>Exclusive</w:t>
      </w:r>
      <w:r w:rsidR="00E73A1E" w:rsidRPr="00EF6FDD">
        <w:rPr>
          <w:rFonts w:ascii="Segoe UI" w:hAnsi="Segoe UI" w:cs="Segoe UI"/>
          <w:sz w:val="24"/>
          <w:szCs w:val="24"/>
        </w:rPr>
        <w:t xml:space="preserve"> Economic</w:t>
      </w:r>
      <w:r w:rsidR="008C4766">
        <w:rPr>
          <w:rFonts w:ascii="Segoe UI" w:hAnsi="Segoe UI" w:cs="Segoe UI"/>
          <w:sz w:val="24"/>
          <w:szCs w:val="24"/>
        </w:rPr>
        <w:t> </w:t>
      </w:r>
      <w:r w:rsidR="00E73A1E" w:rsidRPr="00EF6FDD">
        <w:rPr>
          <w:rFonts w:ascii="Segoe UI" w:hAnsi="Segoe UI" w:cs="Segoe UI"/>
          <w:sz w:val="24"/>
          <w:szCs w:val="24"/>
        </w:rPr>
        <w:t>Zone</w:t>
      </w:r>
      <w:bookmarkEnd w:id="91"/>
    </w:p>
    <w:p w14:paraId="5241E0C3" w14:textId="7AE97F89" w:rsidR="00634FD4" w:rsidRPr="00901D8D" w:rsidRDefault="00E73A1E" w:rsidP="00324084">
      <w:pPr>
        <w:pStyle w:val="BodyText"/>
        <w:keepNext/>
        <w:keepLines/>
        <w:spacing w:after="240" w:line="240" w:lineRule="auto"/>
        <w:contextualSpacing/>
        <w:jc w:val="both"/>
        <w:rPr>
          <w:rStyle w:val="Emphasis"/>
          <w:color w:val="auto"/>
          <w:sz w:val="24"/>
          <w:szCs w:val="24"/>
        </w:rPr>
      </w:pPr>
      <w:r w:rsidRPr="00901D8D">
        <w:rPr>
          <w:rStyle w:val="Emphasis"/>
          <w:color w:val="auto"/>
          <w:sz w:val="24"/>
          <w:szCs w:val="24"/>
        </w:rPr>
        <w:t xml:space="preserve">Transport incidents (maritime and aviation), other than terrorism, that require a </w:t>
      </w:r>
      <w:r w:rsidR="002F4F6E">
        <w:rPr>
          <w:rStyle w:val="Emphasis"/>
          <w:color w:val="auto"/>
          <w:sz w:val="24"/>
          <w:szCs w:val="24"/>
        </w:rPr>
        <w:br/>
      </w:r>
      <w:r w:rsidRPr="00901D8D">
        <w:rPr>
          <w:rStyle w:val="Emphasis"/>
          <w:color w:val="auto"/>
          <w:sz w:val="24"/>
          <w:szCs w:val="24"/>
        </w:rPr>
        <w:t>whole-of-government response. This may include crashes of, and search and rescue efforts for, commercial aircraft and vessels</w:t>
      </w:r>
      <w:r w:rsidR="002209F7" w:rsidRPr="00901D8D">
        <w:rPr>
          <w:rStyle w:val="Emphasis"/>
          <w:color w:val="auto"/>
          <w:sz w:val="24"/>
          <w:szCs w:val="24"/>
        </w:rPr>
        <w:t xml:space="preserve"> </w:t>
      </w:r>
      <w:r w:rsidRPr="00901D8D">
        <w:rPr>
          <w:rStyle w:val="Emphasis"/>
          <w:color w:val="auto"/>
          <w:sz w:val="24"/>
          <w:szCs w:val="24"/>
        </w:rPr>
        <w:t>(within Australia or t</w:t>
      </w:r>
      <w:r w:rsidR="008C4766">
        <w:rPr>
          <w:rStyle w:val="Emphasis"/>
          <w:color w:val="auto"/>
          <w:sz w:val="24"/>
          <w:szCs w:val="24"/>
        </w:rPr>
        <w:t>he Australian Search and Rescue </w:t>
      </w:r>
      <w:r w:rsidRPr="00901D8D">
        <w:rPr>
          <w:rStyle w:val="Emphasis"/>
          <w:color w:val="auto"/>
          <w:sz w:val="24"/>
          <w:szCs w:val="24"/>
        </w:rPr>
        <w:t>Region) or maritime environmental emergencies,</w:t>
      </w:r>
      <w:r w:rsidR="00901D8D" w:rsidRPr="00901D8D">
        <w:rPr>
          <w:rStyle w:val="Emphasis"/>
          <w:color w:val="auto"/>
          <w:sz w:val="24"/>
          <w:szCs w:val="24"/>
        </w:rPr>
        <w:t xml:space="preserve"> </w:t>
      </w:r>
      <w:r w:rsidRPr="00901D8D">
        <w:rPr>
          <w:rStyle w:val="Emphasis"/>
          <w:color w:val="auto"/>
          <w:sz w:val="24"/>
          <w:szCs w:val="24"/>
        </w:rPr>
        <w:t>including maritime casualties, oil and/or hazardous and noxious substance spills (within the Australian Exclusive Economic Zone) stemming from these incidents.</w:t>
      </w:r>
      <w:r w:rsidR="002732FF" w:rsidRPr="002732FF">
        <w:rPr>
          <w:rStyle w:val="Emphasis"/>
          <w:color w:val="auto"/>
          <w:sz w:val="24"/>
          <w:szCs w:val="24"/>
        </w:rPr>
        <w:t xml:space="preserve"> </w:t>
      </w:r>
      <w:r w:rsidR="002732FF">
        <w:rPr>
          <w:rStyle w:val="Emphasis"/>
          <w:color w:val="auto"/>
          <w:sz w:val="24"/>
          <w:szCs w:val="24"/>
        </w:rPr>
        <w:t xml:space="preserve">Other Transport incidents include major disruptions to road and rail infrastructure which impact on supply chains across multiple jurisdictions. </w:t>
      </w:r>
    </w:p>
    <w:p w14:paraId="44586B7C" w14:textId="77777777" w:rsidR="00901D8D" w:rsidRPr="00901D8D" w:rsidRDefault="00901D8D" w:rsidP="00324210">
      <w:pPr>
        <w:pStyle w:val="BodyText"/>
        <w:keepNext/>
        <w:keepLines/>
        <w:spacing w:after="240" w:line="240" w:lineRule="auto"/>
        <w:contextualSpacing/>
        <w:rPr>
          <w:rStyle w:val="Emphasis"/>
          <w:color w:val="auto"/>
        </w:rPr>
      </w:pPr>
    </w:p>
    <w:p w14:paraId="0F205B4D" w14:textId="77777777" w:rsidR="00634FD4" w:rsidRPr="00EF6FDD" w:rsidRDefault="00D46495" w:rsidP="00324210">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pacing w:val="-3"/>
          <w:sz w:val="24"/>
          <w:szCs w:val="24"/>
        </w:rPr>
      </w:pPr>
      <w:r w:rsidRPr="00EF6FDD">
        <w:rPr>
          <w:rFonts w:cs="Segoe UI"/>
          <w:b/>
          <w:color w:val="auto"/>
          <w:sz w:val="24"/>
          <w:szCs w:val="24"/>
        </w:rPr>
        <w:br/>
      </w:r>
      <w:r w:rsidR="00E73A1E" w:rsidRPr="00EF6FDD">
        <w:rPr>
          <w:rFonts w:cs="Segoe UI"/>
          <w:b/>
          <w:color w:val="auto"/>
          <w:sz w:val="24"/>
          <w:szCs w:val="24"/>
        </w:rPr>
        <w:t>Lead</w:t>
      </w:r>
      <w:r w:rsidR="00E73A1E" w:rsidRPr="00EF6FDD">
        <w:rPr>
          <w:rFonts w:cs="Segoe UI"/>
          <w:b/>
          <w:color w:val="auto"/>
          <w:spacing w:val="-4"/>
          <w:sz w:val="24"/>
          <w:szCs w:val="24"/>
        </w:rPr>
        <w:t xml:space="preserve"> </w:t>
      </w:r>
      <w:r w:rsidR="00E73A1E" w:rsidRPr="00EF6FDD">
        <w:rPr>
          <w:rFonts w:cs="Segoe UI"/>
          <w:b/>
          <w:color w:val="auto"/>
          <w:sz w:val="24"/>
          <w:szCs w:val="24"/>
        </w:rPr>
        <w:t>Minister</w:t>
      </w:r>
      <w:r w:rsidR="00E73A1E" w:rsidRPr="00EF6FDD">
        <w:rPr>
          <w:rFonts w:cs="Segoe UI"/>
          <w:b/>
          <w:color w:val="auto"/>
          <w:spacing w:val="-3"/>
          <w:sz w:val="24"/>
          <w:szCs w:val="24"/>
        </w:rPr>
        <w:t xml:space="preserve"> </w:t>
      </w:r>
      <w:r w:rsidR="00E73A1E" w:rsidRPr="00EF6FDD">
        <w:rPr>
          <w:rFonts w:cs="Segoe UI"/>
          <w:b/>
          <w:color w:val="auto"/>
          <w:sz w:val="24"/>
          <w:szCs w:val="24"/>
        </w:rPr>
        <w:t>for</w:t>
      </w:r>
      <w:r w:rsidR="00E73A1E" w:rsidRPr="00EF6FDD">
        <w:rPr>
          <w:rFonts w:cs="Segoe UI"/>
          <w:b/>
          <w:color w:val="auto"/>
          <w:spacing w:val="-3"/>
          <w:sz w:val="24"/>
          <w:szCs w:val="24"/>
        </w:rPr>
        <w:t xml:space="preserve"> </w:t>
      </w:r>
      <w:r w:rsidR="00E73A1E" w:rsidRPr="00EF6FDD">
        <w:rPr>
          <w:rFonts w:cs="Segoe UI"/>
          <w:b/>
          <w:color w:val="auto"/>
          <w:sz w:val="24"/>
          <w:szCs w:val="24"/>
        </w:rPr>
        <w:t>response</w:t>
      </w:r>
      <w:r w:rsidR="00E73A1E" w:rsidRPr="00EF6FDD">
        <w:rPr>
          <w:rFonts w:cs="Segoe UI"/>
          <w:b/>
          <w:color w:val="auto"/>
          <w:spacing w:val="-5"/>
          <w:sz w:val="24"/>
          <w:szCs w:val="24"/>
        </w:rPr>
        <w:t xml:space="preserve"> </w:t>
      </w:r>
      <w:r w:rsidR="00E73A1E" w:rsidRPr="00EF6FDD">
        <w:rPr>
          <w:rFonts w:cs="Segoe UI"/>
          <w:b/>
          <w:color w:val="auto"/>
          <w:sz w:val="24"/>
          <w:szCs w:val="24"/>
        </w:rPr>
        <w:t>and</w:t>
      </w:r>
      <w:r w:rsidR="00E73A1E" w:rsidRPr="00EF6FDD">
        <w:rPr>
          <w:rFonts w:cs="Segoe UI"/>
          <w:b/>
          <w:color w:val="auto"/>
          <w:spacing w:val="-3"/>
          <w:sz w:val="24"/>
          <w:szCs w:val="24"/>
        </w:rPr>
        <w:t xml:space="preserve"> </w:t>
      </w:r>
      <w:r w:rsidR="00E73A1E" w:rsidRPr="00EF6FDD">
        <w:rPr>
          <w:rFonts w:cs="Segoe UI"/>
          <w:b/>
          <w:color w:val="auto"/>
          <w:sz w:val="24"/>
          <w:szCs w:val="24"/>
        </w:rPr>
        <w:t>recovery:</w:t>
      </w:r>
      <w:r w:rsidR="00E73A1E" w:rsidRPr="00EF6FDD">
        <w:rPr>
          <w:rFonts w:cs="Segoe UI"/>
          <w:b/>
          <w:color w:val="auto"/>
          <w:spacing w:val="-3"/>
          <w:sz w:val="24"/>
          <w:szCs w:val="24"/>
        </w:rPr>
        <w:t xml:space="preserve"> </w:t>
      </w:r>
      <w:r w:rsidR="00E73A1E" w:rsidRPr="00EF6FDD">
        <w:rPr>
          <w:rFonts w:cs="Segoe UI"/>
          <w:color w:val="auto"/>
          <w:sz w:val="24"/>
          <w:szCs w:val="24"/>
        </w:rPr>
        <w:t>Minister</w:t>
      </w:r>
      <w:r w:rsidR="00E73A1E" w:rsidRPr="00EF6FDD">
        <w:rPr>
          <w:rFonts w:cs="Segoe UI"/>
          <w:color w:val="auto"/>
          <w:spacing w:val="-5"/>
          <w:sz w:val="24"/>
          <w:szCs w:val="24"/>
        </w:rPr>
        <w:t xml:space="preserve"> </w:t>
      </w:r>
      <w:r w:rsidR="00732AE6" w:rsidRPr="00EF6FDD">
        <w:rPr>
          <w:rFonts w:cs="Segoe UI"/>
          <w:color w:val="auto"/>
          <w:spacing w:val="-5"/>
          <w:sz w:val="24"/>
          <w:szCs w:val="24"/>
        </w:rPr>
        <w:t xml:space="preserve">responsible </w:t>
      </w:r>
      <w:r w:rsidR="00E73A1E" w:rsidRPr="00EF6FDD">
        <w:rPr>
          <w:rFonts w:cs="Segoe UI"/>
          <w:color w:val="auto"/>
          <w:sz w:val="24"/>
          <w:szCs w:val="24"/>
        </w:rPr>
        <w:t>for</w:t>
      </w:r>
      <w:r w:rsidR="00E73A1E" w:rsidRPr="00EF6FDD">
        <w:rPr>
          <w:rFonts w:cs="Segoe UI"/>
          <w:color w:val="auto"/>
          <w:spacing w:val="-3"/>
          <w:sz w:val="24"/>
          <w:szCs w:val="24"/>
        </w:rPr>
        <w:t xml:space="preserve"> Transport</w:t>
      </w:r>
    </w:p>
    <w:p w14:paraId="675B57FC" w14:textId="77777777" w:rsidR="00A17D2E" w:rsidRPr="00EF6FDD" w:rsidRDefault="00A17D2E" w:rsidP="00324210">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364B5589" w14:textId="77777777" w:rsidR="00634FD4" w:rsidRPr="00EF6FDD" w:rsidRDefault="00E73A1E" w:rsidP="00324210">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r w:rsidRPr="00EF6FDD">
        <w:rPr>
          <w:rFonts w:cs="Segoe UI"/>
          <w:b/>
          <w:color w:val="auto"/>
          <w:sz w:val="24"/>
          <w:szCs w:val="24"/>
        </w:rPr>
        <w:t>Lead</w:t>
      </w:r>
      <w:r w:rsidRPr="00EF6FDD">
        <w:rPr>
          <w:rFonts w:cs="Segoe UI"/>
          <w:b/>
          <w:color w:val="auto"/>
          <w:spacing w:val="-4"/>
          <w:sz w:val="24"/>
          <w:szCs w:val="24"/>
        </w:rPr>
        <w:t xml:space="preserve"> </w:t>
      </w:r>
      <w:r w:rsidRPr="00EF6FDD">
        <w:rPr>
          <w:rFonts w:cs="Segoe UI"/>
          <w:b/>
          <w:color w:val="auto"/>
          <w:sz w:val="24"/>
          <w:szCs w:val="24"/>
        </w:rPr>
        <w:t>Agency</w:t>
      </w:r>
      <w:r w:rsidRPr="00EF6FDD">
        <w:rPr>
          <w:rFonts w:cs="Segoe UI"/>
          <w:b/>
          <w:color w:val="auto"/>
          <w:spacing w:val="-4"/>
          <w:sz w:val="24"/>
          <w:szCs w:val="24"/>
        </w:rPr>
        <w:t xml:space="preserve"> </w:t>
      </w:r>
      <w:r w:rsidRPr="00EF6FDD">
        <w:rPr>
          <w:rFonts w:cs="Segoe UI"/>
          <w:b/>
          <w:color w:val="auto"/>
          <w:sz w:val="24"/>
          <w:szCs w:val="24"/>
        </w:rPr>
        <w:t>for</w:t>
      </w:r>
      <w:r w:rsidRPr="00EF6FDD">
        <w:rPr>
          <w:rFonts w:cs="Segoe UI"/>
          <w:b/>
          <w:color w:val="auto"/>
          <w:spacing w:val="-3"/>
          <w:sz w:val="24"/>
          <w:szCs w:val="24"/>
        </w:rPr>
        <w:t xml:space="preserve"> </w:t>
      </w:r>
      <w:r w:rsidRPr="00EF6FDD">
        <w:rPr>
          <w:rFonts w:cs="Segoe UI"/>
          <w:b/>
          <w:color w:val="auto"/>
          <w:sz w:val="24"/>
          <w:szCs w:val="24"/>
        </w:rPr>
        <w:t>response:</w:t>
      </w:r>
      <w:r w:rsidRPr="00EF6FDD">
        <w:rPr>
          <w:rFonts w:cs="Segoe UI"/>
          <w:b/>
          <w:color w:val="auto"/>
          <w:spacing w:val="-4"/>
          <w:sz w:val="24"/>
          <w:szCs w:val="24"/>
        </w:rPr>
        <w:t xml:space="preserve"> </w:t>
      </w:r>
      <w:r w:rsidR="00122D81">
        <w:rPr>
          <w:rFonts w:cs="Segoe UI"/>
          <w:color w:val="auto"/>
          <w:sz w:val="24"/>
          <w:szCs w:val="24"/>
        </w:rPr>
        <w:t>Department of Infrastructure, Transport, Regional Development, Communications and the Arts</w:t>
      </w:r>
    </w:p>
    <w:p w14:paraId="031D2D55" w14:textId="77777777" w:rsidR="00417663" w:rsidRPr="00EF6FDD" w:rsidRDefault="00417663" w:rsidP="00324210">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1160D113" w14:textId="77777777" w:rsidR="00417663" w:rsidRPr="00EF6FDD" w:rsidRDefault="00417663" w:rsidP="00324210">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r w:rsidRPr="00EF6FDD">
        <w:rPr>
          <w:rFonts w:cs="Segoe UI"/>
          <w:b/>
          <w:color w:val="auto"/>
          <w:sz w:val="24"/>
          <w:szCs w:val="24"/>
        </w:rPr>
        <w:t>Lead Agencies for recovery</w:t>
      </w:r>
      <w:r w:rsidRPr="00EF6FDD">
        <w:rPr>
          <w:rFonts w:cs="Segoe UI"/>
          <w:color w:val="auto"/>
          <w:sz w:val="24"/>
          <w:szCs w:val="24"/>
        </w:rPr>
        <w:t xml:space="preserve">: </w:t>
      </w:r>
      <w:r w:rsidR="00122D81">
        <w:rPr>
          <w:rFonts w:cs="Segoe UI"/>
          <w:color w:val="auto"/>
          <w:sz w:val="24"/>
          <w:szCs w:val="24"/>
        </w:rPr>
        <w:t>National Emergency Management Agency</w:t>
      </w:r>
      <w:r w:rsidRPr="00EF6FDD">
        <w:rPr>
          <w:rFonts w:cs="Segoe UI"/>
          <w:color w:val="auto"/>
          <w:sz w:val="24"/>
          <w:szCs w:val="24"/>
        </w:rPr>
        <w:t xml:space="preserve"> and </w:t>
      </w:r>
      <w:r w:rsidR="00122D81">
        <w:rPr>
          <w:rFonts w:cs="Segoe UI"/>
          <w:color w:val="auto"/>
          <w:sz w:val="24"/>
          <w:szCs w:val="24"/>
        </w:rPr>
        <w:t>Department of Infrastructure, Transport, Regional Development, Communications and the Arts</w:t>
      </w:r>
    </w:p>
    <w:p w14:paraId="4A418C69" w14:textId="77777777" w:rsidR="00A17D2E" w:rsidRPr="00EF6FDD" w:rsidRDefault="00A17D2E" w:rsidP="00324210">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4FB48610" w14:textId="77777777" w:rsidR="00A17D2E" w:rsidRPr="00EF6FDD" w:rsidRDefault="00A17D2E" w:rsidP="00324210">
      <w:pPr>
        <w:pStyle w:val="BodyText"/>
        <w:keepNext/>
        <w:keepLines/>
        <w:spacing w:after="240" w:line="240" w:lineRule="auto"/>
        <w:contextualSpacing/>
        <w:rPr>
          <w:rFonts w:cs="Segoe UI"/>
          <w:color w:val="auto"/>
          <w:sz w:val="24"/>
          <w:szCs w:val="24"/>
        </w:rPr>
      </w:pPr>
    </w:p>
    <w:p w14:paraId="5B87FF8F" w14:textId="77777777" w:rsidR="00634FD4" w:rsidRPr="00EF6FDD" w:rsidRDefault="00E73A1E"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0B63F26F" w14:textId="77777777" w:rsidR="00634FD4" w:rsidRPr="00EF6FDD" w:rsidRDefault="00E73A1E" w:rsidP="00B04FCC">
      <w:pPr>
        <w:pStyle w:val="H3a"/>
      </w:pPr>
      <w:r w:rsidRPr="00EF6FDD">
        <w:t>Key whole-of-government coordination mechanisms</w:t>
      </w:r>
    </w:p>
    <w:p w14:paraId="14584BDE" w14:textId="4FC734EC"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Cabinet </w:t>
      </w:r>
      <w:r w:rsidR="0088608D" w:rsidRPr="00EF6FDD">
        <w:rPr>
          <w:rFonts w:cs="Segoe UI"/>
          <w:color w:val="auto"/>
          <w:sz w:val="24"/>
          <w:szCs w:val="24"/>
        </w:rPr>
        <w:t xml:space="preserve">or </w:t>
      </w:r>
      <w:r w:rsidRPr="00EF6FDD">
        <w:rPr>
          <w:rFonts w:cs="Segoe UI"/>
          <w:color w:val="auto"/>
          <w:sz w:val="24"/>
          <w:szCs w:val="24"/>
        </w:rPr>
        <w:t>Committee</w:t>
      </w:r>
      <w:r w:rsidR="008C4766">
        <w:rPr>
          <w:rFonts w:cs="Segoe UI"/>
          <w:color w:val="auto"/>
          <w:sz w:val="24"/>
          <w:szCs w:val="24"/>
        </w:rPr>
        <w:t>s</w:t>
      </w:r>
      <w:r w:rsidRPr="00EF6FDD">
        <w:rPr>
          <w:rFonts w:cs="Segoe UI"/>
          <w:color w:val="auto"/>
          <w:sz w:val="24"/>
          <w:szCs w:val="24"/>
        </w:rPr>
        <w:t xml:space="preserve"> of Cabinet</w:t>
      </w:r>
    </w:p>
    <w:p w14:paraId="1A633853" w14:textId="77777777" w:rsidR="00634FD4" w:rsidRPr="00EF6FDD" w:rsidRDefault="00E73A1E" w:rsidP="00B04FCC">
      <w:pPr>
        <w:pStyle w:val="H3a"/>
      </w:pPr>
      <w:r w:rsidRPr="00EF6FDD">
        <w:t>Key considerations</w:t>
      </w:r>
      <w:r w:rsidR="00C93801" w:rsidRPr="00EF6FDD">
        <w:t>:</w:t>
      </w:r>
    </w:p>
    <w:p w14:paraId="6B74963A"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Governor-General</w:t>
      </w:r>
    </w:p>
    <w:p w14:paraId="72B4133F" w14:textId="77777777" w:rsidR="00C223DD"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C223DD" w:rsidRPr="00EF6FDD">
        <w:rPr>
          <w:rFonts w:cs="Segoe UI"/>
          <w:color w:val="auto"/>
          <w:sz w:val="24"/>
          <w:szCs w:val="24"/>
        </w:rPr>
        <w:t>make a Nation</w:t>
      </w:r>
      <w:r w:rsidR="001F11D8">
        <w:rPr>
          <w:rFonts w:cs="Segoe UI"/>
          <w:color w:val="auto"/>
          <w:sz w:val="24"/>
          <w:szCs w:val="24"/>
        </w:rPr>
        <w:t>al Emergency Declaration under S</w:t>
      </w:r>
      <w:r w:rsidR="00C223DD" w:rsidRPr="00EF6FDD">
        <w:rPr>
          <w:rFonts w:cs="Segoe UI"/>
          <w:color w:val="auto"/>
          <w:sz w:val="24"/>
          <w:szCs w:val="24"/>
        </w:rPr>
        <w:t xml:space="preserve">ection 11 of the </w:t>
      </w:r>
      <w:r w:rsidR="00C223DD" w:rsidRPr="00EF6FDD">
        <w:rPr>
          <w:rFonts w:cs="Segoe UI"/>
          <w:i/>
          <w:color w:val="auto"/>
          <w:sz w:val="24"/>
          <w:szCs w:val="24"/>
        </w:rPr>
        <w:t>National Emergency Declaration Act 2020</w:t>
      </w:r>
      <w:r w:rsidR="00C223DD" w:rsidRPr="00EF6FDD">
        <w:rPr>
          <w:rFonts w:cs="Segoe UI"/>
          <w:color w:val="auto"/>
          <w:sz w:val="24"/>
          <w:szCs w:val="24"/>
        </w:rPr>
        <w:t>, on the advice of the Prime Minister</w:t>
      </w:r>
      <w:r w:rsidR="00EB3F91">
        <w:rPr>
          <w:rFonts w:cs="Segoe UI"/>
          <w:color w:val="auto"/>
          <w:sz w:val="24"/>
          <w:szCs w:val="24"/>
        </w:rPr>
        <w:t>.</w:t>
      </w:r>
    </w:p>
    <w:p w14:paraId="0153528C"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Prime Minister</w:t>
      </w:r>
    </w:p>
    <w:p w14:paraId="749285AB" w14:textId="77777777" w:rsidR="00C223DD"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W</w:t>
      </w:r>
      <w:r w:rsidR="00C223DD" w:rsidRPr="00EF6FDD">
        <w:rPr>
          <w:rFonts w:cs="Segoe UI"/>
          <w:color w:val="auto"/>
          <w:sz w:val="24"/>
          <w:szCs w:val="24"/>
        </w:rPr>
        <w:t>here legal and consultation thresholds have been met, provid</w:t>
      </w:r>
      <w:r w:rsidR="005D33E0" w:rsidRPr="00EF6FDD">
        <w:rPr>
          <w:rFonts w:cs="Segoe UI"/>
          <w:color w:val="auto"/>
          <w:sz w:val="24"/>
          <w:szCs w:val="24"/>
        </w:rPr>
        <w:t xml:space="preserve">e </w:t>
      </w:r>
      <w:r w:rsidR="00C223DD" w:rsidRPr="00EF6FDD">
        <w:rPr>
          <w:rFonts w:cs="Segoe UI"/>
          <w:color w:val="auto"/>
          <w:sz w:val="24"/>
          <w:szCs w:val="24"/>
        </w:rPr>
        <w:t xml:space="preserve">advice to the Governor-General on the making of a </w:t>
      </w:r>
      <w:r w:rsidR="009F7676">
        <w:rPr>
          <w:rFonts w:cs="Segoe UI"/>
          <w:color w:val="auto"/>
          <w:sz w:val="24"/>
          <w:szCs w:val="24"/>
        </w:rPr>
        <w:t>N</w:t>
      </w:r>
      <w:r w:rsidR="009F7676" w:rsidRPr="00EF6FDD">
        <w:rPr>
          <w:rFonts w:cs="Segoe UI"/>
          <w:color w:val="auto"/>
          <w:sz w:val="24"/>
          <w:szCs w:val="24"/>
        </w:rPr>
        <w:t xml:space="preserve">ational </w:t>
      </w:r>
      <w:r w:rsidR="009F7676">
        <w:rPr>
          <w:rFonts w:cs="Segoe UI"/>
          <w:color w:val="auto"/>
          <w:sz w:val="24"/>
          <w:szCs w:val="24"/>
        </w:rPr>
        <w:t>E</w:t>
      </w:r>
      <w:r w:rsidR="009F7676" w:rsidRPr="00EF6FDD">
        <w:rPr>
          <w:rFonts w:cs="Segoe UI"/>
          <w:color w:val="auto"/>
          <w:sz w:val="24"/>
          <w:szCs w:val="24"/>
        </w:rPr>
        <w:t xml:space="preserve">mergency </w:t>
      </w:r>
      <w:r w:rsidR="009F7676">
        <w:rPr>
          <w:rFonts w:cs="Segoe UI"/>
          <w:color w:val="auto"/>
          <w:sz w:val="24"/>
          <w:szCs w:val="24"/>
        </w:rPr>
        <w:t>D</w:t>
      </w:r>
      <w:r w:rsidR="009F7676" w:rsidRPr="00EF6FDD">
        <w:rPr>
          <w:rFonts w:cs="Segoe UI"/>
          <w:color w:val="auto"/>
          <w:sz w:val="24"/>
          <w:szCs w:val="24"/>
        </w:rPr>
        <w:t xml:space="preserve">eclaration </w:t>
      </w:r>
      <w:r w:rsidR="00C223DD" w:rsidRPr="00EF6FDD">
        <w:rPr>
          <w:rFonts w:cs="Segoe UI"/>
          <w:color w:val="auto"/>
          <w:sz w:val="24"/>
          <w:szCs w:val="24"/>
        </w:rPr>
        <w:t xml:space="preserve">under the </w:t>
      </w:r>
      <w:r w:rsidR="00C223DD" w:rsidRPr="00EF6FDD">
        <w:rPr>
          <w:rFonts w:cs="Segoe UI"/>
          <w:i/>
          <w:color w:val="auto"/>
          <w:sz w:val="24"/>
          <w:szCs w:val="24"/>
        </w:rPr>
        <w:t>National Emergency Declaration Act 2020</w:t>
      </w:r>
      <w:r w:rsidR="00EB3F91">
        <w:rPr>
          <w:rFonts w:cs="Segoe UI"/>
          <w:i/>
          <w:color w:val="auto"/>
          <w:sz w:val="24"/>
          <w:szCs w:val="24"/>
        </w:rPr>
        <w:t>.</w:t>
      </w:r>
    </w:p>
    <w:p w14:paraId="7E296C4C" w14:textId="57537B3D" w:rsidR="008916A7" w:rsidRDefault="008916A7" w:rsidP="00324210">
      <w:pPr>
        <w:keepNext/>
        <w:keepLines/>
        <w:spacing w:after="240"/>
        <w:contextualSpacing/>
        <w:rPr>
          <w:rFonts w:ascii="Segoe UI" w:eastAsia="Segoe UI" w:hAnsi="Segoe UI" w:cs="Segoe UI"/>
          <w:sz w:val="24"/>
          <w:szCs w:val="24"/>
          <w:u w:val="single"/>
        </w:rPr>
      </w:pPr>
    </w:p>
    <w:p w14:paraId="38ABA68E" w14:textId="77777777" w:rsidR="00324084" w:rsidRDefault="00324084" w:rsidP="00324210">
      <w:pPr>
        <w:keepNext/>
        <w:keepLines/>
        <w:spacing w:after="240"/>
        <w:contextualSpacing/>
        <w:rPr>
          <w:rFonts w:ascii="Segoe UI" w:eastAsia="Segoe UI" w:hAnsi="Segoe UI" w:cs="Segoe UI"/>
          <w:sz w:val="24"/>
          <w:szCs w:val="24"/>
          <w:u w:val="single"/>
        </w:rPr>
      </w:pPr>
    </w:p>
    <w:p w14:paraId="341EF5E5" w14:textId="3F7ECA73" w:rsidR="00634FD4" w:rsidRPr="00EF6FDD" w:rsidRDefault="00E73A1E"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lastRenderedPageBreak/>
        <w:t>Minister</w:t>
      </w:r>
      <w:r w:rsidR="00E00872" w:rsidRPr="00EF6FDD">
        <w:rPr>
          <w:rFonts w:ascii="Segoe UI" w:eastAsia="Segoe UI" w:hAnsi="Segoe UI" w:cs="Segoe UI"/>
          <w:sz w:val="24"/>
          <w:szCs w:val="24"/>
          <w:u w:val="single"/>
        </w:rPr>
        <w:t xml:space="preserve"> responsible</w:t>
      </w:r>
      <w:r w:rsidRPr="00EF6FDD">
        <w:rPr>
          <w:rFonts w:ascii="Segoe UI" w:eastAsia="Segoe UI" w:hAnsi="Segoe UI" w:cs="Segoe UI"/>
          <w:sz w:val="24"/>
          <w:szCs w:val="24"/>
          <w:u w:val="single"/>
        </w:rPr>
        <w:t xml:space="preserve"> for Transport</w:t>
      </w:r>
    </w:p>
    <w:p w14:paraId="22CC327A" w14:textId="17E15C73" w:rsidR="00634FD4"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D</w:t>
      </w:r>
      <w:r w:rsidR="00E73A1E" w:rsidRPr="00EF6FDD">
        <w:rPr>
          <w:rFonts w:cs="Segoe UI"/>
          <w:color w:val="auto"/>
          <w:sz w:val="24"/>
          <w:szCs w:val="24"/>
        </w:rPr>
        <w:t xml:space="preserve">eploy resources to support the response to </w:t>
      </w:r>
      <w:r w:rsidR="00FB10F2" w:rsidRPr="00EF6FDD">
        <w:rPr>
          <w:rFonts w:cs="Segoe UI"/>
          <w:color w:val="auto"/>
          <w:sz w:val="24"/>
          <w:szCs w:val="24"/>
        </w:rPr>
        <w:t xml:space="preserve">aviation and </w:t>
      </w:r>
      <w:r w:rsidR="008C4766">
        <w:rPr>
          <w:rFonts w:cs="Segoe UI"/>
          <w:color w:val="auto"/>
          <w:sz w:val="24"/>
          <w:szCs w:val="24"/>
        </w:rPr>
        <w:t>maritime </w:t>
      </w:r>
      <w:r w:rsidR="00E73A1E" w:rsidRPr="00EF6FDD">
        <w:rPr>
          <w:rFonts w:cs="Segoe UI"/>
          <w:color w:val="auto"/>
          <w:sz w:val="24"/>
          <w:szCs w:val="24"/>
        </w:rPr>
        <w:t>emergencies</w:t>
      </w:r>
      <w:r w:rsidR="00EB3F91">
        <w:rPr>
          <w:rFonts w:cs="Segoe UI"/>
          <w:color w:val="auto"/>
          <w:sz w:val="24"/>
          <w:szCs w:val="24"/>
        </w:rPr>
        <w:t>.</w:t>
      </w:r>
    </w:p>
    <w:p w14:paraId="0EB93576" w14:textId="796D5F39" w:rsidR="00634FD4"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E</w:t>
      </w:r>
      <w:r w:rsidR="00E73A1E" w:rsidRPr="00EF6FDD">
        <w:rPr>
          <w:rFonts w:cs="Segoe UI"/>
          <w:color w:val="auto"/>
          <w:sz w:val="24"/>
          <w:szCs w:val="24"/>
        </w:rPr>
        <w:t>xecut</w:t>
      </w:r>
      <w:r w:rsidR="005D33E0" w:rsidRPr="00EF6FDD">
        <w:rPr>
          <w:rFonts w:cs="Segoe UI"/>
          <w:color w:val="auto"/>
          <w:sz w:val="24"/>
          <w:szCs w:val="24"/>
        </w:rPr>
        <w:t>e</w:t>
      </w:r>
      <w:r w:rsidR="00E73A1E" w:rsidRPr="00EF6FDD">
        <w:rPr>
          <w:rFonts w:cs="Segoe UI"/>
          <w:color w:val="auto"/>
          <w:sz w:val="24"/>
          <w:szCs w:val="24"/>
        </w:rPr>
        <w:t xml:space="preserve"> powers under the </w:t>
      </w:r>
      <w:r w:rsidR="00E73A1E" w:rsidRPr="00EF6FDD">
        <w:rPr>
          <w:rFonts w:cs="Segoe UI"/>
          <w:i/>
          <w:color w:val="auto"/>
          <w:sz w:val="24"/>
          <w:szCs w:val="24"/>
        </w:rPr>
        <w:t>Protection of the Sea (Powers of Interve</w:t>
      </w:r>
      <w:r w:rsidR="008C4766">
        <w:rPr>
          <w:rFonts w:cs="Segoe UI"/>
          <w:i/>
          <w:color w:val="auto"/>
          <w:sz w:val="24"/>
          <w:szCs w:val="24"/>
        </w:rPr>
        <w:t>ntion) Act </w:t>
      </w:r>
      <w:r w:rsidR="00E73A1E" w:rsidRPr="00EF6FDD">
        <w:rPr>
          <w:rFonts w:cs="Segoe UI"/>
          <w:i/>
          <w:color w:val="auto"/>
          <w:sz w:val="24"/>
          <w:szCs w:val="24"/>
        </w:rPr>
        <w:t>1981</w:t>
      </w:r>
      <w:r w:rsidR="00E73A1E" w:rsidRPr="00EF6FDD">
        <w:rPr>
          <w:rFonts w:cs="Segoe UI"/>
          <w:color w:val="auto"/>
          <w:sz w:val="24"/>
          <w:szCs w:val="24"/>
        </w:rPr>
        <w:t xml:space="preserve"> to </w:t>
      </w:r>
      <w:r w:rsidR="001E3A80" w:rsidRPr="00EF6FDD">
        <w:rPr>
          <w:rFonts w:cs="Segoe UI"/>
          <w:color w:val="auto"/>
          <w:sz w:val="24"/>
          <w:szCs w:val="24"/>
        </w:rPr>
        <w:t>prevent, mitigate or eliminate pollution or the threat of pollution from a maritime casualty</w:t>
      </w:r>
      <w:r w:rsidR="00EB3F91">
        <w:rPr>
          <w:rFonts w:cs="Segoe UI"/>
          <w:color w:val="auto"/>
          <w:sz w:val="24"/>
          <w:szCs w:val="24"/>
        </w:rPr>
        <w:t>.</w:t>
      </w:r>
    </w:p>
    <w:p w14:paraId="724499C0" w14:textId="77777777" w:rsidR="005D33E0" w:rsidRPr="00EF6FDD" w:rsidRDefault="00EC3D54" w:rsidP="00FC26B7">
      <w:pPr>
        <w:pStyle w:val="Bullet"/>
        <w:keepNext/>
        <w:keepLines/>
        <w:numPr>
          <w:ilvl w:val="0"/>
          <w:numId w:val="20"/>
        </w:numPr>
        <w:spacing w:after="240" w:line="240" w:lineRule="auto"/>
        <w:ind w:left="709" w:hanging="283"/>
        <w:contextualSpacing/>
        <w:rPr>
          <w:iCs/>
        </w:rPr>
      </w:pPr>
      <w:r w:rsidRPr="00EF6FDD">
        <w:rPr>
          <w:rFonts w:cs="Segoe UI"/>
          <w:color w:val="auto"/>
          <w:sz w:val="24"/>
          <w:szCs w:val="24"/>
        </w:rPr>
        <w:t>C</w:t>
      </w:r>
      <w:r w:rsidR="001E3A80" w:rsidRPr="00EF6FDD">
        <w:rPr>
          <w:rFonts w:cs="Segoe UI"/>
          <w:color w:val="auto"/>
          <w:sz w:val="24"/>
          <w:szCs w:val="24"/>
        </w:rPr>
        <w:t>oordinat</w:t>
      </w:r>
      <w:r w:rsidR="005D33E0" w:rsidRPr="00EF6FDD">
        <w:rPr>
          <w:rFonts w:cs="Segoe UI"/>
          <w:color w:val="auto"/>
          <w:sz w:val="24"/>
          <w:szCs w:val="24"/>
        </w:rPr>
        <w:t>e</w:t>
      </w:r>
      <w:r w:rsidR="001E3A80" w:rsidRPr="00EF6FDD">
        <w:rPr>
          <w:rFonts w:cs="Segoe UI"/>
          <w:color w:val="auto"/>
          <w:sz w:val="24"/>
          <w:szCs w:val="24"/>
        </w:rPr>
        <w:t xml:space="preserve"> (with the states and territories) and provid</w:t>
      </w:r>
      <w:r w:rsidR="005D33E0" w:rsidRPr="00EF6FDD">
        <w:rPr>
          <w:rFonts w:cs="Segoe UI"/>
          <w:color w:val="auto"/>
          <w:sz w:val="24"/>
          <w:szCs w:val="24"/>
        </w:rPr>
        <w:t>e</w:t>
      </w:r>
      <w:r w:rsidR="001E3A80" w:rsidRPr="00EF6FDD">
        <w:rPr>
          <w:rFonts w:cs="Segoe UI"/>
          <w:color w:val="auto"/>
          <w:sz w:val="24"/>
          <w:szCs w:val="24"/>
        </w:rPr>
        <w:t xml:space="preserve"> a national maritime and avi</w:t>
      </w:r>
      <w:r w:rsidR="00EB3F91">
        <w:rPr>
          <w:rFonts w:cs="Segoe UI"/>
          <w:color w:val="auto"/>
          <w:sz w:val="24"/>
          <w:szCs w:val="24"/>
        </w:rPr>
        <w:t>ation search and rescue service.</w:t>
      </w:r>
    </w:p>
    <w:p w14:paraId="4CCB4932" w14:textId="77777777" w:rsidR="00634FD4" w:rsidRPr="00EF6FDD" w:rsidRDefault="003067B9"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 xml:space="preserve">Minister </w:t>
      </w:r>
      <w:r w:rsidR="00E00872" w:rsidRPr="00EF6FDD">
        <w:rPr>
          <w:rFonts w:ascii="Segoe UI" w:eastAsia="Segoe UI" w:hAnsi="Segoe UI" w:cs="Segoe UI"/>
          <w:sz w:val="24"/>
          <w:szCs w:val="24"/>
          <w:u w:val="single"/>
        </w:rPr>
        <w:t xml:space="preserve">responsible </w:t>
      </w:r>
      <w:r w:rsidRPr="00EF6FDD">
        <w:rPr>
          <w:rFonts w:ascii="Segoe UI" w:eastAsia="Segoe UI" w:hAnsi="Segoe UI" w:cs="Segoe UI"/>
          <w:sz w:val="24"/>
          <w:szCs w:val="24"/>
          <w:u w:val="single"/>
        </w:rPr>
        <w:t xml:space="preserve">for </w:t>
      </w:r>
      <w:r w:rsidR="00EF5C28">
        <w:rPr>
          <w:rFonts w:ascii="Segoe UI" w:eastAsia="Segoe UI" w:hAnsi="Segoe UI" w:cs="Segoe UI"/>
          <w:sz w:val="24"/>
          <w:szCs w:val="24"/>
          <w:u w:val="single"/>
        </w:rPr>
        <w:t>Emergency Management</w:t>
      </w:r>
    </w:p>
    <w:p w14:paraId="2DC3D31D" w14:textId="77777777" w:rsidR="00634FD4"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R</w:t>
      </w:r>
      <w:r w:rsidR="00C60187" w:rsidRPr="00EF6FDD">
        <w:rPr>
          <w:rFonts w:cs="Segoe UI"/>
          <w:color w:val="auto"/>
          <w:sz w:val="24"/>
          <w:szCs w:val="24"/>
        </w:rPr>
        <w:t xml:space="preserve">espond </w:t>
      </w:r>
      <w:r w:rsidR="00E73A1E" w:rsidRPr="00EF6FDD">
        <w:rPr>
          <w:rFonts w:cs="Segoe UI"/>
          <w:color w:val="auto"/>
          <w:sz w:val="24"/>
          <w:szCs w:val="24"/>
        </w:rPr>
        <w:t xml:space="preserve">to requests from states and territories for Australian Government non-financial assistance under COMDISPLAN arrangements (in consultation with </w:t>
      </w:r>
      <w:r w:rsidR="00B56BE3">
        <w:rPr>
          <w:rFonts w:cs="Segoe UI"/>
          <w:color w:val="auto"/>
          <w:sz w:val="24"/>
          <w:szCs w:val="24"/>
        </w:rPr>
        <w:t>the Minister</w:t>
      </w:r>
      <w:r w:rsidR="0072630D">
        <w:rPr>
          <w:rFonts w:cs="Segoe UI"/>
          <w:color w:val="auto"/>
          <w:sz w:val="24"/>
          <w:szCs w:val="24"/>
        </w:rPr>
        <w:t xml:space="preserve"> responsible for Energy</w:t>
      </w:r>
      <w:r w:rsidR="00E73A1E" w:rsidRPr="00EF6FDD">
        <w:rPr>
          <w:rFonts w:cs="Segoe UI"/>
          <w:color w:val="auto"/>
          <w:sz w:val="24"/>
          <w:szCs w:val="24"/>
        </w:rPr>
        <w:t>)</w:t>
      </w:r>
      <w:r w:rsidR="00EB3F91">
        <w:rPr>
          <w:rFonts w:cs="Segoe UI"/>
          <w:color w:val="auto"/>
          <w:sz w:val="24"/>
          <w:szCs w:val="24"/>
        </w:rPr>
        <w:t>.</w:t>
      </w:r>
    </w:p>
    <w:p w14:paraId="4C86D21B" w14:textId="77777777" w:rsidR="0072630D" w:rsidRPr="0072630D" w:rsidRDefault="0072630D" w:rsidP="00FC26B7">
      <w:pPr>
        <w:pStyle w:val="Bullet"/>
        <w:keepNext/>
        <w:keepLines/>
        <w:numPr>
          <w:ilvl w:val="0"/>
          <w:numId w:val="20"/>
        </w:numPr>
        <w:spacing w:after="240" w:line="240" w:lineRule="auto"/>
        <w:ind w:left="709" w:hanging="283"/>
        <w:contextualSpacing/>
        <w:rPr>
          <w:rFonts w:cs="Segoe UI"/>
          <w:color w:val="auto"/>
          <w:sz w:val="24"/>
          <w:szCs w:val="24"/>
        </w:rPr>
      </w:pPr>
      <w:r>
        <w:rPr>
          <w:rFonts w:cs="Segoe UI"/>
          <w:color w:val="auto"/>
          <w:sz w:val="24"/>
          <w:szCs w:val="24"/>
        </w:rPr>
        <w:t>Support the Prime Minister with relevant information to inform the potential recommendation for a National Emergency Declaration</w:t>
      </w:r>
      <w:r w:rsidR="00EB3F91">
        <w:rPr>
          <w:rFonts w:cs="Segoe UI"/>
          <w:color w:val="auto"/>
          <w:sz w:val="24"/>
          <w:szCs w:val="24"/>
        </w:rPr>
        <w:t>.</w:t>
      </w:r>
    </w:p>
    <w:p w14:paraId="6B373617"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w:t>
      </w:r>
      <w:r w:rsidR="00E00872" w:rsidRPr="00EF6FDD">
        <w:rPr>
          <w:rStyle w:val="IntenseEmphasis"/>
          <w:rFonts w:cs="Segoe UI"/>
          <w:color w:val="auto"/>
          <w:sz w:val="24"/>
          <w:szCs w:val="24"/>
        </w:rPr>
        <w:t xml:space="preserve">responsible </w:t>
      </w:r>
      <w:r w:rsidR="00413EF7" w:rsidRPr="00EF6FDD">
        <w:rPr>
          <w:rStyle w:val="IntenseEmphasis"/>
          <w:rFonts w:cs="Segoe UI"/>
          <w:color w:val="auto"/>
          <w:sz w:val="24"/>
          <w:szCs w:val="24"/>
        </w:rPr>
        <w:t>for Defence</w:t>
      </w:r>
    </w:p>
    <w:p w14:paraId="4022F9DB" w14:textId="5702A360" w:rsidR="00634FD4"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R</w:t>
      </w:r>
      <w:r w:rsidR="00E73A1E" w:rsidRPr="00EF6FDD">
        <w:rPr>
          <w:rFonts w:cs="Segoe UI"/>
          <w:color w:val="auto"/>
          <w:sz w:val="24"/>
          <w:szCs w:val="24"/>
        </w:rPr>
        <w:t>espond to and approv</w:t>
      </w:r>
      <w:r w:rsidR="00C60187" w:rsidRPr="00EF6FDD">
        <w:rPr>
          <w:rFonts w:cs="Segoe UI"/>
          <w:color w:val="auto"/>
          <w:sz w:val="24"/>
          <w:szCs w:val="24"/>
        </w:rPr>
        <w:t>e</w:t>
      </w:r>
      <w:r w:rsidR="00E73A1E" w:rsidRPr="00EF6FDD">
        <w:rPr>
          <w:rFonts w:cs="Segoe UI"/>
          <w:color w:val="auto"/>
          <w:sz w:val="24"/>
          <w:szCs w:val="24"/>
        </w:rPr>
        <w:t xml:space="preserve"> requests for significant Defence support </w:t>
      </w:r>
      <w:r w:rsidR="002670C3">
        <w:rPr>
          <w:rFonts w:cs="Segoe UI"/>
          <w:color w:val="auto"/>
          <w:sz w:val="24"/>
          <w:szCs w:val="24"/>
        </w:rPr>
        <w:t xml:space="preserve">where use of force is not contemplated </w:t>
      </w:r>
      <w:r w:rsidR="00E73A1E" w:rsidRPr="00EF6FDD">
        <w:rPr>
          <w:rFonts w:cs="Segoe UI"/>
          <w:color w:val="auto"/>
          <w:sz w:val="24"/>
          <w:szCs w:val="24"/>
        </w:rPr>
        <w:t>under Defence Assistance to the Civil</w:t>
      </w:r>
      <w:r w:rsidR="008C4766">
        <w:rPr>
          <w:rFonts w:cs="Segoe UI"/>
          <w:color w:val="auto"/>
          <w:sz w:val="24"/>
          <w:szCs w:val="24"/>
        </w:rPr>
        <w:t xml:space="preserve"> Community </w:t>
      </w:r>
      <w:r w:rsidR="00E73A1E" w:rsidRPr="00EF6FDD">
        <w:rPr>
          <w:rFonts w:cs="Segoe UI"/>
          <w:color w:val="auto"/>
          <w:sz w:val="24"/>
          <w:szCs w:val="24"/>
        </w:rPr>
        <w:t>(DACC)</w:t>
      </w:r>
      <w:r w:rsidR="00EB3F91">
        <w:rPr>
          <w:rFonts w:cs="Segoe UI"/>
          <w:color w:val="auto"/>
          <w:sz w:val="24"/>
          <w:szCs w:val="24"/>
        </w:rPr>
        <w:t>.</w:t>
      </w:r>
      <w:r w:rsidR="00E73A1E" w:rsidRPr="00EF6FDD">
        <w:rPr>
          <w:rFonts w:cs="Segoe UI"/>
          <w:color w:val="auto"/>
          <w:sz w:val="24"/>
          <w:szCs w:val="24"/>
        </w:rPr>
        <w:t xml:space="preserve"> </w:t>
      </w:r>
    </w:p>
    <w:p w14:paraId="34EFCB48" w14:textId="77777777" w:rsidR="00920722" w:rsidRPr="00BC172E" w:rsidRDefault="00920722" w:rsidP="00920722">
      <w:pPr>
        <w:pStyle w:val="BodyText"/>
        <w:keepNext/>
        <w:keepLines/>
        <w:spacing w:after="240" w:line="240" w:lineRule="auto"/>
        <w:contextualSpacing/>
        <w:rPr>
          <w:rFonts w:cs="Segoe UI"/>
          <w:color w:val="auto"/>
          <w:sz w:val="24"/>
          <w:szCs w:val="24"/>
          <w:u w:val="single"/>
        </w:rPr>
      </w:pPr>
      <w:r w:rsidRPr="00BC172E">
        <w:rPr>
          <w:rFonts w:cs="Segoe UI"/>
          <w:color w:val="auto"/>
          <w:sz w:val="24"/>
          <w:szCs w:val="24"/>
          <w:u w:val="single"/>
        </w:rPr>
        <w:t xml:space="preserve">Minister responsible for </w:t>
      </w:r>
      <w:r w:rsidR="00822276">
        <w:rPr>
          <w:rFonts w:cs="Segoe UI"/>
          <w:color w:val="auto"/>
          <w:sz w:val="24"/>
          <w:szCs w:val="24"/>
          <w:u w:val="single"/>
        </w:rPr>
        <w:t xml:space="preserve">Cyber </w:t>
      </w:r>
      <w:r w:rsidR="00C95413">
        <w:rPr>
          <w:rFonts w:cs="Segoe UI"/>
          <w:color w:val="auto"/>
          <w:sz w:val="24"/>
          <w:szCs w:val="24"/>
          <w:u w:val="single"/>
        </w:rPr>
        <w:t>S</w:t>
      </w:r>
      <w:r w:rsidR="00822276">
        <w:rPr>
          <w:rFonts w:cs="Segoe UI"/>
          <w:color w:val="auto"/>
          <w:sz w:val="24"/>
          <w:szCs w:val="24"/>
          <w:u w:val="single"/>
        </w:rPr>
        <w:t>ecurity</w:t>
      </w:r>
    </w:p>
    <w:p w14:paraId="6E5658F4" w14:textId="38FED4AE" w:rsidR="00920722" w:rsidRPr="00920722" w:rsidRDefault="00920722" w:rsidP="00FC26B7">
      <w:pPr>
        <w:pStyle w:val="Bullet"/>
        <w:keepNext/>
        <w:keepLines/>
        <w:numPr>
          <w:ilvl w:val="0"/>
          <w:numId w:val="19"/>
        </w:numPr>
        <w:spacing w:after="240" w:line="240" w:lineRule="auto"/>
        <w:ind w:left="709" w:hanging="283"/>
        <w:contextualSpacing/>
        <w:rPr>
          <w:rStyle w:val="IntenseEmphasis"/>
          <w:rFonts w:cs="Segoe UI"/>
          <w:color w:val="auto"/>
          <w:sz w:val="24"/>
          <w:szCs w:val="24"/>
        </w:rPr>
      </w:pPr>
      <w:r w:rsidRPr="00920722">
        <w:rPr>
          <w:rFonts w:cs="Segoe UI"/>
          <w:color w:val="auto"/>
          <w:sz w:val="24"/>
          <w:szCs w:val="24"/>
        </w:rPr>
        <w:t xml:space="preserve">Provide advice on any </w:t>
      </w:r>
      <w:r w:rsidR="00822276">
        <w:rPr>
          <w:rFonts w:cs="Segoe UI"/>
          <w:color w:val="auto"/>
          <w:sz w:val="24"/>
          <w:szCs w:val="24"/>
        </w:rPr>
        <w:t>cyber security</w:t>
      </w:r>
      <w:r w:rsidRPr="00920722">
        <w:rPr>
          <w:rFonts w:cs="Segoe UI"/>
          <w:color w:val="auto"/>
          <w:sz w:val="24"/>
          <w:szCs w:val="24"/>
        </w:rPr>
        <w:t xml:space="preserve"> incident considerations for </w:t>
      </w:r>
      <w:r w:rsidR="002F4F6E">
        <w:rPr>
          <w:rFonts w:cs="Segoe UI"/>
          <w:color w:val="auto"/>
          <w:sz w:val="24"/>
          <w:szCs w:val="24"/>
        </w:rPr>
        <w:br/>
      </w:r>
      <w:r w:rsidRPr="00920722">
        <w:rPr>
          <w:rFonts w:cs="Segoe UI"/>
          <w:color w:val="auto"/>
          <w:sz w:val="24"/>
          <w:szCs w:val="24"/>
        </w:rPr>
        <w:t>whole-of-government communications strategy and response to the crisis</w:t>
      </w:r>
      <w:r w:rsidR="00EB3F91">
        <w:rPr>
          <w:rFonts w:cs="Segoe UI"/>
          <w:color w:val="auto"/>
          <w:sz w:val="24"/>
          <w:szCs w:val="24"/>
        </w:rPr>
        <w:t>.</w:t>
      </w:r>
    </w:p>
    <w:p w14:paraId="019F73A4" w14:textId="77777777" w:rsidR="00634FD4" w:rsidRPr="00EF6FDD" w:rsidRDefault="00E73A1E"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w:t>
      </w:r>
      <w:r w:rsidR="00E00872" w:rsidRPr="00EF6FDD">
        <w:rPr>
          <w:rStyle w:val="IntenseEmphasis"/>
          <w:rFonts w:cs="Segoe UI"/>
          <w:color w:val="auto"/>
          <w:sz w:val="24"/>
          <w:szCs w:val="24"/>
        </w:rPr>
        <w:t xml:space="preserve">responsible </w:t>
      </w:r>
      <w:r w:rsidRPr="00EF6FDD">
        <w:rPr>
          <w:rStyle w:val="IntenseEmphasis"/>
          <w:rFonts w:cs="Segoe UI"/>
          <w:color w:val="auto"/>
          <w:sz w:val="24"/>
          <w:szCs w:val="24"/>
        </w:rPr>
        <w:t>for Foreign Affairs</w:t>
      </w:r>
    </w:p>
    <w:p w14:paraId="5D241CBD" w14:textId="77777777" w:rsidR="0043452C" w:rsidRPr="00EF6FDD" w:rsidRDefault="0043452C"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 international assistance, as required</w:t>
      </w:r>
      <w:r w:rsidR="00EB3F91">
        <w:rPr>
          <w:rFonts w:cs="Segoe UI"/>
          <w:color w:val="auto"/>
          <w:sz w:val="24"/>
          <w:szCs w:val="24"/>
        </w:rPr>
        <w:t>.</w:t>
      </w:r>
    </w:p>
    <w:p w14:paraId="4D6F6769" w14:textId="77777777" w:rsidR="0043452C" w:rsidRPr="00EF6FDD" w:rsidRDefault="0043452C"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protocol assistance to, foreign governments, Embassies, High Commissions and Consulates</w:t>
      </w:r>
      <w:r w:rsidR="00EB3F91">
        <w:rPr>
          <w:rFonts w:cs="Segoe UI"/>
          <w:color w:val="auto"/>
          <w:sz w:val="24"/>
          <w:szCs w:val="24"/>
        </w:rPr>
        <w:t>.</w:t>
      </w:r>
    </w:p>
    <w:p w14:paraId="45DF09E6" w14:textId="77777777" w:rsidR="00634FD4" w:rsidRPr="00EF6FDD" w:rsidRDefault="00E73A1E" w:rsidP="00B04FCC">
      <w:pPr>
        <w:pStyle w:val="H3a"/>
      </w:pPr>
      <w:r w:rsidRPr="00EF6FDD">
        <w:t>Legislation</w:t>
      </w:r>
    </w:p>
    <w:p w14:paraId="188BA5D5"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Australian Maritime Safety Authority Act 1990</w:t>
      </w:r>
    </w:p>
    <w:p w14:paraId="406597B9"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Protection of the Sea (Powers of Intervention) Act 1981</w:t>
      </w:r>
    </w:p>
    <w:p w14:paraId="147A68A7"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Protection of the Sea (Civil Liability) Act 1981</w:t>
      </w:r>
    </w:p>
    <w:p w14:paraId="370D9D58"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Protection of the Sea (Civil Liability for Bunker Oil Pollution Damage) Act 2008</w:t>
      </w:r>
    </w:p>
    <w:p w14:paraId="205A082C" w14:textId="77777777" w:rsidR="001E3A80" w:rsidRPr="00EF6FDD" w:rsidRDefault="001E3A80"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Civil Aviation Act 1988</w:t>
      </w:r>
    </w:p>
    <w:p w14:paraId="38F8333C" w14:textId="4DCC2FF8" w:rsidR="001E3A80" w:rsidRDefault="001E3A80"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Civil Aviation (Carriers’ Liability) Act 1959</w:t>
      </w:r>
    </w:p>
    <w:p w14:paraId="7E597A86" w14:textId="77777777" w:rsidR="00C8420F" w:rsidRDefault="00C8420F" w:rsidP="00FC26B7">
      <w:pPr>
        <w:pStyle w:val="Bullet"/>
        <w:keepNext/>
        <w:keepLines/>
        <w:numPr>
          <w:ilvl w:val="0"/>
          <w:numId w:val="20"/>
        </w:numPr>
        <w:spacing w:after="240" w:line="240" w:lineRule="auto"/>
        <w:ind w:left="709" w:hanging="283"/>
        <w:contextualSpacing/>
        <w:rPr>
          <w:rFonts w:cs="Segoe UI"/>
          <w:i/>
          <w:color w:val="auto"/>
          <w:sz w:val="24"/>
          <w:szCs w:val="24"/>
        </w:rPr>
      </w:pPr>
      <w:r w:rsidRPr="00C77907">
        <w:rPr>
          <w:rFonts w:cs="Segoe UI"/>
          <w:i/>
          <w:color w:val="auto"/>
          <w:sz w:val="24"/>
          <w:szCs w:val="24"/>
        </w:rPr>
        <w:t>Maritime Transport and Offshore Facilities Security Act 2003</w:t>
      </w:r>
    </w:p>
    <w:p w14:paraId="2D591CB4" w14:textId="6D31F252" w:rsidR="00C8420F" w:rsidRPr="00C8420F" w:rsidRDefault="00C8420F" w:rsidP="00FC26B7">
      <w:pPr>
        <w:pStyle w:val="Bullet"/>
        <w:keepNext/>
        <w:keepLines/>
        <w:numPr>
          <w:ilvl w:val="0"/>
          <w:numId w:val="20"/>
        </w:numPr>
        <w:spacing w:after="240" w:line="240" w:lineRule="auto"/>
        <w:ind w:left="709" w:hanging="283"/>
        <w:contextualSpacing/>
        <w:rPr>
          <w:rFonts w:cs="Segoe UI"/>
          <w:i/>
          <w:color w:val="auto"/>
          <w:sz w:val="24"/>
          <w:szCs w:val="24"/>
        </w:rPr>
      </w:pPr>
      <w:r>
        <w:rPr>
          <w:rFonts w:cs="Segoe UI"/>
          <w:i/>
          <w:color w:val="auto"/>
          <w:sz w:val="24"/>
          <w:szCs w:val="24"/>
        </w:rPr>
        <w:t>Aviation Transport Security Act 2004</w:t>
      </w:r>
    </w:p>
    <w:p w14:paraId="36E9D4DA" w14:textId="4354B5B4" w:rsidR="000E1560" w:rsidRPr="00D32DEC" w:rsidRDefault="00C223DD" w:rsidP="00D32DEC">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National Emergency Declaration Act 2020</w:t>
      </w:r>
    </w:p>
    <w:p w14:paraId="43977C4C" w14:textId="77777777" w:rsidR="00634FD4" w:rsidRPr="00EF6FDD" w:rsidRDefault="00E73A1E"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lastRenderedPageBreak/>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258845EE" w14:textId="77777777" w:rsidR="00324787" w:rsidRPr="00EF6FDD" w:rsidRDefault="00324787" w:rsidP="00B04FCC">
      <w:pPr>
        <w:pStyle w:val="H3a"/>
      </w:pPr>
      <w:r w:rsidRPr="00EF6FDD">
        <w:t>Lead senior official</w:t>
      </w:r>
    </w:p>
    <w:p w14:paraId="77EF7886" w14:textId="2C9E340C" w:rsidR="00324787" w:rsidRPr="00EF6FDD" w:rsidRDefault="00324787"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Deputy Secretary</w:t>
      </w:r>
      <w:r w:rsidR="001E3A80" w:rsidRPr="00EF6FDD">
        <w:rPr>
          <w:rFonts w:cs="Segoe UI"/>
          <w:color w:val="auto"/>
          <w:sz w:val="24"/>
          <w:szCs w:val="24"/>
        </w:rPr>
        <w:t xml:space="preserve"> </w:t>
      </w:r>
      <w:r w:rsidR="000E1560">
        <w:rPr>
          <w:rFonts w:cs="Segoe UI"/>
          <w:color w:val="auto"/>
          <w:sz w:val="24"/>
          <w:szCs w:val="24"/>
        </w:rPr>
        <w:t xml:space="preserve">responsible for </w:t>
      </w:r>
      <w:r w:rsidR="001E3A80" w:rsidRPr="00EF6FDD">
        <w:rPr>
          <w:rFonts w:cs="Segoe UI"/>
          <w:color w:val="auto"/>
          <w:sz w:val="24"/>
          <w:szCs w:val="24"/>
        </w:rPr>
        <w:t>Transport</w:t>
      </w:r>
      <w:r w:rsidRPr="00EF6FDD">
        <w:rPr>
          <w:rFonts w:cs="Segoe UI"/>
          <w:color w:val="auto"/>
          <w:sz w:val="24"/>
          <w:szCs w:val="24"/>
        </w:rPr>
        <w:t xml:space="preserve">, </w:t>
      </w:r>
      <w:r w:rsidR="00122D81">
        <w:rPr>
          <w:rFonts w:cs="Segoe UI"/>
          <w:color w:val="auto"/>
          <w:sz w:val="24"/>
          <w:szCs w:val="24"/>
        </w:rPr>
        <w:t>Department of Infrastructure, Transport, Regional Development, Communications and the Arts</w:t>
      </w:r>
    </w:p>
    <w:p w14:paraId="38EFAE4E" w14:textId="77777777" w:rsidR="00634FD4" w:rsidRPr="00EF6FDD" w:rsidRDefault="00E73A1E" w:rsidP="00B04FCC">
      <w:pPr>
        <w:pStyle w:val="H3a"/>
      </w:pPr>
      <w:r w:rsidRPr="00EF6FDD">
        <w:t xml:space="preserve">Key </w:t>
      </w:r>
      <w:r w:rsidRPr="00EF6FDD">
        <w:rPr>
          <w:spacing w:val="-2"/>
        </w:rPr>
        <w:t xml:space="preserve">whole-of-government </w:t>
      </w:r>
      <w:r w:rsidRPr="00EF6FDD">
        <w:t>coordination mechanisms</w:t>
      </w:r>
    </w:p>
    <w:p w14:paraId="5DFEC977" w14:textId="77777777" w:rsidR="00FC6E95" w:rsidRPr="00EF6FDD" w:rsidRDefault="00FC6E9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1283BFFC" w14:textId="3B6ACA1A" w:rsidR="00732AE6" w:rsidRPr="00EF6FDD" w:rsidRDefault="00C1226C"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w:t>
      </w:r>
      <w:r w:rsidR="000B7A9E">
        <w:rPr>
          <w:rFonts w:cs="Segoe UI"/>
          <w:color w:val="auto"/>
          <w:sz w:val="24"/>
          <w:szCs w:val="24"/>
        </w:rPr>
        <w:t>nal Coordination Mechanism (NCM</w:t>
      </w:r>
      <w:r w:rsidR="00D04DC1">
        <w:rPr>
          <w:rFonts w:cs="Segoe UI"/>
          <w:color w:val="auto"/>
          <w:sz w:val="24"/>
          <w:szCs w:val="24"/>
        </w:rPr>
        <w:t>)</w:t>
      </w:r>
    </w:p>
    <w:p w14:paraId="6368F3A5" w14:textId="77777777" w:rsidR="001E3A80" w:rsidRPr="00EF6FDD" w:rsidRDefault="001E3A80"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Plan Strategic Coordination Committee (NPSCC)</w:t>
      </w:r>
    </w:p>
    <w:p w14:paraId="4C57FD9F" w14:textId="77777777" w:rsidR="001E3A80" w:rsidRPr="00EF6FDD" w:rsidRDefault="001E3A80"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Aviation Policy Group (APG)</w:t>
      </w:r>
    </w:p>
    <w:p w14:paraId="14735311" w14:textId="77777777" w:rsidR="00CE7B08" w:rsidRPr="00EF6FDD" w:rsidRDefault="00CE7B08"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Maritime Emergency Strategic Coordination Committee (MESCC)</w:t>
      </w:r>
    </w:p>
    <w:p w14:paraId="27466FCB" w14:textId="77777777" w:rsidR="00634FD4" w:rsidRPr="00EF6FDD" w:rsidRDefault="00E73A1E" w:rsidP="00B04FCC">
      <w:pPr>
        <w:pStyle w:val="H3a"/>
      </w:pPr>
      <w:r w:rsidRPr="00EF6FDD">
        <w:t>National plans and arrangements</w:t>
      </w:r>
    </w:p>
    <w:p w14:paraId="543B9690"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0D0BE7A9"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Plan for Maritime</w:t>
      </w:r>
      <w:r w:rsidR="004312DE" w:rsidRPr="00EF6FDD">
        <w:rPr>
          <w:rFonts w:cs="Segoe UI"/>
          <w:color w:val="auto"/>
          <w:sz w:val="24"/>
          <w:szCs w:val="24"/>
        </w:rPr>
        <w:t xml:space="preserve"> Environmental</w:t>
      </w:r>
      <w:r w:rsidRPr="00EF6FDD">
        <w:rPr>
          <w:rFonts w:cs="Segoe UI"/>
          <w:color w:val="auto"/>
          <w:sz w:val="24"/>
          <w:szCs w:val="24"/>
        </w:rPr>
        <w:t xml:space="preserve"> Emergencies</w:t>
      </w:r>
    </w:p>
    <w:p w14:paraId="1CC2ED9A"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Coordination Arrangements for Maritime Environmental Emergencies</w:t>
      </w:r>
    </w:p>
    <w:p w14:paraId="7D21F10D"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Various international agreements to provide mutual support during major pollution incidents including Pacific Islands Regional Maritime Spill Contingency Plan (PACPLAN)</w:t>
      </w:r>
    </w:p>
    <w:p w14:paraId="1A298433"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National Search and Rescue </w:t>
      </w:r>
      <w:r w:rsidR="000B7A9E">
        <w:rPr>
          <w:rFonts w:cs="Segoe UI"/>
          <w:color w:val="auto"/>
          <w:sz w:val="24"/>
          <w:szCs w:val="24"/>
        </w:rPr>
        <w:t>Manual</w:t>
      </w:r>
    </w:p>
    <w:p w14:paraId="45C15166" w14:textId="77777777" w:rsidR="00634FD4" w:rsidRPr="00EF6FDD" w:rsidRDefault="00E73A1E"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Defence Assistance to the Civil Community (DACC</w:t>
      </w:r>
      <w:r w:rsidR="00583A64" w:rsidRPr="00EF6FDD">
        <w:rPr>
          <w:rFonts w:cs="Segoe UI"/>
          <w:color w:val="auto"/>
          <w:sz w:val="24"/>
          <w:szCs w:val="24"/>
        </w:rPr>
        <w:t xml:space="preserve"> Policy and</w:t>
      </w:r>
      <w:r w:rsidRPr="00EF6FDD">
        <w:rPr>
          <w:rFonts w:cs="Segoe UI"/>
          <w:color w:val="auto"/>
          <w:sz w:val="24"/>
          <w:szCs w:val="24"/>
        </w:rPr>
        <w:t xml:space="preserve"> Manual)</w:t>
      </w:r>
    </w:p>
    <w:p w14:paraId="0D42BECA" w14:textId="41787EB7" w:rsidR="00922765" w:rsidRPr="00D32DEC" w:rsidRDefault="00C223DD" w:rsidP="00324210">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Emergency Declaration Aid</w:t>
      </w:r>
      <w:r w:rsidR="00286275" w:rsidRPr="00EF6FDD">
        <w:rPr>
          <w:rFonts w:cs="Segoe UI"/>
          <w:color w:val="auto"/>
          <w:sz w:val="24"/>
          <w:szCs w:val="24"/>
        </w:rPr>
        <w:t>e</w:t>
      </w:r>
      <w:r w:rsidRPr="00EF6FDD">
        <w:rPr>
          <w:rFonts w:cs="Segoe UI"/>
          <w:color w:val="auto"/>
          <w:sz w:val="24"/>
          <w:szCs w:val="24"/>
        </w:rPr>
        <w:t>-Mémoire</w:t>
      </w:r>
      <w:r w:rsidR="00922765" w:rsidRPr="00D32DEC">
        <w:rPr>
          <w:rFonts w:cs="Segoe UI"/>
          <w:sz w:val="24"/>
          <w:szCs w:val="24"/>
        </w:rPr>
        <w:br w:type="page"/>
      </w:r>
    </w:p>
    <w:p w14:paraId="549E0E38" w14:textId="5C6722EE" w:rsidR="00922765" w:rsidRPr="00EF6FDD" w:rsidRDefault="004D3516" w:rsidP="00D52357">
      <w:pPr>
        <w:pStyle w:val="H4"/>
        <w:keepNext/>
        <w:keepLines/>
        <w:spacing w:before="0"/>
        <w:contextualSpacing/>
        <w:outlineLvl w:val="2"/>
        <w:rPr>
          <w:rFonts w:ascii="Segoe UI" w:hAnsi="Segoe UI" w:cs="Segoe UI"/>
          <w:sz w:val="24"/>
          <w:szCs w:val="24"/>
        </w:rPr>
      </w:pPr>
      <w:bookmarkStart w:id="92" w:name="_Toc142485786"/>
      <w:r w:rsidRPr="00EF6FDD">
        <w:rPr>
          <w:rFonts w:ascii="Segoe UI" w:hAnsi="Segoe UI" w:cs="Segoe UI"/>
          <w:spacing w:val="-3"/>
          <w:sz w:val="24"/>
          <w:szCs w:val="24"/>
        </w:rPr>
        <w:lastRenderedPageBreak/>
        <w:t>C</w:t>
      </w:r>
      <w:r w:rsidR="00922765" w:rsidRPr="00EF6FDD">
        <w:rPr>
          <w:rFonts w:ascii="Segoe UI" w:hAnsi="Segoe UI" w:cs="Segoe UI"/>
          <w:spacing w:val="-3"/>
          <w:sz w:val="24"/>
          <w:szCs w:val="24"/>
        </w:rPr>
        <w:t xml:space="preserve">.11 </w:t>
      </w:r>
      <w:r w:rsidR="00FC26B7">
        <w:rPr>
          <w:rFonts w:ascii="Segoe UI" w:hAnsi="Segoe UI" w:cs="Segoe UI"/>
          <w:spacing w:val="-3"/>
          <w:sz w:val="24"/>
          <w:szCs w:val="24"/>
        </w:rPr>
        <w:tab/>
      </w:r>
      <w:r w:rsidR="00922765" w:rsidRPr="00EF6FDD">
        <w:rPr>
          <w:rFonts w:ascii="Segoe UI" w:hAnsi="Segoe UI" w:cs="Segoe UI"/>
          <w:spacing w:val="-3"/>
          <w:sz w:val="24"/>
          <w:szCs w:val="24"/>
        </w:rPr>
        <w:t xml:space="preserve">Space </w:t>
      </w:r>
      <w:r w:rsidR="00783411">
        <w:rPr>
          <w:rFonts w:ascii="Segoe UI" w:hAnsi="Segoe UI" w:cs="Segoe UI"/>
          <w:spacing w:val="-3"/>
          <w:sz w:val="24"/>
          <w:szCs w:val="24"/>
        </w:rPr>
        <w:t>e</w:t>
      </w:r>
      <w:r w:rsidR="00922765" w:rsidRPr="00EF6FDD">
        <w:rPr>
          <w:rFonts w:ascii="Segoe UI" w:hAnsi="Segoe UI" w:cs="Segoe UI"/>
          <w:spacing w:val="-3"/>
          <w:sz w:val="24"/>
          <w:szCs w:val="24"/>
        </w:rPr>
        <w:t>vents</w:t>
      </w:r>
      <w:bookmarkEnd w:id="92"/>
    </w:p>
    <w:p w14:paraId="76BC1B6E" w14:textId="20E73A86" w:rsidR="00AE0095" w:rsidRDefault="00AE0095" w:rsidP="00324084">
      <w:pPr>
        <w:pStyle w:val="BodyText"/>
        <w:keepNext/>
        <w:keepLines/>
        <w:spacing w:after="240" w:line="240" w:lineRule="auto"/>
        <w:contextualSpacing/>
        <w:jc w:val="both"/>
        <w:rPr>
          <w:rFonts w:cs="Segoe UI"/>
          <w:i/>
          <w:color w:val="auto"/>
          <w:sz w:val="24"/>
          <w:szCs w:val="24"/>
        </w:rPr>
      </w:pPr>
      <w:r w:rsidRPr="00AE0095">
        <w:rPr>
          <w:rFonts w:cs="Segoe UI"/>
          <w:i/>
          <w:color w:val="auto"/>
          <w:sz w:val="24"/>
          <w:szCs w:val="24"/>
        </w:rPr>
        <w:t>Space events are global, with significant national imp</w:t>
      </w:r>
      <w:r w:rsidR="008C4766">
        <w:rPr>
          <w:rFonts w:cs="Segoe UI"/>
          <w:i/>
          <w:color w:val="auto"/>
          <w:sz w:val="24"/>
          <w:szCs w:val="24"/>
        </w:rPr>
        <w:t xml:space="preserve">acts for Australia that require a </w:t>
      </w:r>
      <w:r w:rsidRPr="00AE0095">
        <w:rPr>
          <w:rFonts w:cs="Segoe UI"/>
          <w:i/>
          <w:color w:val="auto"/>
          <w:sz w:val="24"/>
          <w:szCs w:val="24"/>
        </w:rPr>
        <w:t>whole-of-government response. Space weather can disrupt many of Australia’s critical infrastructure assets, such as the electricity grid, Position, Navigation and Timing (PNT) systems, internet connectivity and satellite and radio communication systems. It can also expose people in airplanes and astronauts to damaging radiation. Many industries and government sectors may be impacted if there are interruptions to communications and navigation, and a loss of power. This annex applies to space events that are not captured by Annex C.5.</w:t>
      </w:r>
    </w:p>
    <w:p w14:paraId="61BCF401" w14:textId="6E3A288B" w:rsidR="008916A7" w:rsidRDefault="008916A7" w:rsidP="00AE0095">
      <w:pPr>
        <w:pStyle w:val="BodyText"/>
        <w:keepNext/>
        <w:keepLines/>
        <w:spacing w:after="240"/>
        <w:contextualSpacing/>
        <w:rPr>
          <w:rFonts w:cs="Segoe UI"/>
          <w:i/>
          <w:color w:val="auto"/>
          <w:sz w:val="24"/>
          <w:szCs w:val="24"/>
        </w:rPr>
      </w:pPr>
    </w:p>
    <w:p w14:paraId="6FEDE7B3" w14:textId="42772534" w:rsidR="00324084" w:rsidRPr="00EF6FDD" w:rsidRDefault="00324084" w:rsidP="00324084">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pacing w:val="-3"/>
          <w:sz w:val="24"/>
          <w:szCs w:val="24"/>
        </w:rPr>
      </w:pPr>
      <w:r w:rsidRPr="00EF6FDD">
        <w:rPr>
          <w:rFonts w:cs="Segoe UI"/>
          <w:b/>
          <w:color w:val="auto"/>
          <w:sz w:val="24"/>
          <w:szCs w:val="24"/>
        </w:rPr>
        <w:br/>
        <w:t>Lead</w:t>
      </w:r>
      <w:r w:rsidRPr="00EF6FDD">
        <w:rPr>
          <w:rFonts w:cs="Segoe UI"/>
          <w:b/>
          <w:color w:val="auto"/>
          <w:spacing w:val="-4"/>
          <w:sz w:val="24"/>
          <w:szCs w:val="24"/>
        </w:rPr>
        <w:t xml:space="preserve"> </w:t>
      </w:r>
      <w:r w:rsidRPr="00EF6FDD">
        <w:rPr>
          <w:rFonts w:cs="Segoe UI"/>
          <w:b/>
          <w:color w:val="auto"/>
          <w:sz w:val="24"/>
          <w:szCs w:val="24"/>
        </w:rPr>
        <w:t>Minister</w:t>
      </w:r>
      <w:r w:rsidRPr="00EF6FDD">
        <w:rPr>
          <w:rFonts w:cs="Segoe UI"/>
          <w:b/>
          <w:color w:val="auto"/>
          <w:spacing w:val="-3"/>
          <w:sz w:val="24"/>
          <w:szCs w:val="24"/>
        </w:rPr>
        <w:t xml:space="preserve"> </w:t>
      </w:r>
      <w:r w:rsidRPr="00EF6FDD">
        <w:rPr>
          <w:rFonts w:cs="Segoe UI"/>
          <w:b/>
          <w:color w:val="auto"/>
          <w:sz w:val="24"/>
          <w:szCs w:val="24"/>
        </w:rPr>
        <w:t>for</w:t>
      </w:r>
      <w:r w:rsidRPr="00EF6FDD">
        <w:rPr>
          <w:rFonts w:cs="Segoe UI"/>
          <w:b/>
          <w:color w:val="auto"/>
          <w:spacing w:val="-3"/>
          <w:sz w:val="24"/>
          <w:szCs w:val="24"/>
        </w:rPr>
        <w:t xml:space="preserve"> </w:t>
      </w:r>
      <w:r w:rsidRPr="00EF6FDD">
        <w:rPr>
          <w:rFonts w:cs="Segoe UI"/>
          <w:b/>
          <w:color w:val="auto"/>
          <w:sz w:val="24"/>
          <w:szCs w:val="24"/>
        </w:rPr>
        <w:t>response</w:t>
      </w:r>
      <w:r w:rsidRPr="00EF6FDD">
        <w:rPr>
          <w:rFonts w:cs="Segoe UI"/>
          <w:b/>
          <w:color w:val="auto"/>
          <w:spacing w:val="-5"/>
          <w:sz w:val="24"/>
          <w:szCs w:val="24"/>
        </w:rPr>
        <w:t xml:space="preserve"> </w:t>
      </w:r>
      <w:r w:rsidRPr="00EF6FDD">
        <w:rPr>
          <w:rFonts w:cs="Segoe UI"/>
          <w:b/>
          <w:color w:val="auto"/>
          <w:sz w:val="24"/>
          <w:szCs w:val="24"/>
        </w:rPr>
        <w:t>and</w:t>
      </w:r>
      <w:r w:rsidRPr="00EF6FDD">
        <w:rPr>
          <w:rFonts w:cs="Segoe UI"/>
          <w:b/>
          <w:color w:val="auto"/>
          <w:spacing w:val="-3"/>
          <w:sz w:val="24"/>
          <w:szCs w:val="24"/>
        </w:rPr>
        <w:t xml:space="preserve"> </w:t>
      </w:r>
      <w:r w:rsidRPr="00EF6FDD">
        <w:rPr>
          <w:rFonts w:cs="Segoe UI"/>
          <w:b/>
          <w:color w:val="auto"/>
          <w:sz w:val="24"/>
          <w:szCs w:val="24"/>
        </w:rPr>
        <w:t>recovery:</w:t>
      </w:r>
      <w:r w:rsidRPr="00EF6FDD">
        <w:rPr>
          <w:rFonts w:cs="Segoe UI"/>
          <w:b/>
          <w:color w:val="auto"/>
          <w:spacing w:val="-3"/>
          <w:sz w:val="24"/>
          <w:szCs w:val="24"/>
        </w:rPr>
        <w:t xml:space="preserve"> </w:t>
      </w:r>
      <w:r w:rsidRPr="00EF6FDD">
        <w:rPr>
          <w:rFonts w:cs="Segoe UI"/>
          <w:color w:val="auto"/>
          <w:sz w:val="24"/>
          <w:szCs w:val="24"/>
        </w:rPr>
        <w:t>Minister</w:t>
      </w:r>
      <w:r w:rsidRPr="00EF6FDD">
        <w:rPr>
          <w:rFonts w:cs="Segoe UI"/>
          <w:color w:val="auto"/>
          <w:spacing w:val="-5"/>
          <w:sz w:val="24"/>
          <w:szCs w:val="24"/>
        </w:rPr>
        <w:t xml:space="preserve"> responsible </w:t>
      </w:r>
      <w:r w:rsidRPr="00EF6FDD">
        <w:rPr>
          <w:rFonts w:cs="Segoe UI"/>
          <w:color w:val="auto"/>
          <w:sz w:val="24"/>
          <w:szCs w:val="24"/>
        </w:rPr>
        <w:t>for</w:t>
      </w:r>
      <w:r w:rsidRPr="00EF6FDD">
        <w:rPr>
          <w:rFonts w:cs="Segoe UI"/>
          <w:color w:val="auto"/>
          <w:spacing w:val="-3"/>
          <w:sz w:val="24"/>
          <w:szCs w:val="24"/>
        </w:rPr>
        <w:t xml:space="preserve"> </w:t>
      </w:r>
      <w:r>
        <w:rPr>
          <w:rFonts w:cs="Segoe UI"/>
          <w:color w:val="auto"/>
          <w:spacing w:val="-3"/>
          <w:sz w:val="24"/>
          <w:szCs w:val="24"/>
        </w:rPr>
        <w:t>Emergency Management</w:t>
      </w:r>
    </w:p>
    <w:p w14:paraId="14DEB16B" w14:textId="77777777" w:rsidR="00324084" w:rsidRPr="00EF6FDD" w:rsidRDefault="00324084" w:rsidP="00324084">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1DCC7815" w14:textId="183C7D71" w:rsidR="00324084" w:rsidRPr="00EF6FDD" w:rsidRDefault="00324084" w:rsidP="00324084">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r w:rsidRPr="00EF6FDD">
        <w:rPr>
          <w:rFonts w:cs="Segoe UI"/>
          <w:b/>
          <w:color w:val="auto"/>
          <w:sz w:val="24"/>
          <w:szCs w:val="24"/>
        </w:rPr>
        <w:t>Lead</w:t>
      </w:r>
      <w:r w:rsidRPr="00EF6FDD">
        <w:rPr>
          <w:rFonts w:cs="Segoe UI"/>
          <w:b/>
          <w:color w:val="auto"/>
          <w:spacing w:val="-4"/>
          <w:sz w:val="24"/>
          <w:szCs w:val="24"/>
        </w:rPr>
        <w:t xml:space="preserve"> </w:t>
      </w:r>
      <w:r w:rsidRPr="00EF6FDD">
        <w:rPr>
          <w:rFonts w:cs="Segoe UI"/>
          <w:b/>
          <w:color w:val="auto"/>
          <w:sz w:val="24"/>
          <w:szCs w:val="24"/>
        </w:rPr>
        <w:t>Agency</w:t>
      </w:r>
      <w:r w:rsidRPr="00EF6FDD">
        <w:rPr>
          <w:rFonts w:cs="Segoe UI"/>
          <w:b/>
          <w:color w:val="auto"/>
          <w:spacing w:val="-4"/>
          <w:sz w:val="24"/>
          <w:szCs w:val="24"/>
        </w:rPr>
        <w:t xml:space="preserve"> </w:t>
      </w:r>
      <w:r w:rsidRPr="00EF6FDD">
        <w:rPr>
          <w:rFonts w:cs="Segoe UI"/>
          <w:b/>
          <w:color w:val="auto"/>
          <w:sz w:val="24"/>
          <w:szCs w:val="24"/>
        </w:rPr>
        <w:t>for</w:t>
      </w:r>
      <w:r w:rsidRPr="00EF6FDD">
        <w:rPr>
          <w:rFonts w:cs="Segoe UI"/>
          <w:b/>
          <w:color w:val="auto"/>
          <w:spacing w:val="-3"/>
          <w:sz w:val="24"/>
          <w:szCs w:val="24"/>
        </w:rPr>
        <w:t xml:space="preserve"> </w:t>
      </w:r>
      <w:r>
        <w:rPr>
          <w:rFonts w:cs="Segoe UI"/>
          <w:b/>
          <w:color w:val="auto"/>
          <w:sz w:val="24"/>
          <w:szCs w:val="24"/>
        </w:rPr>
        <w:t xml:space="preserve">response and recovery: </w:t>
      </w:r>
      <w:r>
        <w:rPr>
          <w:rFonts w:cs="Segoe UI"/>
          <w:color w:val="auto"/>
          <w:sz w:val="24"/>
          <w:szCs w:val="24"/>
        </w:rPr>
        <w:t>National Emergency Management Agency</w:t>
      </w:r>
    </w:p>
    <w:p w14:paraId="48277DC4" w14:textId="77777777" w:rsidR="00324084" w:rsidRPr="00EF6FDD" w:rsidRDefault="00324084" w:rsidP="00324084">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2E10B4A0" w14:textId="77777777" w:rsidR="00324084" w:rsidRPr="00EF6FDD" w:rsidRDefault="00324084" w:rsidP="00324084">
      <w:pPr>
        <w:pStyle w:val="BodyText"/>
        <w:keepNext/>
        <w:keepLines/>
        <w:spacing w:after="240" w:line="240" w:lineRule="auto"/>
        <w:contextualSpacing/>
        <w:rPr>
          <w:rFonts w:cs="Segoe UI"/>
          <w:color w:val="auto"/>
          <w:sz w:val="24"/>
          <w:szCs w:val="24"/>
        </w:rPr>
      </w:pPr>
    </w:p>
    <w:p w14:paraId="51EE3198" w14:textId="77777777" w:rsidR="00324084" w:rsidRPr="00EF6FDD" w:rsidRDefault="00324084" w:rsidP="00324084">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1D5973C3" w14:textId="77777777" w:rsidR="00922765" w:rsidRPr="00EF6FDD" w:rsidRDefault="00922765" w:rsidP="00B04FCC">
      <w:pPr>
        <w:pStyle w:val="H3a"/>
      </w:pPr>
      <w:r w:rsidRPr="00EF6FDD">
        <w:t>Key whole-of-government coordination mechanisms</w:t>
      </w:r>
    </w:p>
    <w:p w14:paraId="0BBAC4B4" w14:textId="6F26BD87" w:rsidR="00922765" w:rsidRPr="00EF6FDD" w:rsidRDefault="0092276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Cabinet</w:t>
      </w:r>
      <w:r w:rsidRPr="00EF6FDD">
        <w:rPr>
          <w:rFonts w:cs="Segoe UI"/>
          <w:color w:val="auto"/>
          <w:spacing w:val="-5"/>
          <w:sz w:val="24"/>
          <w:szCs w:val="24"/>
        </w:rPr>
        <w:t xml:space="preserve"> </w:t>
      </w:r>
      <w:r w:rsidRPr="00EF6FDD">
        <w:rPr>
          <w:rFonts w:cs="Segoe UI"/>
          <w:color w:val="auto"/>
          <w:sz w:val="24"/>
          <w:szCs w:val="24"/>
        </w:rPr>
        <w:t>or</w:t>
      </w:r>
      <w:r w:rsidRPr="00EF6FDD">
        <w:rPr>
          <w:rFonts w:cs="Segoe UI"/>
          <w:color w:val="auto"/>
          <w:spacing w:val="-4"/>
          <w:sz w:val="24"/>
          <w:szCs w:val="24"/>
        </w:rPr>
        <w:t xml:space="preserve"> </w:t>
      </w:r>
      <w:r w:rsidR="00E62E54" w:rsidRPr="00EF6FDD">
        <w:rPr>
          <w:rFonts w:cs="Segoe UI"/>
          <w:color w:val="auto"/>
          <w:spacing w:val="-4"/>
          <w:sz w:val="24"/>
          <w:szCs w:val="24"/>
        </w:rPr>
        <w:t xml:space="preserve">National Security </w:t>
      </w:r>
      <w:r w:rsidRPr="00EF6FDD">
        <w:rPr>
          <w:rFonts w:cs="Segoe UI"/>
          <w:color w:val="auto"/>
          <w:sz w:val="24"/>
          <w:szCs w:val="24"/>
        </w:rPr>
        <w:t>Committee</w:t>
      </w:r>
      <w:r w:rsidRPr="00EF6FDD">
        <w:rPr>
          <w:rFonts w:cs="Segoe UI"/>
          <w:color w:val="auto"/>
          <w:spacing w:val="-5"/>
          <w:sz w:val="24"/>
          <w:szCs w:val="24"/>
        </w:rPr>
        <w:t xml:space="preserve"> </w:t>
      </w:r>
      <w:r w:rsidRPr="00EF6FDD">
        <w:rPr>
          <w:rFonts w:cs="Segoe UI"/>
          <w:color w:val="auto"/>
          <w:sz w:val="24"/>
          <w:szCs w:val="24"/>
        </w:rPr>
        <w:t>of</w:t>
      </w:r>
      <w:r w:rsidRPr="00EF6FDD">
        <w:rPr>
          <w:rFonts w:cs="Segoe UI"/>
          <w:color w:val="auto"/>
          <w:spacing w:val="-4"/>
          <w:sz w:val="24"/>
          <w:szCs w:val="24"/>
        </w:rPr>
        <w:t xml:space="preserve"> </w:t>
      </w:r>
      <w:r w:rsidRPr="00EF6FDD">
        <w:rPr>
          <w:rFonts w:cs="Segoe UI"/>
          <w:color w:val="auto"/>
          <w:sz w:val="24"/>
          <w:szCs w:val="24"/>
        </w:rPr>
        <w:t>Cabinet</w:t>
      </w:r>
    </w:p>
    <w:p w14:paraId="1718DE19" w14:textId="77777777" w:rsidR="00922765" w:rsidRPr="00EF6FDD" w:rsidRDefault="00922765" w:rsidP="00B04FCC">
      <w:pPr>
        <w:pStyle w:val="H3a"/>
      </w:pPr>
      <w:r w:rsidRPr="00EF6FDD">
        <w:t>Key considerations</w:t>
      </w:r>
      <w:r w:rsidR="00C93801" w:rsidRPr="00EF6FDD">
        <w:t>:</w:t>
      </w:r>
    </w:p>
    <w:p w14:paraId="300D1B1B"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Governor-General</w:t>
      </w:r>
    </w:p>
    <w:p w14:paraId="01D5B33A" w14:textId="77777777" w:rsidR="00C223DD"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 xml:space="preserve">May </w:t>
      </w:r>
      <w:r w:rsidR="000165EA" w:rsidRPr="00EF6FDD">
        <w:rPr>
          <w:rFonts w:cs="Segoe UI"/>
          <w:color w:val="auto"/>
          <w:sz w:val="24"/>
          <w:szCs w:val="24"/>
        </w:rPr>
        <w:t>m</w:t>
      </w:r>
      <w:r w:rsidR="00E80F2D" w:rsidRPr="00EF6FDD">
        <w:rPr>
          <w:rFonts w:cs="Segoe UI"/>
          <w:color w:val="auto"/>
          <w:sz w:val="24"/>
          <w:szCs w:val="24"/>
        </w:rPr>
        <w:t xml:space="preserve">ake </w:t>
      </w:r>
      <w:r w:rsidR="00C223DD" w:rsidRPr="00EF6FDD">
        <w:rPr>
          <w:rFonts w:cs="Segoe UI"/>
          <w:color w:val="auto"/>
          <w:sz w:val="24"/>
          <w:szCs w:val="24"/>
        </w:rPr>
        <w:t>a Nation</w:t>
      </w:r>
      <w:r w:rsidR="001F11D8">
        <w:rPr>
          <w:rFonts w:cs="Segoe UI"/>
          <w:color w:val="auto"/>
          <w:sz w:val="24"/>
          <w:szCs w:val="24"/>
        </w:rPr>
        <w:t>al Emergency Declaration under S</w:t>
      </w:r>
      <w:r w:rsidR="00C223DD" w:rsidRPr="00EF6FDD">
        <w:rPr>
          <w:rFonts w:cs="Segoe UI"/>
          <w:color w:val="auto"/>
          <w:sz w:val="24"/>
          <w:szCs w:val="24"/>
        </w:rPr>
        <w:t xml:space="preserve">ection 11 of the </w:t>
      </w:r>
      <w:r w:rsidR="00C223DD" w:rsidRPr="00EF6FDD">
        <w:rPr>
          <w:rFonts w:cs="Segoe UI"/>
          <w:i/>
          <w:color w:val="auto"/>
          <w:sz w:val="24"/>
          <w:szCs w:val="24"/>
        </w:rPr>
        <w:t>National Emergency Declaration Act 2020</w:t>
      </w:r>
      <w:r w:rsidR="00C223DD" w:rsidRPr="00EF6FDD">
        <w:rPr>
          <w:rFonts w:cs="Segoe UI"/>
          <w:color w:val="auto"/>
          <w:sz w:val="24"/>
          <w:szCs w:val="24"/>
        </w:rPr>
        <w:t>, on the advice of the Prime Minister</w:t>
      </w:r>
      <w:r w:rsidR="00EA7A28">
        <w:rPr>
          <w:rFonts w:cs="Segoe UI"/>
          <w:color w:val="auto"/>
          <w:sz w:val="24"/>
          <w:szCs w:val="24"/>
        </w:rPr>
        <w:t>.</w:t>
      </w:r>
    </w:p>
    <w:p w14:paraId="7E49786E" w14:textId="77777777" w:rsidR="00C223DD" w:rsidRPr="00EF6FDD" w:rsidRDefault="00C223DD" w:rsidP="00324210">
      <w:pPr>
        <w:keepNext/>
        <w:keepLines/>
        <w:spacing w:after="240"/>
        <w:contextualSpacing/>
        <w:rPr>
          <w:rFonts w:ascii="Segoe UI" w:eastAsia="Segoe UI" w:hAnsi="Segoe UI" w:cs="Segoe UI"/>
          <w:sz w:val="24"/>
          <w:szCs w:val="24"/>
          <w:u w:val="single"/>
        </w:rPr>
      </w:pPr>
      <w:r w:rsidRPr="00EF6FDD">
        <w:rPr>
          <w:rFonts w:ascii="Segoe UI" w:eastAsia="Segoe UI" w:hAnsi="Segoe UI" w:cs="Segoe UI"/>
          <w:sz w:val="24"/>
          <w:szCs w:val="24"/>
          <w:u w:val="single"/>
        </w:rPr>
        <w:t>Prime Minister</w:t>
      </w:r>
    </w:p>
    <w:p w14:paraId="639E154A" w14:textId="77777777" w:rsidR="00C223DD"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W</w:t>
      </w:r>
      <w:r w:rsidR="00C223DD" w:rsidRPr="00EF6FDD">
        <w:rPr>
          <w:rFonts w:cs="Segoe UI"/>
          <w:color w:val="auto"/>
          <w:sz w:val="24"/>
          <w:szCs w:val="24"/>
        </w:rPr>
        <w:t xml:space="preserve">here legal and consultation thresholds have been met, </w:t>
      </w:r>
      <w:r w:rsidR="00C60187" w:rsidRPr="00EF6FDD">
        <w:rPr>
          <w:rFonts w:cs="Segoe UI"/>
          <w:color w:val="auto"/>
          <w:sz w:val="24"/>
          <w:szCs w:val="24"/>
        </w:rPr>
        <w:t xml:space="preserve">provide </w:t>
      </w:r>
      <w:r w:rsidR="00C223DD" w:rsidRPr="00EF6FDD">
        <w:rPr>
          <w:rFonts w:cs="Segoe UI"/>
          <w:color w:val="auto"/>
          <w:sz w:val="24"/>
          <w:szCs w:val="24"/>
        </w:rPr>
        <w:t xml:space="preserve">advice to the Governor-General on the making of a </w:t>
      </w:r>
      <w:r w:rsidR="009F7676">
        <w:rPr>
          <w:rFonts w:cs="Segoe UI"/>
          <w:color w:val="auto"/>
          <w:sz w:val="24"/>
          <w:szCs w:val="24"/>
        </w:rPr>
        <w:t>N</w:t>
      </w:r>
      <w:r w:rsidR="009F7676" w:rsidRPr="00EF6FDD">
        <w:rPr>
          <w:rFonts w:cs="Segoe UI"/>
          <w:color w:val="auto"/>
          <w:sz w:val="24"/>
          <w:szCs w:val="24"/>
        </w:rPr>
        <w:t xml:space="preserve">ational </w:t>
      </w:r>
      <w:r w:rsidR="009F7676">
        <w:rPr>
          <w:rFonts w:cs="Segoe UI"/>
          <w:color w:val="auto"/>
          <w:sz w:val="24"/>
          <w:szCs w:val="24"/>
        </w:rPr>
        <w:t>E</w:t>
      </w:r>
      <w:r w:rsidR="009F7676" w:rsidRPr="00EF6FDD">
        <w:rPr>
          <w:rFonts w:cs="Segoe UI"/>
          <w:color w:val="auto"/>
          <w:sz w:val="24"/>
          <w:szCs w:val="24"/>
        </w:rPr>
        <w:t xml:space="preserve">mergency </w:t>
      </w:r>
      <w:r w:rsidR="009F7676">
        <w:rPr>
          <w:rFonts w:cs="Segoe UI"/>
          <w:color w:val="auto"/>
          <w:sz w:val="24"/>
          <w:szCs w:val="24"/>
        </w:rPr>
        <w:t>D</w:t>
      </w:r>
      <w:r w:rsidR="009F7676" w:rsidRPr="00EF6FDD">
        <w:rPr>
          <w:rFonts w:cs="Segoe UI"/>
          <w:color w:val="auto"/>
          <w:sz w:val="24"/>
          <w:szCs w:val="24"/>
        </w:rPr>
        <w:t xml:space="preserve">eclaration </w:t>
      </w:r>
      <w:r w:rsidR="00C223DD" w:rsidRPr="00EF6FDD">
        <w:rPr>
          <w:rFonts w:cs="Segoe UI"/>
          <w:color w:val="auto"/>
          <w:sz w:val="24"/>
          <w:szCs w:val="24"/>
        </w:rPr>
        <w:t xml:space="preserve">under the </w:t>
      </w:r>
      <w:r w:rsidR="00C223DD" w:rsidRPr="00EF6FDD">
        <w:rPr>
          <w:rFonts w:cs="Segoe UI"/>
          <w:i/>
          <w:color w:val="auto"/>
          <w:sz w:val="24"/>
          <w:szCs w:val="24"/>
        </w:rPr>
        <w:t>National Emergency Declaration Act 2020</w:t>
      </w:r>
      <w:r w:rsidR="00EA7A28">
        <w:rPr>
          <w:rFonts w:cs="Segoe UI"/>
          <w:i/>
          <w:color w:val="auto"/>
          <w:sz w:val="24"/>
          <w:szCs w:val="24"/>
        </w:rPr>
        <w:t>.</w:t>
      </w:r>
      <w:r w:rsidR="00C223DD" w:rsidRPr="00EF6FDD">
        <w:rPr>
          <w:rFonts w:cs="Segoe UI"/>
          <w:color w:val="auto"/>
          <w:sz w:val="24"/>
          <w:szCs w:val="24"/>
        </w:rPr>
        <w:t xml:space="preserve"> </w:t>
      </w:r>
    </w:p>
    <w:p w14:paraId="42A39611" w14:textId="77777777" w:rsidR="00922765" w:rsidRPr="00EF6FDD" w:rsidRDefault="00922765"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responsible for </w:t>
      </w:r>
      <w:r w:rsidR="004F47F1" w:rsidRPr="00EF6FDD">
        <w:rPr>
          <w:rStyle w:val="IntenseEmphasis"/>
          <w:rFonts w:cs="Segoe UI"/>
          <w:color w:val="auto"/>
          <w:sz w:val="24"/>
          <w:szCs w:val="24"/>
        </w:rPr>
        <w:t>Emergency Management</w:t>
      </w:r>
    </w:p>
    <w:p w14:paraId="18C0F061" w14:textId="3F61B3FD" w:rsidR="001C453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1C453D">
        <w:rPr>
          <w:rFonts w:cs="Segoe UI"/>
          <w:color w:val="auto"/>
          <w:sz w:val="24"/>
          <w:szCs w:val="24"/>
        </w:rPr>
        <w:t>C</w:t>
      </w:r>
      <w:r w:rsidR="00C60187" w:rsidRPr="001C453D">
        <w:rPr>
          <w:rFonts w:cs="Segoe UI"/>
          <w:color w:val="auto"/>
          <w:sz w:val="24"/>
          <w:szCs w:val="24"/>
        </w:rPr>
        <w:t xml:space="preserve">oordinate </w:t>
      </w:r>
      <w:r w:rsidR="0008648B" w:rsidRPr="001C453D">
        <w:rPr>
          <w:rFonts w:cs="Segoe UI"/>
          <w:color w:val="auto"/>
          <w:sz w:val="24"/>
          <w:szCs w:val="24"/>
        </w:rPr>
        <w:t>whole-of-government respo</w:t>
      </w:r>
      <w:r w:rsidR="008C4766">
        <w:rPr>
          <w:rFonts w:cs="Segoe UI"/>
          <w:color w:val="auto"/>
          <w:sz w:val="24"/>
          <w:szCs w:val="24"/>
        </w:rPr>
        <w:t>nse to crisis, including public </w:t>
      </w:r>
      <w:r w:rsidR="0008648B" w:rsidRPr="001C453D">
        <w:rPr>
          <w:rFonts w:cs="Segoe UI"/>
          <w:color w:val="auto"/>
          <w:sz w:val="24"/>
          <w:szCs w:val="24"/>
        </w:rPr>
        <w:t>messaging</w:t>
      </w:r>
      <w:r w:rsidR="00EA7A28">
        <w:rPr>
          <w:rFonts w:cs="Segoe UI"/>
          <w:color w:val="auto"/>
          <w:sz w:val="24"/>
          <w:szCs w:val="24"/>
        </w:rPr>
        <w:t>.</w:t>
      </w:r>
    </w:p>
    <w:p w14:paraId="3CD289C9" w14:textId="4FF98939" w:rsidR="0008648B"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1C453D">
        <w:rPr>
          <w:rFonts w:cs="Segoe UI"/>
          <w:color w:val="auto"/>
          <w:sz w:val="24"/>
          <w:szCs w:val="24"/>
        </w:rPr>
        <w:t>P</w:t>
      </w:r>
      <w:r w:rsidR="00C60187" w:rsidRPr="001C453D">
        <w:rPr>
          <w:rFonts w:cs="Segoe UI"/>
          <w:color w:val="auto"/>
          <w:sz w:val="24"/>
          <w:szCs w:val="24"/>
        </w:rPr>
        <w:t xml:space="preserve">rovide </w:t>
      </w:r>
      <w:r w:rsidR="004E5150" w:rsidRPr="001C453D">
        <w:rPr>
          <w:rFonts w:cs="Segoe UI"/>
          <w:color w:val="auto"/>
          <w:sz w:val="24"/>
          <w:szCs w:val="24"/>
        </w:rPr>
        <w:t>space situational awareness and sp</w:t>
      </w:r>
      <w:r w:rsidR="008C4766">
        <w:rPr>
          <w:rFonts w:cs="Segoe UI"/>
          <w:color w:val="auto"/>
          <w:sz w:val="24"/>
          <w:szCs w:val="24"/>
        </w:rPr>
        <w:t>ace traffic management data, as </w:t>
      </w:r>
      <w:r w:rsidR="004E5150" w:rsidRPr="001C453D">
        <w:rPr>
          <w:rFonts w:cs="Segoe UI"/>
          <w:color w:val="auto"/>
          <w:sz w:val="24"/>
          <w:szCs w:val="24"/>
        </w:rPr>
        <w:t>required</w:t>
      </w:r>
      <w:r w:rsidR="00EA7A28">
        <w:rPr>
          <w:rFonts w:cs="Segoe UI"/>
          <w:color w:val="auto"/>
          <w:sz w:val="24"/>
          <w:szCs w:val="24"/>
        </w:rPr>
        <w:t>.</w:t>
      </w:r>
    </w:p>
    <w:p w14:paraId="73FCC7F9" w14:textId="77777777" w:rsidR="0072630D" w:rsidRDefault="0072630D" w:rsidP="00FC26B7">
      <w:pPr>
        <w:pStyle w:val="Bullet"/>
        <w:keepNext/>
        <w:keepLines/>
        <w:numPr>
          <w:ilvl w:val="0"/>
          <w:numId w:val="20"/>
        </w:numPr>
        <w:spacing w:after="240" w:line="240" w:lineRule="auto"/>
        <w:ind w:left="709"/>
        <w:contextualSpacing/>
        <w:rPr>
          <w:rFonts w:cs="Segoe UI"/>
          <w:color w:val="auto"/>
          <w:sz w:val="24"/>
          <w:szCs w:val="24"/>
        </w:rPr>
      </w:pPr>
      <w:r w:rsidRPr="00EF6FDD">
        <w:rPr>
          <w:rFonts w:cs="Segoe UI"/>
          <w:color w:val="auto"/>
          <w:sz w:val="24"/>
          <w:szCs w:val="24"/>
        </w:rPr>
        <w:lastRenderedPageBreak/>
        <w:t>Respond to requests from states and territories for Australian Government non-financial assistance under COMDISPLAN arrangements (in c</w:t>
      </w:r>
      <w:r w:rsidR="00B56BE3">
        <w:rPr>
          <w:rFonts w:cs="Segoe UI"/>
          <w:color w:val="auto"/>
          <w:sz w:val="24"/>
          <w:szCs w:val="24"/>
        </w:rPr>
        <w:t>onsultation with the Minister</w:t>
      </w:r>
      <w:r w:rsidRPr="00EF6FDD">
        <w:rPr>
          <w:rFonts w:cs="Segoe UI"/>
          <w:color w:val="auto"/>
          <w:sz w:val="24"/>
          <w:szCs w:val="24"/>
        </w:rPr>
        <w:t xml:space="preserve"> responsible for Energy)</w:t>
      </w:r>
      <w:r w:rsidR="00EA7A28">
        <w:rPr>
          <w:rFonts w:cs="Segoe UI"/>
          <w:color w:val="auto"/>
          <w:sz w:val="24"/>
          <w:szCs w:val="24"/>
        </w:rPr>
        <w:t>.</w:t>
      </w:r>
    </w:p>
    <w:p w14:paraId="43908123" w14:textId="77777777" w:rsidR="0072630D" w:rsidRPr="0072630D" w:rsidRDefault="0072630D" w:rsidP="00FC26B7">
      <w:pPr>
        <w:pStyle w:val="Bullet"/>
        <w:keepNext/>
        <w:keepLines/>
        <w:numPr>
          <w:ilvl w:val="0"/>
          <w:numId w:val="20"/>
        </w:numPr>
        <w:spacing w:after="240" w:line="240" w:lineRule="auto"/>
        <w:ind w:left="709" w:hanging="283"/>
        <w:contextualSpacing/>
        <w:rPr>
          <w:rFonts w:cs="Segoe UI"/>
          <w:color w:val="auto"/>
          <w:sz w:val="24"/>
          <w:szCs w:val="24"/>
        </w:rPr>
      </w:pPr>
      <w:r>
        <w:rPr>
          <w:rFonts w:cs="Segoe UI"/>
          <w:color w:val="auto"/>
          <w:sz w:val="24"/>
          <w:szCs w:val="24"/>
        </w:rPr>
        <w:t>Support the Prime Minister with relevant information to inform the potential recommendation for a National Emergency Declaration</w:t>
      </w:r>
      <w:r w:rsidR="00EA7A28">
        <w:rPr>
          <w:rFonts w:cs="Segoe UI"/>
          <w:color w:val="auto"/>
          <w:sz w:val="24"/>
          <w:szCs w:val="24"/>
        </w:rPr>
        <w:t>.</w:t>
      </w:r>
    </w:p>
    <w:p w14:paraId="19B6E1ED" w14:textId="77777777" w:rsidR="004E5150" w:rsidRPr="00EF6FDD" w:rsidRDefault="004E5150"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 xml:space="preserve">Minister responsible for </w:t>
      </w:r>
      <w:r w:rsidR="00E525AB">
        <w:rPr>
          <w:rStyle w:val="IntenseEmphasis"/>
          <w:rFonts w:cs="Segoe UI"/>
          <w:color w:val="auto"/>
          <w:sz w:val="24"/>
          <w:szCs w:val="24"/>
        </w:rPr>
        <w:t xml:space="preserve">the </w:t>
      </w:r>
      <w:r w:rsidRPr="00EF6FDD">
        <w:rPr>
          <w:rStyle w:val="IntenseEmphasis"/>
          <w:rFonts w:cs="Segoe UI"/>
          <w:color w:val="auto"/>
          <w:sz w:val="24"/>
          <w:szCs w:val="24"/>
        </w:rPr>
        <w:t>Environment</w:t>
      </w:r>
    </w:p>
    <w:p w14:paraId="1805FC25" w14:textId="77777777" w:rsidR="004E5150"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P</w:t>
      </w:r>
      <w:r w:rsidR="00C60187" w:rsidRPr="00EF6FDD">
        <w:rPr>
          <w:rFonts w:cs="Segoe UI"/>
          <w:color w:val="auto"/>
          <w:sz w:val="24"/>
          <w:szCs w:val="24"/>
        </w:rPr>
        <w:t xml:space="preserve">rovide </w:t>
      </w:r>
      <w:r w:rsidR="00E525AB">
        <w:rPr>
          <w:rFonts w:cs="Segoe UI"/>
          <w:color w:val="auto"/>
          <w:sz w:val="24"/>
          <w:szCs w:val="24"/>
        </w:rPr>
        <w:t xml:space="preserve">advice on </w:t>
      </w:r>
      <w:r w:rsidR="004E5150" w:rsidRPr="00EF6FDD">
        <w:rPr>
          <w:rFonts w:cs="Segoe UI"/>
          <w:color w:val="auto"/>
          <w:sz w:val="24"/>
          <w:szCs w:val="24"/>
        </w:rPr>
        <w:t xml:space="preserve">space weather </w:t>
      </w:r>
      <w:r w:rsidR="00E525AB">
        <w:rPr>
          <w:rFonts w:cs="Segoe UI"/>
          <w:color w:val="auto"/>
          <w:sz w:val="24"/>
          <w:szCs w:val="24"/>
        </w:rPr>
        <w:t>warnings and alerts</w:t>
      </w:r>
      <w:r w:rsidR="00EA7A28">
        <w:rPr>
          <w:rFonts w:cs="Segoe UI"/>
          <w:color w:val="auto"/>
          <w:sz w:val="24"/>
          <w:szCs w:val="24"/>
        </w:rPr>
        <w:t>.</w:t>
      </w:r>
    </w:p>
    <w:p w14:paraId="38A6D003" w14:textId="77777777" w:rsidR="0043452C" w:rsidRPr="00EF6FDD" w:rsidRDefault="0043452C" w:rsidP="00324210">
      <w:pPr>
        <w:pStyle w:val="BodyText"/>
        <w:keepNext/>
        <w:keepLines/>
        <w:spacing w:after="240" w:line="240" w:lineRule="auto"/>
        <w:contextualSpacing/>
        <w:rPr>
          <w:rStyle w:val="IntenseEmphasis"/>
          <w:rFonts w:cs="Segoe UI"/>
          <w:color w:val="auto"/>
          <w:sz w:val="24"/>
          <w:szCs w:val="24"/>
        </w:rPr>
      </w:pPr>
      <w:r w:rsidRPr="00EF6FDD">
        <w:rPr>
          <w:rStyle w:val="IntenseEmphasis"/>
          <w:rFonts w:cs="Segoe UI"/>
          <w:color w:val="auto"/>
          <w:sz w:val="24"/>
          <w:szCs w:val="24"/>
        </w:rPr>
        <w:t>Minister responsible for Foreign Affairs</w:t>
      </w:r>
    </w:p>
    <w:p w14:paraId="7286E23F" w14:textId="77777777"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Coordinate any offers of</w:t>
      </w:r>
      <w:r w:rsidR="00A91205">
        <w:rPr>
          <w:rFonts w:cs="Segoe UI"/>
          <w:color w:val="auto"/>
          <w:sz w:val="24"/>
          <w:szCs w:val="24"/>
        </w:rPr>
        <w:t>, or responses to requests for,</w:t>
      </w:r>
      <w:r w:rsidRPr="00EF6FDD">
        <w:rPr>
          <w:rFonts w:cs="Segoe UI"/>
          <w:color w:val="auto"/>
          <w:sz w:val="24"/>
          <w:szCs w:val="24"/>
        </w:rPr>
        <w:t xml:space="preserve"> international assistance, as required</w:t>
      </w:r>
      <w:r w:rsidR="00EA7A28">
        <w:rPr>
          <w:rFonts w:cs="Segoe UI"/>
          <w:color w:val="auto"/>
          <w:sz w:val="24"/>
          <w:szCs w:val="24"/>
        </w:rPr>
        <w:t>.</w:t>
      </w:r>
    </w:p>
    <w:p w14:paraId="3BA27EF4" w14:textId="263B655D" w:rsidR="0043452C" w:rsidRPr="00EF6FDD" w:rsidRDefault="0043452C" w:rsidP="00FC26B7">
      <w:pPr>
        <w:pStyle w:val="Bullet"/>
        <w:keepNext/>
        <w:keepLines/>
        <w:numPr>
          <w:ilvl w:val="0"/>
          <w:numId w:val="17"/>
        </w:numPr>
        <w:spacing w:after="240" w:line="240" w:lineRule="auto"/>
        <w:ind w:left="709" w:hanging="283"/>
        <w:contextualSpacing/>
        <w:rPr>
          <w:rFonts w:cs="Segoe UI"/>
          <w:color w:val="auto"/>
          <w:sz w:val="24"/>
          <w:szCs w:val="24"/>
        </w:rPr>
      </w:pPr>
      <w:r w:rsidRPr="00EF6FDD">
        <w:rPr>
          <w:rFonts w:cs="Segoe UI"/>
          <w:color w:val="auto"/>
          <w:sz w:val="24"/>
          <w:szCs w:val="24"/>
        </w:rPr>
        <w:t>Liaise with, and provide assistance</w:t>
      </w:r>
      <w:r w:rsidR="00A91205">
        <w:rPr>
          <w:rFonts w:cs="Segoe UI"/>
          <w:color w:val="auto"/>
          <w:sz w:val="24"/>
          <w:szCs w:val="24"/>
        </w:rPr>
        <w:t xml:space="preserve"> as appropriate</w:t>
      </w:r>
      <w:r w:rsidRPr="00EF6FDD">
        <w:rPr>
          <w:rFonts w:cs="Segoe UI"/>
          <w:color w:val="auto"/>
          <w:sz w:val="24"/>
          <w:szCs w:val="24"/>
        </w:rPr>
        <w:t xml:space="preserve"> to, foreign governments, Embassies, High Commissions and Consulates</w:t>
      </w:r>
      <w:r w:rsidR="000D0EEF">
        <w:rPr>
          <w:rFonts w:cs="Segoe UI"/>
          <w:color w:val="auto"/>
          <w:sz w:val="24"/>
          <w:szCs w:val="24"/>
        </w:rPr>
        <w:t>.</w:t>
      </w:r>
    </w:p>
    <w:p w14:paraId="63ED180D" w14:textId="18B4A08F" w:rsidR="00922765" w:rsidRPr="00EF6FDD" w:rsidRDefault="00B56BE3" w:rsidP="00324210">
      <w:pPr>
        <w:pStyle w:val="BodyText"/>
        <w:keepNext/>
        <w:keepLines/>
        <w:spacing w:after="240" w:line="240" w:lineRule="auto"/>
        <w:contextualSpacing/>
        <w:rPr>
          <w:rStyle w:val="IntenseEmphasis"/>
          <w:rFonts w:cs="Segoe UI"/>
          <w:color w:val="auto"/>
          <w:sz w:val="24"/>
          <w:szCs w:val="24"/>
        </w:rPr>
      </w:pPr>
      <w:r>
        <w:rPr>
          <w:rStyle w:val="IntenseEmphasis"/>
          <w:rFonts w:cs="Segoe UI"/>
          <w:color w:val="auto"/>
          <w:sz w:val="24"/>
          <w:szCs w:val="24"/>
        </w:rPr>
        <w:t>Minister</w:t>
      </w:r>
      <w:r w:rsidR="00922765" w:rsidRPr="00EF6FDD">
        <w:rPr>
          <w:rStyle w:val="IntenseEmphasis"/>
          <w:rFonts w:cs="Segoe UI"/>
          <w:color w:val="auto"/>
          <w:sz w:val="24"/>
          <w:szCs w:val="24"/>
        </w:rPr>
        <w:t xml:space="preserve"> responsible for </w:t>
      </w:r>
      <w:r w:rsidR="00822276">
        <w:rPr>
          <w:rStyle w:val="IntenseEmphasis"/>
          <w:rFonts w:cs="Segoe UI"/>
          <w:color w:val="auto"/>
          <w:sz w:val="24"/>
          <w:szCs w:val="24"/>
        </w:rPr>
        <w:t xml:space="preserve">Cyber </w:t>
      </w:r>
      <w:r w:rsidR="007D5936">
        <w:rPr>
          <w:rStyle w:val="IntenseEmphasis"/>
          <w:rFonts w:cs="Segoe UI"/>
          <w:color w:val="auto"/>
          <w:sz w:val="24"/>
          <w:szCs w:val="24"/>
        </w:rPr>
        <w:t>S</w:t>
      </w:r>
      <w:r w:rsidR="00822276">
        <w:rPr>
          <w:rStyle w:val="IntenseEmphasis"/>
          <w:rFonts w:cs="Segoe UI"/>
          <w:color w:val="auto"/>
          <w:sz w:val="24"/>
          <w:szCs w:val="24"/>
        </w:rPr>
        <w:t>ecurity</w:t>
      </w:r>
    </w:p>
    <w:p w14:paraId="19C09A85" w14:textId="77777777" w:rsidR="00F5069B" w:rsidRPr="00EF6FDD" w:rsidRDefault="00EC3D54"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P</w:t>
      </w:r>
      <w:r w:rsidR="00F5069B" w:rsidRPr="00EF6FDD">
        <w:rPr>
          <w:rFonts w:cs="Segoe UI"/>
          <w:color w:val="auto"/>
          <w:sz w:val="24"/>
          <w:szCs w:val="24"/>
        </w:rPr>
        <w:t xml:space="preserve">rovide advice on </w:t>
      </w:r>
      <w:r w:rsidR="00822276">
        <w:rPr>
          <w:rFonts w:cs="Segoe UI"/>
          <w:color w:val="auto"/>
          <w:sz w:val="24"/>
          <w:szCs w:val="24"/>
        </w:rPr>
        <w:t>cyber security</w:t>
      </w:r>
      <w:r w:rsidR="00F5069B" w:rsidRPr="00EF6FDD">
        <w:rPr>
          <w:rFonts w:cs="Segoe UI"/>
          <w:color w:val="auto"/>
          <w:sz w:val="24"/>
          <w:szCs w:val="24"/>
        </w:rPr>
        <w:t xml:space="preserve"> considerations to the whole-of-government communications strategy and response to the crisis</w:t>
      </w:r>
      <w:r w:rsidR="00EA7A28">
        <w:rPr>
          <w:rFonts w:cs="Segoe UI"/>
          <w:color w:val="auto"/>
          <w:sz w:val="24"/>
          <w:szCs w:val="24"/>
        </w:rPr>
        <w:t>.</w:t>
      </w:r>
      <w:r w:rsidR="00F5069B" w:rsidRPr="00EF6FDD">
        <w:rPr>
          <w:rFonts w:cs="Segoe UI"/>
          <w:color w:val="auto"/>
          <w:sz w:val="24"/>
          <w:szCs w:val="24"/>
        </w:rPr>
        <w:t xml:space="preserve"> </w:t>
      </w:r>
    </w:p>
    <w:p w14:paraId="0CF49418" w14:textId="77777777" w:rsidR="00922765" w:rsidRPr="00EF6FDD" w:rsidRDefault="00922765" w:rsidP="00B04FCC">
      <w:pPr>
        <w:pStyle w:val="H3a"/>
      </w:pPr>
      <w:r w:rsidRPr="00EF6FDD">
        <w:t>Legislation</w:t>
      </w:r>
    </w:p>
    <w:p w14:paraId="1DE223E7" w14:textId="77777777" w:rsidR="00C223DD" w:rsidRPr="00EF6FDD" w:rsidRDefault="00C223DD"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National Emergency Declaration Act 2020</w:t>
      </w:r>
    </w:p>
    <w:p w14:paraId="07881DD4" w14:textId="77777777" w:rsidR="004E5150" w:rsidRDefault="004E5150" w:rsidP="00FC26B7">
      <w:pPr>
        <w:pStyle w:val="Bullet"/>
        <w:keepNext/>
        <w:keepLines/>
        <w:numPr>
          <w:ilvl w:val="0"/>
          <w:numId w:val="20"/>
        </w:numPr>
        <w:spacing w:after="240" w:line="240" w:lineRule="auto"/>
        <w:ind w:left="709" w:hanging="283"/>
        <w:contextualSpacing/>
        <w:rPr>
          <w:rFonts w:cs="Segoe UI"/>
          <w:i/>
          <w:color w:val="auto"/>
          <w:sz w:val="24"/>
          <w:szCs w:val="24"/>
        </w:rPr>
      </w:pPr>
      <w:r w:rsidRPr="00EF6FDD">
        <w:rPr>
          <w:rFonts w:cs="Segoe UI"/>
          <w:i/>
          <w:color w:val="auto"/>
          <w:sz w:val="24"/>
          <w:szCs w:val="24"/>
        </w:rPr>
        <w:t>Space (Launches and Returns) Act 2018</w:t>
      </w:r>
    </w:p>
    <w:p w14:paraId="1CDB01E8" w14:textId="50822C10" w:rsidR="001E1F58" w:rsidRPr="008916A7" w:rsidRDefault="001E1F58" w:rsidP="008916A7">
      <w:pPr>
        <w:pStyle w:val="Bullet"/>
        <w:keepNext/>
        <w:keepLines/>
        <w:numPr>
          <w:ilvl w:val="0"/>
          <w:numId w:val="20"/>
        </w:numPr>
        <w:spacing w:after="240" w:line="240" w:lineRule="auto"/>
        <w:ind w:left="709" w:hanging="283"/>
        <w:contextualSpacing/>
        <w:rPr>
          <w:rFonts w:cs="Segoe UI"/>
          <w:i/>
          <w:color w:val="auto"/>
          <w:sz w:val="24"/>
          <w:szCs w:val="24"/>
        </w:rPr>
      </w:pPr>
      <w:r>
        <w:rPr>
          <w:rFonts w:cs="Segoe UI"/>
          <w:i/>
          <w:color w:val="auto"/>
          <w:sz w:val="24"/>
          <w:szCs w:val="24"/>
        </w:rPr>
        <w:t>Security of Critical Infrastructure Act 2018</w:t>
      </w:r>
    </w:p>
    <w:p w14:paraId="18E4E791" w14:textId="77777777" w:rsidR="00922765" w:rsidRPr="00EF6FDD" w:rsidRDefault="00922765" w:rsidP="00942E5B">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Senior</w:t>
      </w:r>
      <w:r w:rsidRPr="00EF6FDD">
        <w:rPr>
          <w:rFonts w:ascii="Segoe UI" w:hAnsi="Segoe UI" w:cs="Segoe UI"/>
          <w:spacing w:val="-15"/>
          <w:sz w:val="24"/>
          <w:szCs w:val="24"/>
        </w:rPr>
        <w:t xml:space="preserve"> </w:t>
      </w:r>
      <w:r w:rsidRPr="00EF6FDD">
        <w:rPr>
          <w:rFonts w:ascii="Segoe UI" w:hAnsi="Segoe UI" w:cs="Segoe UI"/>
          <w:sz w:val="24"/>
          <w:szCs w:val="24"/>
        </w:rPr>
        <w:t>Officials</w:t>
      </w:r>
    </w:p>
    <w:p w14:paraId="209467B1" w14:textId="77777777" w:rsidR="00922765" w:rsidRPr="00EF6FDD" w:rsidRDefault="00922765" w:rsidP="00B04FCC">
      <w:pPr>
        <w:pStyle w:val="H3a"/>
      </w:pPr>
      <w:r w:rsidRPr="00EF6FDD">
        <w:t>Lead senior official</w:t>
      </w:r>
    </w:p>
    <w:p w14:paraId="785AA5BF" w14:textId="0DB699F3" w:rsidR="00922765" w:rsidRPr="00EF6FDD" w:rsidRDefault="001E1F58" w:rsidP="00FC26B7">
      <w:pPr>
        <w:pStyle w:val="Bullet"/>
        <w:keepNext/>
        <w:keepLines/>
        <w:numPr>
          <w:ilvl w:val="0"/>
          <w:numId w:val="20"/>
        </w:numPr>
        <w:spacing w:after="240" w:line="240" w:lineRule="auto"/>
        <w:ind w:left="709" w:hanging="283"/>
        <w:contextualSpacing/>
        <w:rPr>
          <w:rFonts w:cs="Segoe UI"/>
          <w:color w:val="auto"/>
          <w:sz w:val="24"/>
          <w:szCs w:val="24"/>
        </w:rPr>
      </w:pPr>
      <w:r>
        <w:rPr>
          <w:rFonts w:cs="Segoe UI"/>
          <w:color w:val="auto"/>
          <w:sz w:val="24"/>
          <w:szCs w:val="24"/>
        </w:rPr>
        <w:t>Deputy Coordinator</w:t>
      </w:r>
      <w:r w:rsidRPr="00EF6FDD">
        <w:rPr>
          <w:rFonts w:cs="Segoe UI"/>
          <w:color w:val="auto"/>
          <w:sz w:val="24"/>
          <w:szCs w:val="24"/>
        </w:rPr>
        <w:t xml:space="preserve"> </w:t>
      </w:r>
      <w:r w:rsidR="004F47F1" w:rsidRPr="00EF6FDD">
        <w:rPr>
          <w:rFonts w:cs="Segoe UI"/>
          <w:color w:val="auto"/>
          <w:sz w:val="24"/>
          <w:szCs w:val="24"/>
        </w:rPr>
        <w:t xml:space="preserve">General, </w:t>
      </w:r>
      <w:r w:rsidR="00B86FDC">
        <w:rPr>
          <w:rFonts w:cs="Segoe UI"/>
          <w:color w:val="auto"/>
          <w:sz w:val="24"/>
          <w:szCs w:val="24"/>
        </w:rPr>
        <w:t xml:space="preserve">Emergency Management and Response, </w:t>
      </w:r>
      <w:r w:rsidR="008C4766">
        <w:rPr>
          <w:rFonts w:cs="Segoe UI"/>
          <w:color w:val="auto"/>
          <w:sz w:val="24"/>
          <w:szCs w:val="24"/>
        </w:rPr>
        <w:t xml:space="preserve">National </w:t>
      </w:r>
      <w:r>
        <w:rPr>
          <w:rFonts w:cs="Segoe UI"/>
          <w:color w:val="auto"/>
          <w:sz w:val="24"/>
          <w:szCs w:val="24"/>
        </w:rPr>
        <w:t>Emergency Management Agency</w:t>
      </w:r>
      <w:r w:rsidR="00EA7A28">
        <w:rPr>
          <w:rFonts w:cs="Segoe UI"/>
          <w:color w:val="auto"/>
          <w:sz w:val="24"/>
          <w:szCs w:val="24"/>
        </w:rPr>
        <w:t>.</w:t>
      </w:r>
    </w:p>
    <w:p w14:paraId="48959649" w14:textId="3B72B5E4" w:rsidR="00922765" w:rsidRPr="00EF6FDD" w:rsidRDefault="00922765" w:rsidP="00B04FCC">
      <w:pPr>
        <w:pStyle w:val="H3a"/>
      </w:pPr>
      <w:r w:rsidRPr="00EF6FDD">
        <w:t xml:space="preserve">Key </w:t>
      </w:r>
      <w:r w:rsidRPr="00EF6FDD">
        <w:rPr>
          <w:spacing w:val="-2"/>
        </w:rPr>
        <w:t xml:space="preserve">whole-of-government </w:t>
      </w:r>
      <w:r w:rsidRPr="00EF6FDD">
        <w:t>coordination mechanisms</w:t>
      </w:r>
    </w:p>
    <w:p w14:paraId="2DB338C6" w14:textId="77777777" w:rsidR="00FC6E95" w:rsidRPr="00EF6FDD" w:rsidRDefault="00FC6E9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Crisis and Recovery Committee (AGCRC)</w:t>
      </w:r>
    </w:p>
    <w:p w14:paraId="4F95DDFE" w14:textId="77777777" w:rsidR="00922765" w:rsidRPr="00EF6FDD" w:rsidRDefault="0092276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Coordination Mechanism (NCM)</w:t>
      </w:r>
    </w:p>
    <w:p w14:paraId="43723FDA" w14:textId="5642E53C" w:rsidR="00086CD9" w:rsidRDefault="00086CD9"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Space Coordination Committee (SCC)</w:t>
      </w:r>
    </w:p>
    <w:p w14:paraId="5F611D17" w14:textId="44887E85" w:rsidR="00324084" w:rsidRDefault="00324084" w:rsidP="00324084">
      <w:pPr>
        <w:pStyle w:val="Bullet"/>
        <w:keepNext/>
        <w:keepLines/>
        <w:numPr>
          <w:ilvl w:val="0"/>
          <w:numId w:val="0"/>
        </w:numPr>
        <w:spacing w:after="240" w:line="240" w:lineRule="auto"/>
        <w:ind w:left="644" w:hanging="360"/>
        <w:contextualSpacing/>
        <w:rPr>
          <w:rFonts w:cs="Segoe UI"/>
          <w:color w:val="auto"/>
          <w:sz w:val="24"/>
          <w:szCs w:val="24"/>
        </w:rPr>
      </w:pPr>
    </w:p>
    <w:p w14:paraId="436A7C2C" w14:textId="5614D667" w:rsidR="00324084" w:rsidRDefault="00324084" w:rsidP="00324084">
      <w:pPr>
        <w:pStyle w:val="Bullet"/>
        <w:keepNext/>
        <w:keepLines/>
        <w:numPr>
          <w:ilvl w:val="0"/>
          <w:numId w:val="0"/>
        </w:numPr>
        <w:spacing w:after="240" w:line="240" w:lineRule="auto"/>
        <w:ind w:left="644" w:hanging="360"/>
        <w:contextualSpacing/>
        <w:rPr>
          <w:rFonts w:cs="Segoe UI"/>
          <w:color w:val="auto"/>
          <w:sz w:val="24"/>
          <w:szCs w:val="24"/>
        </w:rPr>
      </w:pPr>
    </w:p>
    <w:p w14:paraId="78721EB5" w14:textId="48437D5F" w:rsidR="00324084" w:rsidRDefault="00324084" w:rsidP="00324084">
      <w:pPr>
        <w:pStyle w:val="Bullet"/>
        <w:keepNext/>
        <w:keepLines/>
        <w:numPr>
          <w:ilvl w:val="0"/>
          <w:numId w:val="0"/>
        </w:numPr>
        <w:spacing w:after="240" w:line="240" w:lineRule="auto"/>
        <w:ind w:left="644" w:hanging="360"/>
        <w:contextualSpacing/>
        <w:rPr>
          <w:rFonts w:cs="Segoe UI"/>
          <w:color w:val="auto"/>
          <w:sz w:val="24"/>
          <w:szCs w:val="24"/>
        </w:rPr>
      </w:pPr>
    </w:p>
    <w:p w14:paraId="602D7768" w14:textId="3FD53F3E" w:rsidR="00324084" w:rsidRDefault="00324084" w:rsidP="00324084">
      <w:pPr>
        <w:pStyle w:val="Bullet"/>
        <w:keepNext/>
        <w:keepLines/>
        <w:numPr>
          <w:ilvl w:val="0"/>
          <w:numId w:val="0"/>
        </w:numPr>
        <w:spacing w:after="240" w:line="240" w:lineRule="auto"/>
        <w:ind w:left="644" w:hanging="360"/>
        <w:contextualSpacing/>
        <w:rPr>
          <w:rFonts w:cs="Segoe UI"/>
          <w:color w:val="auto"/>
          <w:sz w:val="24"/>
          <w:szCs w:val="24"/>
        </w:rPr>
      </w:pPr>
    </w:p>
    <w:p w14:paraId="72E807A9" w14:textId="77777777" w:rsidR="00324084" w:rsidRDefault="00324084" w:rsidP="00324084">
      <w:pPr>
        <w:pStyle w:val="Bullet"/>
        <w:keepNext/>
        <w:keepLines/>
        <w:numPr>
          <w:ilvl w:val="0"/>
          <w:numId w:val="0"/>
        </w:numPr>
        <w:spacing w:after="240" w:line="240" w:lineRule="auto"/>
        <w:ind w:left="644" w:hanging="360"/>
        <w:contextualSpacing/>
        <w:rPr>
          <w:rFonts w:cs="Segoe UI"/>
          <w:color w:val="auto"/>
          <w:sz w:val="24"/>
          <w:szCs w:val="24"/>
        </w:rPr>
      </w:pPr>
    </w:p>
    <w:p w14:paraId="11085B3A" w14:textId="6229749B" w:rsidR="00922765" w:rsidRPr="00EF6FDD" w:rsidRDefault="008C4766" w:rsidP="00B04FCC">
      <w:pPr>
        <w:pStyle w:val="H3a"/>
      </w:pPr>
      <w:r>
        <w:lastRenderedPageBreak/>
        <w:t>National plans and arrangements</w:t>
      </w:r>
    </w:p>
    <w:p w14:paraId="08A0690F" w14:textId="77777777" w:rsidR="00922765" w:rsidRPr="00EF6FDD" w:rsidRDefault="0092276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Government Disaster Response Plan (COMDISPLAN)</w:t>
      </w:r>
    </w:p>
    <w:p w14:paraId="0CEB25A4" w14:textId="77777777" w:rsidR="00086CD9" w:rsidRPr="00EF6FDD" w:rsidRDefault="00086CD9"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Australian Contingency Plan for Space Re-entry Debris (AUSSPREDPLAN)</w:t>
      </w:r>
    </w:p>
    <w:p w14:paraId="340FB91B" w14:textId="77777777" w:rsidR="00922765" w:rsidRPr="00EF6FDD" w:rsidRDefault="00922765"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Defence Assistance to the Civil Community (DACC Policy and Manual)</w:t>
      </w:r>
    </w:p>
    <w:p w14:paraId="5A3D00F2" w14:textId="77777777" w:rsidR="000E5528" w:rsidRDefault="00C223DD" w:rsidP="00FC26B7">
      <w:pPr>
        <w:pStyle w:val="Bullet"/>
        <w:keepNext/>
        <w:keepLines/>
        <w:numPr>
          <w:ilvl w:val="0"/>
          <w:numId w:val="20"/>
        </w:numPr>
        <w:spacing w:after="240" w:line="240" w:lineRule="auto"/>
        <w:ind w:left="709" w:hanging="283"/>
        <w:contextualSpacing/>
        <w:rPr>
          <w:rFonts w:cs="Segoe UI"/>
          <w:color w:val="auto"/>
          <w:sz w:val="24"/>
          <w:szCs w:val="24"/>
        </w:rPr>
      </w:pPr>
      <w:r w:rsidRPr="00EF6FDD">
        <w:rPr>
          <w:rFonts w:cs="Segoe UI"/>
          <w:color w:val="auto"/>
          <w:sz w:val="24"/>
          <w:szCs w:val="24"/>
        </w:rPr>
        <w:t>National Emergency Declaration Aide-Mémoire</w:t>
      </w:r>
    </w:p>
    <w:p w14:paraId="2BFD26B7" w14:textId="32558BCD" w:rsidR="001E1F58" w:rsidRPr="00355984" w:rsidRDefault="000E5528" w:rsidP="00355984">
      <w:pPr>
        <w:pStyle w:val="Bullet"/>
        <w:keepNext/>
        <w:keepLines/>
        <w:numPr>
          <w:ilvl w:val="0"/>
          <w:numId w:val="0"/>
        </w:numPr>
        <w:spacing w:after="240" w:line="240" w:lineRule="auto"/>
        <w:contextualSpacing/>
        <w:rPr>
          <w:rFonts w:cs="Segoe UI"/>
          <w:sz w:val="24"/>
          <w:szCs w:val="24"/>
        </w:rPr>
      </w:pPr>
      <w:r w:rsidRPr="00811490">
        <w:rPr>
          <w:rFonts w:cs="Segoe UI"/>
          <w:sz w:val="24"/>
          <w:szCs w:val="24"/>
        </w:rPr>
        <w:br w:type="page"/>
      </w:r>
    </w:p>
    <w:p w14:paraId="29C2FB72" w14:textId="15E7A2E2" w:rsidR="000E5528" w:rsidRPr="00EF6FDD" w:rsidRDefault="000E5528" w:rsidP="000E5528">
      <w:pPr>
        <w:pStyle w:val="H4"/>
        <w:keepNext/>
        <w:keepLines/>
        <w:spacing w:before="0"/>
        <w:contextualSpacing/>
        <w:outlineLvl w:val="2"/>
        <w:rPr>
          <w:rFonts w:ascii="Segoe UI" w:hAnsi="Segoe UI" w:cs="Segoe UI"/>
          <w:sz w:val="24"/>
          <w:szCs w:val="24"/>
        </w:rPr>
      </w:pPr>
      <w:bookmarkStart w:id="93" w:name="_Toc142485787"/>
      <w:r w:rsidRPr="00EF6FDD">
        <w:rPr>
          <w:rFonts w:ascii="Segoe UI" w:hAnsi="Segoe UI" w:cs="Segoe UI"/>
          <w:sz w:val="24"/>
          <w:szCs w:val="24"/>
        </w:rPr>
        <w:lastRenderedPageBreak/>
        <w:t>C.1</w:t>
      </w:r>
      <w:r>
        <w:rPr>
          <w:rFonts w:ascii="Segoe UI" w:hAnsi="Segoe UI" w:cs="Segoe UI"/>
          <w:sz w:val="24"/>
          <w:szCs w:val="24"/>
        </w:rPr>
        <w:t>2</w:t>
      </w:r>
      <w:r w:rsidR="00FC26B7">
        <w:rPr>
          <w:rFonts w:ascii="Segoe UI" w:hAnsi="Segoe UI" w:cs="Segoe UI"/>
          <w:sz w:val="24"/>
          <w:szCs w:val="24"/>
        </w:rPr>
        <w:t xml:space="preserve"> </w:t>
      </w:r>
      <w:r w:rsidR="00FC26B7">
        <w:rPr>
          <w:rFonts w:ascii="Segoe UI" w:hAnsi="Segoe UI" w:cs="Segoe UI"/>
          <w:sz w:val="24"/>
          <w:szCs w:val="24"/>
        </w:rPr>
        <w:tab/>
      </w:r>
      <w:r w:rsidR="00783411">
        <w:rPr>
          <w:rFonts w:ascii="Segoe UI" w:hAnsi="Segoe UI" w:cs="Segoe UI"/>
          <w:sz w:val="24"/>
          <w:szCs w:val="24"/>
        </w:rPr>
        <w:t>Cyber i</w:t>
      </w:r>
      <w:r>
        <w:rPr>
          <w:rFonts w:ascii="Segoe UI" w:hAnsi="Segoe UI" w:cs="Segoe UI"/>
          <w:sz w:val="24"/>
          <w:szCs w:val="24"/>
        </w:rPr>
        <w:t>ncidents</w:t>
      </w:r>
      <w:bookmarkEnd w:id="93"/>
    </w:p>
    <w:p w14:paraId="65DCB78E" w14:textId="067A2600" w:rsidR="000E5528" w:rsidRDefault="000E5528" w:rsidP="000D0EEF">
      <w:pPr>
        <w:keepNext/>
        <w:keepLines/>
        <w:spacing w:after="240"/>
        <w:contextualSpacing/>
        <w:jc w:val="both"/>
        <w:rPr>
          <w:rFonts w:ascii="Segoe UI" w:hAnsi="Segoe UI" w:cs="Segoe UI"/>
          <w:i/>
          <w:sz w:val="24"/>
          <w:szCs w:val="24"/>
        </w:rPr>
      </w:pPr>
      <w:r w:rsidRPr="001412D6">
        <w:rPr>
          <w:rFonts w:ascii="Segoe UI" w:hAnsi="Segoe UI" w:cs="Segoe UI"/>
          <w:i/>
          <w:sz w:val="24"/>
          <w:szCs w:val="24"/>
        </w:rPr>
        <w:t xml:space="preserve">A </w:t>
      </w:r>
      <w:r>
        <w:rPr>
          <w:rFonts w:ascii="Segoe UI" w:hAnsi="Segoe UI" w:cs="Segoe UI"/>
          <w:i/>
          <w:sz w:val="24"/>
          <w:szCs w:val="24"/>
        </w:rPr>
        <w:t>cyber</w:t>
      </w:r>
      <w:r w:rsidR="00CA1CAE">
        <w:rPr>
          <w:rFonts w:ascii="Segoe UI" w:hAnsi="Segoe UI" w:cs="Segoe UI"/>
          <w:i/>
          <w:sz w:val="24"/>
          <w:szCs w:val="24"/>
        </w:rPr>
        <w:t xml:space="preserve"> </w:t>
      </w:r>
      <w:r>
        <w:rPr>
          <w:rFonts w:ascii="Segoe UI" w:hAnsi="Segoe UI" w:cs="Segoe UI"/>
          <w:i/>
          <w:sz w:val="24"/>
          <w:szCs w:val="24"/>
        </w:rPr>
        <w:t xml:space="preserve">incident </w:t>
      </w:r>
      <w:r w:rsidRPr="00B1763F">
        <w:rPr>
          <w:rFonts w:ascii="Segoe UI" w:hAnsi="Segoe UI" w:cs="Segoe UI"/>
          <w:i/>
          <w:sz w:val="24"/>
          <w:szCs w:val="24"/>
        </w:rPr>
        <w:t>is a</w:t>
      </w:r>
      <w:r>
        <w:rPr>
          <w:rFonts w:ascii="Segoe UI" w:hAnsi="Segoe UI" w:cs="Segoe UI"/>
          <w:i/>
          <w:sz w:val="24"/>
          <w:szCs w:val="24"/>
        </w:rPr>
        <w:t xml:space="preserve"> </w:t>
      </w:r>
      <w:r w:rsidRPr="00B1763F">
        <w:rPr>
          <w:rFonts w:ascii="Segoe UI" w:hAnsi="Segoe UI" w:cs="Segoe UI"/>
          <w:i/>
          <w:sz w:val="24"/>
          <w:szCs w:val="24"/>
        </w:rPr>
        <w:t>single or series of unwanted or unexpected event(s) that impact the confidentiality, integrity or availability of a network or system or the information that it stores, processes or communicates</w:t>
      </w:r>
      <w:r>
        <w:rPr>
          <w:rFonts w:ascii="Segoe UI" w:hAnsi="Segoe UI" w:cs="Segoe UI"/>
          <w:i/>
          <w:sz w:val="24"/>
          <w:szCs w:val="24"/>
        </w:rPr>
        <w:t>. This may result in significant disruption to the functioning of government or provision of government services; critical infrastructure or the provision of essential services; or may require</w:t>
      </w:r>
      <w:r w:rsidRPr="001412D6">
        <w:rPr>
          <w:rFonts w:ascii="Segoe UI" w:hAnsi="Segoe UI" w:cs="Segoe UI"/>
          <w:i/>
          <w:sz w:val="24"/>
          <w:szCs w:val="24"/>
        </w:rPr>
        <w:t xml:space="preserve"> a coordinated national response.</w:t>
      </w:r>
      <w:r>
        <w:rPr>
          <w:rFonts w:ascii="Segoe UI" w:hAnsi="Segoe UI" w:cs="Segoe UI"/>
          <w:i/>
          <w:sz w:val="24"/>
          <w:szCs w:val="24"/>
        </w:rPr>
        <w:t xml:space="preserve"> </w:t>
      </w:r>
      <w:r w:rsidR="00C773AD" w:rsidRPr="00C773AD">
        <w:rPr>
          <w:rFonts w:ascii="Segoe UI" w:hAnsi="Segoe UI" w:cs="Segoe UI"/>
          <w:i/>
          <w:sz w:val="24"/>
          <w:szCs w:val="24"/>
        </w:rPr>
        <w:t>This may include unauthorised or malicious sharing of data, manipulation or destruction of critical data and software, disruptions to ICT networks or systems</w:t>
      </w:r>
      <w:r w:rsidR="00C773AD">
        <w:rPr>
          <w:rFonts w:ascii="Segoe UI" w:hAnsi="Segoe UI" w:cs="Segoe UI"/>
          <w:i/>
          <w:sz w:val="24"/>
          <w:szCs w:val="24"/>
        </w:rPr>
        <w:t>,</w:t>
      </w:r>
      <w:r w:rsidR="00C773AD" w:rsidRPr="00C773AD">
        <w:rPr>
          <w:rFonts w:ascii="Segoe UI" w:hAnsi="Segoe UI" w:cs="Segoe UI"/>
          <w:i/>
          <w:sz w:val="24"/>
          <w:szCs w:val="24"/>
        </w:rPr>
        <w:t xml:space="preserve"> and exploitation of networks to cause a physical effect</w:t>
      </w:r>
      <w:r w:rsidR="00C773AD">
        <w:rPr>
          <w:rFonts w:ascii="Segoe UI" w:hAnsi="Segoe UI" w:cs="Segoe UI"/>
          <w:i/>
          <w:sz w:val="24"/>
          <w:szCs w:val="24"/>
        </w:rPr>
        <w:t>.</w:t>
      </w:r>
      <w:r w:rsidR="00CA1CAE">
        <w:rPr>
          <w:rFonts w:ascii="Segoe UI" w:hAnsi="Segoe UI" w:cs="Segoe UI"/>
          <w:i/>
          <w:sz w:val="24"/>
          <w:szCs w:val="24"/>
        </w:rPr>
        <w:t xml:space="preserve"> </w:t>
      </w:r>
      <w:r w:rsidR="00CA1CAE" w:rsidRPr="006A03A6">
        <w:rPr>
          <w:rFonts w:ascii="Segoe UI" w:hAnsi="Segoe UI" w:cs="Segoe UI"/>
          <w:i/>
          <w:sz w:val="24"/>
          <w:szCs w:val="24"/>
        </w:rPr>
        <w:t>A</w:t>
      </w:r>
      <w:r w:rsidR="00AE0095">
        <w:rPr>
          <w:rFonts w:ascii="Segoe UI" w:hAnsi="Segoe UI" w:cs="Segoe UI"/>
          <w:i/>
          <w:sz w:val="24"/>
          <w:szCs w:val="24"/>
        </w:rPr>
        <w:t xml:space="preserve"> response to a</w:t>
      </w:r>
      <w:r w:rsidR="000D0EEF">
        <w:rPr>
          <w:rFonts w:ascii="Segoe UI" w:hAnsi="Segoe UI" w:cs="Segoe UI"/>
          <w:i/>
          <w:sz w:val="24"/>
          <w:szCs w:val="24"/>
        </w:rPr>
        <w:t xml:space="preserve"> cyber </w:t>
      </w:r>
      <w:r w:rsidR="00CA1CAE" w:rsidRPr="006A03A6">
        <w:rPr>
          <w:rFonts w:ascii="Segoe UI" w:hAnsi="Segoe UI" w:cs="Segoe UI"/>
          <w:i/>
          <w:sz w:val="24"/>
          <w:szCs w:val="24"/>
        </w:rPr>
        <w:t xml:space="preserve">incident may </w:t>
      </w:r>
      <w:r w:rsidR="00AE0095">
        <w:rPr>
          <w:rFonts w:ascii="Segoe UI" w:hAnsi="Segoe UI" w:cs="Segoe UI"/>
          <w:i/>
          <w:sz w:val="24"/>
          <w:szCs w:val="24"/>
        </w:rPr>
        <w:t>require coordination</w:t>
      </w:r>
      <w:r w:rsidR="00CA1CAE" w:rsidRPr="006A03A6">
        <w:rPr>
          <w:rFonts w:ascii="Segoe UI" w:hAnsi="Segoe UI" w:cs="Segoe UI"/>
          <w:i/>
          <w:sz w:val="24"/>
          <w:szCs w:val="24"/>
        </w:rPr>
        <w:t xml:space="preserve"> under the AGCMF </w:t>
      </w:r>
      <w:r w:rsidR="00AE0095">
        <w:rPr>
          <w:rFonts w:ascii="Segoe UI" w:hAnsi="Segoe UI" w:cs="Segoe UI"/>
          <w:i/>
          <w:sz w:val="24"/>
          <w:szCs w:val="24"/>
        </w:rPr>
        <w:t>as a result of the</w:t>
      </w:r>
      <w:r w:rsidR="00CA1CAE" w:rsidRPr="006A03A6">
        <w:rPr>
          <w:rFonts w:ascii="Segoe UI" w:hAnsi="Segoe UI" w:cs="Segoe UI"/>
          <w:i/>
          <w:sz w:val="24"/>
          <w:szCs w:val="24"/>
        </w:rPr>
        <w:t xml:space="preserve"> technical considerations</w:t>
      </w:r>
      <w:r w:rsidR="00AE0095">
        <w:rPr>
          <w:rFonts w:ascii="Segoe UI" w:hAnsi="Segoe UI" w:cs="Segoe UI"/>
          <w:i/>
          <w:sz w:val="24"/>
          <w:szCs w:val="24"/>
        </w:rPr>
        <w:t xml:space="preserve"> of the event</w:t>
      </w:r>
      <w:r w:rsidR="00CA1CAE" w:rsidRPr="006A03A6">
        <w:rPr>
          <w:rFonts w:ascii="Segoe UI" w:hAnsi="Segoe UI" w:cs="Segoe UI"/>
          <w:i/>
          <w:sz w:val="24"/>
          <w:szCs w:val="24"/>
        </w:rPr>
        <w:t xml:space="preserve">, such as those detailed under the CIMA, or </w:t>
      </w:r>
      <w:r w:rsidR="00AE0095">
        <w:rPr>
          <w:rFonts w:ascii="Segoe UI" w:hAnsi="Segoe UI" w:cs="Segoe UI"/>
          <w:i/>
          <w:sz w:val="24"/>
          <w:szCs w:val="24"/>
        </w:rPr>
        <w:t>following</w:t>
      </w:r>
      <w:r w:rsidR="00CA1CAE" w:rsidRPr="006A03A6">
        <w:rPr>
          <w:rFonts w:ascii="Segoe UI" w:hAnsi="Segoe UI" w:cs="Segoe UI"/>
          <w:i/>
          <w:sz w:val="24"/>
          <w:szCs w:val="24"/>
        </w:rPr>
        <w:t xml:space="preserve"> consideration of the </w:t>
      </w:r>
      <w:r w:rsidR="00AE0095">
        <w:rPr>
          <w:rFonts w:ascii="Segoe UI" w:hAnsi="Segoe UI" w:cs="Segoe UI"/>
          <w:i/>
          <w:sz w:val="24"/>
          <w:szCs w:val="24"/>
        </w:rPr>
        <w:t xml:space="preserve">broader </w:t>
      </w:r>
      <w:r w:rsidR="00CA1CAE" w:rsidRPr="006A03A6">
        <w:rPr>
          <w:rFonts w:ascii="Segoe UI" w:hAnsi="Segoe UI" w:cs="Segoe UI"/>
          <w:i/>
          <w:sz w:val="24"/>
          <w:szCs w:val="24"/>
        </w:rPr>
        <w:t xml:space="preserve">consequences of </w:t>
      </w:r>
      <w:r w:rsidR="00AE0095">
        <w:rPr>
          <w:rFonts w:ascii="Segoe UI" w:hAnsi="Segoe UI" w:cs="Segoe UI"/>
          <w:i/>
          <w:sz w:val="24"/>
          <w:szCs w:val="24"/>
        </w:rPr>
        <w:t>the</w:t>
      </w:r>
      <w:r w:rsidR="00CA1CAE" w:rsidRPr="006A03A6">
        <w:rPr>
          <w:rFonts w:ascii="Segoe UI" w:hAnsi="Segoe UI" w:cs="Segoe UI"/>
          <w:i/>
          <w:sz w:val="24"/>
          <w:szCs w:val="24"/>
        </w:rPr>
        <w:t xml:space="preserve"> cyber incident.</w:t>
      </w:r>
    </w:p>
    <w:p w14:paraId="17107AA9" w14:textId="721490AE" w:rsidR="000D0EEF" w:rsidRDefault="000D0EEF" w:rsidP="000D0EEF">
      <w:pPr>
        <w:keepNext/>
        <w:keepLines/>
        <w:spacing w:after="240"/>
        <w:contextualSpacing/>
        <w:jc w:val="both"/>
        <w:rPr>
          <w:rFonts w:ascii="Segoe UI" w:hAnsi="Segoe UI" w:cs="Segoe UI"/>
          <w:i/>
          <w:sz w:val="24"/>
          <w:szCs w:val="24"/>
        </w:rPr>
      </w:pPr>
    </w:p>
    <w:p w14:paraId="4E2CE6A1" w14:textId="25EBAEB5" w:rsidR="000D0EEF" w:rsidRPr="00EF6FDD" w:rsidRDefault="000D0EEF" w:rsidP="000D0EEF">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pacing w:val="-3"/>
          <w:sz w:val="24"/>
          <w:szCs w:val="24"/>
        </w:rPr>
      </w:pPr>
      <w:r w:rsidRPr="00EF6FDD">
        <w:rPr>
          <w:rFonts w:cs="Segoe UI"/>
          <w:b/>
          <w:color w:val="auto"/>
          <w:sz w:val="24"/>
          <w:szCs w:val="24"/>
        </w:rPr>
        <w:br/>
        <w:t>Lead</w:t>
      </w:r>
      <w:r w:rsidRPr="00EF6FDD">
        <w:rPr>
          <w:rFonts w:cs="Segoe UI"/>
          <w:b/>
          <w:color w:val="auto"/>
          <w:spacing w:val="-4"/>
          <w:sz w:val="24"/>
          <w:szCs w:val="24"/>
        </w:rPr>
        <w:t xml:space="preserve"> </w:t>
      </w:r>
      <w:r w:rsidRPr="00EF6FDD">
        <w:rPr>
          <w:rFonts w:cs="Segoe UI"/>
          <w:b/>
          <w:color w:val="auto"/>
          <w:sz w:val="24"/>
          <w:szCs w:val="24"/>
        </w:rPr>
        <w:t>Minister</w:t>
      </w:r>
      <w:r w:rsidRPr="00EF6FDD">
        <w:rPr>
          <w:rFonts w:cs="Segoe UI"/>
          <w:b/>
          <w:color w:val="auto"/>
          <w:spacing w:val="-3"/>
          <w:sz w:val="24"/>
          <w:szCs w:val="24"/>
        </w:rPr>
        <w:t xml:space="preserve"> </w:t>
      </w:r>
      <w:r w:rsidRPr="00EF6FDD">
        <w:rPr>
          <w:rFonts w:cs="Segoe UI"/>
          <w:b/>
          <w:color w:val="auto"/>
          <w:sz w:val="24"/>
          <w:szCs w:val="24"/>
        </w:rPr>
        <w:t>for</w:t>
      </w:r>
      <w:r w:rsidRPr="00EF6FDD">
        <w:rPr>
          <w:rFonts w:cs="Segoe UI"/>
          <w:b/>
          <w:color w:val="auto"/>
          <w:spacing w:val="-3"/>
          <w:sz w:val="24"/>
          <w:szCs w:val="24"/>
        </w:rPr>
        <w:t xml:space="preserve"> </w:t>
      </w:r>
      <w:r w:rsidRPr="00EF6FDD">
        <w:rPr>
          <w:rFonts w:cs="Segoe UI"/>
          <w:b/>
          <w:color w:val="auto"/>
          <w:sz w:val="24"/>
          <w:szCs w:val="24"/>
        </w:rPr>
        <w:t>response</w:t>
      </w:r>
      <w:r w:rsidRPr="00EF6FDD">
        <w:rPr>
          <w:rFonts w:cs="Segoe UI"/>
          <w:b/>
          <w:color w:val="auto"/>
          <w:spacing w:val="-5"/>
          <w:sz w:val="24"/>
          <w:szCs w:val="24"/>
        </w:rPr>
        <w:t xml:space="preserve"> </w:t>
      </w:r>
      <w:r w:rsidRPr="00EF6FDD">
        <w:rPr>
          <w:rFonts w:cs="Segoe UI"/>
          <w:b/>
          <w:color w:val="auto"/>
          <w:sz w:val="24"/>
          <w:szCs w:val="24"/>
        </w:rPr>
        <w:t>and</w:t>
      </w:r>
      <w:r w:rsidRPr="00EF6FDD">
        <w:rPr>
          <w:rFonts w:cs="Segoe UI"/>
          <w:b/>
          <w:color w:val="auto"/>
          <w:spacing w:val="-3"/>
          <w:sz w:val="24"/>
          <w:szCs w:val="24"/>
        </w:rPr>
        <w:t xml:space="preserve"> </w:t>
      </w:r>
      <w:r w:rsidRPr="00EF6FDD">
        <w:rPr>
          <w:rFonts w:cs="Segoe UI"/>
          <w:b/>
          <w:color w:val="auto"/>
          <w:sz w:val="24"/>
          <w:szCs w:val="24"/>
        </w:rPr>
        <w:t>recovery:</w:t>
      </w:r>
      <w:r w:rsidRPr="00EF6FDD">
        <w:rPr>
          <w:rFonts w:cs="Segoe UI"/>
          <w:b/>
          <w:color w:val="auto"/>
          <w:spacing w:val="-3"/>
          <w:sz w:val="24"/>
          <w:szCs w:val="24"/>
        </w:rPr>
        <w:t xml:space="preserve"> </w:t>
      </w:r>
      <w:r w:rsidRPr="00EF6FDD">
        <w:rPr>
          <w:rFonts w:cs="Segoe UI"/>
          <w:color w:val="auto"/>
          <w:sz w:val="24"/>
          <w:szCs w:val="24"/>
        </w:rPr>
        <w:t>Minister</w:t>
      </w:r>
      <w:r w:rsidRPr="00EF6FDD">
        <w:rPr>
          <w:rFonts w:cs="Segoe UI"/>
          <w:color w:val="auto"/>
          <w:spacing w:val="-5"/>
          <w:sz w:val="24"/>
          <w:szCs w:val="24"/>
        </w:rPr>
        <w:t xml:space="preserve"> responsible </w:t>
      </w:r>
      <w:r w:rsidRPr="00EF6FDD">
        <w:rPr>
          <w:rFonts w:cs="Segoe UI"/>
          <w:color w:val="auto"/>
          <w:sz w:val="24"/>
          <w:szCs w:val="24"/>
        </w:rPr>
        <w:t>for</w:t>
      </w:r>
      <w:r w:rsidRPr="00EF6FDD">
        <w:rPr>
          <w:rFonts w:cs="Segoe UI"/>
          <w:color w:val="auto"/>
          <w:spacing w:val="-3"/>
          <w:sz w:val="24"/>
          <w:szCs w:val="24"/>
        </w:rPr>
        <w:t xml:space="preserve"> </w:t>
      </w:r>
      <w:r>
        <w:rPr>
          <w:rFonts w:cs="Segoe UI"/>
          <w:color w:val="auto"/>
          <w:spacing w:val="-3"/>
          <w:sz w:val="24"/>
          <w:szCs w:val="24"/>
        </w:rPr>
        <w:t>Cyber Security</w:t>
      </w:r>
    </w:p>
    <w:p w14:paraId="2B9884F5" w14:textId="77777777" w:rsidR="000D0EEF" w:rsidRPr="00EF6FDD" w:rsidRDefault="000D0EEF" w:rsidP="000D0EEF">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15317603" w14:textId="3570628A" w:rsidR="000D0EEF" w:rsidRDefault="000D0EEF" w:rsidP="000D0EEF">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r w:rsidRPr="00EF6FDD">
        <w:rPr>
          <w:rFonts w:cs="Segoe UI"/>
          <w:b/>
          <w:color w:val="auto"/>
          <w:sz w:val="24"/>
          <w:szCs w:val="24"/>
        </w:rPr>
        <w:t>Lead</w:t>
      </w:r>
      <w:r w:rsidRPr="00EF6FDD">
        <w:rPr>
          <w:rFonts w:cs="Segoe UI"/>
          <w:b/>
          <w:color w:val="auto"/>
          <w:spacing w:val="-4"/>
          <w:sz w:val="24"/>
          <w:szCs w:val="24"/>
        </w:rPr>
        <w:t xml:space="preserve"> </w:t>
      </w:r>
      <w:r w:rsidRPr="00EF6FDD">
        <w:rPr>
          <w:rFonts w:cs="Segoe UI"/>
          <w:b/>
          <w:color w:val="auto"/>
          <w:sz w:val="24"/>
          <w:szCs w:val="24"/>
        </w:rPr>
        <w:t>Agency</w:t>
      </w:r>
      <w:r w:rsidRPr="00EF6FDD">
        <w:rPr>
          <w:rFonts w:cs="Segoe UI"/>
          <w:b/>
          <w:color w:val="auto"/>
          <w:spacing w:val="-4"/>
          <w:sz w:val="24"/>
          <w:szCs w:val="24"/>
        </w:rPr>
        <w:t xml:space="preserve"> </w:t>
      </w:r>
      <w:r w:rsidRPr="00EF6FDD">
        <w:rPr>
          <w:rFonts w:cs="Segoe UI"/>
          <w:b/>
          <w:color w:val="auto"/>
          <w:sz w:val="24"/>
          <w:szCs w:val="24"/>
        </w:rPr>
        <w:t>for</w:t>
      </w:r>
      <w:r w:rsidRPr="00EF6FDD">
        <w:rPr>
          <w:rFonts w:cs="Segoe UI"/>
          <w:b/>
          <w:color w:val="auto"/>
          <w:spacing w:val="-3"/>
          <w:sz w:val="24"/>
          <w:szCs w:val="24"/>
        </w:rPr>
        <w:t xml:space="preserve"> </w:t>
      </w:r>
      <w:r>
        <w:rPr>
          <w:rFonts w:cs="Segoe UI"/>
          <w:b/>
          <w:color w:val="auto"/>
          <w:sz w:val="24"/>
          <w:szCs w:val="24"/>
        </w:rPr>
        <w:t xml:space="preserve">response: </w:t>
      </w:r>
      <w:r>
        <w:rPr>
          <w:rFonts w:cs="Segoe UI"/>
          <w:color w:val="auto"/>
          <w:sz w:val="24"/>
          <w:szCs w:val="24"/>
        </w:rPr>
        <w:t>Department of Home Affairs</w:t>
      </w:r>
    </w:p>
    <w:p w14:paraId="3381286B" w14:textId="78255C62" w:rsidR="000D0EEF" w:rsidRDefault="000D0EEF" w:rsidP="000D0EEF">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4C562505" w14:textId="5736D018" w:rsidR="000D0EEF" w:rsidRPr="000D0EEF" w:rsidRDefault="000D0EEF" w:rsidP="000D0EEF">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r>
        <w:rPr>
          <w:rFonts w:cs="Segoe UI"/>
          <w:b/>
          <w:color w:val="auto"/>
          <w:sz w:val="24"/>
          <w:szCs w:val="24"/>
        </w:rPr>
        <w:t xml:space="preserve">Lead Agencies for recovery: </w:t>
      </w:r>
      <w:r>
        <w:rPr>
          <w:rFonts w:cs="Segoe UI"/>
          <w:color w:val="auto"/>
          <w:sz w:val="24"/>
          <w:szCs w:val="24"/>
        </w:rPr>
        <w:t>Department of Home Affairs and the National Emergency Management Agency</w:t>
      </w:r>
    </w:p>
    <w:p w14:paraId="2588FDC0" w14:textId="77777777" w:rsidR="000D0EEF" w:rsidRPr="00EF6FDD" w:rsidRDefault="000D0EEF" w:rsidP="000D0EEF">
      <w:pPr>
        <w:pStyle w:val="BodyText"/>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contextualSpacing/>
        <w:rPr>
          <w:rFonts w:cs="Segoe UI"/>
          <w:color w:val="auto"/>
          <w:sz w:val="24"/>
          <w:szCs w:val="24"/>
        </w:rPr>
      </w:pPr>
    </w:p>
    <w:p w14:paraId="137B6C1F" w14:textId="77777777" w:rsidR="000D0EEF" w:rsidRPr="00EF6FDD" w:rsidRDefault="000D0EEF" w:rsidP="000D0EEF">
      <w:pPr>
        <w:pStyle w:val="BodyText"/>
        <w:keepNext/>
        <w:keepLines/>
        <w:spacing w:after="240" w:line="240" w:lineRule="auto"/>
        <w:contextualSpacing/>
        <w:rPr>
          <w:rFonts w:cs="Segoe UI"/>
          <w:color w:val="auto"/>
          <w:sz w:val="24"/>
          <w:szCs w:val="24"/>
        </w:rPr>
      </w:pPr>
    </w:p>
    <w:p w14:paraId="00EF8BAD" w14:textId="77777777" w:rsidR="000D0EEF" w:rsidRPr="00EF6FDD" w:rsidRDefault="000D0EEF" w:rsidP="000D0EEF">
      <w:pPr>
        <w:pStyle w:val="H6"/>
        <w:keepNext/>
        <w:keepLines/>
        <w:spacing w:before="0" w:after="240"/>
        <w:ind w:left="0"/>
        <w:contextualSpacing/>
        <w:outlineLvl w:val="3"/>
        <w:rPr>
          <w:rFonts w:ascii="Segoe UI" w:eastAsia="Calibri" w:hAnsi="Segoe UI" w:cs="Segoe UI"/>
          <w:sz w:val="24"/>
          <w:szCs w:val="24"/>
        </w:rPr>
      </w:pPr>
      <w:r w:rsidRPr="00EF6FDD">
        <w:rPr>
          <w:rFonts w:ascii="Segoe UI" w:hAnsi="Segoe UI" w:cs="Segoe UI"/>
          <w:sz w:val="24"/>
          <w:szCs w:val="24"/>
        </w:rPr>
        <w:t>Minister</w:t>
      </w:r>
    </w:p>
    <w:p w14:paraId="3C4F6F5D" w14:textId="5817ED6A" w:rsidR="000E5528" w:rsidRPr="00BB59DE" w:rsidRDefault="000E5528" w:rsidP="00B04FCC">
      <w:pPr>
        <w:pStyle w:val="H3a"/>
      </w:pPr>
      <w:r w:rsidRPr="00BB59DE">
        <w:t xml:space="preserve">Key </w:t>
      </w:r>
      <w:r w:rsidRPr="00BB59DE">
        <w:rPr>
          <w:spacing w:val="-2"/>
        </w:rPr>
        <w:t xml:space="preserve">whole-of-government </w:t>
      </w:r>
      <w:r w:rsidR="000022FA">
        <w:t>coordination mechanisms</w:t>
      </w:r>
    </w:p>
    <w:p w14:paraId="2ACDF257" w14:textId="1D363CAA" w:rsidR="008916A7" w:rsidRPr="008916A7" w:rsidRDefault="000E5528" w:rsidP="008916A7">
      <w:pPr>
        <w:pStyle w:val="Bullet"/>
        <w:keepNext/>
        <w:keepLines/>
        <w:numPr>
          <w:ilvl w:val="0"/>
          <w:numId w:val="19"/>
        </w:numPr>
        <w:spacing w:after="240" w:line="240" w:lineRule="auto"/>
        <w:ind w:left="785"/>
        <w:contextualSpacing/>
        <w:rPr>
          <w:rFonts w:cs="Segoe UI"/>
          <w:color w:val="auto"/>
          <w:sz w:val="24"/>
          <w:szCs w:val="24"/>
        </w:rPr>
      </w:pPr>
      <w:r w:rsidRPr="00BB59DE">
        <w:rPr>
          <w:rFonts w:cs="Segoe UI"/>
          <w:color w:val="auto"/>
          <w:sz w:val="24"/>
          <w:szCs w:val="24"/>
        </w:rPr>
        <w:t>Cabinet</w:t>
      </w:r>
      <w:r w:rsidRPr="00BB59DE">
        <w:rPr>
          <w:rFonts w:cs="Segoe UI"/>
          <w:color w:val="auto"/>
          <w:spacing w:val="-5"/>
          <w:sz w:val="24"/>
          <w:szCs w:val="24"/>
        </w:rPr>
        <w:t xml:space="preserve"> </w:t>
      </w:r>
      <w:r w:rsidRPr="00BB59DE">
        <w:rPr>
          <w:rFonts w:cs="Segoe UI"/>
          <w:color w:val="auto"/>
          <w:sz w:val="24"/>
          <w:szCs w:val="24"/>
        </w:rPr>
        <w:t>or</w:t>
      </w:r>
      <w:r w:rsidRPr="00BB59DE">
        <w:rPr>
          <w:rFonts w:cs="Segoe UI"/>
          <w:color w:val="auto"/>
          <w:spacing w:val="-5"/>
          <w:sz w:val="24"/>
          <w:szCs w:val="24"/>
        </w:rPr>
        <w:t xml:space="preserve"> </w:t>
      </w:r>
      <w:r w:rsidRPr="00BB59DE">
        <w:rPr>
          <w:rFonts w:cs="Segoe UI"/>
          <w:color w:val="auto"/>
          <w:sz w:val="24"/>
          <w:szCs w:val="24"/>
        </w:rPr>
        <w:t>Committees</w:t>
      </w:r>
      <w:r w:rsidRPr="00BB59DE">
        <w:rPr>
          <w:rFonts w:cs="Segoe UI"/>
          <w:color w:val="auto"/>
          <w:spacing w:val="-4"/>
          <w:sz w:val="24"/>
          <w:szCs w:val="24"/>
        </w:rPr>
        <w:t xml:space="preserve"> </w:t>
      </w:r>
      <w:r w:rsidRPr="00BB59DE">
        <w:rPr>
          <w:rFonts w:cs="Segoe UI"/>
          <w:color w:val="auto"/>
          <w:sz w:val="24"/>
          <w:szCs w:val="24"/>
        </w:rPr>
        <w:t>of</w:t>
      </w:r>
      <w:r w:rsidRPr="00BB59DE">
        <w:rPr>
          <w:rFonts w:cs="Segoe UI"/>
          <w:color w:val="auto"/>
          <w:spacing w:val="-5"/>
          <w:sz w:val="24"/>
          <w:szCs w:val="24"/>
        </w:rPr>
        <w:t xml:space="preserve"> </w:t>
      </w:r>
      <w:r w:rsidRPr="00BB59DE">
        <w:rPr>
          <w:rFonts w:cs="Segoe UI"/>
          <w:color w:val="auto"/>
          <w:sz w:val="24"/>
          <w:szCs w:val="24"/>
        </w:rPr>
        <w:t>Cabinet</w:t>
      </w:r>
    </w:p>
    <w:p w14:paraId="3A9D1F1D" w14:textId="77777777" w:rsidR="000E5528" w:rsidRPr="000725E5" w:rsidRDefault="000E5528" w:rsidP="00B04FCC">
      <w:pPr>
        <w:pStyle w:val="H3a"/>
      </w:pPr>
      <w:r w:rsidRPr="000725E5">
        <w:t>Key</w:t>
      </w:r>
      <w:r w:rsidRPr="000725E5">
        <w:rPr>
          <w:spacing w:val="-2"/>
        </w:rPr>
        <w:t xml:space="preserve"> </w:t>
      </w:r>
      <w:r w:rsidRPr="000725E5">
        <w:t>considerations:</w:t>
      </w:r>
    </w:p>
    <w:p w14:paraId="650658FA" w14:textId="4BC58282" w:rsidR="008C6115" w:rsidRDefault="000E5528" w:rsidP="00197216">
      <w:pPr>
        <w:pStyle w:val="BodyText"/>
        <w:keepNext/>
        <w:keepLines/>
        <w:spacing w:after="240" w:line="240" w:lineRule="auto"/>
        <w:contextualSpacing/>
        <w:rPr>
          <w:rStyle w:val="IntenseEmphasis"/>
          <w:rFonts w:cs="Segoe UI"/>
          <w:b/>
          <w:bCs/>
          <w:color w:val="auto"/>
          <w:spacing w:val="-1"/>
          <w:sz w:val="24"/>
          <w:szCs w:val="24"/>
          <w:lang w:val="en-US"/>
        </w:rPr>
      </w:pPr>
      <w:r w:rsidRPr="00EF6FDD">
        <w:rPr>
          <w:rStyle w:val="IntenseEmphasis"/>
          <w:rFonts w:cs="Segoe UI"/>
          <w:color w:val="auto"/>
          <w:sz w:val="24"/>
          <w:szCs w:val="24"/>
        </w:rPr>
        <w:t>Governor-General</w:t>
      </w:r>
    </w:p>
    <w:p w14:paraId="2958E7AB" w14:textId="77777777" w:rsidR="008916A7" w:rsidRPr="008916A7" w:rsidRDefault="008916A7" w:rsidP="008916A7">
      <w:pPr>
        <w:pStyle w:val="Bullet"/>
        <w:keepNext/>
        <w:keepLines/>
        <w:numPr>
          <w:ilvl w:val="0"/>
          <w:numId w:val="19"/>
        </w:numPr>
        <w:spacing w:after="240" w:line="240" w:lineRule="auto"/>
        <w:ind w:left="785"/>
        <w:contextualSpacing/>
        <w:rPr>
          <w:rStyle w:val="IntenseEmphasis"/>
          <w:rFonts w:cs="Segoe UI"/>
          <w:iCs w:val="0"/>
          <w:color w:val="auto"/>
          <w:sz w:val="24"/>
          <w:szCs w:val="24"/>
          <w:u w:val="none"/>
        </w:rPr>
      </w:pPr>
      <w:r w:rsidRPr="008916A7">
        <w:rPr>
          <w:rFonts w:cs="Segoe UI"/>
          <w:color w:val="auto"/>
          <w:sz w:val="24"/>
          <w:szCs w:val="24"/>
        </w:rPr>
        <w:t xml:space="preserve">May make a National Emergency Declaration under Section 11 of the </w:t>
      </w:r>
      <w:r w:rsidRPr="008916A7">
        <w:rPr>
          <w:rFonts w:cs="Segoe UI"/>
          <w:i/>
          <w:color w:val="auto"/>
          <w:sz w:val="24"/>
          <w:szCs w:val="24"/>
        </w:rPr>
        <w:t>National Emergency Declaration Act 2020</w:t>
      </w:r>
      <w:r w:rsidRPr="008916A7">
        <w:rPr>
          <w:rFonts w:cs="Segoe UI"/>
          <w:color w:val="auto"/>
          <w:sz w:val="24"/>
          <w:szCs w:val="24"/>
        </w:rPr>
        <w:t>, on the advice of the Prime Minister.</w:t>
      </w:r>
    </w:p>
    <w:p w14:paraId="6B7C8192" w14:textId="77752B2D" w:rsidR="000E5528" w:rsidRPr="00197216" w:rsidRDefault="000E5528" w:rsidP="00197216">
      <w:pPr>
        <w:pStyle w:val="BodyText"/>
        <w:keepNext/>
        <w:keepLines/>
        <w:spacing w:after="240" w:line="240" w:lineRule="auto"/>
        <w:contextualSpacing/>
        <w:rPr>
          <w:rStyle w:val="IntenseEmphasis"/>
          <w:color w:val="auto"/>
          <w:sz w:val="24"/>
        </w:rPr>
      </w:pPr>
      <w:r w:rsidRPr="00197216">
        <w:rPr>
          <w:rStyle w:val="IntenseEmphasis"/>
          <w:color w:val="auto"/>
          <w:sz w:val="24"/>
        </w:rPr>
        <w:t>Prime Minister</w:t>
      </w:r>
    </w:p>
    <w:p w14:paraId="2283A4EB" w14:textId="77777777" w:rsidR="000E5528" w:rsidRPr="000725E5"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0725E5">
        <w:rPr>
          <w:rFonts w:cs="Segoe UI"/>
          <w:color w:val="auto"/>
          <w:sz w:val="24"/>
          <w:szCs w:val="24"/>
        </w:rPr>
        <w:t xml:space="preserve">Where legal and consultation thresholds have been met, provide advice to the Governor-General on the making of a National Emergency Declaration under the </w:t>
      </w:r>
      <w:r w:rsidRPr="000F3E4D">
        <w:rPr>
          <w:rFonts w:cs="Segoe UI"/>
          <w:i/>
          <w:color w:val="auto"/>
          <w:sz w:val="24"/>
          <w:szCs w:val="24"/>
        </w:rPr>
        <w:t>National Emergency Declaration Act 2020</w:t>
      </w:r>
      <w:r w:rsidRPr="000725E5">
        <w:rPr>
          <w:rFonts w:cs="Segoe UI"/>
          <w:color w:val="auto"/>
          <w:sz w:val="24"/>
          <w:szCs w:val="24"/>
        </w:rPr>
        <w:t>.</w:t>
      </w:r>
    </w:p>
    <w:p w14:paraId="2F5A8DFC" w14:textId="7944BE9D" w:rsidR="00C85680" w:rsidRDefault="000E5528"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lastRenderedPageBreak/>
        <w:t>Co-a</w:t>
      </w:r>
      <w:r w:rsidRPr="00531E29">
        <w:rPr>
          <w:rFonts w:cs="Segoe UI"/>
          <w:color w:val="auto"/>
          <w:sz w:val="24"/>
          <w:szCs w:val="24"/>
        </w:rPr>
        <w:t>uthorise</w:t>
      </w:r>
      <w:r>
        <w:rPr>
          <w:rFonts w:cs="Segoe UI"/>
          <w:color w:val="auto"/>
          <w:sz w:val="24"/>
          <w:szCs w:val="24"/>
        </w:rPr>
        <w:t xml:space="preserve"> (with the Minister for Defence)</w:t>
      </w:r>
      <w:r w:rsidRPr="00531E29">
        <w:rPr>
          <w:rFonts w:cs="Segoe UI"/>
          <w:color w:val="auto"/>
          <w:sz w:val="24"/>
          <w:szCs w:val="24"/>
        </w:rPr>
        <w:t xml:space="preserve"> an </w:t>
      </w:r>
      <w:r>
        <w:rPr>
          <w:rFonts w:cs="Segoe UI"/>
          <w:color w:val="auto"/>
          <w:sz w:val="24"/>
          <w:szCs w:val="24"/>
        </w:rPr>
        <w:t>I</w:t>
      </w:r>
      <w:r w:rsidRPr="00531E29">
        <w:rPr>
          <w:rFonts w:cs="Segoe UI"/>
          <w:color w:val="auto"/>
          <w:sz w:val="24"/>
          <w:szCs w:val="24"/>
        </w:rPr>
        <w:t xml:space="preserve">ntervention </w:t>
      </w:r>
      <w:r>
        <w:rPr>
          <w:rFonts w:cs="Segoe UI"/>
          <w:color w:val="auto"/>
          <w:sz w:val="24"/>
          <w:szCs w:val="24"/>
        </w:rPr>
        <w:t>R</w:t>
      </w:r>
      <w:r w:rsidRPr="00531E29">
        <w:rPr>
          <w:rFonts w:cs="Segoe UI"/>
          <w:color w:val="auto"/>
          <w:sz w:val="24"/>
          <w:szCs w:val="24"/>
        </w:rPr>
        <w:t xml:space="preserve">equest from the Minister responsible for Home Affairs, under part 3A of the </w:t>
      </w:r>
      <w:r w:rsidRPr="000F3E4D">
        <w:rPr>
          <w:rFonts w:cs="Segoe UI"/>
          <w:i/>
          <w:color w:val="auto"/>
          <w:sz w:val="24"/>
          <w:szCs w:val="24"/>
        </w:rPr>
        <w:t xml:space="preserve">Security of Critical </w:t>
      </w:r>
      <w:r w:rsidRPr="00006C8B">
        <w:rPr>
          <w:rFonts w:cs="Segoe UI"/>
          <w:i/>
          <w:color w:val="auto"/>
          <w:sz w:val="24"/>
          <w:szCs w:val="24"/>
        </w:rPr>
        <w:t>Infrastructure Act 2018.</w:t>
      </w:r>
      <w:r>
        <w:rPr>
          <w:rFonts w:cs="Segoe UI"/>
          <w:color w:val="auto"/>
          <w:sz w:val="24"/>
          <w:szCs w:val="24"/>
        </w:rPr>
        <w:t xml:space="preserve"> </w:t>
      </w:r>
    </w:p>
    <w:p w14:paraId="0FEEECDC" w14:textId="0ADEEF5D" w:rsidR="005B6BCD" w:rsidRPr="005B6BCD" w:rsidRDefault="005B6BCD" w:rsidP="00FC26B7">
      <w:pPr>
        <w:pStyle w:val="Bullet"/>
        <w:keepNext/>
        <w:keepLines/>
        <w:numPr>
          <w:ilvl w:val="0"/>
          <w:numId w:val="19"/>
        </w:numPr>
        <w:spacing w:after="240" w:line="240" w:lineRule="auto"/>
        <w:ind w:left="785"/>
        <w:contextualSpacing/>
        <w:rPr>
          <w:rFonts w:cs="Segoe UI"/>
          <w:color w:val="auto"/>
          <w:sz w:val="24"/>
          <w:szCs w:val="24"/>
        </w:rPr>
      </w:pPr>
      <w:r w:rsidRPr="005B6BCD">
        <w:rPr>
          <w:rFonts w:cs="Segoe UI"/>
          <w:color w:val="auto"/>
          <w:sz w:val="24"/>
          <w:szCs w:val="24"/>
        </w:rPr>
        <w:t xml:space="preserve">Make an emergency declaration under the </w:t>
      </w:r>
      <w:r w:rsidRPr="005B6BCD">
        <w:rPr>
          <w:rFonts w:cs="Segoe UI"/>
          <w:i/>
          <w:color w:val="auto"/>
          <w:sz w:val="24"/>
          <w:szCs w:val="24"/>
        </w:rPr>
        <w:t>Privacy Act 1988</w:t>
      </w:r>
      <w:r w:rsidRPr="005B6BCD">
        <w:rPr>
          <w:rFonts w:cs="Segoe UI"/>
          <w:color w:val="auto"/>
          <w:sz w:val="24"/>
          <w:szCs w:val="24"/>
        </w:rPr>
        <w:t xml:space="preserve"> which permits agencies and organisations to share personal information as required to help individuals, provide services and otherwise respond to an emergen</w:t>
      </w:r>
      <w:r w:rsidR="00C435CF">
        <w:rPr>
          <w:rFonts w:cs="Segoe UI"/>
          <w:color w:val="auto"/>
          <w:sz w:val="24"/>
          <w:szCs w:val="24"/>
        </w:rPr>
        <w:t>cy or </w:t>
      </w:r>
      <w:r w:rsidRPr="005B6BCD">
        <w:rPr>
          <w:rFonts w:cs="Segoe UI"/>
          <w:color w:val="auto"/>
          <w:sz w:val="24"/>
          <w:szCs w:val="24"/>
        </w:rPr>
        <w:t>disaster.</w:t>
      </w:r>
    </w:p>
    <w:p w14:paraId="37FEE82B" w14:textId="7610B6C3" w:rsidR="000E5528" w:rsidRDefault="000E5528" w:rsidP="000E5528">
      <w:pPr>
        <w:pStyle w:val="BodyText"/>
        <w:keepNext/>
        <w:keepLines/>
        <w:spacing w:after="240" w:line="240" w:lineRule="auto"/>
        <w:contextualSpacing/>
        <w:rPr>
          <w:rFonts w:cs="Segoe UI"/>
          <w:color w:val="auto"/>
          <w:sz w:val="24"/>
          <w:szCs w:val="24"/>
          <w:u w:val="single"/>
        </w:rPr>
      </w:pPr>
      <w:r w:rsidRPr="00BB59DE">
        <w:rPr>
          <w:rFonts w:cs="Segoe UI"/>
          <w:color w:val="auto"/>
          <w:sz w:val="24"/>
          <w:szCs w:val="24"/>
          <w:u w:val="single"/>
        </w:rPr>
        <w:t>Minister responsible for Cyber</w:t>
      </w:r>
      <w:r w:rsidR="00B01957">
        <w:rPr>
          <w:rFonts w:cs="Segoe UI"/>
          <w:color w:val="auto"/>
          <w:sz w:val="24"/>
          <w:szCs w:val="24"/>
          <w:u w:val="single"/>
        </w:rPr>
        <w:t xml:space="preserve"> S</w:t>
      </w:r>
      <w:r w:rsidRPr="00BB59DE">
        <w:rPr>
          <w:rFonts w:cs="Segoe UI"/>
          <w:color w:val="auto"/>
          <w:sz w:val="24"/>
          <w:szCs w:val="24"/>
          <w:u w:val="single"/>
        </w:rPr>
        <w:t>ecurity</w:t>
      </w:r>
    </w:p>
    <w:p w14:paraId="491D86CC" w14:textId="18BFB548" w:rsidR="000E5528" w:rsidRPr="00374913"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374913">
        <w:rPr>
          <w:rFonts w:cs="Segoe UI"/>
          <w:color w:val="auto"/>
          <w:sz w:val="24"/>
          <w:szCs w:val="24"/>
        </w:rPr>
        <w:t xml:space="preserve">Coordinate the </w:t>
      </w:r>
      <w:r w:rsidR="006D6858">
        <w:rPr>
          <w:rFonts w:cs="Segoe UI"/>
          <w:color w:val="auto"/>
          <w:sz w:val="24"/>
          <w:szCs w:val="24"/>
        </w:rPr>
        <w:t>Australian Government</w:t>
      </w:r>
      <w:r w:rsidRPr="00374913">
        <w:rPr>
          <w:rFonts w:cs="Segoe UI"/>
          <w:color w:val="auto"/>
          <w:sz w:val="24"/>
          <w:szCs w:val="24"/>
        </w:rPr>
        <w:t xml:space="preserve">’s response to the </w:t>
      </w:r>
      <w:r>
        <w:rPr>
          <w:rFonts w:cs="Segoe UI"/>
          <w:color w:val="auto"/>
          <w:sz w:val="24"/>
          <w:szCs w:val="24"/>
        </w:rPr>
        <w:t xml:space="preserve">incident including the </w:t>
      </w:r>
      <w:r w:rsidRPr="00374913">
        <w:rPr>
          <w:rFonts w:cs="Segoe UI"/>
          <w:color w:val="auto"/>
          <w:sz w:val="24"/>
          <w:szCs w:val="24"/>
        </w:rPr>
        <w:t xml:space="preserve">consequences of the cyber-event, and act as the lead minister for any </w:t>
      </w:r>
      <w:r w:rsidR="00822276">
        <w:rPr>
          <w:rFonts w:cs="Segoe UI"/>
          <w:color w:val="auto"/>
          <w:sz w:val="24"/>
          <w:szCs w:val="24"/>
        </w:rPr>
        <w:t>cyber security</w:t>
      </w:r>
      <w:r w:rsidRPr="00374913">
        <w:rPr>
          <w:rFonts w:cs="Segoe UI"/>
          <w:color w:val="auto"/>
          <w:sz w:val="24"/>
          <w:szCs w:val="24"/>
        </w:rPr>
        <w:t xml:space="preserve"> considerations. </w:t>
      </w:r>
    </w:p>
    <w:p w14:paraId="0CC91D66" w14:textId="3273DFD8" w:rsidR="00D3397C" w:rsidRDefault="000E5528"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 xml:space="preserve">Provide advice on any </w:t>
      </w:r>
      <w:r w:rsidR="00822276">
        <w:rPr>
          <w:rFonts w:cs="Segoe UI"/>
          <w:color w:val="auto"/>
          <w:sz w:val="24"/>
          <w:szCs w:val="24"/>
        </w:rPr>
        <w:t>cyber security</w:t>
      </w:r>
      <w:r w:rsidRPr="007709C9">
        <w:rPr>
          <w:rFonts w:cs="Segoe UI"/>
          <w:color w:val="auto"/>
          <w:sz w:val="24"/>
          <w:szCs w:val="24"/>
        </w:rPr>
        <w:t xml:space="preserve"> incident considerations for </w:t>
      </w:r>
      <w:r>
        <w:rPr>
          <w:rFonts w:cs="Segoe UI"/>
          <w:color w:val="auto"/>
          <w:sz w:val="24"/>
          <w:szCs w:val="24"/>
        </w:rPr>
        <w:t xml:space="preserve">a </w:t>
      </w:r>
      <w:r w:rsidRPr="007709C9">
        <w:rPr>
          <w:rFonts w:cs="Segoe UI"/>
          <w:color w:val="auto"/>
          <w:sz w:val="24"/>
          <w:szCs w:val="24"/>
        </w:rPr>
        <w:t>whole</w:t>
      </w:r>
      <w:r w:rsidR="002F4F6E">
        <w:rPr>
          <w:rFonts w:cs="Segoe UI"/>
          <w:color w:val="auto"/>
          <w:sz w:val="24"/>
          <w:szCs w:val="24"/>
        </w:rPr>
        <w:noBreakHyphen/>
        <w:t>of</w:t>
      </w:r>
      <w:r w:rsidR="002F4F6E">
        <w:rPr>
          <w:rFonts w:cs="Segoe UI"/>
          <w:color w:val="auto"/>
          <w:sz w:val="24"/>
          <w:szCs w:val="24"/>
        </w:rPr>
        <w:noBreakHyphen/>
      </w:r>
      <w:r w:rsidRPr="007709C9">
        <w:rPr>
          <w:rFonts w:cs="Segoe UI"/>
          <w:color w:val="auto"/>
          <w:sz w:val="24"/>
          <w:szCs w:val="24"/>
        </w:rPr>
        <w:t>government communications strategy and response to the crisis.</w:t>
      </w:r>
      <w:r w:rsidR="00D3397C" w:rsidRPr="00D3397C">
        <w:rPr>
          <w:rFonts w:cs="Segoe UI"/>
          <w:color w:val="auto"/>
          <w:sz w:val="24"/>
          <w:szCs w:val="24"/>
        </w:rPr>
        <w:t xml:space="preserve"> </w:t>
      </w:r>
    </w:p>
    <w:p w14:paraId="1A798B01" w14:textId="4DB4A7DB" w:rsidR="00D3397C" w:rsidRDefault="00D3397C" w:rsidP="00FC26B7">
      <w:pPr>
        <w:pStyle w:val="Bullet"/>
        <w:keepNext/>
        <w:keepLines/>
        <w:numPr>
          <w:ilvl w:val="0"/>
          <w:numId w:val="19"/>
        </w:numPr>
        <w:spacing w:after="240" w:line="240" w:lineRule="auto"/>
        <w:ind w:left="785"/>
        <w:contextualSpacing/>
        <w:rPr>
          <w:rFonts w:cs="Segoe UI"/>
          <w:color w:val="auto"/>
          <w:sz w:val="24"/>
          <w:szCs w:val="24"/>
        </w:rPr>
      </w:pPr>
      <w:r w:rsidRPr="00886A37">
        <w:rPr>
          <w:rFonts w:cs="Segoe UI"/>
          <w:color w:val="auto"/>
          <w:sz w:val="24"/>
          <w:szCs w:val="24"/>
        </w:rPr>
        <w:t xml:space="preserve">In the event of a nationally significant incident or crisis, the Minister for </w:t>
      </w:r>
      <w:r>
        <w:rPr>
          <w:rFonts w:cs="Segoe UI"/>
          <w:color w:val="auto"/>
          <w:sz w:val="24"/>
          <w:szCs w:val="24"/>
        </w:rPr>
        <w:t>Cyber Security</w:t>
      </w:r>
      <w:r w:rsidRPr="00886A37">
        <w:rPr>
          <w:rFonts w:cs="Segoe UI"/>
          <w:color w:val="auto"/>
          <w:sz w:val="24"/>
          <w:szCs w:val="24"/>
        </w:rPr>
        <w:t xml:space="preserve"> will work closely with the Minister</w:t>
      </w:r>
      <w:r w:rsidR="000F3E4D">
        <w:rPr>
          <w:rFonts w:cs="Segoe UI"/>
          <w:color w:val="auto"/>
          <w:sz w:val="24"/>
          <w:szCs w:val="24"/>
        </w:rPr>
        <w:t xml:space="preserve"> responsible</w:t>
      </w:r>
      <w:r w:rsidRPr="00886A37">
        <w:rPr>
          <w:rFonts w:cs="Segoe UI"/>
          <w:color w:val="auto"/>
          <w:sz w:val="24"/>
          <w:szCs w:val="24"/>
        </w:rPr>
        <w:t xml:space="preserve"> for Emergency Management</w:t>
      </w:r>
      <w:r w:rsidR="001C4C97">
        <w:rPr>
          <w:rFonts w:cs="Segoe UI"/>
          <w:color w:val="auto"/>
          <w:sz w:val="24"/>
          <w:szCs w:val="24"/>
        </w:rPr>
        <w:t>, and other relevant Ministers,</w:t>
      </w:r>
      <w:r w:rsidRPr="00886A37">
        <w:rPr>
          <w:rFonts w:cs="Segoe UI"/>
          <w:color w:val="auto"/>
          <w:sz w:val="24"/>
          <w:szCs w:val="24"/>
        </w:rPr>
        <w:t xml:space="preserve"> in managing the broader consequences of the incident</w:t>
      </w:r>
      <w:r>
        <w:rPr>
          <w:rFonts w:cs="Segoe UI"/>
          <w:color w:val="auto"/>
          <w:sz w:val="24"/>
          <w:szCs w:val="24"/>
        </w:rPr>
        <w:t>.</w:t>
      </w:r>
    </w:p>
    <w:p w14:paraId="115FFEAD" w14:textId="77777777" w:rsidR="000E5528" w:rsidRPr="007723DA" w:rsidRDefault="000E5528" w:rsidP="000E5528">
      <w:pPr>
        <w:pStyle w:val="BodyText"/>
        <w:keepNext/>
        <w:keepLines/>
        <w:spacing w:after="240" w:line="240" w:lineRule="auto"/>
        <w:contextualSpacing/>
        <w:rPr>
          <w:rFonts w:cs="Segoe UI"/>
          <w:color w:val="auto"/>
          <w:sz w:val="24"/>
          <w:szCs w:val="24"/>
          <w:u w:val="single"/>
        </w:rPr>
      </w:pPr>
      <w:r w:rsidRPr="00BB59DE">
        <w:rPr>
          <w:rFonts w:cs="Segoe UI"/>
          <w:color w:val="auto"/>
          <w:sz w:val="24"/>
          <w:szCs w:val="24"/>
          <w:u w:val="single"/>
        </w:rPr>
        <w:t>Minister responsible for Home Affairs</w:t>
      </w:r>
    </w:p>
    <w:p w14:paraId="2AB9F60F" w14:textId="41F002CC" w:rsidR="000E5528" w:rsidRDefault="000E5528"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Authorise</w:t>
      </w:r>
      <w:r w:rsidRPr="00301D46">
        <w:rPr>
          <w:rFonts w:cs="Segoe UI"/>
          <w:color w:val="auto"/>
          <w:sz w:val="24"/>
          <w:szCs w:val="24"/>
        </w:rPr>
        <w:t xml:space="preserve"> an </w:t>
      </w:r>
      <w:r>
        <w:rPr>
          <w:rFonts w:cs="Segoe UI"/>
          <w:color w:val="auto"/>
          <w:sz w:val="24"/>
          <w:szCs w:val="24"/>
        </w:rPr>
        <w:t>Information-Gathering Direction, Action Direction, or, with the agreement from the P</w:t>
      </w:r>
      <w:r w:rsidRPr="00301D46">
        <w:rPr>
          <w:rFonts w:cs="Segoe UI"/>
          <w:color w:val="auto"/>
          <w:sz w:val="24"/>
          <w:szCs w:val="24"/>
        </w:rPr>
        <w:t>rime Minister and the Minister for Defence</w:t>
      </w:r>
      <w:r>
        <w:rPr>
          <w:rFonts w:cs="Segoe UI"/>
          <w:color w:val="auto"/>
          <w:sz w:val="24"/>
          <w:szCs w:val="24"/>
        </w:rPr>
        <w:t>, an</w:t>
      </w:r>
      <w:r w:rsidRPr="00301D46">
        <w:rPr>
          <w:rFonts w:cs="Segoe UI"/>
          <w:color w:val="auto"/>
          <w:sz w:val="24"/>
          <w:szCs w:val="24"/>
        </w:rPr>
        <w:t xml:space="preserve"> </w:t>
      </w:r>
      <w:r>
        <w:rPr>
          <w:rFonts w:cs="Segoe UI"/>
          <w:color w:val="auto"/>
          <w:sz w:val="24"/>
          <w:szCs w:val="24"/>
        </w:rPr>
        <w:t>I</w:t>
      </w:r>
      <w:r w:rsidRPr="00301D46">
        <w:rPr>
          <w:rFonts w:cs="Segoe UI"/>
          <w:color w:val="auto"/>
          <w:sz w:val="24"/>
          <w:szCs w:val="24"/>
        </w:rPr>
        <w:t xml:space="preserve">ntervention </w:t>
      </w:r>
      <w:r>
        <w:rPr>
          <w:rFonts w:cs="Segoe UI"/>
          <w:color w:val="auto"/>
          <w:sz w:val="24"/>
          <w:szCs w:val="24"/>
        </w:rPr>
        <w:t>Request</w:t>
      </w:r>
      <w:r w:rsidRPr="00301D46">
        <w:rPr>
          <w:rFonts w:cs="Segoe UI"/>
          <w:color w:val="auto"/>
          <w:sz w:val="24"/>
          <w:szCs w:val="24"/>
        </w:rPr>
        <w:t xml:space="preserve">, under part 3A of the </w:t>
      </w:r>
      <w:r w:rsidRPr="006F3222">
        <w:rPr>
          <w:rFonts w:cs="Segoe UI"/>
          <w:i/>
          <w:color w:val="auto"/>
          <w:sz w:val="24"/>
          <w:szCs w:val="24"/>
        </w:rPr>
        <w:t>Security of Critical Infrastructure Act 2018</w:t>
      </w:r>
      <w:r>
        <w:rPr>
          <w:rFonts w:cs="Segoe UI"/>
          <w:color w:val="auto"/>
          <w:sz w:val="24"/>
          <w:szCs w:val="24"/>
        </w:rPr>
        <w:t>, to provide a response to a cyber incident impacting a critical infrastructure asset</w:t>
      </w:r>
      <w:r w:rsidR="0040061E">
        <w:rPr>
          <w:rFonts w:cs="Segoe UI"/>
          <w:color w:val="auto"/>
          <w:sz w:val="24"/>
          <w:szCs w:val="24"/>
        </w:rPr>
        <w:t>.</w:t>
      </w:r>
    </w:p>
    <w:p w14:paraId="3B2174AB" w14:textId="579DD325" w:rsidR="000E5528" w:rsidRDefault="000E5528"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Support the Minister</w:t>
      </w:r>
      <w:r w:rsidR="007D5936">
        <w:rPr>
          <w:rFonts w:cs="Segoe UI"/>
          <w:color w:val="auto"/>
          <w:sz w:val="24"/>
          <w:szCs w:val="24"/>
        </w:rPr>
        <w:t xml:space="preserve"> responsible</w:t>
      </w:r>
      <w:r>
        <w:rPr>
          <w:rFonts w:cs="Segoe UI"/>
          <w:color w:val="auto"/>
          <w:sz w:val="24"/>
          <w:szCs w:val="24"/>
        </w:rPr>
        <w:t xml:space="preserve"> for Cyber</w:t>
      </w:r>
      <w:r w:rsidR="00B01957">
        <w:rPr>
          <w:rFonts w:cs="Segoe UI"/>
          <w:color w:val="auto"/>
          <w:sz w:val="24"/>
          <w:szCs w:val="24"/>
        </w:rPr>
        <w:t xml:space="preserve"> S</w:t>
      </w:r>
      <w:r>
        <w:rPr>
          <w:rFonts w:cs="Segoe UI"/>
          <w:color w:val="auto"/>
          <w:sz w:val="24"/>
          <w:szCs w:val="24"/>
        </w:rPr>
        <w:t xml:space="preserve">ecurity in providing support to states and territories in managing the </w:t>
      </w:r>
      <w:r w:rsidR="001C4C97">
        <w:rPr>
          <w:rFonts w:cs="Segoe UI"/>
          <w:color w:val="auto"/>
          <w:sz w:val="24"/>
          <w:szCs w:val="24"/>
        </w:rPr>
        <w:t xml:space="preserve">cyber </w:t>
      </w:r>
      <w:r>
        <w:rPr>
          <w:rFonts w:cs="Segoe UI"/>
          <w:color w:val="auto"/>
          <w:sz w:val="24"/>
          <w:szCs w:val="24"/>
        </w:rPr>
        <w:t>consequences of the crisis caused by a cyber-event.</w:t>
      </w:r>
    </w:p>
    <w:p w14:paraId="5CBA1259" w14:textId="7BBE1960" w:rsidR="00345061" w:rsidRDefault="00345061" w:rsidP="00345061">
      <w:pPr>
        <w:pStyle w:val="Bullet"/>
        <w:keepNext/>
        <w:keepLines/>
        <w:numPr>
          <w:ilvl w:val="0"/>
          <w:numId w:val="0"/>
        </w:numPr>
        <w:spacing w:after="240" w:line="240" w:lineRule="auto"/>
        <w:ind w:left="644" w:hanging="360"/>
        <w:contextualSpacing/>
        <w:rPr>
          <w:rFonts w:cs="Segoe UI"/>
          <w:color w:val="auto"/>
          <w:sz w:val="24"/>
          <w:szCs w:val="24"/>
        </w:rPr>
      </w:pPr>
    </w:p>
    <w:p w14:paraId="404A1CB2" w14:textId="15BC52C5" w:rsidR="00345061" w:rsidRPr="007723DA" w:rsidRDefault="00345061" w:rsidP="00345061">
      <w:pPr>
        <w:pStyle w:val="BodyText"/>
        <w:keepNext/>
        <w:keepLines/>
        <w:spacing w:after="240" w:line="240" w:lineRule="auto"/>
        <w:contextualSpacing/>
        <w:rPr>
          <w:rFonts w:cs="Segoe UI"/>
          <w:color w:val="auto"/>
          <w:sz w:val="24"/>
          <w:szCs w:val="24"/>
          <w:u w:val="single"/>
        </w:rPr>
      </w:pPr>
      <w:r w:rsidRPr="00BB59DE">
        <w:rPr>
          <w:rFonts w:cs="Segoe UI"/>
          <w:color w:val="auto"/>
          <w:sz w:val="24"/>
          <w:szCs w:val="24"/>
          <w:u w:val="single"/>
        </w:rPr>
        <w:t xml:space="preserve">Minister responsible for </w:t>
      </w:r>
      <w:r>
        <w:rPr>
          <w:rFonts w:cs="Segoe UI"/>
          <w:color w:val="auto"/>
          <w:sz w:val="24"/>
          <w:szCs w:val="24"/>
          <w:u w:val="single"/>
        </w:rPr>
        <w:t>Emergency Management</w:t>
      </w:r>
    </w:p>
    <w:p w14:paraId="799568F2" w14:textId="77777777" w:rsidR="000E5528" w:rsidRDefault="000E5528"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 xml:space="preserve">Support the Minister </w:t>
      </w:r>
      <w:r w:rsidR="007D5936">
        <w:rPr>
          <w:rFonts w:cs="Segoe UI"/>
          <w:color w:val="auto"/>
          <w:sz w:val="24"/>
          <w:szCs w:val="24"/>
        </w:rPr>
        <w:t xml:space="preserve">responsible </w:t>
      </w:r>
      <w:r>
        <w:rPr>
          <w:rFonts w:cs="Segoe UI"/>
          <w:color w:val="auto"/>
          <w:sz w:val="24"/>
          <w:szCs w:val="24"/>
        </w:rPr>
        <w:t>for Cyber</w:t>
      </w:r>
      <w:r w:rsidR="00B01957">
        <w:rPr>
          <w:rFonts w:cs="Segoe UI"/>
          <w:color w:val="auto"/>
          <w:sz w:val="24"/>
          <w:szCs w:val="24"/>
        </w:rPr>
        <w:t xml:space="preserve"> S</w:t>
      </w:r>
      <w:r>
        <w:rPr>
          <w:rFonts w:cs="Segoe UI"/>
          <w:color w:val="auto"/>
          <w:sz w:val="24"/>
          <w:szCs w:val="24"/>
        </w:rPr>
        <w:t>ecurity in providing support to states and territories in managing the consequences of the crisis caused by a cyber-event.</w:t>
      </w:r>
    </w:p>
    <w:p w14:paraId="73E80632" w14:textId="77777777" w:rsidR="000E5528" w:rsidRPr="007709C9"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EF6FDD">
        <w:rPr>
          <w:rFonts w:cs="Segoe UI"/>
          <w:color w:val="auto"/>
          <w:sz w:val="24"/>
          <w:szCs w:val="24"/>
        </w:rPr>
        <w:t>Respond to requests from states and territories for Australian Government non-financial assistance under COMDISPLA</w:t>
      </w:r>
      <w:r>
        <w:rPr>
          <w:rFonts w:cs="Segoe UI"/>
          <w:color w:val="auto"/>
          <w:sz w:val="24"/>
          <w:szCs w:val="24"/>
        </w:rPr>
        <w:t>N arrangements, as required (in </w:t>
      </w:r>
      <w:r w:rsidRPr="00EF6FDD">
        <w:rPr>
          <w:rFonts w:cs="Segoe UI"/>
          <w:color w:val="auto"/>
          <w:sz w:val="24"/>
          <w:szCs w:val="24"/>
        </w:rPr>
        <w:t>consultation with relevant ministers)</w:t>
      </w:r>
      <w:r>
        <w:rPr>
          <w:rFonts w:cs="Segoe UI"/>
          <w:color w:val="auto"/>
          <w:sz w:val="24"/>
          <w:szCs w:val="24"/>
        </w:rPr>
        <w:t>.</w:t>
      </w:r>
    </w:p>
    <w:p w14:paraId="274296CA" w14:textId="131F5BA0" w:rsidR="000E5528"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7709C9">
        <w:rPr>
          <w:rFonts w:cs="Segoe UI"/>
          <w:color w:val="auto"/>
          <w:sz w:val="24"/>
          <w:szCs w:val="24"/>
        </w:rPr>
        <w:t>Support the Prime Minister with relevant information to inform the potential recommendation for a National Emergency Declaration.</w:t>
      </w:r>
    </w:p>
    <w:p w14:paraId="350ACF2F" w14:textId="728C8C56" w:rsidR="002F4F6E" w:rsidRDefault="002F4F6E" w:rsidP="002F4F6E">
      <w:pPr>
        <w:pStyle w:val="Bullet"/>
        <w:keepNext/>
        <w:keepLines/>
        <w:numPr>
          <w:ilvl w:val="0"/>
          <w:numId w:val="0"/>
        </w:numPr>
        <w:spacing w:after="240" w:line="240" w:lineRule="auto"/>
        <w:ind w:left="644" w:hanging="360"/>
        <w:contextualSpacing/>
        <w:rPr>
          <w:rFonts w:cs="Segoe UI"/>
          <w:color w:val="auto"/>
          <w:sz w:val="24"/>
          <w:szCs w:val="24"/>
        </w:rPr>
      </w:pPr>
    </w:p>
    <w:p w14:paraId="14F0C3B8" w14:textId="77777777" w:rsidR="002F4F6E" w:rsidRPr="007709C9" w:rsidRDefault="002F4F6E" w:rsidP="002F4F6E">
      <w:pPr>
        <w:pStyle w:val="Bullet"/>
        <w:keepNext/>
        <w:keepLines/>
        <w:numPr>
          <w:ilvl w:val="0"/>
          <w:numId w:val="0"/>
        </w:numPr>
        <w:spacing w:after="240" w:line="240" w:lineRule="auto"/>
        <w:ind w:left="644" w:hanging="360"/>
        <w:contextualSpacing/>
        <w:rPr>
          <w:rFonts w:cs="Segoe UI"/>
          <w:color w:val="auto"/>
          <w:sz w:val="24"/>
          <w:szCs w:val="24"/>
        </w:rPr>
      </w:pPr>
    </w:p>
    <w:p w14:paraId="409F8924" w14:textId="77777777" w:rsidR="000E5528" w:rsidRDefault="000E5528" w:rsidP="000E5528">
      <w:pPr>
        <w:pStyle w:val="BodyText"/>
        <w:keepNext/>
        <w:keepLines/>
        <w:spacing w:after="240" w:line="240" w:lineRule="auto"/>
        <w:contextualSpacing/>
        <w:rPr>
          <w:rStyle w:val="IntenseEmphasis"/>
          <w:rFonts w:cs="Segoe UI"/>
          <w:color w:val="auto"/>
          <w:sz w:val="24"/>
          <w:szCs w:val="24"/>
        </w:rPr>
      </w:pPr>
      <w:r>
        <w:rPr>
          <w:rStyle w:val="IntenseEmphasis"/>
          <w:rFonts w:cs="Segoe UI"/>
          <w:color w:val="auto"/>
          <w:sz w:val="24"/>
          <w:szCs w:val="24"/>
        </w:rPr>
        <w:lastRenderedPageBreak/>
        <w:t>Minister responsible for Defence</w:t>
      </w:r>
    </w:p>
    <w:p w14:paraId="7DC8E068" w14:textId="713AF243" w:rsidR="008C6115"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Pr>
          <w:rFonts w:cs="Segoe UI"/>
          <w:color w:val="auto"/>
          <w:sz w:val="24"/>
          <w:szCs w:val="24"/>
        </w:rPr>
        <w:t>Co-a</w:t>
      </w:r>
      <w:r w:rsidRPr="00531E29">
        <w:rPr>
          <w:rFonts w:cs="Segoe UI"/>
          <w:color w:val="auto"/>
          <w:sz w:val="24"/>
          <w:szCs w:val="24"/>
        </w:rPr>
        <w:t>uthorise</w:t>
      </w:r>
      <w:r>
        <w:rPr>
          <w:rFonts w:cs="Segoe UI"/>
          <w:color w:val="auto"/>
          <w:sz w:val="24"/>
          <w:szCs w:val="24"/>
        </w:rPr>
        <w:t xml:space="preserve"> (with the Prime Minister)</w:t>
      </w:r>
      <w:r w:rsidRPr="00531E29">
        <w:rPr>
          <w:rFonts w:cs="Segoe UI"/>
          <w:color w:val="auto"/>
          <w:sz w:val="24"/>
          <w:szCs w:val="24"/>
        </w:rPr>
        <w:t xml:space="preserve"> an </w:t>
      </w:r>
      <w:r>
        <w:rPr>
          <w:rFonts w:cs="Segoe UI"/>
          <w:color w:val="auto"/>
          <w:sz w:val="24"/>
          <w:szCs w:val="24"/>
        </w:rPr>
        <w:t>I</w:t>
      </w:r>
      <w:r w:rsidRPr="00531E29">
        <w:rPr>
          <w:rFonts w:cs="Segoe UI"/>
          <w:color w:val="auto"/>
          <w:sz w:val="24"/>
          <w:szCs w:val="24"/>
        </w:rPr>
        <w:t xml:space="preserve">ntervention </w:t>
      </w:r>
      <w:r>
        <w:rPr>
          <w:rFonts w:cs="Segoe UI"/>
          <w:color w:val="auto"/>
          <w:sz w:val="24"/>
          <w:szCs w:val="24"/>
        </w:rPr>
        <w:t>R</w:t>
      </w:r>
      <w:r w:rsidRPr="00531E29">
        <w:rPr>
          <w:rFonts w:cs="Segoe UI"/>
          <w:color w:val="auto"/>
          <w:sz w:val="24"/>
          <w:szCs w:val="24"/>
        </w:rPr>
        <w:t xml:space="preserve">equest from the Minister responsible for Home Affairs, under part </w:t>
      </w:r>
      <w:r w:rsidRPr="007D5936">
        <w:rPr>
          <w:rFonts w:cs="Segoe UI"/>
          <w:i/>
          <w:color w:val="auto"/>
          <w:sz w:val="24"/>
          <w:szCs w:val="24"/>
        </w:rPr>
        <w:t xml:space="preserve">3A of the Security of Critical Infrastructure Act 2018. </w:t>
      </w:r>
    </w:p>
    <w:p w14:paraId="7D6CF7D6" w14:textId="64CBB13C" w:rsidR="000B3B00" w:rsidRPr="006A03A6" w:rsidRDefault="006A03A6" w:rsidP="00FC26B7">
      <w:pPr>
        <w:pStyle w:val="Bullet"/>
        <w:keepNext/>
        <w:keepLines/>
        <w:numPr>
          <w:ilvl w:val="0"/>
          <w:numId w:val="19"/>
        </w:numPr>
        <w:spacing w:after="240" w:line="240" w:lineRule="auto"/>
        <w:ind w:left="785"/>
        <w:contextualSpacing/>
        <w:rPr>
          <w:rFonts w:cs="Segoe UI"/>
          <w:color w:val="auto"/>
          <w:sz w:val="24"/>
          <w:szCs w:val="24"/>
        </w:rPr>
      </w:pPr>
      <w:r w:rsidRPr="006A03A6">
        <w:rPr>
          <w:rFonts w:cs="Segoe UI"/>
          <w:color w:val="auto"/>
          <w:sz w:val="24"/>
          <w:szCs w:val="24"/>
        </w:rPr>
        <w:t>Oversee technical cyber incident response and harm minimisation efforts performed by the Australian Signals Directorate.</w:t>
      </w:r>
    </w:p>
    <w:p w14:paraId="0E5C6D39" w14:textId="02F3FA64" w:rsidR="008C6115" w:rsidRPr="006012E0" w:rsidRDefault="008C6115" w:rsidP="006012E0">
      <w:pPr>
        <w:pStyle w:val="BodyText"/>
        <w:keepNext/>
        <w:keepLines/>
        <w:spacing w:after="240" w:line="240" w:lineRule="auto"/>
        <w:contextualSpacing/>
        <w:rPr>
          <w:rStyle w:val="IntenseEmphasis"/>
          <w:color w:val="auto"/>
          <w:sz w:val="24"/>
        </w:rPr>
      </w:pPr>
      <w:r w:rsidRPr="006012E0">
        <w:rPr>
          <w:rStyle w:val="IntenseEmphasis"/>
          <w:color w:val="auto"/>
          <w:sz w:val="24"/>
        </w:rPr>
        <w:t>Attorney General</w:t>
      </w:r>
    </w:p>
    <w:p w14:paraId="171563CE" w14:textId="79B6DE12" w:rsidR="005B6BCD" w:rsidRPr="00AA2DD0" w:rsidRDefault="005B6BCD" w:rsidP="00FC26B7">
      <w:pPr>
        <w:pStyle w:val="Bullet"/>
        <w:keepNext/>
        <w:keepLines/>
        <w:numPr>
          <w:ilvl w:val="0"/>
          <w:numId w:val="19"/>
        </w:numPr>
        <w:spacing w:after="240" w:line="240" w:lineRule="auto"/>
        <w:ind w:left="785"/>
        <w:contextualSpacing/>
        <w:rPr>
          <w:rFonts w:cs="Segoe UI"/>
          <w:color w:val="auto"/>
          <w:sz w:val="24"/>
          <w:szCs w:val="24"/>
        </w:rPr>
      </w:pPr>
      <w:r w:rsidRPr="00AA2DD0">
        <w:rPr>
          <w:rFonts w:cs="Segoe UI"/>
          <w:color w:val="auto"/>
          <w:sz w:val="24"/>
          <w:szCs w:val="24"/>
        </w:rPr>
        <w:t xml:space="preserve">Make an emergency declaration under the </w:t>
      </w:r>
      <w:r w:rsidRPr="00AA2DD0">
        <w:rPr>
          <w:rFonts w:cs="Segoe UI"/>
          <w:i/>
          <w:color w:val="auto"/>
          <w:sz w:val="24"/>
          <w:szCs w:val="24"/>
        </w:rPr>
        <w:t>Privacy Act 1988</w:t>
      </w:r>
      <w:r w:rsidRPr="00AA2DD0">
        <w:rPr>
          <w:rFonts w:cs="Segoe UI"/>
          <w:color w:val="auto"/>
          <w:sz w:val="24"/>
          <w:szCs w:val="24"/>
        </w:rPr>
        <w:t xml:space="preserve"> which permits agencies and organisations to share personal information as required to help individuals, provide services and other</w:t>
      </w:r>
      <w:r w:rsidR="002465A9">
        <w:rPr>
          <w:rFonts w:cs="Segoe UI"/>
          <w:color w:val="auto"/>
          <w:sz w:val="24"/>
          <w:szCs w:val="24"/>
        </w:rPr>
        <w:t>wise respond to an emergency or </w:t>
      </w:r>
      <w:r w:rsidRPr="00AA2DD0">
        <w:rPr>
          <w:rFonts w:cs="Segoe UI"/>
          <w:color w:val="auto"/>
          <w:sz w:val="24"/>
          <w:szCs w:val="24"/>
        </w:rPr>
        <w:t>disaster.</w:t>
      </w:r>
    </w:p>
    <w:p w14:paraId="630A38EE" w14:textId="77777777" w:rsidR="000E5528" w:rsidRPr="00374913" w:rsidRDefault="000E5528" w:rsidP="00B04FCC">
      <w:pPr>
        <w:pStyle w:val="H3a"/>
        <w:rPr>
          <w:i/>
        </w:rPr>
      </w:pPr>
      <w:r w:rsidRPr="00BB59DE">
        <w:t>Key legislation</w:t>
      </w:r>
    </w:p>
    <w:p w14:paraId="1A36DF60"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sidRPr="00374913">
        <w:rPr>
          <w:rFonts w:cs="Segoe UI"/>
          <w:i/>
          <w:color w:val="auto"/>
          <w:sz w:val="24"/>
          <w:szCs w:val="24"/>
        </w:rPr>
        <w:t>Security of Critical Infrastructure Act 2018</w:t>
      </w:r>
    </w:p>
    <w:p w14:paraId="46242258"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sidRPr="00374913">
        <w:rPr>
          <w:rFonts w:cs="Segoe UI"/>
          <w:i/>
          <w:color w:val="auto"/>
          <w:sz w:val="24"/>
          <w:szCs w:val="24"/>
        </w:rPr>
        <w:t xml:space="preserve">National </w:t>
      </w:r>
      <w:r>
        <w:rPr>
          <w:rFonts w:cs="Segoe UI"/>
          <w:i/>
          <w:color w:val="auto"/>
          <w:sz w:val="24"/>
          <w:szCs w:val="24"/>
        </w:rPr>
        <w:t>E</w:t>
      </w:r>
      <w:r w:rsidRPr="00374913">
        <w:rPr>
          <w:rFonts w:cs="Segoe UI"/>
          <w:i/>
          <w:color w:val="auto"/>
          <w:sz w:val="24"/>
          <w:szCs w:val="24"/>
        </w:rPr>
        <w:t>mergency Declaration Act 2020</w:t>
      </w:r>
    </w:p>
    <w:p w14:paraId="734653D8"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sidRPr="00374913">
        <w:rPr>
          <w:rFonts w:cs="Segoe UI"/>
          <w:i/>
          <w:color w:val="auto"/>
          <w:sz w:val="24"/>
          <w:szCs w:val="24"/>
        </w:rPr>
        <w:t>Telecommunications Act 1997</w:t>
      </w:r>
    </w:p>
    <w:p w14:paraId="6C0B896A"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sidRPr="00374913">
        <w:rPr>
          <w:rFonts w:cs="Segoe UI"/>
          <w:i/>
          <w:color w:val="auto"/>
          <w:sz w:val="24"/>
          <w:szCs w:val="24"/>
        </w:rPr>
        <w:t>Defence Act</w:t>
      </w:r>
      <w:r>
        <w:rPr>
          <w:rFonts w:cs="Segoe UI"/>
          <w:i/>
          <w:color w:val="auto"/>
          <w:sz w:val="24"/>
          <w:szCs w:val="24"/>
        </w:rPr>
        <w:t xml:space="preserve"> 1903</w:t>
      </w:r>
    </w:p>
    <w:p w14:paraId="11A3A2C5"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sidRPr="00374913">
        <w:rPr>
          <w:rFonts w:cs="Segoe UI"/>
          <w:i/>
          <w:color w:val="auto"/>
          <w:sz w:val="24"/>
          <w:szCs w:val="24"/>
        </w:rPr>
        <w:t>Privacy Act</w:t>
      </w:r>
      <w:r>
        <w:rPr>
          <w:rFonts w:cs="Segoe UI"/>
          <w:i/>
          <w:color w:val="auto"/>
          <w:sz w:val="24"/>
          <w:szCs w:val="24"/>
        </w:rPr>
        <w:t xml:space="preserve"> 1988</w:t>
      </w:r>
    </w:p>
    <w:p w14:paraId="4DA80B66"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sidRPr="00374913">
        <w:rPr>
          <w:rFonts w:cs="Segoe UI"/>
          <w:i/>
          <w:color w:val="auto"/>
          <w:sz w:val="24"/>
          <w:szCs w:val="24"/>
        </w:rPr>
        <w:t>Corporations Act</w:t>
      </w:r>
      <w:r>
        <w:rPr>
          <w:rFonts w:cs="Segoe UI"/>
          <w:i/>
          <w:color w:val="auto"/>
          <w:sz w:val="24"/>
          <w:szCs w:val="24"/>
        </w:rPr>
        <w:t xml:space="preserve"> 2001</w:t>
      </w:r>
    </w:p>
    <w:p w14:paraId="42CA2BDC"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sidRPr="00374913">
        <w:rPr>
          <w:rFonts w:cs="Segoe UI"/>
          <w:i/>
          <w:color w:val="auto"/>
          <w:sz w:val="24"/>
          <w:szCs w:val="24"/>
        </w:rPr>
        <w:t>Social Security Act</w:t>
      </w:r>
      <w:r>
        <w:rPr>
          <w:rFonts w:cs="Segoe UI"/>
          <w:i/>
          <w:color w:val="auto"/>
          <w:sz w:val="24"/>
          <w:szCs w:val="24"/>
        </w:rPr>
        <w:t xml:space="preserve"> 1991</w:t>
      </w:r>
    </w:p>
    <w:p w14:paraId="61016EA9" w14:textId="77777777" w:rsidR="000E5528" w:rsidRPr="00374913"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Pr>
          <w:rFonts w:cs="Segoe UI"/>
          <w:i/>
          <w:color w:val="auto"/>
          <w:sz w:val="24"/>
          <w:szCs w:val="24"/>
        </w:rPr>
        <w:t>Protective Security Policy Framework – Public Governance, Performance and Accountability Act 2013</w:t>
      </w:r>
    </w:p>
    <w:p w14:paraId="0EFF3E23" w14:textId="35FFC747" w:rsidR="00C85680" w:rsidRPr="00BB59DE" w:rsidRDefault="002F4F6E" w:rsidP="00FC26B7">
      <w:pPr>
        <w:pStyle w:val="Bullet"/>
        <w:keepNext/>
        <w:keepLines/>
        <w:numPr>
          <w:ilvl w:val="0"/>
          <w:numId w:val="19"/>
        </w:numPr>
        <w:spacing w:after="240" w:line="240" w:lineRule="auto"/>
        <w:ind w:left="785"/>
        <w:contextualSpacing/>
        <w:rPr>
          <w:rFonts w:cs="Segoe UI"/>
          <w:i/>
          <w:color w:val="auto"/>
          <w:sz w:val="24"/>
          <w:szCs w:val="24"/>
        </w:rPr>
      </w:pPr>
      <w:r>
        <w:rPr>
          <w:rFonts w:cs="Segoe UI"/>
          <w:i/>
          <w:color w:val="auto"/>
          <w:sz w:val="24"/>
          <w:szCs w:val="24"/>
        </w:rPr>
        <w:t>Intelligence Services Act 2001</w:t>
      </w:r>
    </w:p>
    <w:p w14:paraId="70FF780A" w14:textId="0425D2F8" w:rsidR="000E5528" w:rsidRDefault="000E5528" w:rsidP="00FC26B7">
      <w:pPr>
        <w:pStyle w:val="Bullet"/>
        <w:keepNext/>
        <w:keepLines/>
        <w:numPr>
          <w:ilvl w:val="0"/>
          <w:numId w:val="19"/>
        </w:numPr>
        <w:spacing w:after="240" w:line="240" w:lineRule="auto"/>
        <w:ind w:left="785"/>
        <w:contextualSpacing/>
        <w:rPr>
          <w:rFonts w:cs="Segoe UI"/>
          <w:i/>
          <w:color w:val="auto"/>
          <w:sz w:val="24"/>
          <w:szCs w:val="24"/>
        </w:rPr>
      </w:pPr>
      <w:r>
        <w:rPr>
          <w:rFonts w:cs="Segoe UI"/>
          <w:i/>
          <w:color w:val="auto"/>
          <w:sz w:val="24"/>
          <w:szCs w:val="24"/>
        </w:rPr>
        <w:t>Other l</w:t>
      </w:r>
      <w:r w:rsidRPr="00374913">
        <w:rPr>
          <w:rFonts w:cs="Segoe UI"/>
          <w:i/>
          <w:color w:val="auto"/>
          <w:sz w:val="24"/>
          <w:szCs w:val="24"/>
        </w:rPr>
        <w:t>egislation</w:t>
      </w:r>
      <w:r>
        <w:rPr>
          <w:rFonts w:cs="Segoe UI"/>
          <w:i/>
          <w:color w:val="auto"/>
          <w:sz w:val="24"/>
          <w:szCs w:val="24"/>
        </w:rPr>
        <w:t xml:space="preserve"> relevant to the preparation for</w:t>
      </w:r>
      <w:r w:rsidR="00E511E1">
        <w:rPr>
          <w:rFonts w:cs="Segoe UI"/>
          <w:i/>
          <w:color w:val="auto"/>
          <w:sz w:val="24"/>
          <w:szCs w:val="24"/>
        </w:rPr>
        <w:t>,</w:t>
      </w:r>
      <w:r>
        <w:rPr>
          <w:rFonts w:cs="Segoe UI"/>
          <w:i/>
          <w:color w:val="auto"/>
          <w:sz w:val="24"/>
          <w:szCs w:val="24"/>
        </w:rPr>
        <w:t xml:space="preserve"> or management of</w:t>
      </w:r>
      <w:r w:rsidR="00E511E1">
        <w:rPr>
          <w:rFonts w:cs="Segoe UI"/>
          <w:i/>
          <w:color w:val="auto"/>
          <w:sz w:val="24"/>
          <w:szCs w:val="24"/>
        </w:rPr>
        <w:t>,</w:t>
      </w:r>
      <w:r>
        <w:rPr>
          <w:rFonts w:cs="Segoe UI"/>
          <w:i/>
          <w:color w:val="auto"/>
          <w:sz w:val="24"/>
          <w:szCs w:val="24"/>
        </w:rPr>
        <w:t xml:space="preserve"> the potential consequences of a cyber incident</w:t>
      </w:r>
      <w:r w:rsidR="002F4F6E">
        <w:rPr>
          <w:rFonts w:cs="Segoe UI"/>
          <w:i/>
          <w:color w:val="auto"/>
          <w:sz w:val="24"/>
          <w:szCs w:val="24"/>
        </w:rPr>
        <w:t>.</w:t>
      </w:r>
    </w:p>
    <w:p w14:paraId="13AD01BC" w14:textId="77777777" w:rsidR="000E5528" w:rsidRPr="00BB59DE" w:rsidRDefault="000E5528" w:rsidP="00942E5B">
      <w:pPr>
        <w:pStyle w:val="H6"/>
        <w:keepNext/>
        <w:keepLines/>
        <w:spacing w:before="0" w:after="240"/>
        <w:ind w:left="0"/>
        <w:contextualSpacing/>
        <w:outlineLvl w:val="3"/>
        <w:rPr>
          <w:rFonts w:ascii="Segoe UI" w:eastAsia="Calibri" w:hAnsi="Segoe UI" w:cs="Segoe UI"/>
          <w:sz w:val="24"/>
          <w:szCs w:val="24"/>
        </w:rPr>
      </w:pPr>
      <w:r w:rsidRPr="00BB59DE">
        <w:rPr>
          <w:rFonts w:ascii="Segoe UI" w:hAnsi="Segoe UI" w:cs="Segoe UI"/>
          <w:sz w:val="24"/>
          <w:szCs w:val="24"/>
        </w:rPr>
        <w:t>Senior</w:t>
      </w:r>
      <w:r w:rsidRPr="00BB59DE">
        <w:rPr>
          <w:rFonts w:ascii="Segoe UI" w:hAnsi="Segoe UI" w:cs="Segoe UI"/>
          <w:spacing w:val="-15"/>
          <w:sz w:val="24"/>
          <w:szCs w:val="24"/>
        </w:rPr>
        <w:t xml:space="preserve"> </w:t>
      </w:r>
      <w:r w:rsidRPr="00BB59DE">
        <w:rPr>
          <w:rFonts w:ascii="Segoe UI" w:hAnsi="Segoe UI" w:cs="Segoe UI"/>
          <w:sz w:val="24"/>
          <w:szCs w:val="24"/>
        </w:rPr>
        <w:t>Officials</w:t>
      </w:r>
    </w:p>
    <w:p w14:paraId="6F284490" w14:textId="77777777" w:rsidR="000E5528" w:rsidRPr="00BB59DE" w:rsidRDefault="000E5528" w:rsidP="00B04FCC">
      <w:pPr>
        <w:pStyle w:val="H3a"/>
      </w:pPr>
      <w:r w:rsidRPr="00BB59DE">
        <w:t>Lead senior official</w:t>
      </w:r>
      <w:r>
        <w:t>s</w:t>
      </w:r>
    </w:p>
    <w:p w14:paraId="76DB3C26" w14:textId="77777777" w:rsidR="000E5528" w:rsidRPr="00374913" w:rsidRDefault="000E5528"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 xml:space="preserve">National </w:t>
      </w:r>
      <w:r w:rsidR="00822276">
        <w:rPr>
          <w:rFonts w:cs="Segoe UI"/>
          <w:color w:val="auto"/>
          <w:sz w:val="24"/>
          <w:szCs w:val="24"/>
        </w:rPr>
        <w:t xml:space="preserve">Cyber </w:t>
      </w:r>
      <w:r w:rsidR="00C85680">
        <w:rPr>
          <w:rFonts w:cs="Segoe UI"/>
          <w:color w:val="auto"/>
          <w:sz w:val="24"/>
          <w:szCs w:val="24"/>
        </w:rPr>
        <w:t>S</w:t>
      </w:r>
      <w:r w:rsidR="00822276">
        <w:rPr>
          <w:rFonts w:cs="Segoe UI"/>
          <w:color w:val="auto"/>
          <w:sz w:val="24"/>
          <w:szCs w:val="24"/>
        </w:rPr>
        <w:t>ecurity</w:t>
      </w:r>
      <w:r w:rsidRPr="00374913">
        <w:rPr>
          <w:rFonts w:cs="Segoe UI"/>
          <w:color w:val="auto"/>
          <w:sz w:val="24"/>
          <w:szCs w:val="24"/>
        </w:rPr>
        <w:t xml:space="preserve"> Coordinator</w:t>
      </w:r>
      <w:r w:rsidR="00C85680" w:rsidDel="00C85680">
        <w:rPr>
          <w:rFonts w:cs="Segoe UI"/>
          <w:color w:val="auto"/>
          <w:sz w:val="24"/>
          <w:szCs w:val="24"/>
        </w:rPr>
        <w:t xml:space="preserve"> </w:t>
      </w:r>
    </w:p>
    <w:p w14:paraId="539F771D" w14:textId="7A4048A7" w:rsidR="000E5528" w:rsidRPr="00374913" w:rsidRDefault="00763D41"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 xml:space="preserve">Deputy Director-General Australian Signals Directorate – Head of the </w:t>
      </w:r>
      <w:r w:rsidR="000E5528" w:rsidRPr="00374913">
        <w:rPr>
          <w:rFonts w:cs="Segoe UI"/>
          <w:color w:val="auto"/>
          <w:sz w:val="24"/>
          <w:szCs w:val="24"/>
        </w:rPr>
        <w:t xml:space="preserve">Australian </w:t>
      </w:r>
      <w:r w:rsidR="00822276">
        <w:rPr>
          <w:rFonts w:cs="Segoe UI"/>
          <w:color w:val="auto"/>
          <w:sz w:val="24"/>
          <w:szCs w:val="24"/>
        </w:rPr>
        <w:t xml:space="preserve">Cyber </w:t>
      </w:r>
      <w:r w:rsidR="00C85680">
        <w:rPr>
          <w:rFonts w:cs="Segoe UI"/>
          <w:color w:val="auto"/>
          <w:sz w:val="24"/>
          <w:szCs w:val="24"/>
        </w:rPr>
        <w:t>S</w:t>
      </w:r>
      <w:r w:rsidR="00822276">
        <w:rPr>
          <w:rFonts w:cs="Segoe UI"/>
          <w:color w:val="auto"/>
          <w:sz w:val="24"/>
          <w:szCs w:val="24"/>
        </w:rPr>
        <w:t>ecurity</w:t>
      </w:r>
      <w:r w:rsidR="000E5528" w:rsidRPr="00374913">
        <w:rPr>
          <w:rFonts w:cs="Segoe UI"/>
          <w:color w:val="auto"/>
          <w:sz w:val="24"/>
          <w:szCs w:val="24"/>
        </w:rPr>
        <w:t xml:space="preserve"> Centre</w:t>
      </w:r>
      <w:r w:rsidR="00364B5F">
        <w:rPr>
          <w:rFonts w:cs="Segoe UI"/>
          <w:color w:val="auto"/>
          <w:sz w:val="24"/>
          <w:szCs w:val="24"/>
        </w:rPr>
        <w:t xml:space="preserve"> </w:t>
      </w:r>
      <w:r w:rsidR="000E5528">
        <w:rPr>
          <w:rFonts w:cs="Segoe UI"/>
          <w:color w:val="auto"/>
          <w:sz w:val="24"/>
          <w:szCs w:val="24"/>
        </w:rPr>
        <w:t>(support)</w:t>
      </w:r>
    </w:p>
    <w:p w14:paraId="27A97060" w14:textId="77777777" w:rsidR="000E5528"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6B43A5">
        <w:rPr>
          <w:rFonts w:cs="Segoe UI"/>
          <w:color w:val="auto"/>
          <w:sz w:val="24"/>
          <w:szCs w:val="24"/>
        </w:rPr>
        <w:t>Deputy Commissioner, AFP</w:t>
      </w:r>
      <w:r>
        <w:rPr>
          <w:rFonts w:cs="Segoe UI"/>
          <w:color w:val="auto"/>
          <w:sz w:val="24"/>
          <w:szCs w:val="24"/>
        </w:rPr>
        <w:t xml:space="preserve"> (support)</w:t>
      </w:r>
    </w:p>
    <w:p w14:paraId="2A48C860" w14:textId="77777777" w:rsidR="000E5528" w:rsidRDefault="000E5528"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Deputy Coordinator-General, Emergency Management and Response, National Emergency Management Agency (support)</w:t>
      </w:r>
    </w:p>
    <w:p w14:paraId="453BD8E0" w14:textId="28C314D3" w:rsidR="009053CB" w:rsidRDefault="009053CB" w:rsidP="00FC26B7">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Other relevant Senior Officials (depend</w:t>
      </w:r>
      <w:r w:rsidR="00D32AD2">
        <w:rPr>
          <w:rFonts w:cs="Segoe UI"/>
          <w:color w:val="auto"/>
          <w:sz w:val="24"/>
          <w:szCs w:val="24"/>
        </w:rPr>
        <w:t>e</w:t>
      </w:r>
      <w:r>
        <w:rPr>
          <w:rFonts w:cs="Segoe UI"/>
          <w:color w:val="auto"/>
          <w:sz w:val="24"/>
          <w:szCs w:val="24"/>
        </w:rPr>
        <w:t>nt on consequences)</w:t>
      </w:r>
    </w:p>
    <w:p w14:paraId="5F02B466" w14:textId="40062DDF" w:rsidR="002F4F6E" w:rsidRDefault="002F4F6E" w:rsidP="002F4F6E">
      <w:pPr>
        <w:pStyle w:val="Bullet"/>
        <w:keepNext/>
        <w:keepLines/>
        <w:numPr>
          <w:ilvl w:val="0"/>
          <w:numId w:val="0"/>
        </w:numPr>
        <w:spacing w:after="240" w:line="240" w:lineRule="auto"/>
        <w:ind w:left="644" w:hanging="360"/>
        <w:contextualSpacing/>
        <w:rPr>
          <w:rFonts w:cs="Segoe UI"/>
          <w:color w:val="auto"/>
          <w:sz w:val="24"/>
          <w:szCs w:val="24"/>
        </w:rPr>
      </w:pPr>
    </w:p>
    <w:p w14:paraId="481A89D8" w14:textId="4B7067CE" w:rsidR="002F4F6E" w:rsidRDefault="002F4F6E" w:rsidP="002F4F6E">
      <w:pPr>
        <w:pStyle w:val="Bullet"/>
        <w:keepNext/>
        <w:keepLines/>
        <w:numPr>
          <w:ilvl w:val="0"/>
          <w:numId w:val="0"/>
        </w:numPr>
        <w:spacing w:after="240" w:line="240" w:lineRule="auto"/>
        <w:ind w:left="644" w:hanging="360"/>
        <w:contextualSpacing/>
        <w:rPr>
          <w:rFonts w:cs="Segoe UI"/>
          <w:color w:val="auto"/>
          <w:sz w:val="24"/>
          <w:szCs w:val="24"/>
        </w:rPr>
      </w:pPr>
    </w:p>
    <w:p w14:paraId="324B294C" w14:textId="77777777" w:rsidR="002F4F6E" w:rsidRPr="006B43A5" w:rsidRDefault="002F4F6E" w:rsidP="002F4F6E">
      <w:pPr>
        <w:pStyle w:val="Bullet"/>
        <w:keepNext/>
        <w:keepLines/>
        <w:numPr>
          <w:ilvl w:val="0"/>
          <w:numId w:val="0"/>
        </w:numPr>
        <w:spacing w:after="240" w:line="240" w:lineRule="auto"/>
        <w:ind w:left="644" w:hanging="360"/>
        <w:contextualSpacing/>
        <w:rPr>
          <w:rFonts w:cs="Segoe UI"/>
          <w:color w:val="auto"/>
          <w:sz w:val="24"/>
          <w:szCs w:val="24"/>
        </w:rPr>
      </w:pPr>
    </w:p>
    <w:p w14:paraId="23FBE696" w14:textId="77777777" w:rsidR="000E5528" w:rsidRPr="00BB59DE" w:rsidRDefault="000E5528" w:rsidP="00B04FCC">
      <w:pPr>
        <w:pStyle w:val="H3a"/>
      </w:pPr>
      <w:r w:rsidRPr="00BB59DE">
        <w:lastRenderedPageBreak/>
        <w:t>Key whole-of-government coordination mechanisms</w:t>
      </w:r>
    </w:p>
    <w:p w14:paraId="11C9E0D6" w14:textId="6225C20A" w:rsidR="000E5528" w:rsidRPr="00BB59DE"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BB59DE">
        <w:rPr>
          <w:rFonts w:cs="Segoe UI"/>
          <w:color w:val="auto"/>
          <w:sz w:val="24"/>
          <w:szCs w:val="24"/>
        </w:rPr>
        <w:t>Australian Government Crisis and Recovery Committee (AGCRC)</w:t>
      </w:r>
    </w:p>
    <w:p w14:paraId="08C32B24" w14:textId="77777777" w:rsidR="009053CB"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BB59DE">
        <w:rPr>
          <w:rFonts w:cs="Segoe UI"/>
          <w:color w:val="auto"/>
          <w:sz w:val="24"/>
          <w:szCs w:val="24"/>
        </w:rPr>
        <w:t xml:space="preserve">National Coordination Mechanism (NCM) </w:t>
      </w:r>
    </w:p>
    <w:p w14:paraId="425ABCCD" w14:textId="77777777" w:rsidR="000E5528" w:rsidRPr="001E1B81" w:rsidRDefault="009053CB" w:rsidP="00FC26B7">
      <w:pPr>
        <w:pStyle w:val="Bullet"/>
        <w:keepNext/>
        <w:keepLines/>
        <w:numPr>
          <w:ilvl w:val="0"/>
          <w:numId w:val="19"/>
        </w:numPr>
        <w:spacing w:after="240" w:line="240" w:lineRule="auto"/>
        <w:ind w:left="785"/>
        <w:contextualSpacing/>
        <w:rPr>
          <w:rFonts w:cs="Segoe UI"/>
          <w:color w:val="auto"/>
          <w:sz w:val="24"/>
          <w:szCs w:val="24"/>
        </w:rPr>
      </w:pPr>
      <w:r w:rsidRPr="00BB59DE">
        <w:rPr>
          <w:rFonts w:cs="Segoe UI"/>
          <w:color w:val="auto"/>
          <w:sz w:val="24"/>
          <w:szCs w:val="24"/>
        </w:rPr>
        <w:t xml:space="preserve">National </w:t>
      </w:r>
      <w:r>
        <w:rPr>
          <w:rFonts w:cs="Segoe UI"/>
          <w:color w:val="auto"/>
          <w:sz w:val="24"/>
          <w:szCs w:val="24"/>
        </w:rPr>
        <w:t>Cyber Security</w:t>
      </w:r>
      <w:r w:rsidRPr="00BB59DE">
        <w:rPr>
          <w:rFonts w:cs="Segoe UI"/>
          <w:color w:val="auto"/>
          <w:sz w:val="24"/>
          <w:szCs w:val="24"/>
        </w:rPr>
        <w:t xml:space="preserve"> Committee (NCSC)</w:t>
      </w:r>
    </w:p>
    <w:p w14:paraId="2E09CB35" w14:textId="77777777" w:rsidR="000E5528" w:rsidRPr="00BB59DE" w:rsidRDefault="000E5528" w:rsidP="00B04FCC">
      <w:pPr>
        <w:pStyle w:val="H3a"/>
      </w:pPr>
      <w:r w:rsidRPr="00BB59DE">
        <w:t>Relevant national plans and arrangements</w:t>
      </w:r>
    </w:p>
    <w:p w14:paraId="48C575B6" w14:textId="6342A9A3" w:rsidR="00D32AD2" w:rsidRPr="00E511E1" w:rsidRDefault="00D32AD2" w:rsidP="00FC26B7">
      <w:pPr>
        <w:pStyle w:val="Bullet"/>
        <w:keepNext/>
        <w:keepLines/>
        <w:numPr>
          <w:ilvl w:val="0"/>
          <w:numId w:val="19"/>
        </w:numPr>
        <w:spacing w:after="240" w:line="240" w:lineRule="auto"/>
        <w:ind w:left="785"/>
        <w:contextualSpacing/>
        <w:rPr>
          <w:rFonts w:cs="Segoe UI"/>
          <w:i/>
          <w:color w:val="auto"/>
          <w:sz w:val="24"/>
          <w:szCs w:val="24"/>
        </w:rPr>
      </w:pPr>
      <w:r w:rsidRPr="00D32AD2">
        <w:rPr>
          <w:rFonts w:cs="Segoe UI"/>
          <w:color w:val="auto"/>
          <w:sz w:val="24"/>
          <w:szCs w:val="24"/>
        </w:rPr>
        <w:t>Australian Cyber Response Plan (AUSCYBERPLAN</w:t>
      </w:r>
      <w:r w:rsidR="00041FF3" w:rsidRPr="007F68D4">
        <w:rPr>
          <w:rFonts w:cs="Segoe UI"/>
          <w:color w:val="auto"/>
          <w:sz w:val="24"/>
          <w:szCs w:val="24"/>
        </w:rPr>
        <w:t>)</w:t>
      </w:r>
      <w:r w:rsidR="00041FF3">
        <w:rPr>
          <w:rFonts w:cs="Segoe UI"/>
          <w:color w:val="auto"/>
          <w:sz w:val="24"/>
          <w:szCs w:val="24"/>
        </w:rPr>
        <w:t xml:space="preserve"> – </w:t>
      </w:r>
      <w:r w:rsidR="00041FF3" w:rsidRPr="00E511E1">
        <w:rPr>
          <w:rFonts w:cs="Segoe UI"/>
          <w:i/>
          <w:color w:val="auto"/>
          <w:sz w:val="24"/>
          <w:szCs w:val="24"/>
        </w:rPr>
        <w:t>Pending Finalisation</w:t>
      </w:r>
    </w:p>
    <w:p w14:paraId="5A41AF91" w14:textId="77777777" w:rsidR="00D32AD2" w:rsidRPr="00D32AD2" w:rsidRDefault="00D32AD2" w:rsidP="00FC26B7">
      <w:pPr>
        <w:pStyle w:val="Bullet"/>
        <w:keepNext/>
        <w:keepLines/>
        <w:numPr>
          <w:ilvl w:val="0"/>
          <w:numId w:val="19"/>
        </w:numPr>
        <w:spacing w:after="240" w:line="240" w:lineRule="auto"/>
        <w:ind w:left="785"/>
        <w:contextualSpacing/>
        <w:rPr>
          <w:rFonts w:cs="Segoe UI"/>
          <w:color w:val="auto"/>
          <w:sz w:val="24"/>
          <w:szCs w:val="24"/>
        </w:rPr>
      </w:pPr>
      <w:r w:rsidRPr="00D32AD2">
        <w:rPr>
          <w:rFonts w:cs="Segoe UI"/>
          <w:color w:val="auto"/>
          <w:sz w:val="24"/>
          <w:szCs w:val="24"/>
        </w:rPr>
        <w:t>Cyber Incident Management Arrangements (CIMA)</w:t>
      </w:r>
    </w:p>
    <w:p w14:paraId="24F92F76" w14:textId="3FEB959E" w:rsidR="00D32AD2" w:rsidRPr="00D32AD2" w:rsidRDefault="00D32AD2" w:rsidP="00FC26B7">
      <w:pPr>
        <w:pStyle w:val="Bullet"/>
        <w:keepNext/>
        <w:keepLines/>
        <w:numPr>
          <w:ilvl w:val="0"/>
          <w:numId w:val="19"/>
        </w:numPr>
        <w:spacing w:after="240" w:line="240" w:lineRule="auto"/>
        <w:ind w:left="785"/>
        <w:contextualSpacing/>
        <w:rPr>
          <w:rFonts w:cs="Segoe UI"/>
          <w:color w:val="auto"/>
          <w:sz w:val="24"/>
          <w:szCs w:val="24"/>
        </w:rPr>
      </w:pPr>
      <w:r w:rsidRPr="00D32AD2">
        <w:rPr>
          <w:rFonts w:cs="Segoe UI"/>
          <w:color w:val="auto"/>
          <w:sz w:val="24"/>
          <w:szCs w:val="24"/>
        </w:rPr>
        <w:t>Australian Cyber Incident Consequence Management Plan (ACICMP</w:t>
      </w:r>
      <w:r w:rsidR="00041FF3" w:rsidRPr="007F68D4">
        <w:rPr>
          <w:rFonts w:cs="Segoe UI"/>
          <w:color w:val="auto"/>
          <w:sz w:val="24"/>
          <w:szCs w:val="24"/>
        </w:rPr>
        <w:t>)</w:t>
      </w:r>
      <w:r w:rsidR="00041FF3">
        <w:rPr>
          <w:rFonts w:cs="Segoe UI"/>
          <w:color w:val="auto"/>
          <w:sz w:val="24"/>
          <w:szCs w:val="24"/>
        </w:rPr>
        <w:t xml:space="preserve"> – </w:t>
      </w:r>
      <w:r w:rsidR="00041FF3" w:rsidRPr="002D253A">
        <w:rPr>
          <w:rFonts w:cs="Segoe UI"/>
          <w:i/>
          <w:color w:val="auto"/>
          <w:sz w:val="24"/>
          <w:szCs w:val="24"/>
        </w:rPr>
        <w:t>Pending Finalisation</w:t>
      </w:r>
    </w:p>
    <w:p w14:paraId="069E76EC" w14:textId="77777777" w:rsidR="000E5528" w:rsidRPr="00374913"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374913">
        <w:rPr>
          <w:rFonts w:cs="Segoe UI"/>
          <w:color w:val="auto"/>
          <w:sz w:val="24"/>
          <w:szCs w:val="24"/>
        </w:rPr>
        <w:t>Australian Government Disaster Response Plan (COMDISPLAN)</w:t>
      </w:r>
    </w:p>
    <w:p w14:paraId="0844DFEE" w14:textId="77777777" w:rsidR="000E5528" w:rsidRPr="00374913" w:rsidRDefault="000E5528" w:rsidP="00FC26B7">
      <w:pPr>
        <w:pStyle w:val="Bullet"/>
        <w:keepNext/>
        <w:keepLines/>
        <w:numPr>
          <w:ilvl w:val="0"/>
          <w:numId w:val="19"/>
        </w:numPr>
        <w:spacing w:after="240" w:line="240" w:lineRule="auto"/>
        <w:ind w:left="785"/>
        <w:contextualSpacing/>
        <w:rPr>
          <w:rFonts w:cs="Segoe UI"/>
          <w:color w:val="auto"/>
          <w:sz w:val="24"/>
          <w:szCs w:val="24"/>
        </w:rPr>
      </w:pPr>
      <w:r w:rsidRPr="00374913">
        <w:rPr>
          <w:rFonts w:cs="Segoe UI"/>
          <w:color w:val="auto"/>
          <w:sz w:val="24"/>
          <w:szCs w:val="24"/>
        </w:rPr>
        <w:t>National Emergency Declaration Aide-Memoire</w:t>
      </w:r>
    </w:p>
    <w:p w14:paraId="6B1A2E4A" w14:textId="773A0FAE" w:rsidR="005D71F0" w:rsidRPr="00D32DEC" w:rsidRDefault="000E5528" w:rsidP="00D32DEC">
      <w:pPr>
        <w:pStyle w:val="Bullet"/>
        <w:keepNext/>
        <w:keepLines/>
        <w:numPr>
          <w:ilvl w:val="0"/>
          <w:numId w:val="19"/>
        </w:numPr>
        <w:spacing w:after="240" w:line="240" w:lineRule="auto"/>
        <w:ind w:left="785"/>
        <w:contextualSpacing/>
        <w:rPr>
          <w:rFonts w:cs="Segoe UI"/>
          <w:color w:val="auto"/>
          <w:sz w:val="24"/>
          <w:szCs w:val="24"/>
        </w:rPr>
      </w:pPr>
      <w:r>
        <w:rPr>
          <w:rFonts w:cs="Segoe UI"/>
          <w:color w:val="auto"/>
          <w:sz w:val="24"/>
          <w:szCs w:val="24"/>
        </w:rPr>
        <w:t>Agency and sector-specific plans and arrangements</w:t>
      </w:r>
      <w:r w:rsidR="005D71F0" w:rsidRPr="00D32DEC">
        <w:rPr>
          <w:rFonts w:cs="Segoe UI"/>
          <w:sz w:val="24"/>
          <w:szCs w:val="24"/>
        </w:rPr>
        <w:br w:type="page"/>
      </w:r>
    </w:p>
    <w:p w14:paraId="666EB482" w14:textId="77777777" w:rsidR="00634FD4" w:rsidRPr="00EF6FDD" w:rsidRDefault="00E73A1E" w:rsidP="00324210">
      <w:pPr>
        <w:pStyle w:val="H2"/>
        <w:keepNext/>
        <w:keepLines/>
        <w:ind w:left="567"/>
        <w:rPr>
          <w:rFonts w:cs="Minion Pro"/>
        </w:rPr>
      </w:pPr>
      <w:bookmarkStart w:id="94" w:name="_Toc142485788"/>
      <w:r w:rsidRPr="00EF6FDD">
        <w:lastRenderedPageBreak/>
        <w:t>Acronyms</w:t>
      </w:r>
      <w:bookmarkEnd w:id="94"/>
    </w:p>
    <w:tbl>
      <w:tblPr>
        <w:tblW w:w="9359" w:type="dxa"/>
        <w:tblLayout w:type="fixed"/>
        <w:tblCellMar>
          <w:top w:w="57" w:type="dxa"/>
          <w:left w:w="113" w:type="dxa"/>
          <w:bottom w:w="57" w:type="dxa"/>
          <w:right w:w="113" w:type="dxa"/>
        </w:tblCellMar>
        <w:tblLook w:val="01E0" w:firstRow="1" w:lastRow="1" w:firstColumn="1" w:lastColumn="1" w:noHBand="0" w:noVBand="0"/>
      </w:tblPr>
      <w:tblGrid>
        <w:gridCol w:w="2649"/>
        <w:gridCol w:w="6710"/>
      </w:tblGrid>
      <w:tr w:rsidR="00C8420F" w:rsidRPr="00EF6FDD" w14:paraId="336D5F05"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541A3D56" w14:textId="2669FD4C" w:rsidR="00C8420F" w:rsidRPr="00EF6FDD" w:rsidRDefault="00C8420F" w:rsidP="00324210">
            <w:pPr>
              <w:pStyle w:val="TableParagraph"/>
              <w:keepNext/>
              <w:keepLines/>
              <w:ind w:left="567"/>
              <w:jc w:val="right"/>
              <w:rPr>
                <w:rFonts w:ascii="Segoe UI" w:hAnsi="Segoe UI" w:cs="Segoe UI"/>
                <w:b/>
                <w:spacing w:val="-1"/>
                <w:sz w:val="24"/>
                <w:szCs w:val="24"/>
              </w:rPr>
            </w:pPr>
            <w:r>
              <w:rPr>
                <w:rFonts w:ascii="Segoe UI" w:hAnsi="Segoe UI" w:cs="Segoe UI"/>
                <w:b/>
                <w:spacing w:val="-1"/>
                <w:sz w:val="24"/>
                <w:szCs w:val="24"/>
              </w:rPr>
              <w:t>ABF</w:t>
            </w:r>
          </w:p>
        </w:tc>
        <w:tc>
          <w:tcPr>
            <w:tcW w:w="6710" w:type="dxa"/>
            <w:tcBorders>
              <w:top w:val="single" w:sz="6" w:space="0" w:color="D40031"/>
              <w:left w:val="nil"/>
              <w:bottom w:val="single" w:sz="6" w:space="0" w:color="D40031"/>
              <w:right w:val="nil"/>
            </w:tcBorders>
          </w:tcPr>
          <w:p w14:paraId="0DAFFC43" w14:textId="20064164" w:rsidR="00C8420F" w:rsidRPr="00EF6FDD" w:rsidRDefault="00C8420F" w:rsidP="00324210">
            <w:pPr>
              <w:pStyle w:val="TableParagraph"/>
              <w:keepNext/>
              <w:keepLines/>
              <w:ind w:left="567"/>
              <w:rPr>
                <w:rFonts w:ascii="Segoe UI" w:hAnsi="Segoe UI" w:cs="Segoe UI"/>
                <w:spacing w:val="-1"/>
                <w:sz w:val="24"/>
                <w:szCs w:val="24"/>
              </w:rPr>
            </w:pPr>
            <w:r>
              <w:rPr>
                <w:rFonts w:ascii="Segoe UI" w:hAnsi="Segoe UI" w:cs="Segoe UI"/>
                <w:spacing w:val="-1"/>
                <w:sz w:val="24"/>
                <w:szCs w:val="24"/>
              </w:rPr>
              <w:t>Australian Border Force</w:t>
            </w:r>
          </w:p>
        </w:tc>
      </w:tr>
      <w:tr w:rsidR="006638D5" w:rsidRPr="00EF6FDD" w14:paraId="2C32146A"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400FC128" w14:textId="77777777" w:rsidR="006638D5" w:rsidRPr="00EF6FDD" w:rsidRDefault="006638D5" w:rsidP="00324210">
            <w:pPr>
              <w:pStyle w:val="TableParagraph"/>
              <w:keepNext/>
              <w:keepLines/>
              <w:ind w:left="567"/>
              <w:jc w:val="right"/>
              <w:rPr>
                <w:rFonts w:ascii="Segoe UI" w:hAnsi="Segoe UI" w:cs="Segoe UI"/>
                <w:b/>
                <w:spacing w:val="-1"/>
                <w:sz w:val="24"/>
                <w:szCs w:val="24"/>
              </w:rPr>
            </w:pPr>
            <w:r w:rsidRPr="00EF6FDD">
              <w:rPr>
                <w:rFonts w:ascii="Segoe UI" w:hAnsi="Segoe UI" w:cs="Segoe UI"/>
                <w:b/>
                <w:spacing w:val="-1"/>
                <w:sz w:val="24"/>
                <w:szCs w:val="24"/>
              </w:rPr>
              <w:t>ACS</w:t>
            </w:r>
          </w:p>
        </w:tc>
        <w:tc>
          <w:tcPr>
            <w:tcW w:w="6710" w:type="dxa"/>
            <w:tcBorders>
              <w:top w:val="single" w:sz="6" w:space="0" w:color="D40031"/>
              <w:left w:val="nil"/>
              <w:bottom w:val="single" w:sz="6" w:space="0" w:color="D40031"/>
              <w:right w:val="nil"/>
            </w:tcBorders>
          </w:tcPr>
          <w:p w14:paraId="377204E2" w14:textId="77777777" w:rsidR="006638D5" w:rsidRPr="00EF6FDD" w:rsidRDefault="006638D5" w:rsidP="00324210">
            <w:pPr>
              <w:pStyle w:val="TableParagraph"/>
              <w:keepNext/>
              <w:keepLines/>
              <w:ind w:left="567"/>
              <w:rPr>
                <w:rFonts w:ascii="Segoe UI" w:hAnsi="Segoe UI" w:cs="Segoe UI"/>
                <w:spacing w:val="-1"/>
                <w:sz w:val="24"/>
                <w:szCs w:val="24"/>
              </w:rPr>
            </w:pPr>
            <w:r w:rsidRPr="00EF6FDD">
              <w:rPr>
                <w:rFonts w:ascii="Segoe UI" w:hAnsi="Segoe UI" w:cs="Segoe UI"/>
                <w:spacing w:val="-1"/>
                <w:sz w:val="24"/>
                <w:szCs w:val="24"/>
              </w:rPr>
              <w:t>Australian Climate Service</w:t>
            </w:r>
          </w:p>
        </w:tc>
      </w:tr>
      <w:tr w:rsidR="00634FD4" w:rsidRPr="00EF6FDD" w14:paraId="5D84FFA3"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1845F6D5" w14:textId="77777777" w:rsidR="00634FD4" w:rsidRPr="00EF6FDD" w:rsidRDefault="009F5638" w:rsidP="00324210">
            <w:pPr>
              <w:pStyle w:val="TableParagraph"/>
              <w:ind w:left="567"/>
              <w:jc w:val="right"/>
              <w:rPr>
                <w:rFonts w:ascii="Segoe UI" w:eastAsia="Segoe UI" w:hAnsi="Segoe UI" w:cs="Segoe UI"/>
                <w:sz w:val="24"/>
                <w:szCs w:val="24"/>
              </w:rPr>
            </w:pPr>
            <w:r w:rsidRPr="00EF6FDD">
              <w:rPr>
                <w:rFonts w:ascii="Segoe UI" w:hAnsi="Segoe UI" w:cs="Segoe UI"/>
                <w:b/>
                <w:spacing w:val="-1"/>
                <w:sz w:val="24"/>
                <w:szCs w:val="24"/>
              </w:rPr>
              <w:t>ACSC</w:t>
            </w:r>
          </w:p>
        </w:tc>
        <w:tc>
          <w:tcPr>
            <w:tcW w:w="6710" w:type="dxa"/>
            <w:tcBorders>
              <w:top w:val="single" w:sz="6" w:space="0" w:color="D40031"/>
              <w:left w:val="nil"/>
              <w:bottom w:val="single" w:sz="6" w:space="0" w:color="D40031"/>
              <w:right w:val="nil"/>
            </w:tcBorders>
          </w:tcPr>
          <w:p w14:paraId="4F1B186D" w14:textId="77777777" w:rsidR="00634FD4" w:rsidRPr="00EF6FDD" w:rsidRDefault="009F5638" w:rsidP="00324210">
            <w:pPr>
              <w:pStyle w:val="TableParagraph"/>
              <w:ind w:left="567"/>
              <w:rPr>
                <w:rFonts w:ascii="Segoe UI" w:eastAsia="Segoe UI" w:hAnsi="Segoe UI" w:cs="Segoe UI"/>
                <w:sz w:val="24"/>
                <w:szCs w:val="24"/>
              </w:rPr>
            </w:pPr>
            <w:r w:rsidRPr="00EF6FDD">
              <w:rPr>
                <w:rFonts w:ascii="Segoe UI" w:hAnsi="Segoe UI" w:cs="Segoe UI"/>
                <w:spacing w:val="-1"/>
                <w:sz w:val="24"/>
                <w:szCs w:val="24"/>
              </w:rPr>
              <w:t xml:space="preserve">Australian </w:t>
            </w:r>
            <w:r w:rsidR="00822276">
              <w:rPr>
                <w:rFonts w:ascii="Segoe UI" w:hAnsi="Segoe UI" w:cs="Segoe UI"/>
                <w:spacing w:val="-1"/>
                <w:sz w:val="24"/>
                <w:szCs w:val="24"/>
              </w:rPr>
              <w:t xml:space="preserve">Cyber </w:t>
            </w:r>
            <w:r w:rsidR="00C85680">
              <w:rPr>
                <w:rFonts w:ascii="Segoe UI" w:hAnsi="Segoe UI" w:cs="Segoe UI"/>
                <w:spacing w:val="-1"/>
                <w:sz w:val="24"/>
                <w:szCs w:val="24"/>
              </w:rPr>
              <w:t>S</w:t>
            </w:r>
            <w:r w:rsidR="00822276">
              <w:rPr>
                <w:rFonts w:ascii="Segoe UI" w:hAnsi="Segoe UI" w:cs="Segoe UI"/>
                <w:spacing w:val="-1"/>
                <w:sz w:val="24"/>
                <w:szCs w:val="24"/>
              </w:rPr>
              <w:t>ecurity</w:t>
            </w:r>
            <w:r w:rsidRPr="00EF6FDD">
              <w:rPr>
                <w:rFonts w:ascii="Segoe UI" w:hAnsi="Segoe UI" w:cs="Segoe UI"/>
                <w:spacing w:val="-1"/>
                <w:sz w:val="24"/>
                <w:szCs w:val="24"/>
              </w:rPr>
              <w:t xml:space="preserve"> Centre</w:t>
            </w:r>
          </w:p>
        </w:tc>
      </w:tr>
      <w:tr w:rsidR="009F5638" w:rsidRPr="00EF6FDD" w14:paraId="292E7248"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524FFB96" w14:textId="77777777" w:rsidR="009F5638" w:rsidRPr="00EF6FDD" w:rsidRDefault="009F5638" w:rsidP="00324210">
            <w:pPr>
              <w:pStyle w:val="TableParagraph"/>
              <w:ind w:left="567"/>
              <w:jc w:val="right"/>
              <w:rPr>
                <w:rFonts w:ascii="Segoe UI" w:hAnsi="Segoe UI" w:cs="Segoe UI"/>
                <w:b/>
                <w:spacing w:val="-1"/>
                <w:sz w:val="24"/>
                <w:szCs w:val="24"/>
              </w:rPr>
            </w:pPr>
            <w:r w:rsidRPr="00EF6FDD">
              <w:rPr>
                <w:rFonts w:ascii="Segoe UI" w:hAnsi="Segoe UI" w:cs="Segoe UI"/>
                <w:b/>
                <w:spacing w:val="-1"/>
                <w:sz w:val="24"/>
                <w:szCs w:val="24"/>
              </w:rPr>
              <w:t>ADF</w:t>
            </w:r>
          </w:p>
        </w:tc>
        <w:tc>
          <w:tcPr>
            <w:tcW w:w="6710" w:type="dxa"/>
            <w:tcBorders>
              <w:top w:val="single" w:sz="6" w:space="0" w:color="D40031"/>
              <w:left w:val="nil"/>
              <w:bottom w:val="single" w:sz="6" w:space="0" w:color="D40031"/>
              <w:right w:val="nil"/>
            </w:tcBorders>
          </w:tcPr>
          <w:p w14:paraId="61738E7E" w14:textId="77777777" w:rsidR="009F5638" w:rsidRPr="00EF6FDD" w:rsidRDefault="009F5638" w:rsidP="00324210">
            <w:pPr>
              <w:pStyle w:val="TableParagraph"/>
              <w:ind w:left="567"/>
              <w:rPr>
                <w:rFonts w:ascii="Segoe UI" w:hAnsi="Segoe UI" w:cs="Segoe UI"/>
                <w:sz w:val="24"/>
                <w:szCs w:val="24"/>
              </w:rPr>
            </w:pPr>
            <w:r w:rsidRPr="00EF6FDD">
              <w:rPr>
                <w:rFonts w:ascii="Segoe UI" w:hAnsi="Segoe UI" w:cs="Segoe UI"/>
                <w:sz w:val="24"/>
                <w:szCs w:val="24"/>
              </w:rPr>
              <w:t>Australian</w:t>
            </w:r>
            <w:r w:rsidRPr="00EF6FDD">
              <w:rPr>
                <w:rFonts w:ascii="Segoe UI" w:hAnsi="Segoe UI" w:cs="Segoe UI"/>
                <w:spacing w:val="-11"/>
                <w:sz w:val="24"/>
                <w:szCs w:val="24"/>
              </w:rPr>
              <w:t xml:space="preserve"> </w:t>
            </w:r>
            <w:r w:rsidRPr="00EF6FDD">
              <w:rPr>
                <w:rFonts w:ascii="Segoe UI" w:hAnsi="Segoe UI" w:cs="Segoe UI"/>
                <w:spacing w:val="-1"/>
                <w:sz w:val="24"/>
                <w:szCs w:val="24"/>
              </w:rPr>
              <w:t>Defence</w:t>
            </w:r>
            <w:r w:rsidRPr="00EF6FDD">
              <w:rPr>
                <w:rFonts w:ascii="Segoe UI" w:hAnsi="Segoe UI" w:cs="Segoe UI"/>
                <w:spacing w:val="-11"/>
                <w:sz w:val="24"/>
                <w:szCs w:val="24"/>
              </w:rPr>
              <w:t xml:space="preserve"> </w:t>
            </w:r>
            <w:r w:rsidRPr="00EF6FDD">
              <w:rPr>
                <w:rFonts w:ascii="Segoe UI" w:hAnsi="Segoe UI" w:cs="Segoe UI"/>
                <w:spacing w:val="-1"/>
                <w:sz w:val="24"/>
                <w:szCs w:val="24"/>
              </w:rPr>
              <w:t>Force</w:t>
            </w:r>
          </w:p>
        </w:tc>
      </w:tr>
      <w:tr w:rsidR="004A774E" w:rsidRPr="00EF6FDD" w14:paraId="12371427"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75E30D51" w14:textId="77777777" w:rsidR="004A774E" w:rsidRPr="00EF6FDD" w:rsidRDefault="004A774E" w:rsidP="00324210">
            <w:pPr>
              <w:pStyle w:val="TableParagraph"/>
              <w:ind w:left="567"/>
              <w:jc w:val="right"/>
              <w:rPr>
                <w:rFonts w:ascii="Segoe UI" w:hAnsi="Segoe UI" w:cs="Segoe UI"/>
                <w:b/>
                <w:spacing w:val="-1"/>
                <w:sz w:val="24"/>
                <w:szCs w:val="24"/>
              </w:rPr>
            </w:pPr>
            <w:r w:rsidRPr="00EF6FDD">
              <w:rPr>
                <w:rFonts w:ascii="Segoe UI" w:hAnsi="Segoe UI" w:cs="Segoe UI"/>
                <w:b/>
                <w:spacing w:val="-1"/>
                <w:sz w:val="24"/>
                <w:szCs w:val="24"/>
              </w:rPr>
              <w:t>ADPF</w:t>
            </w:r>
          </w:p>
        </w:tc>
        <w:tc>
          <w:tcPr>
            <w:tcW w:w="6710" w:type="dxa"/>
            <w:tcBorders>
              <w:top w:val="single" w:sz="6" w:space="0" w:color="D40031"/>
              <w:left w:val="nil"/>
              <w:bottom w:val="single" w:sz="6" w:space="0" w:color="D40031"/>
              <w:right w:val="nil"/>
            </w:tcBorders>
          </w:tcPr>
          <w:p w14:paraId="2282E27A" w14:textId="77777777" w:rsidR="004A774E" w:rsidRPr="00EF6FDD" w:rsidRDefault="004A774E" w:rsidP="00324210">
            <w:pPr>
              <w:pStyle w:val="TableParagraph"/>
              <w:ind w:left="567"/>
              <w:rPr>
                <w:rFonts w:ascii="Segoe UI" w:hAnsi="Segoe UI" w:cs="Segoe UI"/>
                <w:sz w:val="24"/>
                <w:szCs w:val="24"/>
              </w:rPr>
            </w:pPr>
            <w:r w:rsidRPr="00EF6FDD">
              <w:rPr>
                <w:rFonts w:ascii="Segoe UI" w:hAnsi="Segoe UI" w:cs="Segoe UI"/>
                <w:sz w:val="24"/>
                <w:szCs w:val="24"/>
              </w:rPr>
              <w:t>Australian Disaster Preparedness Framework</w:t>
            </w:r>
          </w:p>
        </w:tc>
      </w:tr>
      <w:tr w:rsidR="00634FD4" w:rsidRPr="00EF6FDD" w14:paraId="78DD241F"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660CC7A0"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1"/>
                <w:sz w:val="24"/>
                <w:szCs w:val="24"/>
              </w:rPr>
              <w:t>AEMO</w:t>
            </w:r>
          </w:p>
        </w:tc>
        <w:tc>
          <w:tcPr>
            <w:tcW w:w="6710" w:type="dxa"/>
            <w:tcBorders>
              <w:top w:val="single" w:sz="6" w:space="0" w:color="D40031"/>
              <w:left w:val="nil"/>
              <w:bottom w:val="single" w:sz="6" w:space="0" w:color="D40031"/>
              <w:right w:val="nil"/>
            </w:tcBorders>
          </w:tcPr>
          <w:p w14:paraId="13532C74"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Australian</w:t>
            </w:r>
            <w:r w:rsidRPr="00EF6FDD">
              <w:rPr>
                <w:rFonts w:ascii="Segoe UI" w:hAnsi="Segoe UI" w:cs="Segoe UI"/>
                <w:spacing w:val="-11"/>
                <w:sz w:val="24"/>
                <w:szCs w:val="24"/>
              </w:rPr>
              <w:t xml:space="preserve"> </w:t>
            </w:r>
            <w:r w:rsidRPr="00EF6FDD">
              <w:rPr>
                <w:rFonts w:ascii="Segoe UI" w:hAnsi="Segoe UI" w:cs="Segoe UI"/>
                <w:sz w:val="24"/>
                <w:szCs w:val="24"/>
              </w:rPr>
              <w:t>Energy</w:t>
            </w:r>
            <w:r w:rsidRPr="00EF6FDD">
              <w:rPr>
                <w:rFonts w:ascii="Segoe UI" w:hAnsi="Segoe UI" w:cs="Segoe UI"/>
                <w:spacing w:val="-11"/>
                <w:sz w:val="24"/>
                <w:szCs w:val="24"/>
              </w:rPr>
              <w:t xml:space="preserve"> </w:t>
            </w:r>
            <w:r w:rsidRPr="00EF6FDD">
              <w:rPr>
                <w:rFonts w:ascii="Segoe UI" w:hAnsi="Segoe UI" w:cs="Segoe UI"/>
                <w:sz w:val="24"/>
                <w:szCs w:val="24"/>
              </w:rPr>
              <w:t>Market</w:t>
            </w:r>
            <w:r w:rsidRPr="00EF6FDD">
              <w:rPr>
                <w:rFonts w:ascii="Segoe UI" w:hAnsi="Segoe UI" w:cs="Segoe UI"/>
                <w:spacing w:val="-10"/>
                <w:sz w:val="24"/>
                <w:szCs w:val="24"/>
              </w:rPr>
              <w:t xml:space="preserve"> </w:t>
            </w:r>
            <w:r w:rsidRPr="00EF6FDD">
              <w:rPr>
                <w:rFonts w:ascii="Segoe UI" w:hAnsi="Segoe UI" w:cs="Segoe UI"/>
                <w:sz w:val="24"/>
                <w:szCs w:val="24"/>
              </w:rPr>
              <w:t>Operator</w:t>
            </w:r>
          </w:p>
        </w:tc>
      </w:tr>
      <w:tr w:rsidR="00634FD4" w:rsidRPr="00EF6FDD" w14:paraId="042045A5"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56BFAC20"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5"/>
                <w:w w:val="95"/>
                <w:sz w:val="24"/>
                <w:szCs w:val="24"/>
              </w:rPr>
              <w:t>AGC</w:t>
            </w:r>
            <w:r w:rsidR="00A90804" w:rsidRPr="00EF6FDD">
              <w:rPr>
                <w:rFonts w:ascii="Segoe UI" w:hAnsi="Segoe UI" w:cs="Segoe UI"/>
                <w:b/>
                <w:spacing w:val="-5"/>
                <w:w w:val="95"/>
                <w:sz w:val="24"/>
                <w:szCs w:val="24"/>
              </w:rPr>
              <w:t>R</w:t>
            </w:r>
            <w:r w:rsidRPr="00EF6FDD">
              <w:rPr>
                <w:rFonts w:ascii="Segoe UI" w:hAnsi="Segoe UI" w:cs="Segoe UI"/>
                <w:b/>
                <w:spacing w:val="-5"/>
                <w:w w:val="95"/>
                <w:sz w:val="24"/>
                <w:szCs w:val="24"/>
              </w:rPr>
              <w:t>C</w:t>
            </w:r>
          </w:p>
        </w:tc>
        <w:tc>
          <w:tcPr>
            <w:tcW w:w="6710" w:type="dxa"/>
            <w:tcBorders>
              <w:top w:val="single" w:sz="6" w:space="0" w:color="D40031"/>
              <w:left w:val="nil"/>
              <w:bottom w:val="single" w:sz="6" w:space="0" w:color="D40031"/>
              <w:right w:val="nil"/>
            </w:tcBorders>
          </w:tcPr>
          <w:p w14:paraId="123B3300"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Australian</w:t>
            </w:r>
            <w:r w:rsidRPr="00EF6FDD">
              <w:rPr>
                <w:rFonts w:ascii="Segoe UI" w:hAnsi="Segoe UI" w:cs="Segoe UI"/>
                <w:spacing w:val="-7"/>
                <w:sz w:val="24"/>
                <w:szCs w:val="24"/>
              </w:rPr>
              <w:t xml:space="preserve"> </w:t>
            </w:r>
            <w:r w:rsidRPr="00EF6FDD">
              <w:rPr>
                <w:rFonts w:ascii="Segoe UI" w:hAnsi="Segoe UI" w:cs="Segoe UI"/>
                <w:sz w:val="24"/>
                <w:szCs w:val="24"/>
              </w:rPr>
              <w:t>Government</w:t>
            </w:r>
            <w:r w:rsidRPr="00EF6FDD">
              <w:rPr>
                <w:rFonts w:ascii="Segoe UI" w:hAnsi="Segoe UI" w:cs="Segoe UI"/>
                <w:spacing w:val="-7"/>
                <w:sz w:val="24"/>
                <w:szCs w:val="24"/>
              </w:rPr>
              <w:t xml:space="preserve"> </w:t>
            </w:r>
            <w:r w:rsidRPr="00EF6FDD">
              <w:rPr>
                <w:rFonts w:ascii="Segoe UI" w:hAnsi="Segoe UI" w:cs="Segoe UI"/>
                <w:spacing w:val="-1"/>
                <w:sz w:val="24"/>
                <w:szCs w:val="24"/>
              </w:rPr>
              <w:t>Crisis</w:t>
            </w:r>
            <w:r w:rsidR="00A90804" w:rsidRPr="00EF6FDD">
              <w:rPr>
                <w:rFonts w:ascii="Segoe UI" w:hAnsi="Segoe UI" w:cs="Segoe UI"/>
                <w:spacing w:val="-1"/>
                <w:sz w:val="24"/>
                <w:szCs w:val="24"/>
              </w:rPr>
              <w:t xml:space="preserve"> and Recovery</w:t>
            </w:r>
            <w:r w:rsidRPr="00EF6FDD">
              <w:rPr>
                <w:rFonts w:ascii="Segoe UI" w:hAnsi="Segoe UI" w:cs="Segoe UI"/>
                <w:spacing w:val="-7"/>
                <w:sz w:val="24"/>
                <w:szCs w:val="24"/>
              </w:rPr>
              <w:t xml:space="preserve"> </w:t>
            </w:r>
            <w:r w:rsidRPr="00EF6FDD">
              <w:rPr>
                <w:rFonts w:ascii="Segoe UI" w:hAnsi="Segoe UI" w:cs="Segoe UI"/>
                <w:spacing w:val="-1"/>
                <w:sz w:val="24"/>
                <w:szCs w:val="24"/>
              </w:rPr>
              <w:t>Committee</w:t>
            </w:r>
          </w:p>
        </w:tc>
      </w:tr>
      <w:tr w:rsidR="00634FD4" w:rsidRPr="00EF6FDD" w14:paraId="6E765E31"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651C78B8"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1"/>
                <w:sz w:val="24"/>
                <w:szCs w:val="24"/>
              </w:rPr>
              <w:t>AGD</w:t>
            </w:r>
          </w:p>
        </w:tc>
        <w:tc>
          <w:tcPr>
            <w:tcW w:w="6710" w:type="dxa"/>
            <w:tcBorders>
              <w:top w:val="single" w:sz="6" w:space="0" w:color="D40031"/>
              <w:left w:val="nil"/>
              <w:bottom w:val="single" w:sz="6" w:space="0" w:color="D40031"/>
              <w:right w:val="nil"/>
            </w:tcBorders>
          </w:tcPr>
          <w:p w14:paraId="10502A60"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eastAsia="Segoe UI" w:hAnsi="Segoe UI" w:cs="Segoe UI"/>
                <w:sz w:val="24"/>
                <w:szCs w:val="24"/>
              </w:rPr>
              <w:t>Attorney-General’s</w:t>
            </w:r>
            <w:r w:rsidRPr="00EF6FDD">
              <w:rPr>
                <w:rFonts w:ascii="Segoe UI" w:eastAsia="Segoe UI" w:hAnsi="Segoe UI" w:cs="Segoe UI"/>
                <w:spacing w:val="-29"/>
                <w:sz w:val="24"/>
                <w:szCs w:val="24"/>
              </w:rPr>
              <w:t xml:space="preserve"> </w:t>
            </w:r>
            <w:r w:rsidRPr="00EF6FDD">
              <w:rPr>
                <w:rFonts w:ascii="Segoe UI" w:eastAsia="Segoe UI" w:hAnsi="Segoe UI" w:cs="Segoe UI"/>
                <w:spacing w:val="-1"/>
                <w:sz w:val="24"/>
                <w:szCs w:val="24"/>
              </w:rPr>
              <w:t>Department</w:t>
            </w:r>
          </w:p>
        </w:tc>
      </w:tr>
      <w:tr w:rsidR="00634FD4" w:rsidRPr="00EF6FDD" w14:paraId="7EF1B52C"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4E087C47"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1"/>
                <w:sz w:val="24"/>
                <w:szCs w:val="24"/>
              </w:rPr>
              <w:t>AGDRP</w:t>
            </w:r>
          </w:p>
        </w:tc>
        <w:tc>
          <w:tcPr>
            <w:tcW w:w="6710" w:type="dxa"/>
            <w:tcBorders>
              <w:top w:val="single" w:sz="6" w:space="0" w:color="D40031"/>
              <w:left w:val="nil"/>
              <w:bottom w:val="single" w:sz="6" w:space="0" w:color="D40031"/>
              <w:right w:val="nil"/>
            </w:tcBorders>
          </w:tcPr>
          <w:p w14:paraId="3694A103"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Australian</w:t>
            </w:r>
            <w:r w:rsidRPr="00EF6FDD">
              <w:rPr>
                <w:rFonts w:ascii="Segoe UI" w:hAnsi="Segoe UI" w:cs="Segoe UI"/>
                <w:spacing w:val="-9"/>
                <w:sz w:val="24"/>
                <w:szCs w:val="24"/>
              </w:rPr>
              <w:t xml:space="preserve"> </w:t>
            </w:r>
            <w:r w:rsidRPr="00EF6FDD">
              <w:rPr>
                <w:rFonts w:ascii="Segoe UI" w:hAnsi="Segoe UI" w:cs="Segoe UI"/>
                <w:sz w:val="24"/>
                <w:szCs w:val="24"/>
              </w:rPr>
              <w:t>Government</w:t>
            </w:r>
            <w:r w:rsidRPr="00EF6FDD">
              <w:rPr>
                <w:rFonts w:ascii="Segoe UI" w:hAnsi="Segoe UI" w:cs="Segoe UI"/>
                <w:spacing w:val="-9"/>
                <w:sz w:val="24"/>
                <w:szCs w:val="24"/>
              </w:rPr>
              <w:t xml:space="preserve"> </w:t>
            </w:r>
            <w:r w:rsidRPr="00EF6FDD">
              <w:rPr>
                <w:rFonts w:ascii="Segoe UI" w:hAnsi="Segoe UI" w:cs="Segoe UI"/>
                <w:spacing w:val="-1"/>
                <w:sz w:val="24"/>
                <w:szCs w:val="24"/>
              </w:rPr>
              <w:t>Disaster</w:t>
            </w:r>
            <w:r w:rsidRPr="00EF6FDD">
              <w:rPr>
                <w:rFonts w:ascii="Segoe UI" w:hAnsi="Segoe UI" w:cs="Segoe UI"/>
                <w:spacing w:val="-9"/>
                <w:sz w:val="24"/>
                <w:szCs w:val="24"/>
              </w:rPr>
              <w:t xml:space="preserve"> </w:t>
            </w:r>
            <w:r w:rsidRPr="00EF6FDD">
              <w:rPr>
                <w:rFonts w:ascii="Segoe UI" w:hAnsi="Segoe UI" w:cs="Segoe UI"/>
                <w:spacing w:val="-1"/>
                <w:sz w:val="24"/>
                <w:szCs w:val="24"/>
              </w:rPr>
              <w:t>Recovery</w:t>
            </w:r>
            <w:r w:rsidRPr="00EF6FDD">
              <w:rPr>
                <w:rFonts w:ascii="Segoe UI" w:hAnsi="Segoe UI" w:cs="Segoe UI"/>
                <w:spacing w:val="-8"/>
                <w:sz w:val="24"/>
                <w:szCs w:val="24"/>
              </w:rPr>
              <w:t xml:space="preserve"> </w:t>
            </w:r>
            <w:r w:rsidRPr="00EF6FDD">
              <w:rPr>
                <w:rFonts w:ascii="Segoe UI" w:hAnsi="Segoe UI" w:cs="Segoe UI"/>
                <w:spacing w:val="-2"/>
                <w:sz w:val="24"/>
                <w:szCs w:val="24"/>
              </w:rPr>
              <w:t>Payment</w:t>
            </w:r>
          </w:p>
        </w:tc>
      </w:tr>
      <w:tr w:rsidR="00634FD4" w:rsidRPr="00EF6FDD" w14:paraId="3C4234F4"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19C044F5"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1"/>
                <w:w w:val="95"/>
                <w:sz w:val="24"/>
                <w:szCs w:val="24"/>
              </w:rPr>
              <w:t>AHPPC</w:t>
            </w:r>
          </w:p>
        </w:tc>
        <w:tc>
          <w:tcPr>
            <w:tcW w:w="6710" w:type="dxa"/>
            <w:tcBorders>
              <w:top w:val="single" w:sz="6" w:space="0" w:color="D40031"/>
              <w:left w:val="nil"/>
              <w:bottom w:val="single" w:sz="6" w:space="0" w:color="D40031"/>
              <w:right w:val="nil"/>
            </w:tcBorders>
          </w:tcPr>
          <w:p w14:paraId="00223B1B"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Australian</w:t>
            </w:r>
            <w:r w:rsidRPr="00EF6FDD">
              <w:rPr>
                <w:rFonts w:ascii="Segoe UI" w:hAnsi="Segoe UI" w:cs="Segoe UI"/>
                <w:spacing w:val="-9"/>
                <w:sz w:val="24"/>
                <w:szCs w:val="24"/>
              </w:rPr>
              <w:t xml:space="preserve"> </w:t>
            </w:r>
            <w:r w:rsidRPr="00EF6FDD">
              <w:rPr>
                <w:rFonts w:ascii="Segoe UI" w:hAnsi="Segoe UI" w:cs="Segoe UI"/>
                <w:sz w:val="24"/>
                <w:szCs w:val="24"/>
              </w:rPr>
              <w:t>Health</w:t>
            </w:r>
            <w:r w:rsidRPr="00EF6FDD">
              <w:rPr>
                <w:rFonts w:ascii="Segoe UI" w:hAnsi="Segoe UI" w:cs="Segoe UI"/>
                <w:spacing w:val="-8"/>
                <w:sz w:val="24"/>
                <w:szCs w:val="24"/>
              </w:rPr>
              <w:t xml:space="preserve"> </w:t>
            </w:r>
            <w:r w:rsidRPr="00EF6FDD">
              <w:rPr>
                <w:rFonts w:ascii="Segoe UI" w:hAnsi="Segoe UI" w:cs="Segoe UI"/>
                <w:spacing w:val="-1"/>
                <w:sz w:val="24"/>
                <w:szCs w:val="24"/>
              </w:rPr>
              <w:t>Protection</w:t>
            </w:r>
            <w:r w:rsidRPr="00EF6FDD">
              <w:rPr>
                <w:rFonts w:ascii="Segoe UI" w:hAnsi="Segoe UI" w:cs="Segoe UI"/>
                <w:spacing w:val="-8"/>
                <w:sz w:val="24"/>
                <w:szCs w:val="24"/>
              </w:rPr>
              <w:t xml:space="preserve"> </w:t>
            </w:r>
            <w:r w:rsidRPr="00EF6FDD">
              <w:rPr>
                <w:rFonts w:ascii="Segoe UI" w:hAnsi="Segoe UI" w:cs="Segoe UI"/>
                <w:spacing w:val="-1"/>
                <w:sz w:val="24"/>
                <w:szCs w:val="24"/>
              </w:rPr>
              <w:t>Principal</w:t>
            </w:r>
            <w:r w:rsidRPr="00EF6FDD">
              <w:rPr>
                <w:rFonts w:ascii="Segoe UI" w:hAnsi="Segoe UI" w:cs="Segoe UI"/>
                <w:spacing w:val="-8"/>
                <w:sz w:val="24"/>
                <w:szCs w:val="24"/>
              </w:rPr>
              <w:t xml:space="preserve"> </w:t>
            </w:r>
            <w:r w:rsidRPr="00EF6FDD">
              <w:rPr>
                <w:rFonts w:ascii="Segoe UI" w:hAnsi="Segoe UI" w:cs="Segoe UI"/>
                <w:spacing w:val="-1"/>
                <w:sz w:val="24"/>
                <w:szCs w:val="24"/>
              </w:rPr>
              <w:t>Committee</w:t>
            </w:r>
          </w:p>
        </w:tc>
      </w:tr>
      <w:tr w:rsidR="00714EA0" w:rsidRPr="00EF6FDD" w14:paraId="717BF43D"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52F64CAF" w14:textId="77777777" w:rsidR="00714EA0" w:rsidRPr="00EF6FDD" w:rsidRDefault="00714EA0" w:rsidP="00324210">
            <w:pPr>
              <w:pStyle w:val="TableParagraph"/>
              <w:ind w:left="567"/>
              <w:jc w:val="right"/>
              <w:rPr>
                <w:rFonts w:ascii="Segoe UI" w:hAnsi="Segoe UI" w:cs="Segoe UI"/>
                <w:b/>
                <w:spacing w:val="-4"/>
                <w:w w:val="95"/>
                <w:sz w:val="24"/>
                <w:szCs w:val="24"/>
              </w:rPr>
            </w:pPr>
            <w:r w:rsidRPr="00EF6FDD">
              <w:rPr>
                <w:rFonts w:ascii="Segoe UI" w:hAnsi="Segoe UI" w:cs="Segoe UI"/>
                <w:b/>
                <w:spacing w:val="-4"/>
                <w:w w:val="95"/>
                <w:sz w:val="24"/>
                <w:szCs w:val="24"/>
              </w:rPr>
              <w:t>ASD</w:t>
            </w:r>
          </w:p>
        </w:tc>
        <w:tc>
          <w:tcPr>
            <w:tcW w:w="6710" w:type="dxa"/>
            <w:tcBorders>
              <w:top w:val="single" w:sz="6" w:space="0" w:color="D40031"/>
              <w:left w:val="nil"/>
              <w:bottom w:val="single" w:sz="6" w:space="0" w:color="D40031"/>
              <w:right w:val="nil"/>
            </w:tcBorders>
          </w:tcPr>
          <w:p w14:paraId="4DE8A7D8" w14:textId="77777777" w:rsidR="00714EA0" w:rsidRPr="00EF6FDD" w:rsidRDefault="00714EA0" w:rsidP="00324210">
            <w:pPr>
              <w:pStyle w:val="TableParagraph"/>
              <w:ind w:left="567"/>
              <w:rPr>
                <w:rFonts w:ascii="Segoe UI" w:hAnsi="Segoe UI" w:cs="Segoe UI"/>
                <w:sz w:val="24"/>
                <w:szCs w:val="24"/>
              </w:rPr>
            </w:pPr>
            <w:r w:rsidRPr="00EF6FDD">
              <w:rPr>
                <w:rFonts w:ascii="Segoe UI" w:hAnsi="Segoe UI" w:cs="Segoe UI"/>
                <w:sz w:val="24"/>
                <w:szCs w:val="24"/>
              </w:rPr>
              <w:t>Australian Signals Directorate</w:t>
            </w:r>
          </w:p>
        </w:tc>
      </w:tr>
      <w:tr w:rsidR="00634FD4" w:rsidRPr="00EF6FDD" w14:paraId="4EAA31F8"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3B55C225"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4"/>
                <w:w w:val="95"/>
                <w:sz w:val="24"/>
                <w:szCs w:val="24"/>
              </w:rPr>
              <w:t>AVTOP</w:t>
            </w:r>
          </w:p>
        </w:tc>
        <w:tc>
          <w:tcPr>
            <w:tcW w:w="6710" w:type="dxa"/>
            <w:tcBorders>
              <w:top w:val="single" w:sz="6" w:space="0" w:color="D40031"/>
              <w:left w:val="nil"/>
              <w:bottom w:val="single" w:sz="6" w:space="0" w:color="D40031"/>
              <w:right w:val="nil"/>
            </w:tcBorders>
          </w:tcPr>
          <w:p w14:paraId="6405D430"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Australian</w:t>
            </w:r>
            <w:r w:rsidRPr="00EF6FDD">
              <w:rPr>
                <w:rFonts w:ascii="Segoe UI" w:hAnsi="Segoe UI" w:cs="Segoe UI"/>
                <w:spacing w:val="-8"/>
                <w:sz w:val="24"/>
                <w:szCs w:val="24"/>
              </w:rPr>
              <w:t xml:space="preserve"> </w:t>
            </w:r>
            <w:r w:rsidRPr="00EF6FDD">
              <w:rPr>
                <w:rFonts w:ascii="Segoe UI" w:hAnsi="Segoe UI" w:cs="Segoe UI"/>
                <w:spacing w:val="-1"/>
                <w:sz w:val="24"/>
                <w:szCs w:val="24"/>
              </w:rPr>
              <w:t>Victim</w:t>
            </w:r>
            <w:r w:rsidRPr="00EF6FDD">
              <w:rPr>
                <w:rFonts w:ascii="Segoe UI" w:hAnsi="Segoe UI" w:cs="Segoe UI"/>
                <w:spacing w:val="-7"/>
                <w:sz w:val="24"/>
                <w:szCs w:val="24"/>
              </w:rPr>
              <w:t xml:space="preserve"> </w:t>
            </w:r>
            <w:r w:rsidRPr="00EF6FDD">
              <w:rPr>
                <w:rFonts w:ascii="Segoe UI" w:hAnsi="Segoe UI" w:cs="Segoe UI"/>
                <w:sz w:val="24"/>
                <w:szCs w:val="24"/>
              </w:rPr>
              <w:t>of</w:t>
            </w:r>
            <w:r w:rsidRPr="00EF6FDD">
              <w:rPr>
                <w:rFonts w:ascii="Segoe UI" w:hAnsi="Segoe UI" w:cs="Segoe UI"/>
                <w:spacing w:val="-7"/>
                <w:sz w:val="24"/>
                <w:szCs w:val="24"/>
              </w:rPr>
              <w:t xml:space="preserve"> </w:t>
            </w:r>
            <w:r w:rsidRPr="00EF6FDD">
              <w:rPr>
                <w:rFonts w:ascii="Segoe UI" w:hAnsi="Segoe UI" w:cs="Segoe UI"/>
                <w:spacing w:val="-3"/>
                <w:sz w:val="24"/>
                <w:szCs w:val="24"/>
              </w:rPr>
              <w:t>Terrorism</w:t>
            </w:r>
            <w:r w:rsidRPr="00EF6FDD">
              <w:rPr>
                <w:rFonts w:ascii="Segoe UI" w:hAnsi="Segoe UI" w:cs="Segoe UI"/>
                <w:spacing w:val="-8"/>
                <w:sz w:val="24"/>
                <w:szCs w:val="24"/>
              </w:rPr>
              <w:t xml:space="preserve"> </w:t>
            </w:r>
            <w:r w:rsidRPr="00EF6FDD">
              <w:rPr>
                <w:rFonts w:ascii="Segoe UI" w:hAnsi="Segoe UI" w:cs="Segoe UI"/>
                <w:sz w:val="24"/>
                <w:szCs w:val="24"/>
              </w:rPr>
              <w:t>Overseas</w:t>
            </w:r>
            <w:r w:rsidRPr="00EF6FDD">
              <w:rPr>
                <w:rFonts w:ascii="Segoe UI" w:hAnsi="Segoe UI" w:cs="Segoe UI"/>
                <w:spacing w:val="-8"/>
                <w:sz w:val="24"/>
                <w:szCs w:val="24"/>
              </w:rPr>
              <w:t xml:space="preserve"> </w:t>
            </w:r>
            <w:r w:rsidRPr="00EF6FDD">
              <w:rPr>
                <w:rFonts w:ascii="Segoe UI" w:hAnsi="Segoe UI" w:cs="Segoe UI"/>
                <w:spacing w:val="-2"/>
                <w:sz w:val="24"/>
                <w:szCs w:val="24"/>
              </w:rPr>
              <w:t>Payment</w:t>
            </w:r>
          </w:p>
        </w:tc>
      </w:tr>
      <w:tr w:rsidR="00EF5C28" w:rsidRPr="00EF6FDD" w14:paraId="1DF90DDF"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724BCC96" w14:textId="77777777" w:rsidR="00EF5C28" w:rsidRPr="00EF6FDD" w:rsidRDefault="00EF5C28" w:rsidP="00324210">
            <w:pPr>
              <w:pStyle w:val="TableParagraph"/>
              <w:ind w:left="567"/>
              <w:jc w:val="right"/>
              <w:rPr>
                <w:rFonts w:ascii="Segoe UI" w:hAnsi="Segoe UI" w:cs="Segoe UI"/>
                <w:b/>
                <w:spacing w:val="-7"/>
                <w:w w:val="95"/>
                <w:sz w:val="24"/>
                <w:szCs w:val="24"/>
              </w:rPr>
            </w:pPr>
            <w:r>
              <w:rPr>
                <w:rFonts w:ascii="Segoe UI" w:hAnsi="Segoe UI" w:cs="Segoe UI"/>
                <w:b/>
                <w:spacing w:val="-7"/>
                <w:w w:val="95"/>
                <w:sz w:val="24"/>
                <w:szCs w:val="24"/>
              </w:rPr>
              <w:t>CASP</w:t>
            </w:r>
          </w:p>
        </w:tc>
        <w:tc>
          <w:tcPr>
            <w:tcW w:w="6710" w:type="dxa"/>
            <w:tcBorders>
              <w:top w:val="single" w:sz="6" w:space="0" w:color="D40031"/>
              <w:left w:val="nil"/>
              <w:bottom w:val="single" w:sz="6" w:space="0" w:color="D40031"/>
              <w:right w:val="nil"/>
            </w:tcBorders>
          </w:tcPr>
          <w:p w14:paraId="60F479FF" w14:textId="77777777" w:rsidR="00EF5C28" w:rsidRPr="00EF6FDD" w:rsidRDefault="00EF5C28" w:rsidP="00324210">
            <w:pPr>
              <w:pStyle w:val="TableParagraph"/>
              <w:ind w:left="567"/>
              <w:rPr>
                <w:rFonts w:ascii="Segoe UI" w:hAnsi="Segoe UI" w:cs="Segoe UI"/>
                <w:sz w:val="24"/>
                <w:szCs w:val="24"/>
              </w:rPr>
            </w:pPr>
            <w:r>
              <w:rPr>
                <w:rFonts w:ascii="Segoe UI" w:hAnsi="Segoe UI" w:cs="Segoe UI"/>
                <w:sz w:val="24"/>
                <w:szCs w:val="24"/>
              </w:rPr>
              <w:t>Crisis Appreciation and Strategic Planning</w:t>
            </w:r>
          </w:p>
        </w:tc>
      </w:tr>
      <w:tr w:rsidR="009F5638" w:rsidRPr="00EF6FDD" w14:paraId="2542BDC5"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7695DC81" w14:textId="77777777" w:rsidR="009F5638" w:rsidRPr="00EF6FDD" w:rsidRDefault="009F5638" w:rsidP="00324210">
            <w:pPr>
              <w:pStyle w:val="TableParagraph"/>
              <w:ind w:left="567"/>
              <w:jc w:val="right"/>
              <w:rPr>
                <w:rFonts w:ascii="Segoe UI" w:hAnsi="Segoe UI" w:cs="Segoe UI"/>
                <w:b/>
                <w:spacing w:val="-7"/>
                <w:w w:val="95"/>
                <w:sz w:val="24"/>
                <w:szCs w:val="24"/>
              </w:rPr>
            </w:pPr>
            <w:r w:rsidRPr="00EF6FDD">
              <w:rPr>
                <w:rFonts w:ascii="Segoe UI" w:hAnsi="Segoe UI" w:cs="Segoe UI"/>
                <w:b/>
                <w:spacing w:val="-7"/>
                <w:w w:val="95"/>
                <w:sz w:val="24"/>
                <w:szCs w:val="24"/>
              </w:rPr>
              <w:t>CIMA</w:t>
            </w:r>
          </w:p>
        </w:tc>
        <w:tc>
          <w:tcPr>
            <w:tcW w:w="6710" w:type="dxa"/>
            <w:tcBorders>
              <w:top w:val="single" w:sz="6" w:space="0" w:color="D40031"/>
              <w:left w:val="nil"/>
              <w:bottom w:val="single" w:sz="6" w:space="0" w:color="D40031"/>
              <w:right w:val="nil"/>
            </w:tcBorders>
          </w:tcPr>
          <w:p w14:paraId="6E393F6A" w14:textId="77777777" w:rsidR="009F5638" w:rsidRPr="00EF6FDD" w:rsidRDefault="009F5638" w:rsidP="00324210">
            <w:pPr>
              <w:pStyle w:val="TableParagraph"/>
              <w:ind w:left="567"/>
              <w:rPr>
                <w:rFonts w:ascii="Segoe UI" w:hAnsi="Segoe UI" w:cs="Segoe UI"/>
                <w:sz w:val="24"/>
                <w:szCs w:val="24"/>
              </w:rPr>
            </w:pPr>
            <w:r w:rsidRPr="00EF6FDD">
              <w:rPr>
                <w:rFonts w:ascii="Segoe UI" w:hAnsi="Segoe UI" w:cs="Segoe UI"/>
                <w:sz w:val="24"/>
                <w:szCs w:val="24"/>
              </w:rPr>
              <w:t>Cyber Incident Management Arrangements</w:t>
            </w:r>
          </w:p>
        </w:tc>
      </w:tr>
      <w:tr w:rsidR="008B03AC" w:rsidRPr="00EF6FDD" w14:paraId="2158E98E"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4FD7155F" w14:textId="77777777" w:rsidR="008B03AC" w:rsidRDefault="008B03AC" w:rsidP="008B03AC">
            <w:pPr>
              <w:pStyle w:val="TableParagraph"/>
              <w:ind w:left="567"/>
              <w:jc w:val="right"/>
              <w:rPr>
                <w:rFonts w:ascii="Segoe UI" w:hAnsi="Segoe UI" w:cs="Segoe UI"/>
                <w:b/>
                <w:spacing w:val="-7"/>
                <w:w w:val="95"/>
                <w:sz w:val="24"/>
                <w:szCs w:val="24"/>
              </w:rPr>
            </w:pPr>
            <w:r w:rsidRPr="008B03AC">
              <w:rPr>
                <w:rFonts w:ascii="Segoe UI" w:hAnsi="Segoe UI" w:cs="Segoe UI"/>
                <w:b/>
                <w:spacing w:val="-7"/>
                <w:w w:val="95"/>
                <w:sz w:val="24"/>
                <w:szCs w:val="24"/>
              </w:rPr>
              <w:t>CSRCU</w:t>
            </w:r>
          </w:p>
        </w:tc>
        <w:tc>
          <w:tcPr>
            <w:tcW w:w="6710" w:type="dxa"/>
            <w:tcBorders>
              <w:top w:val="single" w:sz="6" w:space="0" w:color="D40031"/>
              <w:left w:val="nil"/>
              <w:bottom w:val="single" w:sz="6" w:space="0" w:color="D40031"/>
              <w:right w:val="nil"/>
            </w:tcBorders>
          </w:tcPr>
          <w:p w14:paraId="095BC9C9" w14:textId="77777777" w:rsidR="008B03AC" w:rsidRDefault="008B03AC" w:rsidP="008B03AC">
            <w:pPr>
              <w:pStyle w:val="TableParagraph"/>
              <w:ind w:left="567"/>
              <w:rPr>
                <w:rFonts w:ascii="Segoe UI" w:hAnsi="Segoe UI" w:cs="Segoe UI"/>
                <w:sz w:val="24"/>
                <w:szCs w:val="24"/>
              </w:rPr>
            </w:pPr>
            <w:r w:rsidRPr="008B03AC">
              <w:rPr>
                <w:rFonts w:ascii="Segoe UI" w:hAnsi="Segoe UI" w:cs="Segoe UI"/>
                <w:sz w:val="24"/>
                <w:szCs w:val="24"/>
              </w:rPr>
              <w:t xml:space="preserve">Cyber Security Response Coordination Unit </w:t>
            </w:r>
          </w:p>
        </w:tc>
      </w:tr>
      <w:tr w:rsidR="008B03AC" w:rsidRPr="00EF6FDD" w14:paraId="11C92A1A"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6B04B5A4" w14:textId="77777777" w:rsidR="008B03AC" w:rsidRDefault="008B03AC" w:rsidP="008B03AC">
            <w:pPr>
              <w:pStyle w:val="TableParagraph"/>
              <w:ind w:left="567"/>
              <w:jc w:val="right"/>
              <w:rPr>
                <w:rFonts w:ascii="Segoe UI" w:hAnsi="Segoe UI" w:cs="Segoe UI"/>
                <w:b/>
                <w:spacing w:val="-7"/>
                <w:w w:val="95"/>
                <w:sz w:val="24"/>
                <w:szCs w:val="24"/>
              </w:rPr>
            </w:pPr>
            <w:r w:rsidRPr="008B03AC">
              <w:rPr>
                <w:rFonts w:ascii="Segoe UI" w:hAnsi="Segoe UI" w:cs="Segoe UI"/>
                <w:b/>
                <w:spacing w:val="-7"/>
                <w:w w:val="95"/>
                <w:sz w:val="24"/>
                <w:szCs w:val="24"/>
              </w:rPr>
              <w:t>CTCC</w:t>
            </w:r>
          </w:p>
        </w:tc>
        <w:tc>
          <w:tcPr>
            <w:tcW w:w="6710" w:type="dxa"/>
            <w:tcBorders>
              <w:top w:val="single" w:sz="6" w:space="0" w:color="D40031"/>
              <w:left w:val="nil"/>
              <w:bottom w:val="single" w:sz="6" w:space="0" w:color="D40031"/>
              <w:right w:val="nil"/>
            </w:tcBorders>
          </w:tcPr>
          <w:p w14:paraId="2EB9323D" w14:textId="77777777" w:rsidR="008B03AC" w:rsidRDefault="008B03AC" w:rsidP="008B03AC">
            <w:pPr>
              <w:pStyle w:val="TableParagraph"/>
              <w:ind w:left="567"/>
              <w:rPr>
                <w:rFonts w:ascii="Segoe UI" w:hAnsi="Segoe UI" w:cs="Segoe UI"/>
                <w:sz w:val="24"/>
                <w:szCs w:val="24"/>
              </w:rPr>
            </w:pPr>
            <w:r w:rsidRPr="008B03AC">
              <w:rPr>
                <w:rFonts w:ascii="Segoe UI" w:hAnsi="Segoe UI" w:cs="Segoe UI"/>
                <w:sz w:val="24"/>
                <w:szCs w:val="24"/>
              </w:rPr>
              <w:t xml:space="preserve">Counter Terrorism Coordination Centre </w:t>
            </w:r>
          </w:p>
        </w:tc>
      </w:tr>
      <w:tr w:rsidR="00634FD4" w:rsidRPr="00EF6FDD" w14:paraId="2AB3C95B"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6D60D60C"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4"/>
                <w:sz w:val="24"/>
                <w:szCs w:val="24"/>
              </w:rPr>
              <w:t>DACC</w:t>
            </w:r>
          </w:p>
        </w:tc>
        <w:tc>
          <w:tcPr>
            <w:tcW w:w="6710" w:type="dxa"/>
            <w:tcBorders>
              <w:top w:val="single" w:sz="6" w:space="0" w:color="D40031"/>
              <w:left w:val="nil"/>
              <w:bottom w:val="single" w:sz="6" w:space="0" w:color="D40031"/>
              <w:right w:val="nil"/>
            </w:tcBorders>
          </w:tcPr>
          <w:p w14:paraId="370089D0" w14:textId="77777777" w:rsidR="00634FD4" w:rsidRPr="008B03AC" w:rsidRDefault="00E73A1E" w:rsidP="00324210">
            <w:pPr>
              <w:pStyle w:val="TableParagraph"/>
              <w:ind w:left="567"/>
              <w:rPr>
                <w:rFonts w:ascii="Segoe UI" w:hAnsi="Segoe UI" w:cs="Segoe UI"/>
                <w:sz w:val="24"/>
                <w:szCs w:val="24"/>
              </w:rPr>
            </w:pPr>
            <w:r w:rsidRPr="008B03AC">
              <w:rPr>
                <w:rFonts w:ascii="Segoe UI" w:hAnsi="Segoe UI" w:cs="Segoe UI"/>
                <w:sz w:val="24"/>
                <w:szCs w:val="24"/>
              </w:rPr>
              <w:t xml:space="preserve">Defence </w:t>
            </w:r>
            <w:r w:rsidRPr="00EF6FDD">
              <w:rPr>
                <w:rFonts w:ascii="Segoe UI" w:hAnsi="Segoe UI" w:cs="Segoe UI"/>
                <w:sz w:val="24"/>
                <w:szCs w:val="24"/>
              </w:rPr>
              <w:t>Assistance</w:t>
            </w:r>
            <w:r w:rsidRPr="008B03AC">
              <w:rPr>
                <w:rFonts w:ascii="Segoe UI" w:hAnsi="Segoe UI" w:cs="Segoe UI"/>
                <w:sz w:val="24"/>
                <w:szCs w:val="24"/>
              </w:rPr>
              <w:t xml:space="preserve"> </w:t>
            </w:r>
            <w:r w:rsidRPr="00EF6FDD">
              <w:rPr>
                <w:rFonts w:ascii="Segoe UI" w:hAnsi="Segoe UI" w:cs="Segoe UI"/>
                <w:sz w:val="24"/>
                <w:szCs w:val="24"/>
              </w:rPr>
              <w:t>to</w:t>
            </w:r>
            <w:r w:rsidRPr="008B03AC">
              <w:rPr>
                <w:rFonts w:ascii="Segoe UI" w:hAnsi="Segoe UI" w:cs="Segoe UI"/>
                <w:sz w:val="24"/>
                <w:szCs w:val="24"/>
              </w:rPr>
              <w:t xml:space="preserve"> </w:t>
            </w:r>
            <w:r w:rsidRPr="00EF6FDD">
              <w:rPr>
                <w:rFonts w:ascii="Segoe UI" w:hAnsi="Segoe UI" w:cs="Segoe UI"/>
                <w:sz w:val="24"/>
                <w:szCs w:val="24"/>
              </w:rPr>
              <w:t>the</w:t>
            </w:r>
            <w:r w:rsidRPr="008B03AC">
              <w:rPr>
                <w:rFonts w:ascii="Segoe UI" w:hAnsi="Segoe UI" w:cs="Segoe UI"/>
                <w:sz w:val="24"/>
                <w:szCs w:val="24"/>
              </w:rPr>
              <w:t xml:space="preserve"> Civil Community</w:t>
            </w:r>
          </w:p>
        </w:tc>
      </w:tr>
      <w:tr w:rsidR="00C33515" w:rsidRPr="00EF6FDD" w14:paraId="1F2036A0" w14:textId="77777777" w:rsidTr="00C33515">
        <w:trPr>
          <w:trHeight w:hRule="exact" w:val="718"/>
        </w:trPr>
        <w:tc>
          <w:tcPr>
            <w:tcW w:w="2649" w:type="dxa"/>
            <w:tcBorders>
              <w:top w:val="single" w:sz="6" w:space="0" w:color="D40031"/>
              <w:left w:val="nil"/>
              <w:bottom w:val="single" w:sz="6" w:space="0" w:color="D40031"/>
              <w:right w:val="nil"/>
            </w:tcBorders>
            <w:shd w:val="clear" w:color="auto" w:fill="E6E7E8"/>
          </w:tcPr>
          <w:p w14:paraId="4E4064E6" w14:textId="77777777" w:rsidR="00C33515" w:rsidRPr="00EF6FDD" w:rsidRDefault="00C33515" w:rsidP="00324210">
            <w:pPr>
              <w:pStyle w:val="TableParagraph"/>
              <w:ind w:left="567"/>
              <w:jc w:val="right"/>
              <w:rPr>
                <w:rFonts w:ascii="Segoe UI" w:hAnsi="Segoe UI" w:cs="Segoe UI"/>
                <w:b/>
                <w:spacing w:val="-4"/>
                <w:sz w:val="24"/>
                <w:szCs w:val="24"/>
              </w:rPr>
            </w:pPr>
            <w:r>
              <w:rPr>
                <w:rFonts w:ascii="Segoe UI" w:hAnsi="Segoe UI" w:cs="Segoe UI"/>
                <w:b/>
                <w:spacing w:val="-4"/>
                <w:sz w:val="24"/>
                <w:szCs w:val="24"/>
              </w:rPr>
              <w:t>DCCEEW</w:t>
            </w:r>
          </w:p>
        </w:tc>
        <w:tc>
          <w:tcPr>
            <w:tcW w:w="6710" w:type="dxa"/>
            <w:tcBorders>
              <w:top w:val="single" w:sz="6" w:space="0" w:color="D40031"/>
              <w:left w:val="nil"/>
              <w:bottom w:val="single" w:sz="6" w:space="0" w:color="D40031"/>
              <w:right w:val="nil"/>
            </w:tcBorders>
          </w:tcPr>
          <w:p w14:paraId="176BB847" w14:textId="77777777" w:rsidR="00C33515" w:rsidRPr="00C33515" w:rsidRDefault="00C33515" w:rsidP="00324210">
            <w:pPr>
              <w:pStyle w:val="TableParagraph"/>
              <w:ind w:left="567"/>
              <w:rPr>
                <w:rFonts w:ascii="Segoe UI" w:hAnsi="Segoe UI" w:cs="Segoe UI"/>
                <w:spacing w:val="-1"/>
                <w:sz w:val="24"/>
                <w:szCs w:val="24"/>
              </w:rPr>
            </w:pPr>
            <w:r w:rsidRPr="00C33515">
              <w:rPr>
                <w:rFonts w:ascii="Segoe UI" w:hAnsi="Segoe UI" w:cs="Segoe UI"/>
                <w:spacing w:val="-1"/>
                <w:sz w:val="24"/>
                <w:szCs w:val="24"/>
              </w:rPr>
              <w:t xml:space="preserve">Department of Climate Change, Energy, the </w:t>
            </w:r>
          </w:p>
          <w:p w14:paraId="1A8944C7" w14:textId="77777777" w:rsidR="00C33515" w:rsidRPr="00EF6FDD" w:rsidRDefault="00C33515" w:rsidP="00324210">
            <w:pPr>
              <w:pStyle w:val="TableParagraph"/>
              <w:ind w:left="567"/>
              <w:rPr>
                <w:rFonts w:ascii="Segoe UI" w:hAnsi="Segoe UI" w:cs="Segoe UI"/>
                <w:spacing w:val="-1"/>
                <w:sz w:val="24"/>
                <w:szCs w:val="24"/>
              </w:rPr>
            </w:pPr>
            <w:r w:rsidRPr="00C33515">
              <w:rPr>
                <w:rFonts w:ascii="Segoe UI" w:hAnsi="Segoe UI" w:cs="Segoe UI"/>
                <w:spacing w:val="-1"/>
                <w:sz w:val="24"/>
                <w:szCs w:val="24"/>
              </w:rPr>
              <w:t>Environment and Water</w:t>
            </w:r>
          </w:p>
        </w:tc>
      </w:tr>
      <w:tr w:rsidR="00634FD4" w:rsidRPr="00EF6FDD" w14:paraId="6DCA1BEE"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31DC51AC"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4"/>
                <w:w w:val="95"/>
                <w:sz w:val="24"/>
                <w:szCs w:val="24"/>
              </w:rPr>
              <w:t>DFACA</w:t>
            </w:r>
          </w:p>
        </w:tc>
        <w:tc>
          <w:tcPr>
            <w:tcW w:w="6710" w:type="dxa"/>
            <w:tcBorders>
              <w:top w:val="single" w:sz="6" w:space="0" w:color="D40031"/>
              <w:left w:val="nil"/>
              <w:bottom w:val="single" w:sz="6" w:space="0" w:color="D40031"/>
              <w:right w:val="nil"/>
            </w:tcBorders>
          </w:tcPr>
          <w:p w14:paraId="6C35FA24"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pacing w:val="-1"/>
                <w:sz w:val="24"/>
                <w:szCs w:val="24"/>
              </w:rPr>
              <w:t>Defence</w:t>
            </w:r>
            <w:r w:rsidRPr="00EF6FDD">
              <w:rPr>
                <w:rFonts w:ascii="Segoe UI" w:hAnsi="Segoe UI" w:cs="Segoe UI"/>
                <w:spacing w:val="-5"/>
                <w:sz w:val="24"/>
                <w:szCs w:val="24"/>
              </w:rPr>
              <w:t xml:space="preserve"> </w:t>
            </w:r>
            <w:r w:rsidRPr="00EF6FDD">
              <w:rPr>
                <w:rFonts w:ascii="Segoe UI" w:hAnsi="Segoe UI" w:cs="Segoe UI"/>
                <w:spacing w:val="-1"/>
                <w:sz w:val="24"/>
                <w:szCs w:val="24"/>
              </w:rPr>
              <w:t>Force</w:t>
            </w:r>
            <w:r w:rsidRPr="00EF6FDD">
              <w:rPr>
                <w:rFonts w:ascii="Segoe UI" w:hAnsi="Segoe UI" w:cs="Segoe UI"/>
                <w:spacing w:val="-5"/>
                <w:sz w:val="24"/>
                <w:szCs w:val="24"/>
              </w:rPr>
              <w:t xml:space="preserve"> </w:t>
            </w:r>
            <w:r w:rsidRPr="00EF6FDD">
              <w:rPr>
                <w:rFonts w:ascii="Segoe UI" w:hAnsi="Segoe UI" w:cs="Segoe UI"/>
                <w:sz w:val="24"/>
                <w:szCs w:val="24"/>
              </w:rPr>
              <w:t>Aid</w:t>
            </w:r>
            <w:r w:rsidRPr="00EF6FDD">
              <w:rPr>
                <w:rFonts w:ascii="Segoe UI" w:hAnsi="Segoe UI" w:cs="Segoe UI"/>
                <w:spacing w:val="-4"/>
                <w:sz w:val="24"/>
                <w:szCs w:val="24"/>
              </w:rPr>
              <w:t xml:space="preserve"> </w:t>
            </w:r>
            <w:r w:rsidRPr="00EF6FDD">
              <w:rPr>
                <w:rFonts w:ascii="Segoe UI" w:hAnsi="Segoe UI" w:cs="Segoe UI"/>
                <w:sz w:val="24"/>
                <w:szCs w:val="24"/>
              </w:rPr>
              <w:t>to</w:t>
            </w:r>
            <w:r w:rsidRPr="00EF6FDD">
              <w:rPr>
                <w:rFonts w:ascii="Segoe UI" w:hAnsi="Segoe UI" w:cs="Segoe UI"/>
                <w:spacing w:val="-5"/>
                <w:sz w:val="24"/>
                <w:szCs w:val="24"/>
              </w:rPr>
              <w:t xml:space="preserve"> </w:t>
            </w:r>
            <w:r w:rsidRPr="00EF6FDD">
              <w:rPr>
                <w:rFonts w:ascii="Segoe UI" w:hAnsi="Segoe UI" w:cs="Segoe UI"/>
                <w:sz w:val="24"/>
                <w:szCs w:val="24"/>
              </w:rPr>
              <w:t>the</w:t>
            </w:r>
            <w:r w:rsidRPr="00EF6FDD">
              <w:rPr>
                <w:rFonts w:ascii="Segoe UI" w:hAnsi="Segoe UI" w:cs="Segoe UI"/>
                <w:spacing w:val="-6"/>
                <w:sz w:val="24"/>
                <w:szCs w:val="24"/>
              </w:rPr>
              <w:t xml:space="preserve"> </w:t>
            </w:r>
            <w:r w:rsidRPr="00EF6FDD">
              <w:rPr>
                <w:rFonts w:ascii="Segoe UI" w:hAnsi="Segoe UI" w:cs="Segoe UI"/>
                <w:spacing w:val="-1"/>
                <w:sz w:val="24"/>
                <w:szCs w:val="24"/>
              </w:rPr>
              <w:t>Civil</w:t>
            </w:r>
            <w:r w:rsidRPr="00EF6FDD">
              <w:rPr>
                <w:rFonts w:ascii="Segoe UI" w:hAnsi="Segoe UI" w:cs="Segoe UI"/>
                <w:spacing w:val="-4"/>
                <w:sz w:val="24"/>
                <w:szCs w:val="24"/>
              </w:rPr>
              <w:t xml:space="preserve"> </w:t>
            </w:r>
            <w:r w:rsidRPr="00EF6FDD">
              <w:rPr>
                <w:rFonts w:ascii="Segoe UI" w:hAnsi="Segoe UI" w:cs="Segoe UI"/>
                <w:sz w:val="24"/>
                <w:szCs w:val="24"/>
              </w:rPr>
              <w:t>Authorit</w:t>
            </w:r>
            <w:r w:rsidR="00EE1EBE" w:rsidRPr="00EF6FDD">
              <w:rPr>
                <w:rFonts w:ascii="Segoe UI" w:hAnsi="Segoe UI" w:cs="Segoe UI"/>
                <w:sz w:val="24"/>
                <w:szCs w:val="24"/>
              </w:rPr>
              <w:t>y</w:t>
            </w:r>
          </w:p>
        </w:tc>
      </w:tr>
      <w:tr w:rsidR="00634FD4" w:rsidRPr="00EF6FDD" w14:paraId="0F69E9BA"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7D9E662E"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11"/>
                <w:sz w:val="24"/>
                <w:szCs w:val="24"/>
              </w:rPr>
              <w:t>DFAT</w:t>
            </w:r>
          </w:p>
        </w:tc>
        <w:tc>
          <w:tcPr>
            <w:tcW w:w="6710" w:type="dxa"/>
            <w:tcBorders>
              <w:top w:val="single" w:sz="6" w:space="0" w:color="D40031"/>
              <w:left w:val="nil"/>
              <w:bottom w:val="single" w:sz="6" w:space="0" w:color="D40031"/>
              <w:right w:val="nil"/>
            </w:tcBorders>
          </w:tcPr>
          <w:p w14:paraId="40C2E221"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Department</w:t>
            </w:r>
            <w:r w:rsidRPr="00EF6FDD">
              <w:rPr>
                <w:rFonts w:ascii="Segoe UI" w:hAnsi="Segoe UI" w:cs="Segoe UI"/>
                <w:spacing w:val="-2"/>
                <w:sz w:val="24"/>
                <w:szCs w:val="24"/>
              </w:rPr>
              <w:t xml:space="preserve"> </w:t>
            </w:r>
            <w:r w:rsidRPr="00EF6FDD">
              <w:rPr>
                <w:rFonts w:ascii="Segoe UI" w:hAnsi="Segoe UI" w:cs="Segoe UI"/>
                <w:sz w:val="24"/>
                <w:szCs w:val="24"/>
              </w:rPr>
              <w:t>of</w:t>
            </w:r>
            <w:r w:rsidRPr="00EF6FDD">
              <w:rPr>
                <w:rFonts w:ascii="Segoe UI" w:hAnsi="Segoe UI" w:cs="Segoe UI"/>
                <w:spacing w:val="-1"/>
                <w:sz w:val="24"/>
                <w:szCs w:val="24"/>
              </w:rPr>
              <w:t xml:space="preserve"> </w:t>
            </w:r>
            <w:r w:rsidRPr="00EF6FDD">
              <w:rPr>
                <w:rFonts w:ascii="Segoe UI" w:hAnsi="Segoe UI" w:cs="Segoe UI"/>
                <w:sz w:val="24"/>
                <w:szCs w:val="24"/>
              </w:rPr>
              <w:t>Foreign</w:t>
            </w:r>
            <w:r w:rsidRPr="00EF6FDD">
              <w:rPr>
                <w:rFonts w:ascii="Segoe UI" w:hAnsi="Segoe UI" w:cs="Segoe UI"/>
                <w:spacing w:val="-1"/>
                <w:sz w:val="24"/>
                <w:szCs w:val="24"/>
              </w:rPr>
              <w:t xml:space="preserve"> </w:t>
            </w:r>
            <w:r w:rsidRPr="00EF6FDD">
              <w:rPr>
                <w:rFonts w:ascii="Segoe UI" w:hAnsi="Segoe UI" w:cs="Segoe UI"/>
                <w:sz w:val="24"/>
                <w:szCs w:val="24"/>
              </w:rPr>
              <w:t>Affairs</w:t>
            </w:r>
            <w:r w:rsidRPr="00EF6FDD">
              <w:rPr>
                <w:rFonts w:ascii="Segoe UI" w:hAnsi="Segoe UI" w:cs="Segoe UI"/>
                <w:spacing w:val="-1"/>
                <w:sz w:val="24"/>
                <w:szCs w:val="24"/>
              </w:rPr>
              <w:t xml:space="preserve"> </w:t>
            </w:r>
            <w:r w:rsidRPr="00EF6FDD">
              <w:rPr>
                <w:rFonts w:ascii="Segoe UI" w:hAnsi="Segoe UI" w:cs="Segoe UI"/>
                <w:sz w:val="24"/>
                <w:szCs w:val="24"/>
              </w:rPr>
              <w:t>and</w:t>
            </w:r>
            <w:r w:rsidRPr="00EF6FDD">
              <w:rPr>
                <w:rFonts w:ascii="Segoe UI" w:hAnsi="Segoe UI" w:cs="Segoe UI"/>
                <w:spacing w:val="-1"/>
                <w:sz w:val="24"/>
                <w:szCs w:val="24"/>
              </w:rPr>
              <w:t xml:space="preserve"> </w:t>
            </w:r>
            <w:r w:rsidRPr="00EF6FDD">
              <w:rPr>
                <w:rFonts w:ascii="Segoe UI" w:hAnsi="Segoe UI" w:cs="Segoe UI"/>
                <w:spacing w:val="-4"/>
                <w:sz w:val="24"/>
                <w:szCs w:val="24"/>
              </w:rPr>
              <w:t>Trade</w:t>
            </w:r>
          </w:p>
        </w:tc>
      </w:tr>
      <w:tr w:rsidR="00634FD4" w:rsidRPr="00EF6FDD" w14:paraId="6808A35C"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6D3840F6"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7"/>
                <w:sz w:val="24"/>
                <w:szCs w:val="24"/>
              </w:rPr>
              <w:t>DFA</w:t>
            </w:r>
            <w:r w:rsidRPr="00EF6FDD">
              <w:rPr>
                <w:rFonts w:ascii="Segoe UI" w:hAnsi="Segoe UI" w:cs="Segoe UI"/>
                <w:b/>
                <w:spacing w:val="-8"/>
                <w:sz w:val="24"/>
                <w:szCs w:val="24"/>
              </w:rPr>
              <w:t>T</w:t>
            </w:r>
            <w:r w:rsidRPr="00EF6FDD">
              <w:rPr>
                <w:rFonts w:ascii="Segoe UI" w:hAnsi="Segoe UI" w:cs="Segoe UI"/>
                <w:b/>
                <w:spacing w:val="-1"/>
                <w:sz w:val="24"/>
                <w:szCs w:val="24"/>
              </w:rPr>
              <w:t xml:space="preserve"> </w:t>
            </w:r>
            <w:r w:rsidRPr="00EF6FDD">
              <w:rPr>
                <w:rFonts w:ascii="Segoe UI" w:hAnsi="Segoe UI" w:cs="Segoe UI"/>
                <w:b/>
                <w:spacing w:val="-4"/>
                <w:sz w:val="24"/>
                <w:szCs w:val="24"/>
              </w:rPr>
              <w:t>CC</w:t>
            </w:r>
          </w:p>
        </w:tc>
        <w:tc>
          <w:tcPr>
            <w:tcW w:w="6710" w:type="dxa"/>
            <w:tcBorders>
              <w:top w:val="single" w:sz="6" w:space="0" w:color="D40031"/>
              <w:left w:val="nil"/>
              <w:bottom w:val="single" w:sz="6" w:space="0" w:color="D40031"/>
              <w:right w:val="nil"/>
            </w:tcBorders>
          </w:tcPr>
          <w:p w14:paraId="222106A5"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Department</w:t>
            </w:r>
            <w:r w:rsidRPr="00EF6FDD">
              <w:rPr>
                <w:rFonts w:ascii="Segoe UI" w:hAnsi="Segoe UI" w:cs="Segoe UI"/>
                <w:spacing w:val="-1"/>
                <w:sz w:val="24"/>
                <w:szCs w:val="24"/>
              </w:rPr>
              <w:t xml:space="preserve"> </w:t>
            </w:r>
            <w:r w:rsidRPr="00EF6FDD">
              <w:rPr>
                <w:rFonts w:ascii="Segoe UI" w:hAnsi="Segoe UI" w:cs="Segoe UI"/>
                <w:sz w:val="24"/>
                <w:szCs w:val="24"/>
              </w:rPr>
              <w:t>of</w:t>
            </w:r>
            <w:r w:rsidRPr="00EF6FDD">
              <w:rPr>
                <w:rFonts w:ascii="Segoe UI" w:hAnsi="Segoe UI" w:cs="Segoe UI"/>
                <w:spacing w:val="-1"/>
                <w:sz w:val="24"/>
                <w:szCs w:val="24"/>
              </w:rPr>
              <w:t xml:space="preserve"> </w:t>
            </w:r>
            <w:r w:rsidRPr="00EF6FDD">
              <w:rPr>
                <w:rFonts w:ascii="Segoe UI" w:hAnsi="Segoe UI" w:cs="Segoe UI"/>
                <w:sz w:val="24"/>
                <w:szCs w:val="24"/>
              </w:rPr>
              <w:t>Foreign</w:t>
            </w:r>
            <w:r w:rsidRPr="00EF6FDD">
              <w:rPr>
                <w:rFonts w:ascii="Segoe UI" w:hAnsi="Segoe UI" w:cs="Segoe UI"/>
                <w:spacing w:val="-1"/>
                <w:sz w:val="24"/>
                <w:szCs w:val="24"/>
              </w:rPr>
              <w:t xml:space="preserve"> </w:t>
            </w:r>
            <w:r w:rsidRPr="00EF6FDD">
              <w:rPr>
                <w:rFonts w:ascii="Segoe UI" w:hAnsi="Segoe UI" w:cs="Segoe UI"/>
                <w:sz w:val="24"/>
                <w:szCs w:val="24"/>
              </w:rPr>
              <w:t>Affairs</w:t>
            </w:r>
            <w:r w:rsidRPr="00EF6FDD">
              <w:rPr>
                <w:rFonts w:ascii="Segoe UI" w:hAnsi="Segoe UI" w:cs="Segoe UI"/>
                <w:spacing w:val="-1"/>
                <w:sz w:val="24"/>
                <w:szCs w:val="24"/>
              </w:rPr>
              <w:t xml:space="preserve"> </w:t>
            </w:r>
            <w:r w:rsidRPr="00EF6FDD">
              <w:rPr>
                <w:rFonts w:ascii="Segoe UI" w:hAnsi="Segoe UI" w:cs="Segoe UI"/>
                <w:sz w:val="24"/>
                <w:szCs w:val="24"/>
              </w:rPr>
              <w:t>and</w:t>
            </w:r>
            <w:r w:rsidRPr="00EF6FDD">
              <w:rPr>
                <w:rFonts w:ascii="Segoe UI" w:hAnsi="Segoe UI" w:cs="Segoe UI"/>
                <w:spacing w:val="-1"/>
                <w:sz w:val="24"/>
                <w:szCs w:val="24"/>
              </w:rPr>
              <w:t xml:space="preserve"> </w:t>
            </w:r>
            <w:r w:rsidRPr="00EF6FDD">
              <w:rPr>
                <w:rFonts w:ascii="Segoe UI" w:hAnsi="Segoe UI" w:cs="Segoe UI"/>
                <w:spacing w:val="-4"/>
                <w:sz w:val="24"/>
                <w:szCs w:val="24"/>
              </w:rPr>
              <w:t>Trade</w:t>
            </w:r>
            <w:r w:rsidRPr="00EF6FDD">
              <w:rPr>
                <w:rFonts w:ascii="Segoe UI" w:hAnsi="Segoe UI" w:cs="Segoe UI"/>
                <w:spacing w:val="-1"/>
                <w:sz w:val="24"/>
                <w:szCs w:val="24"/>
              </w:rPr>
              <w:t xml:space="preserve"> </w:t>
            </w:r>
            <w:r w:rsidRPr="00EF6FDD">
              <w:rPr>
                <w:rFonts w:ascii="Segoe UI" w:hAnsi="Segoe UI" w:cs="Segoe UI"/>
                <w:sz w:val="24"/>
                <w:szCs w:val="24"/>
              </w:rPr>
              <w:t>Crisis Centre</w:t>
            </w:r>
          </w:p>
        </w:tc>
      </w:tr>
      <w:tr w:rsidR="00782E88" w:rsidRPr="00EF6FDD" w14:paraId="128E1230"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2E6FDBD6" w14:textId="77777777" w:rsidR="00782E88" w:rsidRPr="00EF6FDD" w:rsidRDefault="00782E88" w:rsidP="00324210">
            <w:pPr>
              <w:pStyle w:val="TableParagraph"/>
              <w:ind w:left="567"/>
              <w:jc w:val="right"/>
              <w:rPr>
                <w:rFonts w:ascii="Segoe UI" w:hAnsi="Segoe UI" w:cs="Segoe UI"/>
                <w:b/>
                <w:spacing w:val="-1"/>
                <w:sz w:val="24"/>
                <w:szCs w:val="24"/>
              </w:rPr>
            </w:pPr>
            <w:r w:rsidRPr="00EF6FDD">
              <w:rPr>
                <w:rFonts w:ascii="Segoe UI" w:hAnsi="Segoe UI" w:cs="Segoe UI"/>
                <w:b/>
                <w:spacing w:val="-1"/>
                <w:sz w:val="24"/>
                <w:szCs w:val="24"/>
              </w:rPr>
              <w:t>DISR</w:t>
            </w:r>
          </w:p>
        </w:tc>
        <w:tc>
          <w:tcPr>
            <w:tcW w:w="6710" w:type="dxa"/>
            <w:tcBorders>
              <w:top w:val="single" w:sz="6" w:space="0" w:color="D40031"/>
              <w:left w:val="nil"/>
              <w:bottom w:val="single" w:sz="6" w:space="0" w:color="D40031"/>
              <w:right w:val="nil"/>
            </w:tcBorders>
          </w:tcPr>
          <w:p w14:paraId="14516B4D" w14:textId="77777777" w:rsidR="00782E88" w:rsidRPr="00EF6FDD" w:rsidRDefault="00122D81" w:rsidP="00324210">
            <w:pPr>
              <w:pStyle w:val="TableParagraph"/>
              <w:ind w:left="567"/>
              <w:rPr>
                <w:rFonts w:ascii="Segoe UI" w:hAnsi="Segoe UI" w:cs="Segoe UI"/>
                <w:spacing w:val="-1"/>
                <w:sz w:val="24"/>
                <w:szCs w:val="24"/>
              </w:rPr>
            </w:pPr>
            <w:r>
              <w:rPr>
                <w:rFonts w:ascii="Segoe UI" w:hAnsi="Segoe UI" w:cs="Segoe UI"/>
                <w:spacing w:val="-1"/>
                <w:sz w:val="24"/>
                <w:szCs w:val="24"/>
              </w:rPr>
              <w:t>Department of Industry, Science and Resources</w:t>
            </w:r>
          </w:p>
        </w:tc>
      </w:tr>
      <w:tr w:rsidR="003569E0" w:rsidRPr="00EF6FDD" w14:paraId="4C1FB611" w14:textId="77777777" w:rsidTr="009C3942">
        <w:trPr>
          <w:trHeight w:hRule="exact" w:val="832"/>
        </w:trPr>
        <w:tc>
          <w:tcPr>
            <w:tcW w:w="2649" w:type="dxa"/>
            <w:tcBorders>
              <w:top w:val="single" w:sz="6" w:space="0" w:color="D40031"/>
              <w:left w:val="nil"/>
              <w:bottom w:val="single" w:sz="6" w:space="0" w:color="D40031"/>
              <w:right w:val="nil"/>
            </w:tcBorders>
            <w:shd w:val="clear" w:color="auto" w:fill="E6E7E8"/>
          </w:tcPr>
          <w:p w14:paraId="6F5C6B2A" w14:textId="77777777" w:rsidR="003569E0" w:rsidRPr="00EF6FDD" w:rsidRDefault="00A40254" w:rsidP="00324210">
            <w:pPr>
              <w:pStyle w:val="TableParagraph"/>
              <w:ind w:left="567"/>
              <w:jc w:val="right"/>
              <w:rPr>
                <w:rFonts w:ascii="Segoe UI" w:hAnsi="Segoe UI" w:cs="Segoe UI"/>
                <w:b/>
                <w:spacing w:val="-1"/>
                <w:sz w:val="24"/>
                <w:szCs w:val="24"/>
              </w:rPr>
            </w:pPr>
            <w:r>
              <w:rPr>
                <w:rFonts w:ascii="Segoe UI" w:hAnsi="Segoe UI" w:cs="Segoe UI"/>
                <w:b/>
                <w:spacing w:val="-1"/>
                <w:sz w:val="24"/>
                <w:szCs w:val="24"/>
              </w:rPr>
              <w:t>DITRDCA</w:t>
            </w:r>
          </w:p>
        </w:tc>
        <w:tc>
          <w:tcPr>
            <w:tcW w:w="6710" w:type="dxa"/>
            <w:tcBorders>
              <w:top w:val="single" w:sz="6" w:space="0" w:color="D40031"/>
              <w:left w:val="nil"/>
              <w:bottom w:val="single" w:sz="6" w:space="0" w:color="D40031"/>
              <w:right w:val="nil"/>
            </w:tcBorders>
          </w:tcPr>
          <w:p w14:paraId="47881F25" w14:textId="77777777" w:rsidR="003569E0" w:rsidRPr="00EF6FDD" w:rsidRDefault="00122D81" w:rsidP="00324210">
            <w:pPr>
              <w:pStyle w:val="TableParagraph"/>
              <w:ind w:left="567"/>
              <w:rPr>
                <w:rFonts w:ascii="Segoe UI" w:hAnsi="Segoe UI" w:cs="Segoe UI"/>
                <w:spacing w:val="-1"/>
                <w:sz w:val="24"/>
                <w:szCs w:val="24"/>
              </w:rPr>
            </w:pPr>
            <w:r>
              <w:rPr>
                <w:rFonts w:ascii="Segoe UI" w:hAnsi="Segoe UI" w:cs="Segoe UI"/>
                <w:spacing w:val="-1"/>
                <w:sz w:val="24"/>
                <w:szCs w:val="24"/>
              </w:rPr>
              <w:t>Department of Infrastructure, Transport, Regional Development, Communications and the Arts</w:t>
            </w:r>
          </w:p>
        </w:tc>
      </w:tr>
      <w:tr w:rsidR="00634FD4" w:rsidRPr="00EF6FDD" w14:paraId="00756A65"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77988C07"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pacing w:val="-1"/>
                <w:sz w:val="24"/>
                <w:szCs w:val="24"/>
              </w:rPr>
              <w:t>DRA</w:t>
            </w:r>
          </w:p>
        </w:tc>
        <w:tc>
          <w:tcPr>
            <w:tcW w:w="6710" w:type="dxa"/>
            <w:tcBorders>
              <w:top w:val="single" w:sz="6" w:space="0" w:color="D40031"/>
              <w:left w:val="nil"/>
              <w:bottom w:val="single" w:sz="6" w:space="0" w:color="D40031"/>
              <w:right w:val="nil"/>
            </w:tcBorders>
          </w:tcPr>
          <w:p w14:paraId="3240F14A"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pacing w:val="-1"/>
                <w:sz w:val="24"/>
                <w:szCs w:val="24"/>
              </w:rPr>
              <w:t>Disaster</w:t>
            </w:r>
            <w:r w:rsidRPr="00EF6FDD">
              <w:rPr>
                <w:rFonts w:ascii="Segoe UI" w:hAnsi="Segoe UI" w:cs="Segoe UI"/>
                <w:spacing w:val="-9"/>
                <w:sz w:val="24"/>
                <w:szCs w:val="24"/>
              </w:rPr>
              <w:t xml:space="preserve"> </w:t>
            </w:r>
            <w:r w:rsidRPr="00EF6FDD">
              <w:rPr>
                <w:rFonts w:ascii="Segoe UI" w:hAnsi="Segoe UI" w:cs="Segoe UI"/>
                <w:spacing w:val="-1"/>
                <w:sz w:val="24"/>
                <w:szCs w:val="24"/>
              </w:rPr>
              <w:t>Recovery</w:t>
            </w:r>
            <w:r w:rsidRPr="00EF6FDD">
              <w:rPr>
                <w:rFonts w:ascii="Segoe UI" w:hAnsi="Segoe UI" w:cs="Segoe UI"/>
                <w:spacing w:val="-8"/>
                <w:sz w:val="24"/>
                <w:szCs w:val="24"/>
              </w:rPr>
              <w:t xml:space="preserve"> </w:t>
            </w:r>
            <w:r w:rsidRPr="00EF6FDD">
              <w:rPr>
                <w:rFonts w:ascii="Segoe UI" w:hAnsi="Segoe UI" w:cs="Segoe UI"/>
                <w:sz w:val="24"/>
                <w:szCs w:val="24"/>
              </w:rPr>
              <w:t>Allowance</w:t>
            </w:r>
          </w:p>
        </w:tc>
      </w:tr>
      <w:tr w:rsidR="00EB43B4" w:rsidRPr="00EF6FDD" w14:paraId="1B436F67"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337F553F" w14:textId="77777777" w:rsidR="00EB43B4" w:rsidRPr="00EF6FDD" w:rsidRDefault="00EB43B4" w:rsidP="00324210">
            <w:pPr>
              <w:pStyle w:val="TableParagraph"/>
              <w:ind w:left="567"/>
              <w:jc w:val="right"/>
              <w:rPr>
                <w:rFonts w:ascii="Segoe UI" w:hAnsi="Segoe UI" w:cs="Segoe UI"/>
                <w:b/>
                <w:spacing w:val="-1"/>
                <w:sz w:val="24"/>
                <w:szCs w:val="24"/>
              </w:rPr>
            </w:pPr>
            <w:r w:rsidRPr="00EF6FDD">
              <w:rPr>
                <w:rFonts w:ascii="Segoe UI" w:hAnsi="Segoe UI" w:cs="Segoe UI"/>
                <w:b/>
                <w:spacing w:val="-1"/>
                <w:sz w:val="24"/>
                <w:szCs w:val="24"/>
              </w:rPr>
              <w:lastRenderedPageBreak/>
              <w:t>DRFA</w:t>
            </w:r>
          </w:p>
        </w:tc>
        <w:tc>
          <w:tcPr>
            <w:tcW w:w="6710" w:type="dxa"/>
            <w:tcBorders>
              <w:top w:val="single" w:sz="6" w:space="0" w:color="D40031"/>
              <w:left w:val="nil"/>
              <w:bottom w:val="single" w:sz="6" w:space="0" w:color="D40031"/>
              <w:right w:val="nil"/>
            </w:tcBorders>
          </w:tcPr>
          <w:p w14:paraId="36F62057" w14:textId="77777777" w:rsidR="00EB43B4" w:rsidRPr="00EF6FDD" w:rsidRDefault="00EB43B4" w:rsidP="00324210">
            <w:pPr>
              <w:pStyle w:val="TableParagraph"/>
              <w:ind w:left="567"/>
              <w:rPr>
                <w:rFonts w:ascii="Segoe UI" w:hAnsi="Segoe UI" w:cs="Segoe UI"/>
                <w:spacing w:val="-1"/>
                <w:sz w:val="24"/>
                <w:szCs w:val="24"/>
              </w:rPr>
            </w:pPr>
            <w:r w:rsidRPr="00EF6FDD">
              <w:rPr>
                <w:rFonts w:ascii="Segoe UI" w:hAnsi="Segoe UI" w:cs="Segoe UI"/>
                <w:spacing w:val="-1"/>
                <w:sz w:val="24"/>
                <w:szCs w:val="24"/>
              </w:rPr>
              <w:t>Disaster Recovery Funding Arrangements</w:t>
            </w:r>
          </w:p>
        </w:tc>
      </w:tr>
      <w:tr w:rsidR="00A7571D" w:rsidRPr="00EF6FDD" w14:paraId="62C4D9A4" w14:textId="77777777" w:rsidTr="000B7A9E">
        <w:trPr>
          <w:trHeight w:hRule="exact" w:val="781"/>
        </w:trPr>
        <w:tc>
          <w:tcPr>
            <w:tcW w:w="2649" w:type="dxa"/>
            <w:tcBorders>
              <w:top w:val="single" w:sz="6" w:space="0" w:color="D40031"/>
              <w:left w:val="nil"/>
              <w:bottom w:val="single" w:sz="6" w:space="0" w:color="D40031"/>
              <w:right w:val="nil"/>
            </w:tcBorders>
            <w:shd w:val="clear" w:color="auto" w:fill="E6E7E8"/>
          </w:tcPr>
          <w:p w14:paraId="051590A6" w14:textId="77777777" w:rsidR="00A7571D" w:rsidRPr="00EF6FDD" w:rsidRDefault="00A7571D" w:rsidP="00324210">
            <w:pPr>
              <w:pStyle w:val="TableParagraph"/>
              <w:ind w:left="567"/>
              <w:jc w:val="right"/>
              <w:rPr>
                <w:rFonts w:ascii="Segoe UI" w:hAnsi="Segoe UI" w:cs="Segoe UI"/>
                <w:b/>
                <w:sz w:val="24"/>
                <w:szCs w:val="24"/>
              </w:rPr>
            </w:pPr>
            <w:r w:rsidRPr="00EF6FDD">
              <w:rPr>
                <w:rFonts w:ascii="Segoe UI" w:hAnsi="Segoe UI" w:cs="Segoe UI"/>
                <w:b/>
                <w:sz w:val="24"/>
                <w:szCs w:val="24"/>
              </w:rPr>
              <w:t>GWO</w:t>
            </w:r>
          </w:p>
        </w:tc>
        <w:tc>
          <w:tcPr>
            <w:tcW w:w="6710" w:type="dxa"/>
            <w:tcBorders>
              <w:top w:val="single" w:sz="6" w:space="0" w:color="D40031"/>
              <w:left w:val="nil"/>
              <w:bottom w:val="single" w:sz="6" w:space="0" w:color="D40031"/>
              <w:right w:val="nil"/>
            </w:tcBorders>
          </w:tcPr>
          <w:p w14:paraId="275AD5B2" w14:textId="77777777" w:rsidR="00A7571D" w:rsidRPr="00EF6FDD" w:rsidRDefault="00A7571D" w:rsidP="00324210">
            <w:pPr>
              <w:pStyle w:val="TableParagraph"/>
              <w:ind w:left="567"/>
              <w:rPr>
                <w:rFonts w:ascii="Segoe UI" w:hAnsi="Segoe UI" w:cs="Segoe UI"/>
                <w:spacing w:val="-1"/>
                <w:sz w:val="24"/>
                <w:szCs w:val="24"/>
              </w:rPr>
            </w:pPr>
            <w:r w:rsidRPr="00EF6FDD">
              <w:rPr>
                <w:rFonts w:ascii="Segoe UI" w:hAnsi="Segoe UI" w:cs="Segoe UI"/>
                <w:spacing w:val="-1"/>
                <w:sz w:val="24"/>
                <w:szCs w:val="24"/>
              </w:rPr>
              <w:t>Department of Foreign Affairs and Trade Global Watch Office</w:t>
            </w:r>
          </w:p>
        </w:tc>
      </w:tr>
      <w:tr w:rsidR="00242358" w:rsidRPr="00EF6FDD" w14:paraId="120F939C" w14:textId="77777777" w:rsidTr="000B7A9E">
        <w:trPr>
          <w:trHeight w:hRule="exact" w:val="509"/>
        </w:trPr>
        <w:tc>
          <w:tcPr>
            <w:tcW w:w="2649" w:type="dxa"/>
            <w:tcBorders>
              <w:top w:val="single" w:sz="6" w:space="0" w:color="D40031"/>
              <w:left w:val="nil"/>
              <w:bottom w:val="single" w:sz="6" w:space="0" w:color="D40031"/>
              <w:right w:val="nil"/>
            </w:tcBorders>
            <w:shd w:val="clear" w:color="auto" w:fill="E6E7E8"/>
          </w:tcPr>
          <w:p w14:paraId="34DE4976" w14:textId="77777777" w:rsidR="00242358" w:rsidRPr="00EF6FDD" w:rsidRDefault="00242358" w:rsidP="00324210">
            <w:pPr>
              <w:pStyle w:val="TableParagraph"/>
              <w:ind w:left="567"/>
              <w:jc w:val="right"/>
              <w:rPr>
                <w:rFonts w:ascii="Segoe UI" w:hAnsi="Segoe UI" w:cs="Segoe UI"/>
                <w:b/>
                <w:sz w:val="24"/>
                <w:szCs w:val="24"/>
              </w:rPr>
            </w:pPr>
            <w:r w:rsidRPr="00EF6FDD">
              <w:rPr>
                <w:rFonts w:ascii="Segoe UI" w:hAnsi="Segoe UI" w:cs="Segoe UI"/>
                <w:b/>
                <w:sz w:val="24"/>
                <w:szCs w:val="24"/>
              </w:rPr>
              <w:t>Health</w:t>
            </w:r>
          </w:p>
        </w:tc>
        <w:tc>
          <w:tcPr>
            <w:tcW w:w="6710" w:type="dxa"/>
            <w:tcBorders>
              <w:top w:val="single" w:sz="6" w:space="0" w:color="D40031"/>
              <w:left w:val="nil"/>
              <w:bottom w:val="single" w:sz="6" w:space="0" w:color="D40031"/>
              <w:right w:val="nil"/>
            </w:tcBorders>
          </w:tcPr>
          <w:p w14:paraId="4EB50863" w14:textId="77777777" w:rsidR="00242358" w:rsidRPr="00EF6FDD" w:rsidRDefault="00F9240E">
            <w:pPr>
              <w:pStyle w:val="TableParagraph"/>
              <w:ind w:left="567"/>
              <w:rPr>
                <w:rFonts w:ascii="Segoe UI" w:hAnsi="Segoe UI" w:cs="Segoe UI"/>
                <w:spacing w:val="-1"/>
                <w:sz w:val="24"/>
                <w:szCs w:val="24"/>
              </w:rPr>
            </w:pPr>
            <w:r>
              <w:rPr>
                <w:rFonts w:ascii="Segoe UI" w:hAnsi="Segoe UI" w:cs="Segoe UI"/>
                <w:spacing w:val="-1"/>
                <w:sz w:val="24"/>
                <w:szCs w:val="24"/>
              </w:rPr>
              <w:t>Department of Health and Aged Care</w:t>
            </w:r>
          </w:p>
        </w:tc>
      </w:tr>
      <w:tr w:rsidR="00A7571D" w:rsidRPr="00EF6FDD" w14:paraId="6D2C9757"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7A9E92BF" w14:textId="77777777" w:rsidR="00A7571D" w:rsidRPr="00EF6FDD" w:rsidRDefault="00A7571D" w:rsidP="00324210">
            <w:pPr>
              <w:pStyle w:val="TableParagraph"/>
              <w:ind w:left="567"/>
              <w:jc w:val="right"/>
              <w:rPr>
                <w:rFonts w:ascii="Segoe UI" w:hAnsi="Segoe UI" w:cs="Segoe UI"/>
                <w:b/>
                <w:sz w:val="24"/>
                <w:szCs w:val="24"/>
              </w:rPr>
            </w:pPr>
            <w:r w:rsidRPr="00EF6FDD">
              <w:rPr>
                <w:rFonts w:ascii="Segoe UI" w:hAnsi="Segoe UI" w:cs="Segoe UI"/>
                <w:b/>
                <w:sz w:val="24"/>
                <w:szCs w:val="24"/>
              </w:rPr>
              <w:t>Home Affairs</w:t>
            </w:r>
          </w:p>
        </w:tc>
        <w:tc>
          <w:tcPr>
            <w:tcW w:w="6710" w:type="dxa"/>
            <w:tcBorders>
              <w:top w:val="single" w:sz="6" w:space="0" w:color="D40031"/>
              <w:left w:val="nil"/>
              <w:bottom w:val="single" w:sz="6" w:space="0" w:color="D40031"/>
              <w:right w:val="nil"/>
            </w:tcBorders>
          </w:tcPr>
          <w:p w14:paraId="3070A9BD" w14:textId="77777777" w:rsidR="00A7571D" w:rsidRPr="00EF6FDD" w:rsidRDefault="00A7571D" w:rsidP="00324210">
            <w:pPr>
              <w:pStyle w:val="TableParagraph"/>
              <w:ind w:left="567"/>
              <w:rPr>
                <w:rFonts w:ascii="Segoe UI" w:hAnsi="Segoe UI" w:cs="Segoe UI"/>
                <w:spacing w:val="-1"/>
                <w:sz w:val="24"/>
                <w:szCs w:val="24"/>
              </w:rPr>
            </w:pPr>
            <w:r w:rsidRPr="00EF6FDD">
              <w:rPr>
                <w:rFonts w:ascii="Segoe UI" w:hAnsi="Segoe UI" w:cs="Segoe UI"/>
                <w:spacing w:val="-1"/>
                <w:sz w:val="24"/>
                <w:szCs w:val="24"/>
              </w:rPr>
              <w:t>Department of Home Affairs</w:t>
            </w:r>
          </w:p>
        </w:tc>
      </w:tr>
      <w:tr w:rsidR="00634FD4" w:rsidRPr="00EF6FDD" w14:paraId="377882EB"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62B6E315"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sz w:val="24"/>
                <w:szCs w:val="24"/>
              </w:rPr>
              <w:t>IDC</w:t>
            </w:r>
          </w:p>
        </w:tc>
        <w:tc>
          <w:tcPr>
            <w:tcW w:w="6710" w:type="dxa"/>
            <w:tcBorders>
              <w:top w:val="single" w:sz="6" w:space="0" w:color="D40031"/>
              <w:left w:val="nil"/>
              <w:bottom w:val="single" w:sz="6" w:space="0" w:color="D40031"/>
              <w:right w:val="nil"/>
            </w:tcBorders>
          </w:tcPr>
          <w:p w14:paraId="1D328DD9"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pacing w:val="-1"/>
                <w:sz w:val="24"/>
                <w:szCs w:val="24"/>
              </w:rPr>
              <w:t>Inter-Departmental</w:t>
            </w:r>
            <w:r w:rsidRPr="00EF6FDD">
              <w:rPr>
                <w:rFonts w:ascii="Segoe UI" w:hAnsi="Segoe UI" w:cs="Segoe UI"/>
                <w:spacing w:val="-17"/>
                <w:sz w:val="24"/>
                <w:szCs w:val="24"/>
              </w:rPr>
              <w:t xml:space="preserve"> </w:t>
            </w:r>
            <w:r w:rsidRPr="00EF6FDD">
              <w:rPr>
                <w:rFonts w:ascii="Segoe UI" w:hAnsi="Segoe UI" w:cs="Segoe UI"/>
                <w:spacing w:val="-1"/>
                <w:sz w:val="24"/>
                <w:szCs w:val="24"/>
              </w:rPr>
              <w:t>Committee</w:t>
            </w:r>
          </w:p>
        </w:tc>
      </w:tr>
      <w:tr w:rsidR="00634FD4" w:rsidRPr="00EF6FDD" w14:paraId="2337C9CC"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254336FB" w14:textId="77777777" w:rsidR="00634FD4" w:rsidRPr="00EF6FDD" w:rsidRDefault="00E73A1E" w:rsidP="00324210">
            <w:pPr>
              <w:pStyle w:val="TableParagraph"/>
              <w:ind w:left="567"/>
              <w:jc w:val="right"/>
              <w:rPr>
                <w:rFonts w:ascii="Segoe UI" w:eastAsia="Segoe UI" w:hAnsi="Segoe UI" w:cs="Segoe UI"/>
                <w:sz w:val="24"/>
                <w:szCs w:val="24"/>
              </w:rPr>
            </w:pPr>
            <w:r w:rsidRPr="00EF6FDD">
              <w:rPr>
                <w:rFonts w:ascii="Segoe UI" w:hAnsi="Segoe UI" w:cs="Segoe UI"/>
                <w:b/>
                <w:w w:val="95"/>
                <w:sz w:val="24"/>
                <w:szCs w:val="24"/>
              </w:rPr>
              <w:t>IDETF</w:t>
            </w:r>
          </w:p>
        </w:tc>
        <w:tc>
          <w:tcPr>
            <w:tcW w:w="6710" w:type="dxa"/>
            <w:tcBorders>
              <w:top w:val="single" w:sz="6" w:space="0" w:color="D40031"/>
              <w:left w:val="nil"/>
              <w:bottom w:val="single" w:sz="6" w:space="0" w:color="D40031"/>
              <w:right w:val="nil"/>
            </w:tcBorders>
          </w:tcPr>
          <w:p w14:paraId="1EA10B36"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pacing w:val="-1"/>
                <w:sz w:val="24"/>
                <w:szCs w:val="24"/>
              </w:rPr>
              <w:t>Inter-Departmenta</w:t>
            </w:r>
            <w:r w:rsidRPr="00EF6FDD">
              <w:rPr>
                <w:rFonts w:ascii="Segoe UI" w:hAnsi="Segoe UI" w:cs="Segoe UI"/>
                <w:sz w:val="24"/>
                <w:szCs w:val="24"/>
              </w:rPr>
              <w:t>l</w:t>
            </w:r>
            <w:r w:rsidRPr="00EF6FDD">
              <w:rPr>
                <w:rFonts w:ascii="Segoe UI" w:hAnsi="Segoe UI" w:cs="Segoe UI"/>
                <w:spacing w:val="-18"/>
                <w:sz w:val="24"/>
                <w:szCs w:val="24"/>
              </w:rPr>
              <w:t xml:space="preserve"> </w:t>
            </w:r>
            <w:r w:rsidRPr="00EF6FDD">
              <w:rPr>
                <w:rFonts w:ascii="Segoe UI" w:hAnsi="Segoe UI" w:cs="Segoe UI"/>
                <w:sz w:val="24"/>
                <w:szCs w:val="24"/>
              </w:rPr>
              <w:t>Emergency</w:t>
            </w:r>
            <w:r w:rsidRPr="00EF6FDD">
              <w:rPr>
                <w:rFonts w:ascii="Segoe UI" w:hAnsi="Segoe UI" w:cs="Segoe UI"/>
                <w:spacing w:val="-18"/>
                <w:sz w:val="24"/>
                <w:szCs w:val="24"/>
              </w:rPr>
              <w:t xml:space="preserve"> </w:t>
            </w:r>
            <w:r w:rsidRPr="00EF6FDD">
              <w:rPr>
                <w:rFonts w:ascii="Segoe UI" w:hAnsi="Segoe UI" w:cs="Segoe UI"/>
                <w:spacing w:val="-25"/>
                <w:sz w:val="24"/>
                <w:szCs w:val="24"/>
              </w:rPr>
              <w:t>T</w:t>
            </w:r>
            <w:r w:rsidRPr="00EF6FDD">
              <w:rPr>
                <w:rFonts w:ascii="Segoe UI" w:hAnsi="Segoe UI" w:cs="Segoe UI"/>
                <w:sz w:val="24"/>
                <w:szCs w:val="24"/>
              </w:rPr>
              <w:t>askforce</w:t>
            </w:r>
          </w:p>
        </w:tc>
      </w:tr>
      <w:tr w:rsidR="00634FD4" w:rsidRPr="00EF6FDD" w14:paraId="40BDAD42"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2E454CE9" w14:textId="77777777" w:rsidR="00634FD4" w:rsidRPr="00EF6FDD" w:rsidRDefault="002E4059" w:rsidP="00324210">
            <w:pPr>
              <w:pStyle w:val="TableParagraph"/>
              <w:ind w:left="567"/>
              <w:jc w:val="right"/>
              <w:rPr>
                <w:rFonts w:ascii="Segoe UI" w:eastAsia="Segoe UI" w:hAnsi="Segoe UI" w:cs="Segoe UI"/>
                <w:sz w:val="24"/>
                <w:szCs w:val="24"/>
              </w:rPr>
            </w:pPr>
            <w:r w:rsidRPr="00EF6FDD">
              <w:rPr>
                <w:rFonts w:ascii="Segoe UI" w:hAnsi="Segoe UI" w:cs="Segoe UI"/>
                <w:b/>
                <w:w w:val="95"/>
                <w:sz w:val="24"/>
                <w:szCs w:val="24"/>
              </w:rPr>
              <w:t>MO</w:t>
            </w:r>
            <w:r w:rsidR="00E73A1E" w:rsidRPr="00EF6FDD">
              <w:rPr>
                <w:rFonts w:ascii="Segoe UI" w:hAnsi="Segoe UI" w:cs="Segoe UI"/>
                <w:b/>
                <w:w w:val="95"/>
                <w:sz w:val="24"/>
                <w:szCs w:val="24"/>
              </w:rPr>
              <w:t>U</w:t>
            </w:r>
          </w:p>
        </w:tc>
        <w:tc>
          <w:tcPr>
            <w:tcW w:w="6710" w:type="dxa"/>
            <w:tcBorders>
              <w:top w:val="single" w:sz="6" w:space="0" w:color="D40031"/>
              <w:left w:val="nil"/>
              <w:bottom w:val="single" w:sz="6" w:space="0" w:color="D40031"/>
              <w:right w:val="nil"/>
            </w:tcBorders>
          </w:tcPr>
          <w:p w14:paraId="33A44A28" w14:textId="77777777" w:rsidR="00634FD4" w:rsidRPr="00EF6FDD" w:rsidRDefault="00E73A1E" w:rsidP="00324210">
            <w:pPr>
              <w:pStyle w:val="TableParagraph"/>
              <w:ind w:left="567"/>
              <w:rPr>
                <w:rFonts w:ascii="Segoe UI" w:eastAsia="Segoe UI" w:hAnsi="Segoe UI" w:cs="Segoe UI"/>
                <w:sz w:val="24"/>
                <w:szCs w:val="24"/>
              </w:rPr>
            </w:pPr>
            <w:r w:rsidRPr="00EF6FDD">
              <w:rPr>
                <w:rFonts w:ascii="Segoe UI" w:hAnsi="Segoe UI" w:cs="Segoe UI"/>
                <w:sz w:val="24"/>
                <w:szCs w:val="24"/>
              </w:rPr>
              <w:t>Memorandum</w:t>
            </w:r>
            <w:r w:rsidRPr="00EF6FDD">
              <w:rPr>
                <w:rFonts w:ascii="Segoe UI" w:hAnsi="Segoe UI" w:cs="Segoe UI"/>
                <w:spacing w:val="-16"/>
                <w:sz w:val="24"/>
                <w:szCs w:val="24"/>
              </w:rPr>
              <w:t xml:space="preserve"> </w:t>
            </w:r>
            <w:r w:rsidRPr="00EF6FDD">
              <w:rPr>
                <w:rFonts w:ascii="Segoe UI" w:hAnsi="Segoe UI" w:cs="Segoe UI"/>
                <w:sz w:val="24"/>
                <w:szCs w:val="24"/>
              </w:rPr>
              <w:t>of</w:t>
            </w:r>
            <w:r w:rsidRPr="00EF6FDD">
              <w:rPr>
                <w:rFonts w:ascii="Segoe UI" w:hAnsi="Segoe UI" w:cs="Segoe UI"/>
                <w:spacing w:val="-14"/>
                <w:sz w:val="24"/>
                <w:szCs w:val="24"/>
              </w:rPr>
              <w:t xml:space="preserve"> </w:t>
            </w:r>
            <w:r w:rsidRPr="00EF6FDD">
              <w:rPr>
                <w:rFonts w:ascii="Segoe UI" w:hAnsi="Segoe UI" w:cs="Segoe UI"/>
                <w:sz w:val="24"/>
                <w:szCs w:val="24"/>
              </w:rPr>
              <w:t>Understanding</w:t>
            </w:r>
          </w:p>
        </w:tc>
      </w:tr>
      <w:tr w:rsidR="00CE7B08" w:rsidRPr="00EF6FDD" w14:paraId="2CA275AF"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47AC96D1" w14:textId="77777777" w:rsidR="00CE7B08" w:rsidRPr="00EF6FDD" w:rsidRDefault="00CE7B08" w:rsidP="00324210">
            <w:pPr>
              <w:pStyle w:val="TableParagraph"/>
              <w:ind w:left="567"/>
              <w:jc w:val="right"/>
              <w:rPr>
                <w:rFonts w:ascii="Segoe UI" w:hAnsi="Segoe UI" w:cs="Segoe UI"/>
                <w:b/>
                <w:w w:val="95"/>
                <w:sz w:val="24"/>
                <w:szCs w:val="24"/>
              </w:rPr>
            </w:pPr>
            <w:r w:rsidRPr="00EF6FDD">
              <w:rPr>
                <w:rFonts w:ascii="Segoe UI" w:hAnsi="Segoe UI" w:cs="Segoe UI"/>
                <w:b/>
                <w:w w:val="95"/>
                <w:sz w:val="24"/>
                <w:szCs w:val="24"/>
              </w:rPr>
              <w:t>MESCC</w:t>
            </w:r>
          </w:p>
        </w:tc>
        <w:tc>
          <w:tcPr>
            <w:tcW w:w="6710" w:type="dxa"/>
            <w:tcBorders>
              <w:top w:val="single" w:sz="6" w:space="0" w:color="D40031"/>
              <w:left w:val="nil"/>
              <w:bottom w:val="single" w:sz="6" w:space="0" w:color="D40031"/>
              <w:right w:val="nil"/>
            </w:tcBorders>
          </w:tcPr>
          <w:p w14:paraId="4322A199" w14:textId="77777777" w:rsidR="00CE7B08" w:rsidRPr="00EF6FDD" w:rsidRDefault="00CE7B08" w:rsidP="00324210">
            <w:pPr>
              <w:pStyle w:val="Bullet"/>
              <w:numPr>
                <w:ilvl w:val="0"/>
                <w:numId w:val="0"/>
              </w:numPr>
              <w:ind w:left="567"/>
              <w:rPr>
                <w:rFonts w:cs="Segoe UI"/>
                <w:color w:val="auto"/>
                <w:sz w:val="24"/>
                <w:szCs w:val="24"/>
              </w:rPr>
            </w:pPr>
            <w:r w:rsidRPr="00EF6FDD">
              <w:rPr>
                <w:rFonts w:cs="Segoe UI"/>
                <w:color w:val="auto"/>
                <w:sz w:val="24"/>
                <w:szCs w:val="24"/>
              </w:rPr>
              <w:t>Maritime Emergency Strategic Coordination Committee</w:t>
            </w:r>
          </w:p>
          <w:p w14:paraId="229E43F9" w14:textId="77777777" w:rsidR="00CE7B08" w:rsidRPr="00EF6FDD" w:rsidRDefault="00CE7B08" w:rsidP="00324210">
            <w:pPr>
              <w:pStyle w:val="TableParagraph"/>
              <w:ind w:left="567"/>
              <w:rPr>
                <w:rFonts w:ascii="Segoe UI" w:hAnsi="Segoe UI" w:cs="Segoe UI"/>
                <w:sz w:val="24"/>
                <w:szCs w:val="24"/>
              </w:rPr>
            </w:pPr>
          </w:p>
        </w:tc>
      </w:tr>
      <w:tr w:rsidR="006638D5" w:rsidRPr="00EF6FDD" w14:paraId="4CCC92CE"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6F898653" w14:textId="77777777" w:rsidR="006638D5" w:rsidRPr="00EF6FDD" w:rsidRDefault="006638D5" w:rsidP="00324210">
            <w:pPr>
              <w:pStyle w:val="TableParagraph"/>
              <w:ind w:left="567"/>
              <w:jc w:val="right"/>
              <w:rPr>
                <w:rFonts w:ascii="Segoe UI" w:hAnsi="Segoe UI" w:cs="Segoe UI"/>
                <w:b/>
                <w:sz w:val="24"/>
                <w:szCs w:val="24"/>
              </w:rPr>
            </w:pPr>
            <w:r w:rsidRPr="00EF6FDD">
              <w:rPr>
                <w:rFonts w:ascii="Segoe UI" w:hAnsi="Segoe UI" w:cs="Segoe UI"/>
                <w:b/>
                <w:sz w:val="24"/>
                <w:szCs w:val="24"/>
              </w:rPr>
              <w:t>NED</w:t>
            </w:r>
          </w:p>
        </w:tc>
        <w:tc>
          <w:tcPr>
            <w:tcW w:w="6710" w:type="dxa"/>
            <w:tcBorders>
              <w:top w:val="single" w:sz="6" w:space="0" w:color="D40031"/>
              <w:left w:val="nil"/>
              <w:bottom w:val="single" w:sz="6" w:space="0" w:color="D40031"/>
              <w:right w:val="nil"/>
            </w:tcBorders>
          </w:tcPr>
          <w:p w14:paraId="09F3107F" w14:textId="77777777" w:rsidR="006638D5" w:rsidRPr="00EF6FDD" w:rsidRDefault="006638D5" w:rsidP="00324210">
            <w:pPr>
              <w:pStyle w:val="TableParagraph"/>
              <w:ind w:left="567"/>
              <w:rPr>
                <w:rFonts w:ascii="Segoe UI" w:hAnsi="Segoe UI" w:cs="Segoe UI"/>
                <w:sz w:val="24"/>
                <w:szCs w:val="24"/>
              </w:rPr>
            </w:pPr>
            <w:r w:rsidRPr="00EF6FDD">
              <w:rPr>
                <w:rFonts w:ascii="Segoe UI" w:hAnsi="Segoe UI" w:cs="Segoe UI"/>
                <w:sz w:val="24"/>
                <w:szCs w:val="24"/>
              </w:rPr>
              <w:t>National Emergency Declaration</w:t>
            </w:r>
          </w:p>
        </w:tc>
      </w:tr>
      <w:tr w:rsidR="00CE6B79" w:rsidRPr="00EF6FDD" w14:paraId="4E43B122"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5F28CB4A" w14:textId="77777777" w:rsidR="00CE6B79" w:rsidRPr="00EF6FDD" w:rsidRDefault="00CE6B79" w:rsidP="00324210">
            <w:pPr>
              <w:pStyle w:val="TableParagraph"/>
              <w:ind w:left="567"/>
              <w:jc w:val="right"/>
              <w:rPr>
                <w:rFonts w:ascii="Segoe UI" w:hAnsi="Segoe UI" w:cs="Segoe UI"/>
                <w:b/>
                <w:spacing w:val="-5"/>
                <w:sz w:val="24"/>
                <w:szCs w:val="24"/>
              </w:rPr>
            </w:pPr>
            <w:r w:rsidRPr="00EF6FDD">
              <w:rPr>
                <w:rFonts w:ascii="Segoe UI" w:hAnsi="Segoe UI" w:cs="Segoe UI"/>
                <w:b/>
                <w:spacing w:val="-5"/>
                <w:sz w:val="24"/>
                <w:szCs w:val="24"/>
              </w:rPr>
              <w:t>NCM</w:t>
            </w:r>
          </w:p>
        </w:tc>
        <w:tc>
          <w:tcPr>
            <w:tcW w:w="6710" w:type="dxa"/>
            <w:tcBorders>
              <w:top w:val="single" w:sz="6" w:space="0" w:color="D40031"/>
              <w:left w:val="nil"/>
              <w:bottom w:val="single" w:sz="6" w:space="0" w:color="D40031"/>
              <w:right w:val="nil"/>
            </w:tcBorders>
          </w:tcPr>
          <w:p w14:paraId="3B0BC9A6" w14:textId="77777777" w:rsidR="00CE6B79" w:rsidRPr="00EF6FDD" w:rsidRDefault="00CE6B79" w:rsidP="00324210">
            <w:pPr>
              <w:pStyle w:val="TableParagraph"/>
              <w:ind w:left="567"/>
              <w:rPr>
                <w:rFonts w:ascii="Segoe UI" w:hAnsi="Segoe UI" w:cs="Segoe UI"/>
                <w:sz w:val="24"/>
                <w:szCs w:val="24"/>
              </w:rPr>
            </w:pPr>
            <w:r w:rsidRPr="00EF6FDD">
              <w:rPr>
                <w:rFonts w:ascii="Segoe UI" w:hAnsi="Segoe UI" w:cs="Segoe UI"/>
                <w:sz w:val="24"/>
                <w:szCs w:val="24"/>
              </w:rPr>
              <w:t>National Coordination Mechanism</w:t>
            </w:r>
          </w:p>
        </w:tc>
      </w:tr>
      <w:tr w:rsidR="009F5638" w:rsidRPr="00EF6FDD" w14:paraId="29954968"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15EF384D" w14:textId="77777777" w:rsidR="009F5638" w:rsidRPr="00EF6FDD" w:rsidRDefault="009F5638" w:rsidP="00324210">
            <w:pPr>
              <w:pStyle w:val="TableParagraph"/>
              <w:ind w:left="567"/>
              <w:jc w:val="right"/>
              <w:rPr>
                <w:rFonts w:ascii="Segoe UI" w:hAnsi="Segoe UI" w:cs="Segoe UI"/>
                <w:b/>
                <w:spacing w:val="-5"/>
                <w:sz w:val="24"/>
                <w:szCs w:val="24"/>
              </w:rPr>
            </w:pPr>
            <w:r w:rsidRPr="00EF6FDD">
              <w:rPr>
                <w:rFonts w:ascii="Segoe UI" w:hAnsi="Segoe UI" w:cs="Segoe UI"/>
                <w:b/>
                <w:spacing w:val="-5"/>
                <w:sz w:val="24"/>
                <w:szCs w:val="24"/>
              </w:rPr>
              <w:t>NCSC</w:t>
            </w:r>
          </w:p>
        </w:tc>
        <w:tc>
          <w:tcPr>
            <w:tcW w:w="6710" w:type="dxa"/>
            <w:tcBorders>
              <w:top w:val="single" w:sz="6" w:space="0" w:color="D40031"/>
              <w:left w:val="nil"/>
              <w:bottom w:val="single" w:sz="6" w:space="0" w:color="D40031"/>
              <w:right w:val="nil"/>
            </w:tcBorders>
          </w:tcPr>
          <w:p w14:paraId="154F9860" w14:textId="77777777" w:rsidR="009F5638" w:rsidRPr="00EF6FDD" w:rsidRDefault="009F5638" w:rsidP="00324210">
            <w:pPr>
              <w:pStyle w:val="TableParagraph"/>
              <w:ind w:left="567"/>
              <w:rPr>
                <w:rFonts w:ascii="Segoe UI" w:hAnsi="Segoe UI" w:cs="Segoe UI"/>
                <w:sz w:val="24"/>
                <w:szCs w:val="24"/>
              </w:rPr>
            </w:pPr>
            <w:r w:rsidRPr="00EF6FDD">
              <w:rPr>
                <w:rFonts w:ascii="Segoe UI" w:hAnsi="Segoe UI" w:cs="Segoe UI"/>
                <w:sz w:val="24"/>
                <w:szCs w:val="24"/>
              </w:rPr>
              <w:t xml:space="preserve">National </w:t>
            </w:r>
            <w:r w:rsidR="00822276">
              <w:rPr>
                <w:rFonts w:ascii="Segoe UI" w:hAnsi="Segoe UI" w:cs="Segoe UI"/>
                <w:sz w:val="24"/>
                <w:szCs w:val="24"/>
              </w:rPr>
              <w:t xml:space="preserve">Cyber </w:t>
            </w:r>
            <w:r w:rsidR="00886A37">
              <w:rPr>
                <w:rFonts w:ascii="Segoe UI" w:hAnsi="Segoe UI" w:cs="Segoe UI"/>
                <w:sz w:val="24"/>
                <w:szCs w:val="24"/>
              </w:rPr>
              <w:t>S</w:t>
            </w:r>
            <w:r w:rsidR="00822276">
              <w:rPr>
                <w:rFonts w:ascii="Segoe UI" w:hAnsi="Segoe UI" w:cs="Segoe UI"/>
                <w:sz w:val="24"/>
                <w:szCs w:val="24"/>
              </w:rPr>
              <w:t>ecurity</w:t>
            </w:r>
            <w:r w:rsidRPr="00EF6FDD">
              <w:rPr>
                <w:rFonts w:ascii="Segoe UI" w:hAnsi="Segoe UI" w:cs="Segoe UI"/>
                <w:sz w:val="24"/>
                <w:szCs w:val="24"/>
              </w:rPr>
              <w:t xml:space="preserve"> </w:t>
            </w:r>
            <w:r w:rsidR="00F86CA7" w:rsidRPr="00EF6FDD">
              <w:rPr>
                <w:rFonts w:ascii="Segoe UI" w:hAnsi="Segoe UI" w:cs="Segoe UI"/>
                <w:sz w:val="24"/>
                <w:szCs w:val="24"/>
              </w:rPr>
              <w:t>Committee</w:t>
            </w:r>
          </w:p>
        </w:tc>
      </w:tr>
      <w:tr w:rsidR="00D5530F" w:rsidRPr="00EF6FDD" w14:paraId="3DCF65FA" w14:textId="77777777" w:rsidTr="00F522DF">
        <w:trPr>
          <w:trHeight w:hRule="exact" w:val="397"/>
        </w:trPr>
        <w:tc>
          <w:tcPr>
            <w:tcW w:w="2649" w:type="dxa"/>
            <w:tcBorders>
              <w:top w:val="single" w:sz="6" w:space="0" w:color="D40031"/>
              <w:left w:val="nil"/>
              <w:bottom w:val="single" w:sz="6" w:space="0" w:color="D40031"/>
              <w:right w:val="nil"/>
            </w:tcBorders>
            <w:shd w:val="clear" w:color="auto" w:fill="E6E7E8"/>
          </w:tcPr>
          <w:p w14:paraId="5F2DECE7" w14:textId="77777777" w:rsidR="00D5530F" w:rsidRPr="00EF6FDD" w:rsidRDefault="00694308" w:rsidP="00324210">
            <w:pPr>
              <w:pStyle w:val="TableParagraph"/>
              <w:ind w:left="567"/>
              <w:jc w:val="right"/>
              <w:rPr>
                <w:rFonts w:ascii="Segoe UI" w:hAnsi="Segoe UI" w:cs="Segoe UI"/>
                <w:b/>
                <w:spacing w:val="-1"/>
                <w:w w:val="95"/>
                <w:sz w:val="24"/>
                <w:szCs w:val="24"/>
              </w:rPr>
            </w:pPr>
            <w:r>
              <w:rPr>
                <w:rFonts w:ascii="Segoe UI" w:hAnsi="Segoe UI" w:cs="Segoe UI"/>
                <w:b/>
                <w:spacing w:val="-1"/>
                <w:w w:val="95"/>
                <w:sz w:val="24"/>
                <w:szCs w:val="24"/>
              </w:rPr>
              <w:t>NEMA</w:t>
            </w:r>
          </w:p>
        </w:tc>
        <w:tc>
          <w:tcPr>
            <w:tcW w:w="6710" w:type="dxa"/>
            <w:tcBorders>
              <w:top w:val="single" w:sz="6" w:space="0" w:color="D40031"/>
              <w:left w:val="nil"/>
              <w:bottom w:val="single" w:sz="6" w:space="0" w:color="D40031"/>
              <w:right w:val="nil"/>
            </w:tcBorders>
          </w:tcPr>
          <w:p w14:paraId="7FE636C0" w14:textId="77777777" w:rsidR="00D5530F" w:rsidRPr="00EF6FDD" w:rsidRDefault="00122D81" w:rsidP="000D28D3">
            <w:pPr>
              <w:pStyle w:val="TableParagraph"/>
              <w:ind w:left="567"/>
              <w:rPr>
                <w:rFonts w:ascii="Segoe UI" w:hAnsi="Segoe UI" w:cs="Segoe UI"/>
                <w:spacing w:val="-1"/>
                <w:sz w:val="24"/>
                <w:szCs w:val="24"/>
              </w:rPr>
            </w:pPr>
            <w:r>
              <w:rPr>
                <w:rFonts w:ascii="Segoe UI" w:hAnsi="Segoe UI" w:cs="Segoe UI"/>
                <w:spacing w:val="-1"/>
                <w:sz w:val="24"/>
                <w:szCs w:val="24"/>
              </w:rPr>
              <w:t>National Emergency Management Agency</w:t>
            </w:r>
          </w:p>
        </w:tc>
      </w:tr>
      <w:tr w:rsidR="00134696" w:rsidRPr="00EF6FDD" w14:paraId="26DC6F1F" w14:textId="77777777" w:rsidTr="00F522DF">
        <w:trPr>
          <w:trHeight w:hRule="exact" w:val="397"/>
        </w:trPr>
        <w:tc>
          <w:tcPr>
            <w:tcW w:w="2649" w:type="dxa"/>
            <w:tcBorders>
              <w:top w:val="single" w:sz="6" w:space="0" w:color="D40031"/>
              <w:left w:val="nil"/>
              <w:bottom w:val="single" w:sz="6" w:space="0" w:color="D40031"/>
              <w:right w:val="nil"/>
            </w:tcBorders>
            <w:shd w:val="clear" w:color="auto" w:fill="E6E7E8"/>
          </w:tcPr>
          <w:p w14:paraId="60DC67BA" w14:textId="02C663D2" w:rsidR="00134696" w:rsidRDefault="00134696" w:rsidP="00324210">
            <w:pPr>
              <w:pStyle w:val="TableParagraph"/>
              <w:ind w:left="567"/>
              <w:jc w:val="right"/>
              <w:rPr>
                <w:rFonts w:ascii="Segoe UI" w:hAnsi="Segoe UI" w:cs="Segoe UI"/>
                <w:b/>
                <w:spacing w:val="-1"/>
                <w:w w:val="95"/>
                <w:sz w:val="24"/>
                <w:szCs w:val="24"/>
              </w:rPr>
            </w:pPr>
            <w:r>
              <w:rPr>
                <w:rFonts w:ascii="Segoe UI" w:hAnsi="Segoe UI" w:cs="Segoe UI"/>
                <w:b/>
                <w:spacing w:val="-1"/>
                <w:w w:val="95"/>
                <w:sz w:val="24"/>
                <w:szCs w:val="24"/>
              </w:rPr>
              <w:t>NJCOP</w:t>
            </w:r>
          </w:p>
        </w:tc>
        <w:tc>
          <w:tcPr>
            <w:tcW w:w="6710" w:type="dxa"/>
            <w:tcBorders>
              <w:top w:val="single" w:sz="6" w:space="0" w:color="D40031"/>
              <w:left w:val="nil"/>
              <w:bottom w:val="single" w:sz="6" w:space="0" w:color="D40031"/>
              <w:right w:val="nil"/>
            </w:tcBorders>
          </w:tcPr>
          <w:p w14:paraId="028441C9" w14:textId="250A0BED" w:rsidR="00134696" w:rsidRDefault="00134696" w:rsidP="00134696">
            <w:pPr>
              <w:pStyle w:val="TableParagraph"/>
              <w:ind w:left="567"/>
              <w:rPr>
                <w:rFonts w:ascii="Segoe UI" w:hAnsi="Segoe UI" w:cs="Segoe UI"/>
                <w:spacing w:val="-1"/>
                <w:sz w:val="24"/>
                <w:szCs w:val="24"/>
              </w:rPr>
            </w:pPr>
            <w:r>
              <w:rPr>
                <w:rFonts w:ascii="Segoe UI" w:hAnsi="Segoe UI" w:cs="Segoe UI"/>
                <w:spacing w:val="-1"/>
                <w:sz w:val="24"/>
                <w:szCs w:val="24"/>
              </w:rPr>
              <w:t>National Joint Common Operating Picture</w:t>
            </w:r>
          </w:p>
        </w:tc>
      </w:tr>
      <w:tr w:rsidR="00043A97" w:rsidRPr="00EF6FDD" w14:paraId="190618A0"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5887F5F8" w14:textId="77777777" w:rsidR="00043A97" w:rsidRPr="00EF6FDD" w:rsidRDefault="00043A97" w:rsidP="00324210">
            <w:pPr>
              <w:pStyle w:val="TableParagraph"/>
              <w:ind w:left="567"/>
              <w:jc w:val="right"/>
              <w:rPr>
                <w:rFonts w:ascii="Segoe UI" w:hAnsi="Segoe UI" w:cs="Segoe UI"/>
                <w:spacing w:val="-1"/>
                <w:w w:val="95"/>
                <w:sz w:val="24"/>
                <w:szCs w:val="24"/>
              </w:rPr>
            </w:pPr>
            <w:r w:rsidRPr="00EF6FDD">
              <w:rPr>
                <w:rFonts w:ascii="Segoe UI" w:hAnsi="Segoe UI" w:cs="Segoe UI"/>
                <w:b/>
                <w:spacing w:val="-1"/>
                <w:w w:val="95"/>
                <w:sz w:val="24"/>
                <w:szCs w:val="24"/>
              </w:rPr>
              <w:t>NSR</w:t>
            </w:r>
          </w:p>
        </w:tc>
        <w:tc>
          <w:tcPr>
            <w:tcW w:w="6710" w:type="dxa"/>
            <w:tcBorders>
              <w:top w:val="single" w:sz="6" w:space="0" w:color="D40031"/>
              <w:left w:val="nil"/>
              <w:bottom w:val="single" w:sz="6" w:space="0" w:color="D40031"/>
              <w:right w:val="nil"/>
            </w:tcBorders>
          </w:tcPr>
          <w:p w14:paraId="72F4163D" w14:textId="77777777" w:rsidR="00043A97" w:rsidRPr="00EF6FDD" w:rsidRDefault="00043A97" w:rsidP="00324210">
            <w:pPr>
              <w:pStyle w:val="TableParagraph"/>
              <w:ind w:left="567"/>
              <w:rPr>
                <w:rFonts w:ascii="Segoe UI" w:hAnsi="Segoe UI" w:cs="Segoe UI"/>
                <w:spacing w:val="-1"/>
                <w:sz w:val="24"/>
                <w:szCs w:val="24"/>
              </w:rPr>
            </w:pPr>
            <w:r w:rsidRPr="00EF6FDD">
              <w:rPr>
                <w:rFonts w:ascii="Segoe UI" w:hAnsi="Segoe UI" w:cs="Segoe UI"/>
                <w:spacing w:val="-1"/>
                <w:sz w:val="24"/>
                <w:szCs w:val="24"/>
              </w:rPr>
              <w:t>National Situation Room</w:t>
            </w:r>
          </w:p>
        </w:tc>
      </w:tr>
      <w:tr w:rsidR="00E331D0" w:rsidRPr="00EF6FDD" w14:paraId="0E513EF3" w14:textId="77777777" w:rsidTr="008D644C">
        <w:trPr>
          <w:trHeight w:hRule="exact" w:val="454"/>
        </w:trPr>
        <w:tc>
          <w:tcPr>
            <w:tcW w:w="2649" w:type="dxa"/>
            <w:tcBorders>
              <w:top w:val="single" w:sz="6" w:space="0" w:color="D40031"/>
              <w:left w:val="nil"/>
              <w:bottom w:val="single" w:sz="6" w:space="0" w:color="D40031"/>
              <w:right w:val="nil"/>
            </w:tcBorders>
            <w:shd w:val="clear" w:color="auto" w:fill="E6E7E8"/>
          </w:tcPr>
          <w:p w14:paraId="19EB6C59" w14:textId="77777777" w:rsidR="00E331D0" w:rsidRPr="00EF6FDD" w:rsidRDefault="00E331D0" w:rsidP="00324210">
            <w:pPr>
              <w:pStyle w:val="TableParagraph"/>
              <w:ind w:left="567"/>
              <w:jc w:val="right"/>
              <w:rPr>
                <w:rFonts w:ascii="Segoe UI" w:eastAsia="Segoe UI" w:hAnsi="Segoe UI" w:cs="Segoe UI"/>
                <w:sz w:val="24"/>
                <w:szCs w:val="24"/>
              </w:rPr>
            </w:pPr>
            <w:r w:rsidRPr="00EF6FDD">
              <w:rPr>
                <w:rFonts w:ascii="Segoe UI" w:hAnsi="Segoe UI" w:cs="Segoe UI"/>
                <w:b/>
                <w:spacing w:val="-1"/>
                <w:w w:val="95"/>
                <w:sz w:val="24"/>
                <w:szCs w:val="24"/>
              </w:rPr>
              <w:t>PM&amp;C</w:t>
            </w:r>
          </w:p>
        </w:tc>
        <w:tc>
          <w:tcPr>
            <w:tcW w:w="6710" w:type="dxa"/>
            <w:tcBorders>
              <w:top w:val="single" w:sz="6" w:space="0" w:color="D40031"/>
              <w:left w:val="nil"/>
              <w:bottom w:val="single" w:sz="6" w:space="0" w:color="D40031"/>
              <w:right w:val="nil"/>
            </w:tcBorders>
          </w:tcPr>
          <w:p w14:paraId="77A84AFA" w14:textId="77777777" w:rsidR="00E331D0" w:rsidRPr="00EF6FDD" w:rsidRDefault="00E331D0" w:rsidP="00324210">
            <w:pPr>
              <w:pStyle w:val="TableParagraph"/>
              <w:ind w:left="567"/>
              <w:rPr>
                <w:rFonts w:ascii="Segoe UI" w:eastAsia="Segoe UI" w:hAnsi="Segoe UI" w:cs="Segoe UI"/>
                <w:sz w:val="24"/>
                <w:szCs w:val="24"/>
              </w:rPr>
            </w:pPr>
            <w:r w:rsidRPr="00EF6FDD">
              <w:rPr>
                <w:rFonts w:ascii="Segoe UI" w:hAnsi="Segoe UI" w:cs="Segoe UI"/>
                <w:spacing w:val="-1"/>
                <w:sz w:val="24"/>
                <w:szCs w:val="24"/>
              </w:rPr>
              <w:t>Department</w:t>
            </w:r>
            <w:r w:rsidRPr="00EF6FDD">
              <w:rPr>
                <w:rFonts w:ascii="Segoe UI" w:hAnsi="Segoe UI" w:cs="Segoe UI"/>
                <w:spacing w:val="-5"/>
                <w:sz w:val="24"/>
                <w:szCs w:val="24"/>
              </w:rPr>
              <w:t xml:space="preserve"> </w:t>
            </w:r>
            <w:r w:rsidRPr="00EF6FDD">
              <w:rPr>
                <w:rFonts w:ascii="Segoe UI" w:hAnsi="Segoe UI" w:cs="Segoe UI"/>
                <w:sz w:val="24"/>
                <w:szCs w:val="24"/>
              </w:rPr>
              <w:t>of</w:t>
            </w:r>
            <w:r w:rsidRPr="00EF6FDD">
              <w:rPr>
                <w:rFonts w:ascii="Segoe UI" w:hAnsi="Segoe UI" w:cs="Segoe UI"/>
                <w:spacing w:val="-4"/>
                <w:sz w:val="24"/>
                <w:szCs w:val="24"/>
              </w:rPr>
              <w:t xml:space="preserve"> </w:t>
            </w:r>
            <w:r w:rsidRPr="00EF6FDD">
              <w:rPr>
                <w:rFonts w:ascii="Segoe UI" w:hAnsi="Segoe UI" w:cs="Segoe UI"/>
                <w:sz w:val="24"/>
                <w:szCs w:val="24"/>
              </w:rPr>
              <w:t>the</w:t>
            </w:r>
            <w:r w:rsidRPr="00EF6FDD">
              <w:rPr>
                <w:rFonts w:ascii="Segoe UI" w:hAnsi="Segoe UI" w:cs="Segoe UI"/>
                <w:spacing w:val="-6"/>
                <w:sz w:val="24"/>
                <w:szCs w:val="24"/>
              </w:rPr>
              <w:t xml:space="preserve"> </w:t>
            </w:r>
            <w:r w:rsidRPr="00EF6FDD">
              <w:rPr>
                <w:rFonts w:ascii="Segoe UI" w:hAnsi="Segoe UI" w:cs="Segoe UI"/>
                <w:spacing w:val="-1"/>
                <w:sz w:val="24"/>
                <w:szCs w:val="24"/>
              </w:rPr>
              <w:t>Prime</w:t>
            </w:r>
            <w:r w:rsidRPr="00EF6FDD">
              <w:rPr>
                <w:rFonts w:ascii="Segoe UI" w:hAnsi="Segoe UI" w:cs="Segoe UI"/>
                <w:spacing w:val="-4"/>
                <w:sz w:val="24"/>
                <w:szCs w:val="24"/>
              </w:rPr>
              <w:t xml:space="preserve"> </w:t>
            </w:r>
            <w:r w:rsidRPr="00EF6FDD">
              <w:rPr>
                <w:rFonts w:ascii="Segoe UI" w:hAnsi="Segoe UI" w:cs="Segoe UI"/>
                <w:sz w:val="24"/>
                <w:szCs w:val="24"/>
              </w:rPr>
              <w:t>Minister</w:t>
            </w:r>
            <w:r w:rsidRPr="00EF6FDD">
              <w:rPr>
                <w:rFonts w:ascii="Segoe UI" w:hAnsi="Segoe UI" w:cs="Segoe UI"/>
                <w:spacing w:val="-6"/>
                <w:sz w:val="24"/>
                <w:szCs w:val="24"/>
              </w:rPr>
              <w:t xml:space="preserve"> </w:t>
            </w:r>
            <w:r w:rsidRPr="00EF6FDD">
              <w:rPr>
                <w:rFonts w:ascii="Segoe UI" w:hAnsi="Segoe UI" w:cs="Segoe UI"/>
                <w:sz w:val="24"/>
                <w:szCs w:val="24"/>
              </w:rPr>
              <w:t>and</w:t>
            </w:r>
            <w:r w:rsidRPr="00EF6FDD">
              <w:rPr>
                <w:rFonts w:ascii="Segoe UI" w:hAnsi="Segoe UI" w:cs="Segoe UI"/>
                <w:spacing w:val="-5"/>
                <w:sz w:val="24"/>
                <w:szCs w:val="24"/>
              </w:rPr>
              <w:t xml:space="preserve"> </w:t>
            </w:r>
            <w:r w:rsidRPr="00EF6FDD">
              <w:rPr>
                <w:rFonts w:ascii="Segoe UI" w:hAnsi="Segoe UI" w:cs="Segoe UI"/>
                <w:spacing w:val="-1"/>
                <w:sz w:val="24"/>
                <w:szCs w:val="24"/>
              </w:rPr>
              <w:t>Cabinet</w:t>
            </w:r>
          </w:p>
        </w:tc>
      </w:tr>
    </w:tbl>
    <w:p w14:paraId="5DE8B9EE" w14:textId="77777777" w:rsidR="00634FD4" w:rsidRPr="00236317" w:rsidRDefault="00634FD4" w:rsidP="00D32DEC">
      <w:pPr>
        <w:pStyle w:val="BodyText"/>
      </w:pPr>
    </w:p>
    <w:sectPr w:rsidR="00634FD4" w:rsidRPr="00236317" w:rsidSect="00991077">
      <w:headerReference w:type="even" r:id="rId38"/>
      <w:footerReference w:type="even" r:id="rId39"/>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DCBA0" w14:textId="77777777" w:rsidR="008916A7" w:rsidRDefault="008916A7">
      <w:r>
        <w:separator/>
      </w:r>
    </w:p>
  </w:endnote>
  <w:endnote w:type="continuationSeparator" w:id="0">
    <w:p w14:paraId="0CD3A11A" w14:textId="77777777" w:rsidR="008916A7" w:rsidRDefault="008916A7">
      <w:r>
        <w:continuationSeparator/>
      </w:r>
    </w:p>
  </w:endnote>
  <w:endnote w:type="continuationNotice" w:id="1">
    <w:p w14:paraId="5903EB6B" w14:textId="77777777" w:rsidR="008916A7" w:rsidRDefault="00891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TFangsong">
    <w:altName w:val="华文仿宋"/>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D5FA" w14:textId="7C4FCAC6" w:rsidR="008916A7" w:rsidRPr="00D80BC0" w:rsidRDefault="008916A7" w:rsidP="00D80BC0">
    <w:pPr>
      <w:spacing w:line="211" w:lineRule="exact"/>
      <w:ind w:left="20"/>
      <w:jc w:val="right"/>
    </w:pP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Pr>
        <w:rFonts w:ascii="Segoe UI"/>
        <w:color w:val="231F20"/>
        <w:spacing w:val="6"/>
        <w:sz w:val="18"/>
      </w:rPr>
      <w:t>Framework</w:t>
    </w:r>
    <w:r>
      <w:rPr>
        <w:rFonts w:ascii="Segoe UI"/>
        <w:color w:val="231F20"/>
        <w:sz w:val="18"/>
      </w:rPr>
      <w:t xml:space="preserve">  </w:t>
    </w:r>
    <w:r w:rsidRPr="00896097">
      <w:rPr>
        <w:rFonts w:ascii="Segoe UI"/>
        <w:b/>
        <w:noProof/>
        <w:color w:val="939598"/>
        <w:sz w:val="18"/>
      </w:rPr>
      <w:t xml:space="preserve"> </w:t>
    </w:r>
    <w:sdt>
      <w:sdtPr>
        <w:rPr>
          <w:rFonts w:ascii="Segoe UI"/>
          <w:b/>
          <w:noProof/>
          <w:color w:val="939598"/>
          <w:sz w:val="18"/>
        </w:rPr>
        <w:id w:val="-1585828773"/>
        <w:docPartObj>
          <w:docPartGallery w:val="Page Numbers (Bottom of Page)"/>
          <w:docPartUnique/>
        </w:docPartObj>
      </w:sdtPr>
      <w:sdtEndPr/>
      <w:sdtContent>
        <w:r w:rsidRPr="00896097">
          <w:rPr>
            <w:rFonts w:ascii="Segoe UI"/>
            <w:b/>
            <w:noProof/>
            <w:color w:val="939598"/>
            <w:sz w:val="18"/>
          </w:rPr>
          <w:fldChar w:fldCharType="begin"/>
        </w:r>
        <w:r w:rsidRPr="00896097">
          <w:rPr>
            <w:rFonts w:ascii="Segoe UI"/>
            <w:b/>
            <w:noProof/>
            <w:color w:val="939598"/>
            <w:sz w:val="18"/>
          </w:rPr>
          <w:instrText xml:space="preserve"> PAGE   \* MERGEFORMAT </w:instrText>
        </w:r>
        <w:r w:rsidRPr="00896097">
          <w:rPr>
            <w:rFonts w:ascii="Segoe UI"/>
            <w:b/>
            <w:noProof/>
            <w:color w:val="939598"/>
            <w:sz w:val="18"/>
          </w:rPr>
          <w:fldChar w:fldCharType="separate"/>
        </w:r>
        <w:r w:rsidR="0040061E">
          <w:rPr>
            <w:rFonts w:ascii="Segoe UI"/>
            <w:b/>
            <w:noProof/>
            <w:color w:val="939598"/>
            <w:sz w:val="18"/>
          </w:rPr>
          <w:t>0</w:t>
        </w:r>
        <w:r w:rsidRPr="00896097">
          <w:rPr>
            <w:rFonts w:ascii="Segoe UI"/>
            <w:b/>
            <w:noProof/>
            <w:color w:val="939598"/>
            <w:sz w:val="18"/>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B734"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72576" behindDoc="1" locked="0" layoutInCell="1" allowOverlap="1" wp14:anchorId="5E8FEAD6" wp14:editId="5230FAB1">
              <wp:simplePos x="0" y="0"/>
              <wp:positionH relativeFrom="page">
                <wp:posOffset>797560</wp:posOffset>
              </wp:positionH>
              <wp:positionV relativeFrom="page">
                <wp:posOffset>10252075</wp:posOffset>
              </wp:positionV>
              <wp:extent cx="156845" cy="139700"/>
              <wp:effectExtent l="0" t="3175"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6D58" w14:textId="77777777" w:rsidR="008916A7" w:rsidRDefault="008916A7">
                          <w:pPr>
                            <w:spacing w:line="211" w:lineRule="exact"/>
                            <w:ind w:left="20"/>
                            <w:rPr>
                              <w:rFonts w:ascii="Segoe UI" w:eastAsia="Segoe UI" w:hAnsi="Segoe UI" w:cs="Segoe UI"/>
                              <w:sz w:val="18"/>
                              <w:szCs w:val="18"/>
                            </w:rPr>
                          </w:pPr>
                          <w:r>
                            <w:rPr>
                              <w:rFonts w:ascii="Segoe UI"/>
                              <w:b/>
                              <w:color w:val="939598"/>
                              <w:spacing w:val="-1"/>
                              <w:sz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FEAD6" id="_x0000_t202" coordsize="21600,21600" o:spt="202" path="m,l,21600r21600,l21600,xe">
              <v:stroke joinstyle="miter"/>
              <v:path gradientshapeok="t" o:connecttype="rect"/>
            </v:shapetype>
            <v:shape id="Text Box 8" o:spid="_x0000_s1029" type="#_x0000_t202" style="position:absolute;margin-left:62.8pt;margin-top:807.25pt;width:12.35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" filled="f" stroked="f">
              <v:textbox inset="0,0,0,0">
                <w:txbxContent>
                  <w:p w14:paraId="44E76D58" w14:textId="77777777" w:rsidR="008916A7" w:rsidRDefault="008916A7">
                    <w:pPr>
                      <w:spacing w:line="211" w:lineRule="exact"/>
                      <w:ind w:left="20"/>
                      <w:rPr>
                        <w:rFonts w:ascii="Segoe UI" w:eastAsia="Segoe UI" w:hAnsi="Segoe UI" w:cs="Segoe UI"/>
                        <w:sz w:val="18"/>
                        <w:szCs w:val="18"/>
                      </w:rPr>
                    </w:pPr>
                    <w:r>
                      <w:rPr>
                        <w:rFonts w:ascii="Segoe UI"/>
                        <w:b/>
                        <w:color w:val="939598"/>
                        <w:spacing w:val="-1"/>
                        <w:sz w:val="18"/>
                      </w:rPr>
                      <w:t>40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ABC6C" w14:textId="6306B6A9" w:rsidR="008916A7" w:rsidRPr="00F738E1" w:rsidRDefault="008916A7">
    <w:pPr>
      <w:pStyle w:val="Footer"/>
      <w:jc w:val="right"/>
      <w:rPr>
        <w:sz w:val="18"/>
        <w:szCs w:val="18"/>
      </w:rPr>
    </w:pPr>
    <w:r>
      <w:t xml:space="preserve"> </w:t>
    </w: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sidRPr="00F738E1">
      <w:rPr>
        <w:rFonts w:ascii="Segoe UI"/>
        <w:color w:val="231F20"/>
        <w:spacing w:val="6"/>
        <w:sz w:val="18"/>
        <w:szCs w:val="18"/>
      </w:rPr>
      <w:t>Framework</w:t>
    </w:r>
    <w:r w:rsidRPr="00F738E1">
      <w:rPr>
        <w:rFonts w:ascii="Segoe UI"/>
        <w:color w:val="231F20"/>
        <w:sz w:val="18"/>
        <w:szCs w:val="18"/>
      </w:rPr>
      <w:t xml:space="preserve">  </w:t>
    </w:r>
    <w:r w:rsidRPr="00F738E1">
      <w:rPr>
        <w:rFonts w:ascii="Segoe UI"/>
        <w:color w:val="231F20"/>
        <w:spacing w:val="30"/>
        <w:sz w:val="18"/>
        <w:szCs w:val="18"/>
      </w:rPr>
      <w:t xml:space="preserve"> </w:t>
    </w:r>
    <w:sdt>
      <w:sdtPr>
        <w:rPr>
          <w:sz w:val="18"/>
          <w:szCs w:val="18"/>
        </w:rPr>
        <w:id w:val="-1234234740"/>
        <w:docPartObj>
          <w:docPartGallery w:val="Page Numbers (Bottom of Page)"/>
          <w:docPartUnique/>
        </w:docPartObj>
      </w:sdtPr>
      <w:sdtEndPr>
        <w:rPr>
          <w:noProof/>
        </w:rPr>
      </w:sdtEndPr>
      <w:sdtContent>
        <w:r w:rsidRPr="00F738E1">
          <w:rPr>
            <w:sz w:val="18"/>
            <w:szCs w:val="18"/>
          </w:rPr>
          <w:fldChar w:fldCharType="begin"/>
        </w:r>
        <w:r w:rsidRPr="00F738E1">
          <w:rPr>
            <w:sz w:val="18"/>
            <w:szCs w:val="18"/>
          </w:rPr>
          <w:instrText xml:space="preserve"> PAGE   \* MERGEFORMAT </w:instrText>
        </w:r>
        <w:r w:rsidRPr="00F738E1">
          <w:rPr>
            <w:sz w:val="18"/>
            <w:szCs w:val="18"/>
          </w:rPr>
          <w:fldChar w:fldCharType="separate"/>
        </w:r>
        <w:r w:rsidR="00FA19AB">
          <w:rPr>
            <w:noProof/>
            <w:sz w:val="18"/>
            <w:szCs w:val="18"/>
          </w:rPr>
          <w:t>55</w:t>
        </w:r>
        <w:r w:rsidRPr="00F738E1">
          <w:rPr>
            <w:noProof/>
            <w:sz w:val="18"/>
            <w:szCs w:val="18"/>
          </w:rPr>
          <w:fldChar w:fldCharType="end"/>
        </w:r>
      </w:sdtContent>
    </w:sdt>
  </w:p>
  <w:p w14:paraId="3DFB2FFC" w14:textId="77777777" w:rsidR="008916A7" w:rsidRDefault="008916A7">
    <w:pPr>
      <w:spacing w:line="14" w:lineRule="auto"/>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F9FEA"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51072" behindDoc="1" locked="0" layoutInCell="1" allowOverlap="1" wp14:anchorId="3C0E482B" wp14:editId="0AF37ABB">
              <wp:simplePos x="0" y="0"/>
              <wp:positionH relativeFrom="page">
                <wp:posOffset>784860</wp:posOffset>
              </wp:positionH>
              <wp:positionV relativeFrom="page">
                <wp:posOffset>10252075</wp:posOffset>
              </wp:positionV>
              <wp:extent cx="182245" cy="139700"/>
              <wp:effectExtent l="3810" t="3175" r="444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C38E"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E482B" id="_x0000_t202" coordsize="21600,21600" o:spt="202" path="m,l,21600r21600,l21600,xe">
              <v:stroke joinstyle="miter"/>
              <v:path gradientshapeok="t" o:connecttype="rect"/>
            </v:shapetype>
            <v:shape id="Text Box 6" o:spid="_x0000_s1030" type="#_x0000_t202" style="position:absolute;margin-left:61.8pt;margin-top:807.25pt;width:14.35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5ssQIAALA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" filled="f" stroked="f">
              <v:textbox inset="0,0,0,0">
                <w:txbxContent>
                  <w:p w14:paraId="1A4CC38E"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48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EF88E" w14:textId="2B73F921" w:rsidR="008916A7" w:rsidRDefault="008916A7">
    <w:pPr>
      <w:pStyle w:val="Footer"/>
      <w:jc w:val="right"/>
    </w:pPr>
    <w:r>
      <w:t xml:space="preserve"> </w:t>
    </w: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Pr>
        <w:rFonts w:ascii="Segoe UI"/>
        <w:color w:val="231F20"/>
        <w:spacing w:val="6"/>
        <w:sz w:val="18"/>
      </w:rPr>
      <w:t>Framework</w:t>
    </w:r>
    <w:r>
      <w:rPr>
        <w:rFonts w:ascii="Segoe UI"/>
        <w:color w:val="231F20"/>
        <w:sz w:val="18"/>
      </w:rPr>
      <w:t xml:space="preserve">  </w:t>
    </w:r>
    <w:r>
      <w:rPr>
        <w:rFonts w:ascii="Segoe UI"/>
        <w:color w:val="231F20"/>
        <w:spacing w:val="30"/>
        <w:sz w:val="18"/>
      </w:rPr>
      <w:t xml:space="preserve"> </w:t>
    </w:r>
    <w:sdt>
      <w:sdtPr>
        <w:id w:val="-247966971"/>
        <w:docPartObj>
          <w:docPartGallery w:val="Page Numbers (Bottom of Page)"/>
          <w:docPartUnique/>
        </w:docPartObj>
      </w:sdtPr>
      <w:sdtEndPr>
        <w:rPr>
          <w:noProof/>
          <w:sz w:val="20"/>
          <w:szCs w:val="20"/>
        </w:rPr>
      </w:sdtEndPr>
      <w:sdtContent>
        <w:r w:rsidRPr="00F738E1">
          <w:rPr>
            <w:sz w:val="20"/>
            <w:szCs w:val="20"/>
          </w:rPr>
          <w:fldChar w:fldCharType="begin"/>
        </w:r>
        <w:r w:rsidRPr="00F738E1">
          <w:rPr>
            <w:sz w:val="20"/>
            <w:szCs w:val="20"/>
          </w:rPr>
          <w:instrText xml:space="preserve"> PAGE   \* MERGEFORMAT </w:instrText>
        </w:r>
        <w:r w:rsidRPr="00F738E1">
          <w:rPr>
            <w:sz w:val="20"/>
            <w:szCs w:val="20"/>
          </w:rPr>
          <w:fldChar w:fldCharType="separate"/>
        </w:r>
        <w:r w:rsidR="00FA19AB">
          <w:rPr>
            <w:noProof/>
            <w:sz w:val="20"/>
            <w:szCs w:val="20"/>
          </w:rPr>
          <w:t>75</w:t>
        </w:r>
        <w:r w:rsidRPr="00F738E1">
          <w:rPr>
            <w:noProof/>
            <w:sz w:val="20"/>
            <w:szCs w:val="20"/>
          </w:rPr>
          <w:fldChar w:fldCharType="end"/>
        </w:r>
      </w:sdtContent>
    </w:sdt>
  </w:p>
  <w:p w14:paraId="79B24CE7" w14:textId="77777777" w:rsidR="008916A7" w:rsidRDefault="008916A7">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287F9"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54144" behindDoc="1" locked="0" layoutInCell="1" allowOverlap="1" wp14:anchorId="39B81AFF" wp14:editId="66F071EA">
              <wp:simplePos x="0" y="0"/>
              <wp:positionH relativeFrom="page">
                <wp:posOffset>797560</wp:posOffset>
              </wp:positionH>
              <wp:positionV relativeFrom="page">
                <wp:posOffset>10252075</wp:posOffset>
              </wp:positionV>
              <wp:extent cx="156845" cy="139700"/>
              <wp:effectExtent l="0" t="317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4666" w14:textId="77777777" w:rsidR="008916A7" w:rsidRDefault="008916A7">
                          <w:pPr>
                            <w:spacing w:line="211" w:lineRule="exact"/>
                            <w:ind w:left="20"/>
                            <w:rPr>
                              <w:rFonts w:ascii="Segoe UI" w:eastAsia="Segoe UI" w:hAnsi="Segoe UI" w:cs="Segoe UI"/>
                              <w:sz w:val="18"/>
                              <w:szCs w:val="18"/>
                            </w:rPr>
                          </w:pPr>
                          <w:r>
                            <w:rPr>
                              <w:rFonts w:ascii="Segoe UI"/>
                              <w:b/>
                              <w:color w:val="939598"/>
                              <w:spacing w:val="-1"/>
                              <w:sz w:val="1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81AFF" id="_x0000_t202" coordsize="21600,21600" o:spt="202" path="m,l,21600r21600,l21600,xe">
              <v:stroke joinstyle="miter"/>
              <v:path gradientshapeok="t" o:connecttype="rect"/>
            </v:shapetype>
            <v:shape id="Text Box 4" o:spid="_x0000_s1031" type="#_x0000_t202" style="position:absolute;margin-left:62.8pt;margin-top:807.25pt;width:12.35pt;height: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" filled="f" stroked="f">
              <v:textbox inset="0,0,0,0">
                <w:txbxContent>
                  <w:p w14:paraId="50784666" w14:textId="77777777" w:rsidR="008916A7" w:rsidRDefault="008916A7">
                    <w:pPr>
                      <w:spacing w:line="211" w:lineRule="exact"/>
                      <w:ind w:left="20"/>
                      <w:rPr>
                        <w:rFonts w:ascii="Segoe UI" w:eastAsia="Segoe UI" w:hAnsi="Segoe UI" w:cs="Segoe UI"/>
                        <w:sz w:val="18"/>
                        <w:szCs w:val="18"/>
                      </w:rPr>
                    </w:pPr>
                    <w:r>
                      <w:rPr>
                        <w:rFonts w:ascii="Segoe UI"/>
                        <w:b/>
                        <w:color w:val="939598"/>
                        <w:spacing w:val="-1"/>
                        <w:sz w:val="18"/>
                      </w:rPr>
                      <w:t>50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D81DD"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57216" behindDoc="1" locked="0" layoutInCell="1" allowOverlap="1" wp14:anchorId="314F1093" wp14:editId="413BA6D4">
              <wp:simplePos x="0" y="0"/>
              <wp:positionH relativeFrom="page">
                <wp:posOffset>3516630</wp:posOffset>
              </wp:positionH>
              <wp:positionV relativeFrom="page">
                <wp:posOffset>10252075</wp:posOffset>
              </wp:positionV>
              <wp:extent cx="3246120" cy="139700"/>
              <wp:effectExtent l="1905" t="3175"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7EE35" w14:textId="724B35A8" w:rsidR="008916A7" w:rsidRDefault="008916A7">
                          <w:pPr>
                            <w:spacing w:line="211" w:lineRule="exact"/>
                            <w:ind w:left="20"/>
                            <w:rPr>
                              <w:rFonts w:ascii="Segoe UI" w:eastAsia="Segoe UI" w:hAnsi="Segoe UI" w:cs="Segoe UI"/>
                              <w:sz w:val="18"/>
                              <w:szCs w:val="18"/>
                            </w:rPr>
                          </w:pP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Pr>
                              <w:rFonts w:ascii="Segoe UI"/>
                              <w:color w:val="231F20"/>
                              <w:spacing w:val="6"/>
                              <w:sz w:val="18"/>
                            </w:rPr>
                            <w:t>Framework</w:t>
                          </w:r>
                          <w:r>
                            <w:rPr>
                              <w:rFonts w:ascii="Segoe UI"/>
                              <w:color w:val="231F20"/>
                              <w:sz w:val="18"/>
                            </w:rPr>
                            <w:t xml:space="preserve">  </w:t>
                          </w:r>
                          <w:r>
                            <w:rPr>
                              <w:rFonts w:ascii="Segoe UI"/>
                              <w:color w:val="231F20"/>
                              <w:spacing w:val="30"/>
                              <w:sz w:val="18"/>
                            </w:rPr>
                            <w:t xml:space="preserve"> </w:t>
                          </w:r>
                          <w:r w:rsidRPr="00F738E1">
                            <w:rPr>
                              <w:sz w:val="18"/>
                              <w:szCs w:val="18"/>
                            </w:rPr>
                            <w:fldChar w:fldCharType="begin"/>
                          </w:r>
                          <w:r w:rsidRPr="00F738E1">
                            <w:rPr>
                              <w:rFonts w:ascii="Segoe UI"/>
                              <w:b/>
                              <w:color w:val="939598"/>
                              <w:sz w:val="18"/>
                              <w:szCs w:val="18"/>
                            </w:rPr>
                            <w:instrText xml:space="preserve"> PAGE </w:instrText>
                          </w:r>
                          <w:r w:rsidRPr="00F738E1">
                            <w:rPr>
                              <w:sz w:val="18"/>
                              <w:szCs w:val="18"/>
                            </w:rPr>
                            <w:fldChar w:fldCharType="separate"/>
                          </w:r>
                          <w:r w:rsidR="00FA19AB">
                            <w:rPr>
                              <w:rFonts w:ascii="Segoe UI"/>
                              <w:b/>
                              <w:noProof/>
                              <w:color w:val="939598"/>
                              <w:sz w:val="18"/>
                              <w:szCs w:val="18"/>
                            </w:rPr>
                            <w:t>96</w:t>
                          </w:r>
                          <w:r w:rsidRPr="00F738E1">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F1093" id="_x0000_t202" coordsize="21600,21600" o:spt="202" path="m,l,21600r21600,l21600,xe">
              <v:stroke joinstyle="miter"/>
              <v:path gradientshapeok="t" o:connecttype="rect"/>
            </v:shapetype>
            <v:shape id="Text Box 3" o:spid="_x0000_s1032" type="#_x0000_t202" style="position:absolute;margin-left:276.9pt;margin-top:807.25pt;width:255.6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DsgIAALA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" filled="f" stroked="f">
              <v:textbox inset="0,0,0,0">
                <w:txbxContent>
                  <w:p w14:paraId="55F7EE35" w14:textId="724B35A8" w:rsidR="008916A7" w:rsidRDefault="008916A7">
                    <w:pPr>
                      <w:spacing w:line="211" w:lineRule="exact"/>
                      <w:ind w:left="20"/>
                      <w:rPr>
                        <w:rFonts w:ascii="Segoe UI" w:eastAsia="Segoe UI" w:hAnsi="Segoe UI" w:cs="Segoe UI"/>
                        <w:sz w:val="18"/>
                        <w:szCs w:val="18"/>
                      </w:rPr>
                    </w:pP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Pr>
                        <w:rFonts w:ascii="Segoe UI"/>
                        <w:color w:val="231F20"/>
                        <w:spacing w:val="6"/>
                        <w:sz w:val="18"/>
                      </w:rPr>
                      <w:t>Framework</w:t>
                    </w:r>
                    <w:r>
                      <w:rPr>
                        <w:rFonts w:ascii="Segoe UI"/>
                        <w:color w:val="231F20"/>
                        <w:sz w:val="18"/>
                      </w:rPr>
                      <w:t xml:space="preserve">  </w:t>
                    </w:r>
                    <w:r>
                      <w:rPr>
                        <w:rFonts w:ascii="Segoe UI"/>
                        <w:color w:val="231F20"/>
                        <w:spacing w:val="30"/>
                        <w:sz w:val="18"/>
                      </w:rPr>
                      <w:t xml:space="preserve"> </w:t>
                    </w:r>
                    <w:r w:rsidRPr="00F738E1">
                      <w:rPr>
                        <w:sz w:val="18"/>
                        <w:szCs w:val="18"/>
                      </w:rPr>
                      <w:fldChar w:fldCharType="begin"/>
                    </w:r>
                    <w:r w:rsidRPr="00F738E1">
                      <w:rPr>
                        <w:rFonts w:ascii="Segoe UI"/>
                        <w:b/>
                        <w:color w:val="939598"/>
                        <w:sz w:val="18"/>
                        <w:szCs w:val="18"/>
                      </w:rPr>
                      <w:instrText xml:space="preserve"> PAGE </w:instrText>
                    </w:r>
                    <w:r w:rsidRPr="00F738E1">
                      <w:rPr>
                        <w:sz w:val="18"/>
                        <w:szCs w:val="18"/>
                      </w:rPr>
                      <w:fldChar w:fldCharType="separate"/>
                    </w:r>
                    <w:r w:rsidR="00FA19AB">
                      <w:rPr>
                        <w:rFonts w:ascii="Segoe UI"/>
                        <w:b/>
                        <w:noProof/>
                        <w:color w:val="939598"/>
                        <w:sz w:val="18"/>
                        <w:szCs w:val="18"/>
                      </w:rPr>
                      <w:t>96</w:t>
                    </w:r>
                    <w:r w:rsidRPr="00F738E1">
                      <w:rPr>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B4A42"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60288" behindDoc="1" locked="0" layoutInCell="1" allowOverlap="1" wp14:anchorId="287BDB2C" wp14:editId="3293FDC1">
              <wp:simplePos x="0" y="0"/>
              <wp:positionH relativeFrom="page">
                <wp:posOffset>784860</wp:posOffset>
              </wp:positionH>
              <wp:positionV relativeFrom="page">
                <wp:posOffset>10252075</wp:posOffset>
              </wp:positionV>
              <wp:extent cx="182245" cy="139700"/>
              <wp:effectExtent l="3810" t="3175"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23F60"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BDB2C" id="_x0000_t202" coordsize="21600,21600" o:spt="202" path="m,l,21600r21600,l21600,xe">
              <v:stroke joinstyle="miter"/>
              <v:path gradientshapeok="t" o:connecttype="rect"/>
            </v:shapetype>
            <v:shape id="Text Box 2" o:spid="_x0000_s1033" type="#_x0000_t202" style="position:absolute;margin-left:61.8pt;margin-top:807.25pt;width:14.3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gwsQIAAK8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" filled="f" stroked="f">
              <v:textbox inset="0,0,0,0">
                <w:txbxContent>
                  <w:p w14:paraId="24D23F60"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60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19677" w14:textId="77777777" w:rsidR="008916A7" w:rsidRDefault="008916A7">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393903"/>
      <w:docPartObj>
        <w:docPartGallery w:val="Page Numbers (Bottom of Page)"/>
        <w:docPartUnique/>
      </w:docPartObj>
    </w:sdtPr>
    <w:sdtEndPr>
      <w:rPr>
        <w:noProof/>
        <w:sz w:val="18"/>
        <w:szCs w:val="18"/>
      </w:rPr>
    </w:sdtEndPr>
    <w:sdtContent>
      <w:p w14:paraId="6527F286" w14:textId="26CB7E02" w:rsidR="008916A7" w:rsidRDefault="008916A7">
        <w:pPr>
          <w:pStyle w:val="Footer"/>
          <w:jc w:val="right"/>
        </w:pP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Pr>
            <w:rFonts w:ascii="Segoe UI"/>
            <w:color w:val="231F20"/>
            <w:spacing w:val="6"/>
            <w:sz w:val="18"/>
          </w:rPr>
          <w:t>Framework</w:t>
        </w:r>
        <w:r>
          <w:rPr>
            <w:rFonts w:ascii="Segoe UI"/>
            <w:color w:val="231F20"/>
            <w:sz w:val="18"/>
          </w:rPr>
          <w:t xml:space="preserve">  </w:t>
        </w:r>
        <w:r>
          <w:rPr>
            <w:rFonts w:ascii="Segoe UI"/>
            <w:color w:val="231F20"/>
            <w:spacing w:val="30"/>
            <w:sz w:val="18"/>
          </w:rPr>
          <w:t xml:space="preserve"> </w:t>
        </w:r>
        <w:r w:rsidRPr="00F738E1">
          <w:rPr>
            <w:sz w:val="18"/>
            <w:szCs w:val="18"/>
          </w:rPr>
          <w:fldChar w:fldCharType="begin"/>
        </w:r>
        <w:r w:rsidRPr="00F738E1">
          <w:rPr>
            <w:sz w:val="18"/>
            <w:szCs w:val="18"/>
          </w:rPr>
          <w:instrText xml:space="preserve"> PAGE   \* MERGEFORMAT </w:instrText>
        </w:r>
        <w:r w:rsidRPr="00F738E1">
          <w:rPr>
            <w:sz w:val="18"/>
            <w:szCs w:val="18"/>
          </w:rPr>
          <w:fldChar w:fldCharType="separate"/>
        </w:r>
        <w:r w:rsidR="00FA19AB">
          <w:rPr>
            <w:noProof/>
            <w:sz w:val="18"/>
            <w:szCs w:val="18"/>
          </w:rPr>
          <w:t>40</w:t>
        </w:r>
        <w:r w:rsidRPr="00F738E1">
          <w:rPr>
            <w:noProof/>
            <w:sz w:val="18"/>
            <w:szCs w:val="18"/>
          </w:rPr>
          <w:fldChar w:fldCharType="end"/>
        </w:r>
      </w:p>
    </w:sdtContent>
  </w:sdt>
  <w:p w14:paraId="488FFD02" w14:textId="77777777" w:rsidR="008916A7" w:rsidRDefault="008916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43259" w14:textId="77777777" w:rsidR="008916A7" w:rsidRPr="00896097" w:rsidRDefault="008916A7" w:rsidP="00896097">
    <w:pPr>
      <w:spacing w:line="211" w:lineRule="exact"/>
      <w:ind w:left="40"/>
      <w:rPr>
        <w:rFonts w:ascii="Segoe UI"/>
        <w:b/>
        <w:noProof/>
        <w:color w:val="939598"/>
        <w:sz w:val="18"/>
        <w:szCs w:val="18"/>
      </w:rPr>
    </w:pPr>
    <w:r w:rsidRPr="00896097">
      <w:rPr>
        <w:rFonts w:ascii="Segoe UI"/>
        <w:b/>
        <w:noProof/>
        <w:color w:val="939598"/>
        <w:sz w:val="18"/>
        <w:szCs w:val="18"/>
      </w:rPr>
      <w:fldChar w:fldCharType="begin"/>
    </w:r>
    <w:r w:rsidRPr="00896097">
      <w:rPr>
        <w:rFonts w:ascii="Segoe UI"/>
        <w:b/>
        <w:noProof/>
        <w:color w:val="939598"/>
        <w:sz w:val="18"/>
        <w:szCs w:val="18"/>
      </w:rPr>
      <w:instrText xml:space="preserve"> PAGE </w:instrText>
    </w:r>
    <w:r w:rsidRPr="00896097">
      <w:rPr>
        <w:rFonts w:ascii="Segoe UI"/>
        <w:b/>
        <w:noProof/>
        <w:color w:val="939598"/>
        <w:sz w:val="18"/>
        <w:szCs w:val="18"/>
      </w:rPr>
      <w:fldChar w:fldCharType="separate"/>
    </w:r>
    <w:r>
      <w:rPr>
        <w:rFonts w:ascii="Segoe UI"/>
        <w:b/>
        <w:noProof/>
        <w:color w:val="939598"/>
        <w:sz w:val="18"/>
        <w:szCs w:val="18"/>
      </w:rPr>
      <w:t>4</w:t>
    </w:r>
    <w:r w:rsidRPr="00896097">
      <w:rPr>
        <w:rFonts w:ascii="Segoe UI"/>
        <w:b/>
        <w:noProof/>
        <w:color w:val="939598"/>
        <w:sz w:val="18"/>
        <w:szCs w:val="18"/>
      </w:rPr>
      <w:fldChar w:fldCharType="end"/>
    </w:r>
  </w:p>
  <w:p w14:paraId="0F2C4113" w14:textId="77777777" w:rsidR="008916A7" w:rsidRDefault="008916A7">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7CC02" w14:textId="77777777" w:rsidR="008916A7" w:rsidRPr="00896097" w:rsidRDefault="008916A7" w:rsidP="00896097">
    <w:pPr>
      <w:spacing w:line="211" w:lineRule="exact"/>
      <w:ind w:left="40"/>
      <w:rPr>
        <w:rFonts w:ascii="Segoe UI"/>
        <w:b/>
        <w:noProof/>
        <w:color w:val="939598"/>
        <w:sz w:val="18"/>
        <w:szCs w:val="18"/>
      </w:rPr>
    </w:pPr>
    <w:r w:rsidRPr="00896097">
      <w:rPr>
        <w:rFonts w:ascii="Segoe UI"/>
        <w:b/>
        <w:noProof/>
        <w:color w:val="939598"/>
        <w:sz w:val="18"/>
        <w:szCs w:val="18"/>
      </w:rPr>
      <w:fldChar w:fldCharType="begin"/>
    </w:r>
    <w:r w:rsidRPr="00896097">
      <w:rPr>
        <w:rFonts w:ascii="Segoe UI"/>
        <w:b/>
        <w:noProof/>
        <w:color w:val="939598"/>
        <w:sz w:val="18"/>
        <w:szCs w:val="18"/>
      </w:rPr>
      <w:instrText xml:space="preserve"> PAGE </w:instrText>
    </w:r>
    <w:r w:rsidRPr="00896097">
      <w:rPr>
        <w:rFonts w:ascii="Segoe UI"/>
        <w:b/>
        <w:noProof/>
        <w:color w:val="939598"/>
        <w:sz w:val="18"/>
        <w:szCs w:val="18"/>
      </w:rPr>
      <w:fldChar w:fldCharType="separate"/>
    </w:r>
    <w:r>
      <w:rPr>
        <w:rFonts w:ascii="Segoe UI"/>
        <w:b/>
        <w:noProof/>
        <w:color w:val="939598"/>
        <w:sz w:val="18"/>
        <w:szCs w:val="18"/>
      </w:rPr>
      <w:t>6</w:t>
    </w:r>
    <w:r w:rsidRPr="00896097">
      <w:rPr>
        <w:rFonts w:ascii="Segoe UI"/>
        <w:b/>
        <w:noProof/>
        <w:color w:val="939598"/>
        <w:sz w:val="18"/>
        <w:szCs w:val="18"/>
      </w:rPr>
      <w:fldChar w:fldCharType="end"/>
    </w:r>
  </w:p>
  <w:p w14:paraId="33BA3215" w14:textId="77777777" w:rsidR="008916A7" w:rsidRDefault="008916A7">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9366C"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69504" behindDoc="1" locked="0" layoutInCell="1" allowOverlap="1" wp14:anchorId="347C2D87" wp14:editId="1AEB5A2E">
              <wp:simplePos x="0" y="0"/>
              <wp:positionH relativeFrom="page">
                <wp:posOffset>784860</wp:posOffset>
              </wp:positionH>
              <wp:positionV relativeFrom="page">
                <wp:posOffset>10252075</wp:posOffset>
              </wp:positionV>
              <wp:extent cx="182245" cy="139700"/>
              <wp:effectExtent l="3810" t="3175" r="4445"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17B3"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C2D87" id="_x0000_t202" coordsize="21600,21600" o:spt="202" path="m,l,21600r21600,l21600,xe">
              <v:stroke joinstyle="miter"/>
              <v:path gradientshapeok="t" o:connecttype="rect"/>
            </v:shapetype>
            <v:shape id="Text Box 22" o:spid="_x0000_s1026" type="#_x0000_t202" style="position:absolute;margin-left:61.8pt;margin-top:807.25pt;width:14.35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" filled="f" stroked="f">
              <v:textbox inset="0,0,0,0">
                <w:txbxContent>
                  <w:p w14:paraId="7E1317B3"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C7E17"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44928" behindDoc="1" locked="0" layoutInCell="1" allowOverlap="1" wp14:anchorId="51EF4AC9" wp14:editId="6414E413">
              <wp:simplePos x="0" y="0"/>
              <wp:positionH relativeFrom="page">
                <wp:posOffset>797560</wp:posOffset>
              </wp:positionH>
              <wp:positionV relativeFrom="page">
                <wp:posOffset>10252075</wp:posOffset>
              </wp:positionV>
              <wp:extent cx="156845" cy="139700"/>
              <wp:effectExtent l="0" t="3175"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F041" w14:textId="77777777" w:rsidR="008916A7" w:rsidRDefault="008916A7">
                          <w:pPr>
                            <w:spacing w:line="211" w:lineRule="exact"/>
                            <w:ind w:left="20"/>
                            <w:rPr>
                              <w:rFonts w:ascii="Segoe UI" w:eastAsia="Segoe UI" w:hAnsi="Segoe UI" w:cs="Segoe UI"/>
                              <w:sz w:val="18"/>
                              <w:szCs w:val="18"/>
                            </w:rPr>
                          </w:pPr>
                          <w:r>
                            <w:rPr>
                              <w:rFonts w:ascii="Segoe UI"/>
                              <w:b/>
                              <w:color w:val="939598"/>
                              <w:spacing w:val="-1"/>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F4AC9" id="_x0000_t202" coordsize="21600,21600" o:spt="202" path="m,l,21600r21600,l21600,xe">
              <v:stroke joinstyle="miter"/>
              <v:path gradientshapeok="t" o:connecttype="rect"/>
            </v:shapetype>
            <v:shape id="Text Box 12" o:spid="_x0000_s1027" type="#_x0000_t202" style="position:absolute;margin-left:62.8pt;margin-top:807.25pt;width:12.35pt;height:1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5sQIAALE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" filled="f" stroked="f">
              <v:textbox inset="0,0,0,0">
                <w:txbxContent>
                  <w:p w14:paraId="1E5BF041" w14:textId="77777777" w:rsidR="008916A7" w:rsidRDefault="008916A7">
                    <w:pPr>
                      <w:spacing w:line="211" w:lineRule="exact"/>
                      <w:ind w:left="20"/>
                      <w:rPr>
                        <w:rFonts w:ascii="Segoe UI" w:eastAsia="Segoe UI" w:hAnsi="Segoe UI" w:cs="Segoe UI"/>
                        <w:sz w:val="18"/>
                        <w:szCs w:val="18"/>
                      </w:rPr>
                    </w:pPr>
                    <w:r>
                      <w:rPr>
                        <w:rFonts w:ascii="Segoe UI"/>
                        <w:b/>
                        <w:color w:val="939598"/>
                        <w:spacing w:val="-1"/>
                        <w:sz w:val="18"/>
                      </w:rPr>
                      <w:t>30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FBDF5" w14:textId="55A51870" w:rsidR="008916A7" w:rsidRDefault="008916A7">
    <w:pPr>
      <w:pStyle w:val="Footer"/>
      <w:jc w:val="right"/>
    </w:pPr>
    <w:r>
      <w:t xml:space="preserve"> </w:t>
    </w: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sidRPr="00F738E1">
      <w:rPr>
        <w:rFonts w:ascii="Segoe UI"/>
        <w:color w:val="231F20"/>
        <w:spacing w:val="6"/>
        <w:sz w:val="18"/>
        <w:szCs w:val="18"/>
      </w:rPr>
      <w:t>Framework</w:t>
    </w:r>
    <w:r w:rsidRPr="00F738E1">
      <w:rPr>
        <w:rFonts w:ascii="Segoe UI"/>
        <w:color w:val="231F20"/>
        <w:sz w:val="18"/>
        <w:szCs w:val="18"/>
      </w:rPr>
      <w:t xml:space="preserve">  </w:t>
    </w:r>
    <w:r w:rsidRPr="00F738E1">
      <w:rPr>
        <w:rFonts w:ascii="Segoe UI"/>
        <w:color w:val="231F20"/>
        <w:spacing w:val="30"/>
        <w:sz w:val="18"/>
        <w:szCs w:val="18"/>
      </w:rPr>
      <w:t xml:space="preserve"> </w:t>
    </w:r>
    <w:sdt>
      <w:sdtPr>
        <w:rPr>
          <w:sz w:val="18"/>
          <w:szCs w:val="18"/>
        </w:rPr>
        <w:id w:val="1257869410"/>
        <w:docPartObj>
          <w:docPartGallery w:val="Page Numbers (Bottom of Page)"/>
          <w:docPartUnique/>
        </w:docPartObj>
      </w:sdtPr>
      <w:sdtEndPr>
        <w:rPr>
          <w:noProof/>
        </w:rPr>
      </w:sdtEndPr>
      <w:sdtContent>
        <w:r w:rsidRPr="00F738E1">
          <w:rPr>
            <w:sz w:val="18"/>
            <w:szCs w:val="18"/>
          </w:rPr>
          <w:fldChar w:fldCharType="begin"/>
        </w:r>
        <w:r w:rsidRPr="00F738E1">
          <w:rPr>
            <w:sz w:val="18"/>
            <w:szCs w:val="18"/>
          </w:rPr>
          <w:instrText xml:space="preserve"> PAGE   \* MERGEFORMAT </w:instrText>
        </w:r>
        <w:r w:rsidRPr="00F738E1">
          <w:rPr>
            <w:sz w:val="18"/>
            <w:szCs w:val="18"/>
          </w:rPr>
          <w:fldChar w:fldCharType="separate"/>
        </w:r>
        <w:r w:rsidR="00FA19AB">
          <w:rPr>
            <w:noProof/>
            <w:sz w:val="18"/>
            <w:szCs w:val="18"/>
          </w:rPr>
          <w:t>43</w:t>
        </w:r>
        <w:r w:rsidRPr="00F738E1">
          <w:rPr>
            <w:noProof/>
            <w:sz w:val="18"/>
            <w:szCs w:val="18"/>
          </w:rPr>
          <w:fldChar w:fldCharType="end"/>
        </w:r>
      </w:sdtContent>
    </w:sdt>
  </w:p>
  <w:p w14:paraId="68974382" w14:textId="77777777" w:rsidR="008916A7" w:rsidRDefault="008916A7">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8CB5E" w14:textId="77777777" w:rsidR="008916A7" w:rsidRDefault="008916A7">
    <w:pPr>
      <w:spacing w:line="14" w:lineRule="auto"/>
      <w:rPr>
        <w:sz w:val="20"/>
        <w:szCs w:val="20"/>
      </w:rPr>
    </w:pPr>
    <w:r>
      <w:rPr>
        <w:noProof/>
        <w:lang w:eastAsia="en-AU"/>
      </w:rPr>
      <mc:AlternateContent>
        <mc:Choice Requires="wps">
          <w:drawing>
            <wp:anchor distT="0" distB="0" distL="114300" distR="114300" simplePos="0" relativeHeight="251648000" behindDoc="1" locked="0" layoutInCell="1" allowOverlap="1" wp14:anchorId="107E8BB1" wp14:editId="61C1B028">
              <wp:simplePos x="0" y="0"/>
              <wp:positionH relativeFrom="page">
                <wp:posOffset>784860</wp:posOffset>
              </wp:positionH>
              <wp:positionV relativeFrom="page">
                <wp:posOffset>10252075</wp:posOffset>
              </wp:positionV>
              <wp:extent cx="182245" cy="139700"/>
              <wp:effectExtent l="3810" t="3175" r="4445"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49E2"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E8BB1" id="_x0000_t202" coordsize="21600,21600" o:spt="202" path="m,l,21600r21600,l21600,xe">
              <v:stroke joinstyle="miter"/>
              <v:path gradientshapeok="t" o:connecttype="rect"/>
            </v:shapetype>
            <v:shape id="Text Box 10" o:spid="_x0000_s1028" type="#_x0000_t202" style="position:absolute;margin-left:61.8pt;margin-top:807.25pt;width:14.35pt;height:1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psgIAALE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" filled="f" stroked="f">
              <v:textbox inset="0,0,0,0">
                <w:txbxContent>
                  <w:p w14:paraId="0F5F49E2" w14:textId="77777777" w:rsidR="008916A7" w:rsidRDefault="008916A7">
                    <w:pPr>
                      <w:spacing w:line="211" w:lineRule="exact"/>
                      <w:ind w:left="40"/>
                      <w:rPr>
                        <w:rFonts w:ascii="Segoe UI" w:eastAsia="Segoe UI" w:hAnsi="Segoe UI" w:cs="Segoe UI"/>
                        <w:sz w:val="18"/>
                        <w:szCs w:val="18"/>
                      </w:rPr>
                    </w:pPr>
                    <w:r>
                      <w:fldChar w:fldCharType="begin"/>
                    </w:r>
                    <w:r>
                      <w:rPr>
                        <w:rFonts w:ascii="Segoe UI"/>
                        <w:b/>
                        <w:color w:val="939598"/>
                        <w:sz w:val="18"/>
                      </w:rPr>
                      <w:instrText xml:space="preserve"> PAGE </w:instrText>
                    </w:r>
                    <w:r>
                      <w:fldChar w:fldCharType="separate"/>
                    </w:r>
                    <w:r>
                      <w:rPr>
                        <w:rFonts w:ascii="Segoe UI"/>
                        <w:b/>
                        <w:noProof/>
                        <w:color w:val="939598"/>
                        <w:sz w:val="18"/>
                      </w:rPr>
                      <w:t>38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CF6A5" w14:textId="3EB02311" w:rsidR="008916A7" w:rsidRDefault="008916A7">
    <w:pPr>
      <w:pStyle w:val="Footer"/>
      <w:jc w:val="right"/>
    </w:pPr>
    <w:r>
      <w:t xml:space="preserve"> </w:t>
    </w:r>
    <w:r>
      <w:rPr>
        <w:rFonts w:ascii="Segoe UI"/>
        <w:color w:val="231F20"/>
        <w:spacing w:val="6"/>
        <w:sz w:val="18"/>
      </w:rPr>
      <w:t>Australian</w:t>
    </w:r>
    <w:r>
      <w:rPr>
        <w:rFonts w:ascii="Segoe UI"/>
        <w:color w:val="231F20"/>
        <w:spacing w:val="8"/>
        <w:sz w:val="18"/>
      </w:rPr>
      <w:t xml:space="preserve"> </w:t>
    </w:r>
    <w:r>
      <w:rPr>
        <w:rFonts w:ascii="Segoe UI"/>
        <w:color w:val="231F20"/>
        <w:spacing w:val="6"/>
        <w:sz w:val="18"/>
      </w:rPr>
      <w:t>Government</w:t>
    </w:r>
    <w:r>
      <w:rPr>
        <w:rFonts w:ascii="Segoe UI"/>
        <w:color w:val="231F20"/>
        <w:spacing w:val="9"/>
        <w:sz w:val="18"/>
      </w:rPr>
      <w:t xml:space="preserve"> </w:t>
    </w:r>
    <w:r>
      <w:rPr>
        <w:rFonts w:ascii="Segoe UI"/>
        <w:color w:val="231F20"/>
        <w:spacing w:val="5"/>
        <w:sz w:val="18"/>
      </w:rPr>
      <w:t>Crisis</w:t>
    </w:r>
    <w:r>
      <w:rPr>
        <w:rFonts w:ascii="Segoe UI"/>
        <w:color w:val="231F20"/>
        <w:spacing w:val="9"/>
        <w:sz w:val="18"/>
      </w:rPr>
      <w:t xml:space="preserve"> </w:t>
    </w:r>
    <w:r>
      <w:rPr>
        <w:rFonts w:ascii="Segoe UI"/>
        <w:color w:val="231F20"/>
        <w:spacing w:val="6"/>
        <w:sz w:val="18"/>
      </w:rPr>
      <w:t>Management</w:t>
    </w:r>
    <w:r>
      <w:rPr>
        <w:rFonts w:ascii="Segoe UI"/>
        <w:color w:val="231F20"/>
        <w:spacing w:val="9"/>
        <w:sz w:val="18"/>
      </w:rPr>
      <w:t xml:space="preserve"> </w:t>
    </w:r>
    <w:r>
      <w:rPr>
        <w:rFonts w:ascii="Segoe UI"/>
        <w:color w:val="231F20"/>
        <w:spacing w:val="6"/>
        <w:sz w:val="18"/>
      </w:rPr>
      <w:t>Framework</w:t>
    </w:r>
    <w:r>
      <w:rPr>
        <w:rFonts w:ascii="Segoe UI"/>
        <w:color w:val="231F20"/>
        <w:sz w:val="18"/>
      </w:rPr>
      <w:t xml:space="preserve">  </w:t>
    </w:r>
    <w:r>
      <w:rPr>
        <w:rFonts w:ascii="Segoe UI"/>
        <w:color w:val="231F20"/>
        <w:spacing w:val="30"/>
        <w:sz w:val="18"/>
      </w:rPr>
      <w:t xml:space="preserve"> </w:t>
    </w:r>
    <w:sdt>
      <w:sdtPr>
        <w:id w:val="1559426937"/>
        <w:docPartObj>
          <w:docPartGallery w:val="Page Numbers (Bottom of Page)"/>
          <w:docPartUnique/>
        </w:docPartObj>
      </w:sdtPr>
      <w:sdtEndPr>
        <w:rPr>
          <w:noProof/>
          <w:sz w:val="18"/>
          <w:szCs w:val="18"/>
        </w:rPr>
      </w:sdtEndPr>
      <w:sdtContent>
        <w:r w:rsidRPr="00F738E1">
          <w:rPr>
            <w:sz w:val="18"/>
            <w:szCs w:val="18"/>
          </w:rPr>
          <w:fldChar w:fldCharType="begin"/>
        </w:r>
        <w:r w:rsidRPr="00F738E1">
          <w:rPr>
            <w:sz w:val="18"/>
            <w:szCs w:val="18"/>
          </w:rPr>
          <w:instrText xml:space="preserve"> PAGE   \* MERGEFORMAT </w:instrText>
        </w:r>
        <w:r w:rsidRPr="00F738E1">
          <w:rPr>
            <w:sz w:val="18"/>
            <w:szCs w:val="18"/>
          </w:rPr>
          <w:fldChar w:fldCharType="separate"/>
        </w:r>
        <w:r w:rsidR="00FA19AB">
          <w:rPr>
            <w:noProof/>
            <w:sz w:val="18"/>
            <w:szCs w:val="18"/>
          </w:rPr>
          <w:t>51</w:t>
        </w:r>
        <w:r w:rsidRPr="00F738E1">
          <w:rPr>
            <w:noProof/>
            <w:sz w:val="18"/>
            <w:szCs w:val="18"/>
          </w:rPr>
          <w:fldChar w:fldCharType="end"/>
        </w:r>
      </w:sdtContent>
    </w:sdt>
  </w:p>
  <w:p w14:paraId="642ED8E7" w14:textId="77777777" w:rsidR="008916A7" w:rsidRDefault="008916A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BA05B" w14:textId="5D1A13B3" w:rsidR="008916A7" w:rsidRDefault="008916A7">
      <w:r>
        <w:separator/>
      </w:r>
    </w:p>
  </w:footnote>
  <w:footnote w:type="continuationSeparator" w:id="0">
    <w:p w14:paraId="221A4B54" w14:textId="77777777" w:rsidR="008916A7" w:rsidRDefault="008916A7">
      <w:r>
        <w:continuationSeparator/>
      </w:r>
    </w:p>
  </w:footnote>
  <w:footnote w:type="continuationNotice" w:id="1">
    <w:p w14:paraId="5A4A7DCA" w14:textId="77777777" w:rsidR="008916A7" w:rsidRDefault="008916A7"/>
  </w:footnote>
  <w:footnote w:id="2">
    <w:p w14:paraId="675A083D" w14:textId="011B9CB3" w:rsidR="008916A7" w:rsidRDefault="008916A7">
      <w:pPr>
        <w:pStyle w:val="FootnoteText"/>
      </w:pPr>
      <w:r>
        <w:rPr>
          <w:rStyle w:val="FootnoteReference"/>
        </w:rPr>
        <w:footnoteRef/>
      </w:r>
      <w:r>
        <w:t xml:space="preserve"> </w:t>
      </w:r>
      <w:r w:rsidRPr="00CE1C3D">
        <w:rPr>
          <w:rFonts w:ascii="Segoe UI" w:hAnsi="Segoe UI" w:cs="Segoe UI"/>
          <w:sz w:val="16"/>
          <w:szCs w:val="16"/>
        </w:rPr>
        <w:t xml:space="preserve">See </w:t>
      </w:r>
      <w:hyperlink r:id="rId1" w:history="1">
        <w:r w:rsidRPr="00CE1C3D">
          <w:rPr>
            <w:rStyle w:val="Hyperlink"/>
            <w:rFonts w:ascii="Segoe UI" w:hAnsi="Segoe UI" w:cs="Segoe UI"/>
            <w:sz w:val="16"/>
            <w:szCs w:val="16"/>
          </w:rPr>
          <w:t>https://www.homeaffairs.gov.au/emergency/files/casp-guidebook.pdf</w:t>
        </w:r>
      </w:hyperlink>
    </w:p>
  </w:footnote>
  <w:footnote w:id="3">
    <w:p w14:paraId="63CB0406" w14:textId="573E6748" w:rsidR="008916A7" w:rsidRPr="002837F1" w:rsidRDefault="008916A7">
      <w:pPr>
        <w:pStyle w:val="FootnoteText"/>
        <w:rPr>
          <w:rFonts w:ascii="Segoe UI" w:hAnsi="Segoe UI" w:cs="Segoe UI"/>
          <w:sz w:val="16"/>
          <w:szCs w:val="16"/>
        </w:rPr>
      </w:pPr>
      <w:r w:rsidRPr="00E85AB4">
        <w:rPr>
          <w:rStyle w:val="FootnoteReference"/>
          <w:rFonts w:ascii="Segoe UI" w:hAnsi="Segoe UI" w:cs="Segoe UI"/>
          <w:sz w:val="16"/>
          <w:szCs w:val="16"/>
        </w:rPr>
        <w:footnoteRef/>
      </w:r>
      <w:r w:rsidRPr="00E85AB4">
        <w:rPr>
          <w:rFonts w:ascii="Segoe UI" w:hAnsi="Segoe UI" w:cs="Segoe UI"/>
          <w:sz w:val="16"/>
          <w:szCs w:val="16"/>
        </w:rPr>
        <w:t xml:space="preserve"> ‘Build back better’ is a catch</w:t>
      </w:r>
      <w:r>
        <w:rPr>
          <w:rFonts w:ascii="Segoe UI" w:hAnsi="Segoe UI" w:cs="Segoe UI"/>
          <w:sz w:val="16"/>
          <w:szCs w:val="16"/>
        </w:rPr>
        <w:t>-</w:t>
      </w:r>
      <w:r w:rsidRPr="00E85AB4">
        <w:rPr>
          <w:rFonts w:ascii="Segoe UI" w:hAnsi="Segoe UI" w:cs="Segoe UI"/>
          <w:sz w:val="16"/>
          <w:szCs w:val="16"/>
        </w:rPr>
        <w:t>all phrase to describe reconstruction, restoration and future planning efforts that adopt the latest scientific and professional advice and which inco</w:t>
      </w:r>
      <w:r w:rsidRPr="002837F1">
        <w:rPr>
          <w:rFonts w:ascii="Segoe UI" w:hAnsi="Segoe UI" w:cs="Segoe UI"/>
          <w:sz w:val="16"/>
          <w:szCs w:val="16"/>
        </w:rPr>
        <w:t>rporate key lessons learned from the crisis in question and/or other similar crises.</w:t>
      </w:r>
    </w:p>
  </w:footnote>
  <w:footnote w:id="4">
    <w:p w14:paraId="7E663F68" w14:textId="77777777" w:rsidR="008916A7" w:rsidRPr="002837F1" w:rsidRDefault="008916A7">
      <w:pPr>
        <w:pStyle w:val="FootnoteText"/>
        <w:rPr>
          <w:rFonts w:ascii="Segoe UI" w:hAnsi="Segoe UI" w:cs="Segoe UI"/>
          <w:sz w:val="16"/>
          <w:szCs w:val="16"/>
        </w:rPr>
      </w:pPr>
      <w:r w:rsidRPr="00E85AB4">
        <w:rPr>
          <w:rStyle w:val="FootnoteReference"/>
          <w:rFonts w:ascii="Segoe UI" w:hAnsi="Segoe UI" w:cs="Segoe UI"/>
          <w:sz w:val="16"/>
          <w:szCs w:val="16"/>
        </w:rPr>
        <w:footnoteRef/>
      </w:r>
      <w:r w:rsidRPr="00E85AB4">
        <w:rPr>
          <w:rFonts w:ascii="Segoe UI" w:hAnsi="Segoe UI" w:cs="Segoe UI"/>
          <w:sz w:val="16"/>
          <w:szCs w:val="16"/>
        </w:rPr>
        <w:t xml:space="preserve"> The National Emergency Declaration Aide-Mémoire is a document which outlines the procedures for administering the legislation. A copy is held by the Prime Minister’s Office, the Attorney</w:t>
      </w:r>
      <w:r>
        <w:rPr>
          <w:rFonts w:ascii="Segoe UI" w:hAnsi="Segoe UI" w:cs="Segoe UI"/>
          <w:sz w:val="16"/>
          <w:szCs w:val="16"/>
        </w:rPr>
        <w:t>-</w:t>
      </w:r>
      <w:r w:rsidRPr="00E85AB4">
        <w:rPr>
          <w:rFonts w:ascii="Segoe UI" w:hAnsi="Segoe UI" w:cs="Segoe UI"/>
          <w:sz w:val="16"/>
          <w:szCs w:val="16"/>
        </w:rPr>
        <w:t>General’s Office and the offices of ministers responsible for Home A</w:t>
      </w:r>
      <w:r w:rsidRPr="002837F1">
        <w:rPr>
          <w:rFonts w:ascii="Segoe UI" w:hAnsi="Segoe UI" w:cs="Segoe UI"/>
          <w:sz w:val="16"/>
          <w:szCs w:val="16"/>
        </w:rPr>
        <w:t>ffairs, Emergency Management and Defence and appropriate senior officials.</w:t>
      </w:r>
    </w:p>
  </w:footnote>
  <w:footnote w:id="5">
    <w:p w14:paraId="67C99C0E" w14:textId="1D59FFF7" w:rsidR="008916A7" w:rsidRDefault="008916A7">
      <w:pPr>
        <w:pStyle w:val="FootnoteText"/>
      </w:pPr>
      <w:r>
        <w:rPr>
          <w:rStyle w:val="FootnoteReference"/>
        </w:rPr>
        <w:footnoteRef/>
      </w:r>
      <w:r>
        <w:t xml:space="preserve"> </w:t>
      </w:r>
      <w:r w:rsidRPr="003C07AD">
        <w:t>Refer to Section 8, Tools and Mechanisms for Crisis Response, for a detailed outline of the National Coordination Mechanism and Annex A.</w:t>
      </w:r>
    </w:p>
  </w:footnote>
  <w:footnote w:id="6">
    <w:p w14:paraId="0E60F765" w14:textId="30208484" w:rsidR="008916A7" w:rsidRDefault="008916A7">
      <w:pPr>
        <w:pStyle w:val="FootnoteText"/>
      </w:pPr>
      <w:r>
        <w:rPr>
          <w:rStyle w:val="FootnoteReference"/>
        </w:rPr>
        <w:footnoteRef/>
      </w:r>
      <w:r>
        <w:t xml:space="preserve"> </w:t>
      </w:r>
      <w:r w:rsidRPr="003C07AD">
        <w:t>Refer to Section 8, Tools and Mechanisms for Crisis Response, for a detailed description of the COP.</w:t>
      </w:r>
    </w:p>
  </w:footnote>
  <w:footnote w:id="7">
    <w:p w14:paraId="37DF7DCD" w14:textId="77777777" w:rsidR="008916A7" w:rsidRPr="001F39BF" w:rsidRDefault="008916A7">
      <w:pPr>
        <w:pStyle w:val="FootnoteText"/>
        <w:rPr>
          <w:rFonts w:ascii="Segoe UI" w:hAnsi="Segoe UI" w:cs="Segoe UI"/>
          <w:sz w:val="16"/>
          <w:szCs w:val="16"/>
        </w:rPr>
      </w:pPr>
      <w:r w:rsidRPr="001F39BF">
        <w:rPr>
          <w:rStyle w:val="FootnoteReference"/>
          <w:rFonts w:ascii="Segoe UI" w:hAnsi="Segoe UI" w:cs="Segoe UI"/>
          <w:sz w:val="16"/>
          <w:szCs w:val="16"/>
        </w:rPr>
        <w:footnoteRef/>
      </w:r>
      <w:r w:rsidRPr="001F39BF">
        <w:rPr>
          <w:rFonts w:ascii="Segoe UI" w:hAnsi="Segoe UI" w:cs="Segoe UI"/>
          <w:sz w:val="16"/>
          <w:szCs w:val="16"/>
        </w:rPr>
        <w:t xml:space="preserve"> Exercise AIDR definition - An exercise is a controlled, objective-driven activity used for testing, practising or evaluating processes or capabilities </w:t>
      </w:r>
    </w:p>
  </w:footnote>
  <w:footnote w:id="8">
    <w:p w14:paraId="0BEF83BF" w14:textId="646BF2AB" w:rsidR="008916A7" w:rsidRPr="00B32506" w:rsidRDefault="008916A7">
      <w:pPr>
        <w:pStyle w:val="FootnoteText"/>
        <w:rPr>
          <w:rFonts w:ascii="Segoe UI" w:hAnsi="Segoe UI" w:cs="Segoe UI"/>
        </w:rPr>
      </w:pPr>
      <w:r w:rsidRPr="00B32506">
        <w:rPr>
          <w:rStyle w:val="FootnoteReference"/>
          <w:rFonts w:ascii="Segoe UI" w:hAnsi="Segoe UI" w:cs="Segoe UI"/>
        </w:rPr>
        <w:footnoteRef/>
      </w:r>
      <w:r w:rsidRPr="00B32506">
        <w:rPr>
          <w:rFonts w:ascii="Segoe UI" w:hAnsi="Segoe UI" w:cs="Segoe UI"/>
        </w:rPr>
        <w:t xml:space="preserve"> </w:t>
      </w:r>
      <w:r w:rsidRPr="00B32506">
        <w:rPr>
          <w:rFonts w:ascii="Segoe UI" w:hAnsi="Segoe UI" w:cs="Segoe UI"/>
          <w:sz w:val="16"/>
          <w:szCs w:val="16"/>
        </w:rPr>
        <w:t xml:space="preserve">The document is available </w:t>
      </w:r>
      <w:hyperlink r:id="rId2" w:history="1">
        <w:r w:rsidRPr="00B32506">
          <w:rPr>
            <w:rStyle w:val="Hyperlink"/>
            <w:rFonts w:ascii="Segoe UI" w:hAnsi="Segoe UI" w:cs="Segoe UI"/>
            <w:sz w:val="16"/>
            <w:szCs w:val="16"/>
          </w:rPr>
          <w:t>here</w:t>
        </w:r>
      </w:hyperlink>
      <w:r w:rsidRPr="00B32506">
        <w:rPr>
          <w:rFonts w:ascii="Segoe UI" w:hAnsi="Segoe UI" w:cs="Segoe UI"/>
          <w:sz w:val="16"/>
          <w:szCs w:val="16"/>
        </w:rPr>
        <w:t xml:space="preserve"> or at </w:t>
      </w:r>
      <w:hyperlink r:id="rId3" w:history="1">
        <w:r w:rsidRPr="00B32506">
          <w:rPr>
            <w:rStyle w:val="Hyperlink"/>
            <w:rFonts w:ascii="Segoe UI" w:hAnsi="Segoe UI" w:cs="Segoe UI"/>
            <w:sz w:val="16"/>
            <w:szCs w:val="16"/>
          </w:rPr>
          <w:t>https://knowledge.aidr.org.au</w:t>
        </w:r>
      </w:hyperlink>
      <w:r w:rsidRPr="00B32506">
        <w:rPr>
          <w:rFonts w:ascii="Segoe UI" w:hAnsi="Segoe UI" w:cs="Segoe UI"/>
          <w:sz w:val="16"/>
          <w:szCs w:val="16"/>
        </w:rPr>
        <w:t xml:space="preserve">  </w:t>
      </w:r>
    </w:p>
  </w:footnote>
  <w:footnote w:id="9">
    <w:p w14:paraId="49B1D21B" w14:textId="22379237" w:rsidR="008916A7" w:rsidRPr="00B32506" w:rsidRDefault="008916A7">
      <w:pPr>
        <w:pStyle w:val="FootnoteText"/>
        <w:rPr>
          <w:rFonts w:ascii="Segoe UI" w:hAnsi="Segoe UI" w:cs="Segoe UI"/>
          <w:sz w:val="16"/>
          <w:szCs w:val="16"/>
        </w:rPr>
      </w:pPr>
      <w:r>
        <w:rPr>
          <w:rStyle w:val="FootnoteReference"/>
        </w:rPr>
        <w:footnoteRef/>
      </w:r>
      <w:r>
        <w:t xml:space="preserve"> </w:t>
      </w:r>
      <w:r w:rsidRPr="00E85AB4">
        <w:rPr>
          <w:rFonts w:ascii="Segoe UI" w:hAnsi="Segoe UI" w:cs="Segoe UI"/>
          <w:sz w:val="16"/>
          <w:szCs w:val="16"/>
        </w:rPr>
        <w:t xml:space="preserve">The </w:t>
      </w:r>
      <w:r>
        <w:rPr>
          <w:rFonts w:ascii="Segoe UI" w:hAnsi="Segoe UI" w:cs="Segoe UI"/>
          <w:sz w:val="16"/>
          <w:szCs w:val="16"/>
        </w:rPr>
        <w:t xml:space="preserve">Australian Government </w:t>
      </w:r>
      <w:r w:rsidRPr="00E85AB4">
        <w:rPr>
          <w:rFonts w:ascii="Segoe UI" w:hAnsi="Segoe UI" w:cs="Segoe UI"/>
          <w:sz w:val="16"/>
          <w:szCs w:val="16"/>
        </w:rPr>
        <w:t>National Situation Room was formerly known as the Crisis Coo</w:t>
      </w:r>
      <w:r>
        <w:rPr>
          <w:rFonts w:ascii="Segoe UI" w:hAnsi="Segoe UI" w:cs="Segoe UI"/>
          <w:sz w:val="16"/>
          <w:szCs w:val="16"/>
        </w:rPr>
        <w:t>r</w:t>
      </w:r>
      <w:r w:rsidRPr="00E85AB4">
        <w:rPr>
          <w:rFonts w:ascii="Segoe UI" w:hAnsi="Segoe UI" w:cs="Segoe UI"/>
          <w:sz w:val="16"/>
          <w:szCs w:val="16"/>
        </w:rPr>
        <w:t>dination Centre.</w:t>
      </w:r>
    </w:p>
  </w:footnote>
  <w:footnote w:id="10">
    <w:p w14:paraId="7FC7F151" w14:textId="02ADF47D" w:rsidR="008916A7" w:rsidRDefault="008916A7">
      <w:pPr>
        <w:pStyle w:val="FootnoteText"/>
      </w:pPr>
      <w:r>
        <w:rPr>
          <w:rStyle w:val="FootnoteReference"/>
        </w:rPr>
        <w:footnoteRef/>
      </w:r>
      <w:r>
        <w:t xml:space="preserve"> </w:t>
      </w:r>
      <w:r w:rsidRPr="00DF732B">
        <w:t>Further details on the APS Reserve may be found at:</w:t>
      </w:r>
      <w:r>
        <w:t xml:space="preserve"> </w:t>
      </w:r>
      <w:hyperlink r:id="rId4" w:history="1">
        <w:r w:rsidRPr="00DF732B">
          <w:rPr>
            <w:rStyle w:val="Hyperlink"/>
            <w:rFonts w:cs="Segoe UI"/>
            <w:color w:val="0000FF"/>
          </w:rPr>
          <w:t>APS Surge Reserve | Australian Public Service Commission (apsc.gov.au)</w:t>
        </w:r>
      </w:hyperlink>
    </w:p>
  </w:footnote>
  <w:footnote w:id="11">
    <w:p w14:paraId="538653E3" w14:textId="77777777" w:rsidR="008916A7" w:rsidRPr="00E85AB4" w:rsidRDefault="008916A7" w:rsidP="00AD59A5">
      <w:pPr>
        <w:pStyle w:val="BodyText"/>
        <w:spacing w:after="0" w:line="240" w:lineRule="auto"/>
        <w:rPr>
          <w:rFonts w:cs="Segoe UI"/>
          <w:color w:val="auto"/>
          <w:sz w:val="16"/>
          <w:szCs w:val="16"/>
        </w:rPr>
      </w:pPr>
      <w:r w:rsidRPr="00E85AB4">
        <w:rPr>
          <w:rStyle w:val="FootnoteReference"/>
          <w:rFonts w:cs="Segoe UI"/>
          <w:color w:val="auto"/>
          <w:sz w:val="16"/>
          <w:szCs w:val="16"/>
        </w:rPr>
        <w:footnoteRef/>
      </w:r>
      <w:r w:rsidRPr="00E85AB4">
        <w:rPr>
          <w:rFonts w:cs="Segoe UI"/>
          <w:color w:val="auto"/>
          <w:sz w:val="16"/>
          <w:szCs w:val="16"/>
        </w:rPr>
        <w:t> </w:t>
      </w:r>
      <w:r w:rsidRPr="00E85AB4">
        <w:rPr>
          <w:rFonts w:cs="Segoe UI"/>
          <w:color w:val="auto"/>
          <w:sz w:val="16"/>
          <w:szCs w:val="16"/>
        </w:rPr>
        <w:t>Senior Officials may choose to develop terms of reference or a similar record of these details.</w:t>
      </w:r>
    </w:p>
  </w:footnote>
  <w:footnote w:id="12">
    <w:p w14:paraId="1B4784BA" w14:textId="77777777" w:rsidR="008916A7" w:rsidRPr="00E85AB4" w:rsidRDefault="008916A7" w:rsidP="001F581F">
      <w:pPr>
        <w:pStyle w:val="BodyText"/>
        <w:rPr>
          <w:rFonts w:cs="Segoe UI"/>
          <w:color w:val="auto"/>
          <w:sz w:val="16"/>
          <w:szCs w:val="16"/>
        </w:rPr>
      </w:pPr>
      <w:r w:rsidRPr="00E85AB4">
        <w:rPr>
          <w:rStyle w:val="FootnoteReference"/>
          <w:rFonts w:cs="Segoe UI"/>
          <w:color w:val="auto"/>
          <w:sz w:val="16"/>
          <w:szCs w:val="16"/>
        </w:rPr>
        <w:footnoteRef/>
      </w:r>
      <w:r w:rsidRPr="00E85AB4">
        <w:rPr>
          <w:rFonts w:cs="Segoe UI"/>
          <w:color w:val="auto"/>
          <w:sz w:val="16"/>
          <w:szCs w:val="16"/>
        </w:rPr>
        <w:t xml:space="preserve"> The key benefit of the domain coordination structure is that it recognises the practical importance of cooperative groups that operate according to formal and informal links with explicit and implicit commitments. A domain describes a cooperative community of related stakeholders rather than a hierarchical command and control structure.</w:t>
      </w:r>
    </w:p>
  </w:footnote>
  <w:footnote w:id="13">
    <w:p w14:paraId="36465A58" w14:textId="77777777" w:rsidR="008916A7" w:rsidRPr="00E85AB4" w:rsidRDefault="008916A7" w:rsidP="00AD59A5">
      <w:pPr>
        <w:pStyle w:val="BodyText"/>
        <w:spacing w:after="0" w:line="240" w:lineRule="auto"/>
        <w:rPr>
          <w:rFonts w:cs="Segoe UI"/>
          <w:color w:val="auto"/>
          <w:sz w:val="16"/>
          <w:szCs w:val="16"/>
        </w:rPr>
      </w:pPr>
      <w:r w:rsidRPr="00E85AB4">
        <w:rPr>
          <w:rStyle w:val="FootnoteReference"/>
          <w:rFonts w:cs="Segoe UI"/>
          <w:color w:val="auto"/>
          <w:sz w:val="16"/>
          <w:szCs w:val="16"/>
        </w:rPr>
        <w:footnoteRef/>
      </w:r>
      <w:r w:rsidRPr="00E85AB4">
        <w:rPr>
          <w:rFonts w:cs="Segoe UI"/>
          <w:color w:val="auto"/>
          <w:sz w:val="16"/>
          <w:szCs w:val="16"/>
        </w:rPr>
        <w:t xml:space="preserve"> The CCOSC is a committee of the Australasian Fire and Emergency Service Authorities Council (AFAC). The CCOSC’s role in Australian Government crisis management arrangements is limited to information sharing on operational matters during significant events.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E2F0D" w14:textId="77777777" w:rsidR="008916A7" w:rsidRDefault="008916A7">
    <w:pPr>
      <w:spacing w:line="14" w:lineRule="auto"/>
      <w:rPr>
        <w:sz w:val="20"/>
        <w:szCs w:val="20"/>
      </w:rPr>
    </w:pPr>
    <w:r>
      <w:rPr>
        <w:noProof/>
        <w:lang w:eastAsia="en-AU"/>
      </w:rPr>
      <w:drawing>
        <wp:anchor distT="0" distB="0" distL="114300" distR="114300" simplePos="0" relativeHeight="251658240" behindDoc="1" locked="0" layoutInCell="1" allowOverlap="1" wp14:anchorId="602A85C8" wp14:editId="5A5B2A63">
          <wp:simplePos x="0" y="0"/>
          <wp:positionH relativeFrom="page">
            <wp:posOffset>0</wp:posOffset>
          </wp:positionH>
          <wp:positionV relativeFrom="page">
            <wp:posOffset>0</wp:posOffset>
          </wp:positionV>
          <wp:extent cx="7560310" cy="17970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B4B0F" w14:textId="77777777" w:rsidR="008916A7" w:rsidRDefault="008916A7">
    <w:pPr>
      <w:spacing w:line="14" w:lineRule="auto"/>
      <w:rPr>
        <w:sz w:val="20"/>
        <w:szCs w:val="20"/>
      </w:rPr>
    </w:pPr>
    <w:r>
      <w:rPr>
        <w:noProof/>
        <w:lang w:eastAsia="en-AU"/>
      </w:rPr>
      <w:drawing>
        <wp:anchor distT="0" distB="0" distL="114300" distR="114300" simplePos="0" relativeHeight="251658241" behindDoc="1" locked="0" layoutInCell="1" allowOverlap="1" wp14:anchorId="767604E8" wp14:editId="28A73C88">
          <wp:simplePos x="0" y="0"/>
          <wp:positionH relativeFrom="page">
            <wp:posOffset>0</wp:posOffset>
          </wp:positionH>
          <wp:positionV relativeFrom="page">
            <wp:posOffset>0</wp:posOffset>
          </wp:positionV>
          <wp:extent cx="7560310" cy="17970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9440C" w14:textId="77777777" w:rsidR="008916A7" w:rsidRDefault="008916A7">
    <w:pPr>
      <w:spacing w:line="14" w:lineRule="auto"/>
      <w:rPr>
        <w:sz w:val="20"/>
        <w:szCs w:val="20"/>
      </w:rPr>
    </w:pPr>
    <w:r>
      <w:rPr>
        <w:noProof/>
        <w:lang w:eastAsia="en-AU"/>
      </w:rPr>
      <w:drawing>
        <wp:anchor distT="0" distB="0" distL="114300" distR="114300" simplePos="0" relativeHeight="251658248" behindDoc="1" locked="0" layoutInCell="1" allowOverlap="1" wp14:anchorId="32C9F7D0" wp14:editId="0934A834">
          <wp:simplePos x="0" y="0"/>
          <wp:positionH relativeFrom="page">
            <wp:posOffset>0</wp:posOffset>
          </wp:positionH>
          <wp:positionV relativeFrom="page">
            <wp:posOffset>0</wp:posOffset>
          </wp:positionV>
          <wp:extent cx="7560310" cy="179705"/>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3DDC7" w14:textId="77777777" w:rsidR="008916A7" w:rsidRDefault="008916A7">
    <w:pPr>
      <w:spacing w:line="14" w:lineRule="auto"/>
      <w:rPr>
        <w:sz w:val="20"/>
        <w:szCs w:val="20"/>
      </w:rPr>
    </w:pPr>
    <w:r>
      <w:rPr>
        <w:noProof/>
        <w:lang w:eastAsia="en-AU"/>
      </w:rPr>
      <w:drawing>
        <wp:anchor distT="0" distB="0" distL="114300" distR="114300" simplePos="0" relativeHeight="251663360" behindDoc="1" locked="0" layoutInCell="1" allowOverlap="1" wp14:anchorId="44258ADD" wp14:editId="6F4D0E0F">
          <wp:simplePos x="0" y="0"/>
          <wp:positionH relativeFrom="page">
            <wp:posOffset>0</wp:posOffset>
          </wp:positionH>
          <wp:positionV relativeFrom="page">
            <wp:posOffset>0</wp:posOffset>
          </wp:positionV>
          <wp:extent cx="7560310" cy="17970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E8E6" w14:textId="77777777" w:rsidR="008916A7" w:rsidRDefault="008916A7">
    <w:pPr>
      <w:spacing w:line="14" w:lineRule="auto"/>
      <w:rPr>
        <w:sz w:val="20"/>
        <w:szCs w:val="20"/>
      </w:rPr>
    </w:pPr>
    <w:r>
      <w:rPr>
        <w:noProof/>
        <w:lang w:eastAsia="en-AU"/>
      </w:rPr>
      <w:drawing>
        <wp:anchor distT="0" distB="0" distL="114300" distR="114300" simplePos="0" relativeHeight="251666432" behindDoc="1" locked="0" layoutInCell="1" allowOverlap="1" wp14:anchorId="7A21441D" wp14:editId="693F17AD">
          <wp:simplePos x="0" y="0"/>
          <wp:positionH relativeFrom="page">
            <wp:posOffset>0</wp:posOffset>
          </wp:positionH>
          <wp:positionV relativeFrom="page">
            <wp:posOffset>0</wp:posOffset>
          </wp:positionV>
          <wp:extent cx="7560310" cy="17970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2D01" w14:textId="77777777" w:rsidR="008916A7" w:rsidRDefault="008916A7">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50A"/>
    <w:multiLevelType w:val="hybridMultilevel"/>
    <w:tmpl w:val="7200F722"/>
    <w:lvl w:ilvl="0" w:tplc="0C090001">
      <w:start w:val="1"/>
      <w:numFmt w:val="bullet"/>
      <w:lvlText w:val=""/>
      <w:lvlJc w:val="left"/>
      <w:pPr>
        <w:ind w:left="2628"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78B20EE"/>
    <w:multiLevelType w:val="hybridMultilevel"/>
    <w:tmpl w:val="3DE03948"/>
    <w:lvl w:ilvl="0" w:tplc="CC603E7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D17AF"/>
    <w:multiLevelType w:val="multilevel"/>
    <w:tmpl w:val="52BEAAE8"/>
    <w:lvl w:ilvl="0">
      <w:start w:val="1"/>
      <w:numFmt w:val="upperLetter"/>
      <w:lvlText w:val="%1"/>
      <w:lvlJc w:val="left"/>
      <w:pPr>
        <w:ind w:left="2715" w:hanging="760"/>
      </w:pPr>
      <w:rPr>
        <w:rFonts w:hint="default"/>
      </w:rPr>
    </w:lvl>
    <w:lvl w:ilvl="1">
      <w:start w:val="1"/>
      <w:numFmt w:val="decimal"/>
      <w:lvlText w:val="%1.%2"/>
      <w:lvlJc w:val="left"/>
      <w:pPr>
        <w:ind w:left="2715" w:hanging="760"/>
      </w:pPr>
      <w:rPr>
        <w:rFonts w:ascii="Segoe UI" w:eastAsia="Segoe UI" w:hAnsi="Segoe UI" w:hint="default"/>
        <w:color w:val="auto"/>
        <w:w w:val="99"/>
        <w:sz w:val="21"/>
        <w:szCs w:val="21"/>
      </w:rPr>
    </w:lvl>
    <w:lvl w:ilvl="2">
      <w:start w:val="1"/>
      <w:numFmt w:val="bullet"/>
      <w:lvlText w:val="•"/>
      <w:lvlJc w:val="left"/>
      <w:pPr>
        <w:ind w:left="4553" w:hanging="760"/>
      </w:pPr>
      <w:rPr>
        <w:rFonts w:hint="default"/>
      </w:rPr>
    </w:lvl>
    <w:lvl w:ilvl="3">
      <w:start w:val="1"/>
      <w:numFmt w:val="bullet"/>
      <w:lvlText w:val="•"/>
      <w:lvlJc w:val="left"/>
      <w:pPr>
        <w:ind w:left="5472" w:hanging="760"/>
      </w:pPr>
      <w:rPr>
        <w:rFonts w:hint="default"/>
      </w:rPr>
    </w:lvl>
    <w:lvl w:ilvl="4">
      <w:start w:val="1"/>
      <w:numFmt w:val="bullet"/>
      <w:lvlText w:val="•"/>
      <w:lvlJc w:val="left"/>
      <w:pPr>
        <w:ind w:left="6391" w:hanging="760"/>
      </w:pPr>
      <w:rPr>
        <w:rFonts w:hint="default"/>
      </w:rPr>
    </w:lvl>
    <w:lvl w:ilvl="5">
      <w:start w:val="1"/>
      <w:numFmt w:val="bullet"/>
      <w:lvlText w:val="•"/>
      <w:lvlJc w:val="left"/>
      <w:pPr>
        <w:ind w:left="7310" w:hanging="760"/>
      </w:pPr>
      <w:rPr>
        <w:rFonts w:hint="default"/>
      </w:rPr>
    </w:lvl>
    <w:lvl w:ilvl="6">
      <w:start w:val="1"/>
      <w:numFmt w:val="bullet"/>
      <w:lvlText w:val="•"/>
      <w:lvlJc w:val="left"/>
      <w:pPr>
        <w:ind w:left="8229" w:hanging="760"/>
      </w:pPr>
      <w:rPr>
        <w:rFonts w:hint="default"/>
      </w:rPr>
    </w:lvl>
    <w:lvl w:ilvl="7">
      <w:start w:val="1"/>
      <w:numFmt w:val="bullet"/>
      <w:lvlText w:val="•"/>
      <w:lvlJc w:val="left"/>
      <w:pPr>
        <w:ind w:left="9148" w:hanging="760"/>
      </w:pPr>
      <w:rPr>
        <w:rFonts w:hint="default"/>
      </w:rPr>
    </w:lvl>
    <w:lvl w:ilvl="8">
      <w:start w:val="1"/>
      <w:numFmt w:val="bullet"/>
      <w:lvlText w:val="•"/>
      <w:lvlJc w:val="left"/>
      <w:pPr>
        <w:ind w:left="10067" w:hanging="760"/>
      </w:pPr>
      <w:rPr>
        <w:rFonts w:hint="default"/>
      </w:rPr>
    </w:lvl>
  </w:abstractNum>
  <w:abstractNum w:abstractNumId="3" w15:restartNumberingAfterBreak="0">
    <w:nsid w:val="124925D8"/>
    <w:multiLevelType w:val="hybridMultilevel"/>
    <w:tmpl w:val="86FCF3A4"/>
    <w:lvl w:ilvl="0" w:tplc="E51867C0">
      <w:start w:val="1"/>
      <w:numFmt w:val="decimal"/>
      <w:lvlText w:val="%1."/>
      <w:lvlJc w:val="left"/>
      <w:pPr>
        <w:ind w:left="720" w:hanging="720"/>
      </w:pPr>
      <w:rPr>
        <w:rFonts w:hint="default"/>
      </w:rPr>
    </w:lvl>
    <w:lvl w:ilvl="1" w:tplc="0C090019" w:tentative="1">
      <w:start w:val="1"/>
      <w:numFmt w:val="lowerLetter"/>
      <w:lvlText w:val="%2."/>
      <w:lvlJc w:val="left"/>
      <w:pPr>
        <w:ind w:left="3916" w:hanging="360"/>
      </w:pPr>
    </w:lvl>
    <w:lvl w:ilvl="2" w:tplc="0C09001B" w:tentative="1">
      <w:start w:val="1"/>
      <w:numFmt w:val="lowerRoman"/>
      <w:lvlText w:val="%3."/>
      <w:lvlJc w:val="right"/>
      <w:pPr>
        <w:ind w:left="4636" w:hanging="180"/>
      </w:pPr>
    </w:lvl>
    <w:lvl w:ilvl="3" w:tplc="0C09000F" w:tentative="1">
      <w:start w:val="1"/>
      <w:numFmt w:val="decimal"/>
      <w:lvlText w:val="%4."/>
      <w:lvlJc w:val="left"/>
      <w:pPr>
        <w:ind w:left="5356" w:hanging="360"/>
      </w:pPr>
    </w:lvl>
    <w:lvl w:ilvl="4" w:tplc="0C090019" w:tentative="1">
      <w:start w:val="1"/>
      <w:numFmt w:val="lowerLetter"/>
      <w:lvlText w:val="%5."/>
      <w:lvlJc w:val="left"/>
      <w:pPr>
        <w:ind w:left="6076" w:hanging="360"/>
      </w:pPr>
    </w:lvl>
    <w:lvl w:ilvl="5" w:tplc="0C09001B" w:tentative="1">
      <w:start w:val="1"/>
      <w:numFmt w:val="lowerRoman"/>
      <w:lvlText w:val="%6."/>
      <w:lvlJc w:val="right"/>
      <w:pPr>
        <w:ind w:left="6796" w:hanging="180"/>
      </w:pPr>
    </w:lvl>
    <w:lvl w:ilvl="6" w:tplc="0C09000F" w:tentative="1">
      <w:start w:val="1"/>
      <w:numFmt w:val="decimal"/>
      <w:lvlText w:val="%7."/>
      <w:lvlJc w:val="left"/>
      <w:pPr>
        <w:ind w:left="7516" w:hanging="360"/>
      </w:pPr>
    </w:lvl>
    <w:lvl w:ilvl="7" w:tplc="0C090019" w:tentative="1">
      <w:start w:val="1"/>
      <w:numFmt w:val="lowerLetter"/>
      <w:lvlText w:val="%8."/>
      <w:lvlJc w:val="left"/>
      <w:pPr>
        <w:ind w:left="8236" w:hanging="360"/>
      </w:pPr>
    </w:lvl>
    <w:lvl w:ilvl="8" w:tplc="0C09001B" w:tentative="1">
      <w:start w:val="1"/>
      <w:numFmt w:val="lowerRoman"/>
      <w:lvlText w:val="%9."/>
      <w:lvlJc w:val="right"/>
      <w:pPr>
        <w:ind w:left="8956" w:hanging="180"/>
      </w:pPr>
    </w:lvl>
  </w:abstractNum>
  <w:abstractNum w:abstractNumId="4" w15:restartNumberingAfterBreak="0">
    <w:nsid w:val="14B93F2E"/>
    <w:multiLevelType w:val="hybridMultilevel"/>
    <w:tmpl w:val="771A8510"/>
    <w:lvl w:ilvl="0" w:tplc="25C0B77E">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1C592E1C"/>
    <w:multiLevelType w:val="hybridMultilevel"/>
    <w:tmpl w:val="311C571C"/>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6" w15:restartNumberingAfterBreak="0">
    <w:nsid w:val="20C43D6C"/>
    <w:multiLevelType w:val="hybridMultilevel"/>
    <w:tmpl w:val="7160EE04"/>
    <w:lvl w:ilvl="0" w:tplc="B6D6D222">
      <w:start w:val="1"/>
      <w:numFmt w:val="bullet"/>
      <w:lvlText w:val=""/>
      <w:lvlJc w:val="left"/>
      <w:pPr>
        <w:ind w:left="1287" w:hanging="360"/>
      </w:pPr>
      <w:rPr>
        <w:rFonts w:ascii="Symbol" w:hAnsi="Symbol" w:hint="default"/>
        <w:color w:val="auto"/>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5A904DA"/>
    <w:multiLevelType w:val="hybridMultilevel"/>
    <w:tmpl w:val="0C266762"/>
    <w:lvl w:ilvl="0" w:tplc="868AC74E">
      <w:start w:val="1"/>
      <w:numFmt w:val="bullet"/>
      <w:pStyle w:val="Bullet"/>
      <w:lvlText w:val="•"/>
      <w:lvlJc w:val="left"/>
      <w:pPr>
        <w:ind w:left="644" w:hanging="360"/>
      </w:pPr>
      <w:rPr>
        <w:rFonts w:ascii="Segoe UI" w:eastAsia="Segoe UI" w:hAnsi="Segoe UI" w:hint="default"/>
        <w:color w:val="58595B"/>
        <w:sz w:val="16"/>
        <w:szCs w:val="16"/>
      </w:rPr>
    </w:lvl>
    <w:lvl w:ilvl="1" w:tplc="CA5CCA48">
      <w:start w:val="1"/>
      <w:numFmt w:val="bullet"/>
      <w:lvlText w:val="-"/>
      <w:lvlJc w:val="left"/>
      <w:pPr>
        <w:ind w:left="1440" w:hanging="360"/>
      </w:pPr>
      <w:rPr>
        <w:rFonts w:ascii="Segoe UI Light" w:eastAsia="Segoe UI Light" w:hAnsi="Segoe UI Light" w:hint="default"/>
        <w:color w:val="58595B"/>
        <w:w w:val="99"/>
        <w:sz w:val="21"/>
        <w:szCs w:val="2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7974C9"/>
    <w:multiLevelType w:val="hybridMultilevel"/>
    <w:tmpl w:val="4012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960860"/>
    <w:multiLevelType w:val="hybridMultilevel"/>
    <w:tmpl w:val="DE005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7177B"/>
    <w:multiLevelType w:val="hybridMultilevel"/>
    <w:tmpl w:val="19FAEDCE"/>
    <w:lvl w:ilvl="0" w:tplc="B6D6D222">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E907AA6"/>
    <w:multiLevelType w:val="hybridMultilevel"/>
    <w:tmpl w:val="2B445EFC"/>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12" w15:restartNumberingAfterBreak="0">
    <w:nsid w:val="334D556C"/>
    <w:multiLevelType w:val="hybridMultilevel"/>
    <w:tmpl w:val="01F4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4914C2"/>
    <w:multiLevelType w:val="hybridMultilevel"/>
    <w:tmpl w:val="D6AAC79C"/>
    <w:lvl w:ilvl="0" w:tplc="0C090001">
      <w:start w:val="1"/>
      <w:numFmt w:val="bullet"/>
      <w:lvlText w:val=""/>
      <w:lvlJc w:val="left"/>
      <w:pPr>
        <w:ind w:left="720" w:hanging="360"/>
      </w:pPr>
      <w:rPr>
        <w:rFonts w:ascii="Symbol" w:hAnsi="Symbol" w:hint="default"/>
      </w:rPr>
    </w:lvl>
    <w:lvl w:ilvl="1" w:tplc="1F52F26C">
      <w:start w:val="1"/>
      <w:numFmt w:val="bullet"/>
      <w:lvlText w:val="o"/>
      <w:lvlJc w:val="left"/>
      <w:pPr>
        <w:ind w:left="1440" w:hanging="360"/>
      </w:pPr>
      <w:rPr>
        <w:rFonts w:ascii="Courier New" w:hAnsi="Courier New" w:cs="Courier New" w:hint="default"/>
        <w:color w:val="auto"/>
        <w:sz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84479"/>
    <w:multiLevelType w:val="hybridMultilevel"/>
    <w:tmpl w:val="594647AA"/>
    <w:lvl w:ilvl="0" w:tplc="B6D6D222">
      <w:start w:val="1"/>
      <w:numFmt w:val="bullet"/>
      <w:lvlText w:val=""/>
      <w:lvlJc w:val="left"/>
      <w:pPr>
        <w:ind w:left="800" w:hanging="360"/>
      </w:pPr>
      <w:rPr>
        <w:rFonts w:ascii="Symbol" w:hAnsi="Symbol" w:hint="default"/>
        <w:color w:val="auto"/>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3A062A45"/>
    <w:multiLevelType w:val="hybridMultilevel"/>
    <w:tmpl w:val="49E8CB36"/>
    <w:lvl w:ilvl="0" w:tplc="7BBC3FCE">
      <w:start w:val="1"/>
      <w:numFmt w:val="bullet"/>
      <w:lvlText w:val=""/>
      <w:lvlJc w:val="left"/>
      <w:pPr>
        <w:ind w:left="1352" w:hanging="360"/>
      </w:pPr>
      <w:rPr>
        <w:rFonts w:ascii="Symbol" w:hAnsi="Symbol" w:hint="default"/>
        <w:color w:val="auto"/>
        <w:sz w:val="16"/>
        <w:szCs w:val="16"/>
      </w:rPr>
    </w:lvl>
    <w:lvl w:ilvl="1" w:tplc="CA5CCA48">
      <w:start w:val="1"/>
      <w:numFmt w:val="bullet"/>
      <w:lvlText w:val="-"/>
      <w:lvlJc w:val="left"/>
      <w:pPr>
        <w:ind w:left="2007" w:hanging="360"/>
      </w:pPr>
      <w:rPr>
        <w:rFonts w:ascii="Segoe UI Light" w:eastAsia="Segoe UI Light" w:hAnsi="Segoe UI Light" w:hint="default"/>
        <w:color w:val="58595B"/>
        <w:w w:val="99"/>
        <w:sz w:val="21"/>
        <w:szCs w:val="21"/>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3B0D1EBC"/>
    <w:multiLevelType w:val="hybridMultilevel"/>
    <w:tmpl w:val="8E6403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4C411446"/>
    <w:multiLevelType w:val="hybridMultilevel"/>
    <w:tmpl w:val="90EE6DDE"/>
    <w:lvl w:ilvl="0" w:tplc="B6D6D222">
      <w:start w:val="1"/>
      <w:numFmt w:val="bullet"/>
      <w:lvlText w:val=""/>
      <w:lvlJc w:val="left"/>
      <w:pPr>
        <w:ind w:left="1146" w:hanging="360"/>
      </w:pPr>
      <w:rPr>
        <w:rFonts w:ascii="Symbol" w:hAnsi="Symbol" w:hint="default"/>
        <w:color w:val="auto"/>
      </w:rPr>
    </w:lvl>
    <w:lvl w:ilvl="1" w:tplc="CA5CCA48">
      <w:start w:val="1"/>
      <w:numFmt w:val="bullet"/>
      <w:lvlText w:val="-"/>
      <w:lvlJc w:val="left"/>
      <w:pPr>
        <w:ind w:left="1866" w:hanging="360"/>
      </w:pPr>
      <w:rPr>
        <w:rFonts w:ascii="Segoe UI Light" w:eastAsia="Segoe UI Light" w:hAnsi="Segoe UI Light" w:hint="default"/>
        <w:color w:val="58595B"/>
        <w:w w:val="99"/>
        <w:sz w:val="21"/>
        <w:szCs w:val="21"/>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56401759"/>
    <w:multiLevelType w:val="hybridMultilevel"/>
    <w:tmpl w:val="C58076A8"/>
    <w:lvl w:ilvl="0" w:tplc="B6D6D2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C46B36"/>
    <w:multiLevelType w:val="hybridMultilevel"/>
    <w:tmpl w:val="7A2C4D08"/>
    <w:lvl w:ilvl="0" w:tplc="CFB600A8">
      <w:start w:val="1"/>
      <w:numFmt w:val="decimal"/>
      <w:lvlText w:val="%1"/>
      <w:lvlJc w:val="left"/>
      <w:pPr>
        <w:ind w:left="247" w:hanging="247"/>
      </w:pPr>
      <w:rPr>
        <w:rFonts w:ascii="Segoe UI" w:eastAsia="Segoe UI" w:hAnsi="Segoe UI" w:hint="default"/>
        <w:color w:val="58595B"/>
        <w:sz w:val="16"/>
        <w:szCs w:val="16"/>
      </w:rPr>
    </w:lvl>
    <w:lvl w:ilvl="1" w:tplc="AE487B14">
      <w:start w:val="1"/>
      <w:numFmt w:val="bullet"/>
      <w:lvlText w:val="•"/>
      <w:lvlJc w:val="left"/>
      <w:pPr>
        <w:ind w:left="871" w:hanging="360"/>
      </w:pPr>
      <w:rPr>
        <w:rFonts w:ascii="Segoe UI" w:eastAsia="Segoe UI" w:hAnsi="Segoe UI" w:hint="default"/>
        <w:color w:val="58595B"/>
        <w:sz w:val="16"/>
        <w:szCs w:val="16"/>
      </w:rPr>
    </w:lvl>
    <w:lvl w:ilvl="2" w:tplc="733AEB24">
      <w:start w:val="1"/>
      <w:numFmt w:val="bullet"/>
      <w:lvlText w:val="-"/>
      <w:lvlJc w:val="left"/>
      <w:pPr>
        <w:ind w:left="1608" w:hanging="360"/>
      </w:pPr>
      <w:rPr>
        <w:rFonts w:ascii="Segoe UI Light" w:eastAsia="Segoe UI Light" w:hAnsi="Segoe UI Light" w:hint="default"/>
        <w:color w:val="58595B"/>
        <w:w w:val="99"/>
        <w:sz w:val="21"/>
        <w:szCs w:val="21"/>
      </w:rPr>
    </w:lvl>
    <w:lvl w:ilvl="3" w:tplc="CA5CCA48">
      <w:start w:val="1"/>
      <w:numFmt w:val="bullet"/>
      <w:lvlText w:val="-"/>
      <w:lvlJc w:val="left"/>
      <w:pPr>
        <w:ind w:left="2207" w:hanging="360"/>
      </w:pPr>
      <w:rPr>
        <w:rFonts w:ascii="Segoe UI Light" w:eastAsia="Segoe UI Light" w:hAnsi="Segoe UI Light" w:hint="default"/>
        <w:color w:val="58595B"/>
        <w:w w:val="99"/>
        <w:sz w:val="21"/>
        <w:szCs w:val="21"/>
      </w:rPr>
    </w:lvl>
    <w:lvl w:ilvl="4" w:tplc="CA5CCA48">
      <w:start w:val="1"/>
      <w:numFmt w:val="bullet"/>
      <w:lvlText w:val="-"/>
      <w:lvlJc w:val="left"/>
      <w:pPr>
        <w:ind w:left="2207" w:hanging="360"/>
      </w:pPr>
      <w:rPr>
        <w:rFonts w:ascii="Segoe UI Light" w:eastAsia="Segoe UI Light" w:hAnsi="Segoe UI Light" w:hint="default"/>
        <w:color w:val="58595B"/>
        <w:w w:val="99"/>
        <w:sz w:val="21"/>
        <w:szCs w:val="21"/>
      </w:rPr>
    </w:lvl>
    <w:lvl w:ilvl="5" w:tplc="F7ECA99A">
      <w:start w:val="1"/>
      <w:numFmt w:val="bullet"/>
      <w:lvlText w:val="•"/>
      <w:lvlJc w:val="left"/>
      <w:pPr>
        <w:ind w:left="3652" w:hanging="360"/>
      </w:pPr>
      <w:rPr>
        <w:rFonts w:hint="default"/>
      </w:rPr>
    </w:lvl>
    <w:lvl w:ilvl="6" w:tplc="18DCEF2A">
      <w:start w:val="1"/>
      <w:numFmt w:val="bullet"/>
      <w:lvlText w:val="•"/>
      <w:lvlJc w:val="left"/>
      <w:pPr>
        <w:ind w:left="5097" w:hanging="360"/>
      </w:pPr>
      <w:rPr>
        <w:rFonts w:hint="default"/>
      </w:rPr>
    </w:lvl>
    <w:lvl w:ilvl="7" w:tplc="C97891E6">
      <w:start w:val="1"/>
      <w:numFmt w:val="bullet"/>
      <w:lvlText w:val="•"/>
      <w:lvlJc w:val="left"/>
      <w:pPr>
        <w:ind w:left="6542" w:hanging="360"/>
      </w:pPr>
      <w:rPr>
        <w:rFonts w:hint="default"/>
      </w:rPr>
    </w:lvl>
    <w:lvl w:ilvl="8" w:tplc="8BE0B87E">
      <w:start w:val="1"/>
      <w:numFmt w:val="bullet"/>
      <w:lvlText w:val="•"/>
      <w:lvlJc w:val="left"/>
      <w:pPr>
        <w:ind w:left="7987" w:hanging="360"/>
      </w:pPr>
      <w:rPr>
        <w:rFonts w:hint="default"/>
      </w:rPr>
    </w:lvl>
  </w:abstractNum>
  <w:abstractNum w:abstractNumId="20" w15:restartNumberingAfterBreak="0">
    <w:nsid w:val="5A705347"/>
    <w:multiLevelType w:val="hybridMultilevel"/>
    <w:tmpl w:val="CCF6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4D4F16"/>
    <w:multiLevelType w:val="hybridMultilevel"/>
    <w:tmpl w:val="661E2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014D4E"/>
    <w:multiLevelType w:val="hybridMultilevel"/>
    <w:tmpl w:val="FDE04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750427"/>
    <w:multiLevelType w:val="hybridMultilevel"/>
    <w:tmpl w:val="D28CE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2C07DF"/>
    <w:multiLevelType w:val="hybridMultilevel"/>
    <w:tmpl w:val="307EAFA4"/>
    <w:lvl w:ilvl="0" w:tplc="9D02E02C">
      <w:start w:val="1"/>
      <w:numFmt w:val="bullet"/>
      <w:lvlText w:val="•"/>
      <w:lvlJc w:val="left"/>
      <w:pPr>
        <w:ind w:left="360" w:hanging="360"/>
      </w:pPr>
      <w:rPr>
        <w:rFonts w:ascii="Segoe UI" w:eastAsia="Segoe UI" w:hAnsi="Segoe UI"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E1072FB"/>
    <w:multiLevelType w:val="hybridMultilevel"/>
    <w:tmpl w:val="B33A4C5A"/>
    <w:lvl w:ilvl="0" w:tplc="CFB600A8">
      <w:start w:val="1"/>
      <w:numFmt w:val="decimal"/>
      <w:lvlText w:val="%1"/>
      <w:lvlJc w:val="left"/>
      <w:pPr>
        <w:ind w:left="247" w:hanging="247"/>
      </w:pPr>
      <w:rPr>
        <w:rFonts w:ascii="Segoe UI" w:eastAsia="Segoe UI" w:hAnsi="Segoe UI" w:hint="default"/>
        <w:color w:val="58595B"/>
        <w:sz w:val="16"/>
        <w:szCs w:val="16"/>
      </w:rPr>
    </w:lvl>
    <w:lvl w:ilvl="1" w:tplc="AE487B14">
      <w:start w:val="1"/>
      <w:numFmt w:val="bullet"/>
      <w:lvlText w:val="•"/>
      <w:lvlJc w:val="left"/>
      <w:pPr>
        <w:ind w:left="871" w:hanging="360"/>
      </w:pPr>
      <w:rPr>
        <w:rFonts w:ascii="Segoe UI" w:eastAsia="Segoe UI" w:hAnsi="Segoe UI" w:hint="default"/>
        <w:color w:val="58595B"/>
        <w:sz w:val="16"/>
        <w:szCs w:val="16"/>
      </w:rPr>
    </w:lvl>
    <w:lvl w:ilvl="2" w:tplc="733AEB24">
      <w:start w:val="1"/>
      <w:numFmt w:val="bullet"/>
      <w:pStyle w:val="Bulletlevel2"/>
      <w:lvlText w:val="-"/>
      <w:lvlJc w:val="left"/>
      <w:pPr>
        <w:ind w:left="1608" w:hanging="360"/>
      </w:pPr>
      <w:rPr>
        <w:rFonts w:ascii="Segoe UI Light" w:eastAsia="Segoe UI Light" w:hAnsi="Segoe UI Light" w:hint="default"/>
        <w:color w:val="58595B"/>
        <w:w w:val="99"/>
        <w:sz w:val="21"/>
        <w:szCs w:val="21"/>
      </w:rPr>
    </w:lvl>
    <w:lvl w:ilvl="3" w:tplc="CA5CCA48">
      <w:start w:val="1"/>
      <w:numFmt w:val="bullet"/>
      <w:lvlText w:val="-"/>
      <w:lvlJc w:val="left"/>
      <w:pPr>
        <w:ind w:left="2207" w:hanging="360"/>
      </w:pPr>
      <w:rPr>
        <w:rFonts w:ascii="Segoe UI Light" w:eastAsia="Segoe UI Light" w:hAnsi="Segoe UI Light" w:hint="default"/>
        <w:color w:val="58595B"/>
        <w:w w:val="99"/>
        <w:sz w:val="21"/>
        <w:szCs w:val="21"/>
      </w:rPr>
    </w:lvl>
    <w:lvl w:ilvl="4" w:tplc="AE9E680C">
      <w:start w:val="1"/>
      <w:numFmt w:val="bullet"/>
      <w:lvlText w:val="•"/>
      <w:lvlJc w:val="left"/>
      <w:pPr>
        <w:ind w:left="2207" w:hanging="360"/>
      </w:pPr>
      <w:rPr>
        <w:rFonts w:hint="default"/>
      </w:rPr>
    </w:lvl>
    <w:lvl w:ilvl="5" w:tplc="F7ECA99A">
      <w:start w:val="1"/>
      <w:numFmt w:val="bullet"/>
      <w:lvlText w:val="•"/>
      <w:lvlJc w:val="left"/>
      <w:pPr>
        <w:ind w:left="3652" w:hanging="360"/>
      </w:pPr>
      <w:rPr>
        <w:rFonts w:hint="default"/>
      </w:rPr>
    </w:lvl>
    <w:lvl w:ilvl="6" w:tplc="18DCEF2A">
      <w:start w:val="1"/>
      <w:numFmt w:val="bullet"/>
      <w:lvlText w:val="•"/>
      <w:lvlJc w:val="left"/>
      <w:pPr>
        <w:ind w:left="5097" w:hanging="360"/>
      </w:pPr>
      <w:rPr>
        <w:rFonts w:hint="default"/>
      </w:rPr>
    </w:lvl>
    <w:lvl w:ilvl="7" w:tplc="C97891E6">
      <w:start w:val="1"/>
      <w:numFmt w:val="bullet"/>
      <w:lvlText w:val="•"/>
      <w:lvlJc w:val="left"/>
      <w:pPr>
        <w:ind w:left="6542" w:hanging="360"/>
      </w:pPr>
      <w:rPr>
        <w:rFonts w:hint="default"/>
      </w:rPr>
    </w:lvl>
    <w:lvl w:ilvl="8" w:tplc="8BE0B87E">
      <w:start w:val="1"/>
      <w:numFmt w:val="bullet"/>
      <w:lvlText w:val="•"/>
      <w:lvlJc w:val="left"/>
      <w:pPr>
        <w:ind w:left="7987" w:hanging="360"/>
      </w:pPr>
      <w:rPr>
        <w:rFonts w:hint="default"/>
      </w:rPr>
    </w:lvl>
  </w:abstractNum>
  <w:abstractNum w:abstractNumId="26" w15:restartNumberingAfterBreak="0">
    <w:nsid w:val="7F8564E7"/>
    <w:multiLevelType w:val="hybridMultilevel"/>
    <w:tmpl w:val="9440D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7"/>
  </w:num>
  <w:num w:numId="4">
    <w:abstractNumId w:val="24"/>
  </w:num>
  <w:num w:numId="5">
    <w:abstractNumId w:val="3"/>
  </w:num>
  <w:num w:numId="6">
    <w:abstractNumId w:val="11"/>
  </w:num>
  <w:num w:numId="7">
    <w:abstractNumId w:val="4"/>
  </w:num>
  <w:num w:numId="8">
    <w:abstractNumId w:val="23"/>
  </w:num>
  <w:num w:numId="9">
    <w:abstractNumId w:val="13"/>
  </w:num>
  <w:num w:numId="10">
    <w:abstractNumId w:val="9"/>
  </w:num>
  <w:num w:numId="11">
    <w:abstractNumId w:val="15"/>
  </w:num>
  <w:num w:numId="12">
    <w:abstractNumId w:val="6"/>
  </w:num>
  <w:num w:numId="13">
    <w:abstractNumId w:val="5"/>
  </w:num>
  <w:num w:numId="14">
    <w:abstractNumId w:val="0"/>
  </w:num>
  <w:num w:numId="15">
    <w:abstractNumId w:val="26"/>
  </w:num>
  <w:num w:numId="16">
    <w:abstractNumId w:val="18"/>
  </w:num>
  <w:num w:numId="17">
    <w:abstractNumId w:val="14"/>
  </w:num>
  <w:num w:numId="18">
    <w:abstractNumId w:val="1"/>
  </w:num>
  <w:num w:numId="19">
    <w:abstractNumId w:val="10"/>
  </w:num>
  <w:num w:numId="20">
    <w:abstractNumId w:val="17"/>
  </w:num>
  <w:num w:numId="21">
    <w:abstractNumId w:val="19"/>
  </w:num>
  <w:num w:numId="22">
    <w:abstractNumId w:val="22"/>
  </w:num>
  <w:num w:numId="23">
    <w:abstractNumId w:val="12"/>
  </w:num>
  <w:num w:numId="24">
    <w:abstractNumId w:val="8"/>
  </w:num>
  <w:num w:numId="25">
    <w:abstractNumId w:val="21"/>
  </w:num>
  <w:num w:numId="26">
    <w:abstractNumId w:val="20"/>
  </w:num>
  <w:num w:numId="27">
    <w:abstractNumId w:val="16"/>
  </w:num>
  <w:num w:numId="28">
    <w:abstractNumId w:val="10"/>
  </w:num>
  <w:num w:numId="29">
    <w:abstractNumId w:val="7"/>
  </w:num>
  <w:num w:numId="30">
    <w:abstractNumId w:val="7"/>
  </w:num>
  <w:num w:numId="31">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efaultTabStop w:val="720"/>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FD4"/>
    <w:rsid w:val="000022FA"/>
    <w:rsid w:val="00003E51"/>
    <w:rsid w:val="00004213"/>
    <w:rsid w:val="00004B12"/>
    <w:rsid w:val="00006C8B"/>
    <w:rsid w:val="00007E11"/>
    <w:rsid w:val="000122A1"/>
    <w:rsid w:val="00012E43"/>
    <w:rsid w:val="00014499"/>
    <w:rsid w:val="00014584"/>
    <w:rsid w:val="00015172"/>
    <w:rsid w:val="00015491"/>
    <w:rsid w:val="000165EA"/>
    <w:rsid w:val="000227D5"/>
    <w:rsid w:val="00023C86"/>
    <w:rsid w:val="00023F7F"/>
    <w:rsid w:val="0002427B"/>
    <w:rsid w:val="000244B7"/>
    <w:rsid w:val="00024583"/>
    <w:rsid w:val="000273DA"/>
    <w:rsid w:val="00030F3A"/>
    <w:rsid w:val="00031AB4"/>
    <w:rsid w:val="00031EA3"/>
    <w:rsid w:val="00032B14"/>
    <w:rsid w:val="00032C66"/>
    <w:rsid w:val="00032F8B"/>
    <w:rsid w:val="00035CE9"/>
    <w:rsid w:val="000368FF"/>
    <w:rsid w:val="000372F3"/>
    <w:rsid w:val="0004113B"/>
    <w:rsid w:val="00041FF3"/>
    <w:rsid w:val="000425CC"/>
    <w:rsid w:val="00043A97"/>
    <w:rsid w:val="000445E0"/>
    <w:rsid w:val="0004526D"/>
    <w:rsid w:val="0004531E"/>
    <w:rsid w:val="00053A2F"/>
    <w:rsid w:val="00056806"/>
    <w:rsid w:val="00057066"/>
    <w:rsid w:val="00057959"/>
    <w:rsid w:val="00060F89"/>
    <w:rsid w:val="000610B3"/>
    <w:rsid w:val="0006116A"/>
    <w:rsid w:val="00062022"/>
    <w:rsid w:val="0006622B"/>
    <w:rsid w:val="000667CC"/>
    <w:rsid w:val="0006741C"/>
    <w:rsid w:val="00071645"/>
    <w:rsid w:val="000719E1"/>
    <w:rsid w:val="00071A09"/>
    <w:rsid w:val="00071C39"/>
    <w:rsid w:val="00072BD2"/>
    <w:rsid w:val="00073195"/>
    <w:rsid w:val="0007347D"/>
    <w:rsid w:val="00074ADF"/>
    <w:rsid w:val="0007504F"/>
    <w:rsid w:val="000750A4"/>
    <w:rsid w:val="00075AB7"/>
    <w:rsid w:val="000762E0"/>
    <w:rsid w:val="000768E5"/>
    <w:rsid w:val="00080732"/>
    <w:rsid w:val="00082F5C"/>
    <w:rsid w:val="00084AE0"/>
    <w:rsid w:val="000863D5"/>
    <w:rsid w:val="0008648B"/>
    <w:rsid w:val="00086CD9"/>
    <w:rsid w:val="00086F97"/>
    <w:rsid w:val="000874CD"/>
    <w:rsid w:val="00087FD2"/>
    <w:rsid w:val="00091EF5"/>
    <w:rsid w:val="00094974"/>
    <w:rsid w:val="00094DE2"/>
    <w:rsid w:val="00095612"/>
    <w:rsid w:val="000956CA"/>
    <w:rsid w:val="00095EEF"/>
    <w:rsid w:val="00096BC8"/>
    <w:rsid w:val="00097B2C"/>
    <w:rsid w:val="000A24A8"/>
    <w:rsid w:val="000A39F5"/>
    <w:rsid w:val="000A401A"/>
    <w:rsid w:val="000A54F5"/>
    <w:rsid w:val="000A668F"/>
    <w:rsid w:val="000B2B50"/>
    <w:rsid w:val="000B3004"/>
    <w:rsid w:val="000B3038"/>
    <w:rsid w:val="000B3763"/>
    <w:rsid w:val="000B3B00"/>
    <w:rsid w:val="000B6B85"/>
    <w:rsid w:val="000B74E5"/>
    <w:rsid w:val="000B7A9E"/>
    <w:rsid w:val="000C1ADC"/>
    <w:rsid w:val="000C2120"/>
    <w:rsid w:val="000C629A"/>
    <w:rsid w:val="000C6857"/>
    <w:rsid w:val="000D02E7"/>
    <w:rsid w:val="000D0EEF"/>
    <w:rsid w:val="000D1590"/>
    <w:rsid w:val="000D270A"/>
    <w:rsid w:val="000D28D3"/>
    <w:rsid w:val="000D2E5B"/>
    <w:rsid w:val="000D3313"/>
    <w:rsid w:val="000D4129"/>
    <w:rsid w:val="000D458D"/>
    <w:rsid w:val="000D4909"/>
    <w:rsid w:val="000D4E8B"/>
    <w:rsid w:val="000D55C8"/>
    <w:rsid w:val="000D673A"/>
    <w:rsid w:val="000D7B04"/>
    <w:rsid w:val="000E1560"/>
    <w:rsid w:val="000E2478"/>
    <w:rsid w:val="000E5528"/>
    <w:rsid w:val="000E65B7"/>
    <w:rsid w:val="000E6D18"/>
    <w:rsid w:val="000F0054"/>
    <w:rsid w:val="000F029D"/>
    <w:rsid w:val="000F0C09"/>
    <w:rsid w:val="000F397C"/>
    <w:rsid w:val="000F3E4D"/>
    <w:rsid w:val="000F448F"/>
    <w:rsid w:val="000F4BD2"/>
    <w:rsid w:val="000F7FC7"/>
    <w:rsid w:val="00102DB0"/>
    <w:rsid w:val="0010378B"/>
    <w:rsid w:val="0010586C"/>
    <w:rsid w:val="00106931"/>
    <w:rsid w:val="00110DAB"/>
    <w:rsid w:val="00111C83"/>
    <w:rsid w:val="00113951"/>
    <w:rsid w:val="00113E87"/>
    <w:rsid w:val="00114FA1"/>
    <w:rsid w:val="0011658B"/>
    <w:rsid w:val="001176B6"/>
    <w:rsid w:val="00117B80"/>
    <w:rsid w:val="00120D6B"/>
    <w:rsid w:val="00122D81"/>
    <w:rsid w:val="00122E0E"/>
    <w:rsid w:val="00122F15"/>
    <w:rsid w:val="00123AD1"/>
    <w:rsid w:val="00125D99"/>
    <w:rsid w:val="00126AD0"/>
    <w:rsid w:val="0012726C"/>
    <w:rsid w:val="0013013E"/>
    <w:rsid w:val="001311B5"/>
    <w:rsid w:val="0013191F"/>
    <w:rsid w:val="00131FED"/>
    <w:rsid w:val="001325E2"/>
    <w:rsid w:val="00132730"/>
    <w:rsid w:val="00132792"/>
    <w:rsid w:val="00134696"/>
    <w:rsid w:val="00134E77"/>
    <w:rsid w:val="00136DB6"/>
    <w:rsid w:val="00137289"/>
    <w:rsid w:val="00137619"/>
    <w:rsid w:val="001404AF"/>
    <w:rsid w:val="00140B74"/>
    <w:rsid w:val="0014203D"/>
    <w:rsid w:val="00144085"/>
    <w:rsid w:val="00144A64"/>
    <w:rsid w:val="001450E0"/>
    <w:rsid w:val="00146833"/>
    <w:rsid w:val="00147D9F"/>
    <w:rsid w:val="001511CE"/>
    <w:rsid w:val="001516B0"/>
    <w:rsid w:val="00152114"/>
    <w:rsid w:val="0015215B"/>
    <w:rsid w:val="00155352"/>
    <w:rsid w:val="00156D35"/>
    <w:rsid w:val="00156EEA"/>
    <w:rsid w:val="00160C88"/>
    <w:rsid w:val="001613FE"/>
    <w:rsid w:val="00163CCD"/>
    <w:rsid w:val="00165B1F"/>
    <w:rsid w:val="001711A4"/>
    <w:rsid w:val="001726AF"/>
    <w:rsid w:val="001739E9"/>
    <w:rsid w:val="00182CF9"/>
    <w:rsid w:val="00185ADE"/>
    <w:rsid w:val="00186AB7"/>
    <w:rsid w:val="0018775E"/>
    <w:rsid w:val="001902B6"/>
    <w:rsid w:val="00190C02"/>
    <w:rsid w:val="0019437F"/>
    <w:rsid w:val="00197216"/>
    <w:rsid w:val="001A065B"/>
    <w:rsid w:val="001A3455"/>
    <w:rsid w:val="001A3AEA"/>
    <w:rsid w:val="001A3D13"/>
    <w:rsid w:val="001A3D9A"/>
    <w:rsid w:val="001A3E4F"/>
    <w:rsid w:val="001A4AFF"/>
    <w:rsid w:val="001A5C14"/>
    <w:rsid w:val="001A6390"/>
    <w:rsid w:val="001B1919"/>
    <w:rsid w:val="001B2749"/>
    <w:rsid w:val="001B296D"/>
    <w:rsid w:val="001B3531"/>
    <w:rsid w:val="001B4429"/>
    <w:rsid w:val="001B4D95"/>
    <w:rsid w:val="001B4E57"/>
    <w:rsid w:val="001B5FAC"/>
    <w:rsid w:val="001B7124"/>
    <w:rsid w:val="001C15A4"/>
    <w:rsid w:val="001C2900"/>
    <w:rsid w:val="001C453D"/>
    <w:rsid w:val="001C4C97"/>
    <w:rsid w:val="001C5C2C"/>
    <w:rsid w:val="001C6784"/>
    <w:rsid w:val="001C6E7D"/>
    <w:rsid w:val="001C7017"/>
    <w:rsid w:val="001C75CE"/>
    <w:rsid w:val="001C7D3B"/>
    <w:rsid w:val="001D0320"/>
    <w:rsid w:val="001D0F2F"/>
    <w:rsid w:val="001D17E3"/>
    <w:rsid w:val="001D27C0"/>
    <w:rsid w:val="001D3B68"/>
    <w:rsid w:val="001D6524"/>
    <w:rsid w:val="001E0BB6"/>
    <w:rsid w:val="001E0D4D"/>
    <w:rsid w:val="001E1B81"/>
    <w:rsid w:val="001E1F58"/>
    <w:rsid w:val="001E2DBB"/>
    <w:rsid w:val="001E2FD5"/>
    <w:rsid w:val="001E36F6"/>
    <w:rsid w:val="001E3881"/>
    <w:rsid w:val="001E3A80"/>
    <w:rsid w:val="001E453A"/>
    <w:rsid w:val="001E6A76"/>
    <w:rsid w:val="001F11D8"/>
    <w:rsid w:val="001F13DA"/>
    <w:rsid w:val="001F1CD4"/>
    <w:rsid w:val="001F278C"/>
    <w:rsid w:val="001F282F"/>
    <w:rsid w:val="001F39BF"/>
    <w:rsid w:val="001F3C82"/>
    <w:rsid w:val="001F517E"/>
    <w:rsid w:val="001F581F"/>
    <w:rsid w:val="001F7073"/>
    <w:rsid w:val="001F71D2"/>
    <w:rsid w:val="00203823"/>
    <w:rsid w:val="00204598"/>
    <w:rsid w:val="002062F8"/>
    <w:rsid w:val="00206596"/>
    <w:rsid w:val="00207007"/>
    <w:rsid w:val="00207D3D"/>
    <w:rsid w:val="00207FD0"/>
    <w:rsid w:val="0021093B"/>
    <w:rsid w:val="00210D22"/>
    <w:rsid w:val="0021247F"/>
    <w:rsid w:val="0021295F"/>
    <w:rsid w:val="00212DB6"/>
    <w:rsid w:val="00213A15"/>
    <w:rsid w:val="00214727"/>
    <w:rsid w:val="00215C7C"/>
    <w:rsid w:val="002166A9"/>
    <w:rsid w:val="002166BA"/>
    <w:rsid w:val="002209F7"/>
    <w:rsid w:val="002210E7"/>
    <w:rsid w:val="002212AF"/>
    <w:rsid w:val="00221C70"/>
    <w:rsid w:val="00222FBB"/>
    <w:rsid w:val="00224ABD"/>
    <w:rsid w:val="0022555A"/>
    <w:rsid w:val="002264F0"/>
    <w:rsid w:val="00227002"/>
    <w:rsid w:val="002276F4"/>
    <w:rsid w:val="00227DBC"/>
    <w:rsid w:val="00230502"/>
    <w:rsid w:val="00232950"/>
    <w:rsid w:val="00233067"/>
    <w:rsid w:val="0023393D"/>
    <w:rsid w:val="002344AB"/>
    <w:rsid w:val="00234591"/>
    <w:rsid w:val="00235B76"/>
    <w:rsid w:val="00235D60"/>
    <w:rsid w:val="00236317"/>
    <w:rsid w:val="00236449"/>
    <w:rsid w:val="00236D59"/>
    <w:rsid w:val="00237B32"/>
    <w:rsid w:val="0024060E"/>
    <w:rsid w:val="002409DA"/>
    <w:rsid w:val="00242358"/>
    <w:rsid w:val="00243A82"/>
    <w:rsid w:val="002465A9"/>
    <w:rsid w:val="002471D6"/>
    <w:rsid w:val="00247C66"/>
    <w:rsid w:val="002511DB"/>
    <w:rsid w:val="00255796"/>
    <w:rsid w:val="00255A11"/>
    <w:rsid w:val="00256E3A"/>
    <w:rsid w:val="00257E89"/>
    <w:rsid w:val="00260FB3"/>
    <w:rsid w:val="0026141D"/>
    <w:rsid w:val="002620B6"/>
    <w:rsid w:val="00263176"/>
    <w:rsid w:val="00263C20"/>
    <w:rsid w:val="002670C3"/>
    <w:rsid w:val="00270787"/>
    <w:rsid w:val="002723D9"/>
    <w:rsid w:val="00272519"/>
    <w:rsid w:val="00272BF7"/>
    <w:rsid w:val="002732FF"/>
    <w:rsid w:val="00273CBE"/>
    <w:rsid w:val="00274EAF"/>
    <w:rsid w:val="0027548E"/>
    <w:rsid w:val="00277732"/>
    <w:rsid w:val="00281C0B"/>
    <w:rsid w:val="002837F1"/>
    <w:rsid w:val="00285CE0"/>
    <w:rsid w:val="002860DD"/>
    <w:rsid w:val="00286275"/>
    <w:rsid w:val="002863D2"/>
    <w:rsid w:val="0028725D"/>
    <w:rsid w:val="00287AFA"/>
    <w:rsid w:val="00287B87"/>
    <w:rsid w:val="002935C5"/>
    <w:rsid w:val="002941F8"/>
    <w:rsid w:val="00295716"/>
    <w:rsid w:val="00295EFE"/>
    <w:rsid w:val="002A0052"/>
    <w:rsid w:val="002A1603"/>
    <w:rsid w:val="002A1839"/>
    <w:rsid w:val="002A4C3E"/>
    <w:rsid w:val="002A574F"/>
    <w:rsid w:val="002A6B22"/>
    <w:rsid w:val="002B0C6A"/>
    <w:rsid w:val="002B1324"/>
    <w:rsid w:val="002B3073"/>
    <w:rsid w:val="002B6655"/>
    <w:rsid w:val="002B6C6B"/>
    <w:rsid w:val="002C1002"/>
    <w:rsid w:val="002C1534"/>
    <w:rsid w:val="002C4025"/>
    <w:rsid w:val="002C41D0"/>
    <w:rsid w:val="002C5BF9"/>
    <w:rsid w:val="002C6674"/>
    <w:rsid w:val="002D0749"/>
    <w:rsid w:val="002D253A"/>
    <w:rsid w:val="002D2D73"/>
    <w:rsid w:val="002D5EA8"/>
    <w:rsid w:val="002D6146"/>
    <w:rsid w:val="002D6536"/>
    <w:rsid w:val="002D7BE8"/>
    <w:rsid w:val="002E15B1"/>
    <w:rsid w:val="002E1D8F"/>
    <w:rsid w:val="002E2409"/>
    <w:rsid w:val="002E2934"/>
    <w:rsid w:val="002E2EF9"/>
    <w:rsid w:val="002E38DA"/>
    <w:rsid w:val="002E4059"/>
    <w:rsid w:val="002E6F52"/>
    <w:rsid w:val="002E7274"/>
    <w:rsid w:val="002F0F39"/>
    <w:rsid w:val="002F21D6"/>
    <w:rsid w:val="002F23AB"/>
    <w:rsid w:val="002F3EFA"/>
    <w:rsid w:val="002F44A5"/>
    <w:rsid w:val="002F46F8"/>
    <w:rsid w:val="002F4F6E"/>
    <w:rsid w:val="002F7B2B"/>
    <w:rsid w:val="003036C2"/>
    <w:rsid w:val="00305147"/>
    <w:rsid w:val="003065CD"/>
    <w:rsid w:val="003067B9"/>
    <w:rsid w:val="0031153B"/>
    <w:rsid w:val="003121E6"/>
    <w:rsid w:val="00312E50"/>
    <w:rsid w:val="0031317B"/>
    <w:rsid w:val="0031349C"/>
    <w:rsid w:val="0031407C"/>
    <w:rsid w:val="00314912"/>
    <w:rsid w:val="003153B1"/>
    <w:rsid w:val="00317DE8"/>
    <w:rsid w:val="00320685"/>
    <w:rsid w:val="00322206"/>
    <w:rsid w:val="00323F90"/>
    <w:rsid w:val="00324084"/>
    <w:rsid w:val="00324210"/>
    <w:rsid w:val="00324787"/>
    <w:rsid w:val="0032577A"/>
    <w:rsid w:val="00325B32"/>
    <w:rsid w:val="00325EEC"/>
    <w:rsid w:val="003268E5"/>
    <w:rsid w:val="00331794"/>
    <w:rsid w:val="00335C53"/>
    <w:rsid w:val="0033636C"/>
    <w:rsid w:val="003407A0"/>
    <w:rsid w:val="00340891"/>
    <w:rsid w:val="00340F09"/>
    <w:rsid w:val="00344765"/>
    <w:rsid w:val="00344957"/>
    <w:rsid w:val="00345061"/>
    <w:rsid w:val="00345A8E"/>
    <w:rsid w:val="00350C58"/>
    <w:rsid w:val="00350D6D"/>
    <w:rsid w:val="00351D15"/>
    <w:rsid w:val="00351E8B"/>
    <w:rsid w:val="00354848"/>
    <w:rsid w:val="00354E1B"/>
    <w:rsid w:val="00355984"/>
    <w:rsid w:val="00356266"/>
    <w:rsid w:val="0035687F"/>
    <w:rsid w:val="003569E0"/>
    <w:rsid w:val="00360136"/>
    <w:rsid w:val="003611C4"/>
    <w:rsid w:val="003628C0"/>
    <w:rsid w:val="00362E0B"/>
    <w:rsid w:val="00363873"/>
    <w:rsid w:val="003645E1"/>
    <w:rsid w:val="00364AD8"/>
    <w:rsid w:val="00364B5F"/>
    <w:rsid w:val="003679A0"/>
    <w:rsid w:val="0037080C"/>
    <w:rsid w:val="003728AA"/>
    <w:rsid w:val="00373A41"/>
    <w:rsid w:val="00373BFF"/>
    <w:rsid w:val="00376073"/>
    <w:rsid w:val="00380877"/>
    <w:rsid w:val="003809B3"/>
    <w:rsid w:val="00381C4D"/>
    <w:rsid w:val="0038215B"/>
    <w:rsid w:val="0038228C"/>
    <w:rsid w:val="00383962"/>
    <w:rsid w:val="00384BA5"/>
    <w:rsid w:val="00385A49"/>
    <w:rsid w:val="0038743D"/>
    <w:rsid w:val="00387E85"/>
    <w:rsid w:val="00390937"/>
    <w:rsid w:val="00390EA4"/>
    <w:rsid w:val="00393E67"/>
    <w:rsid w:val="00395ED8"/>
    <w:rsid w:val="003A0348"/>
    <w:rsid w:val="003A038F"/>
    <w:rsid w:val="003A05CA"/>
    <w:rsid w:val="003A0B74"/>
    <w:rsid w:val="003A2D98"/>
    <w:rsid w:val="003A36B2"/>
    <w:rsid w:val="003A3E89"/>
    <w:rsid w:val="003A4DEA"/>
    <w:rsid w:val="003A6629"/>
    <w:rsid w:val="003A75EF"/>
    <w:rsid w:val="003A7847"/>
    <w:rsid w:val="003A7FB1"/>
    <w:rsid w:val="003B1689"/>
    <w:rsid w:val="003B1DF5"/>
    <w:rsid w:val="003B3E97"/>
    <w:rsid w:val="003B4BAC"/>
    <w:rsid w:val="003B7154"/>
    <w:rsid w:val="003C07AD"/>
    <w:rsid w:val="003C40F2"/>
    <w:rsid w:val="003C5102"/>
    <w:rsid w:val="003C7D80"/>
    <w:rsid w:val="003D09EA"/>
    <w:rsid w:val="003D6AEF"/>
    <w:rsid w:val="003E303F"/>
    <w:rsid w:val="003E309F"/>
    <w:rsid w:val="003E44D3"/>
    <w:rsid w:val="003E46A9"/>
    <w:rsid w:val="003E4C0D"/>
    <w:rsid w:val="003E6563"/>
    <w:rsid w:val="003E6758"/>
    <w:rsid w:val="003E675E"/>
    <w:rsid w:val="003E70BF"/>
    <w:rsid w:val="003E7D07"/>
    <w:rsid w:val="003F1A25"/>
    <w:rsid w:val="003F1C71"/>
    <w:rsid w:val="003F360B"/>
    <w:rsid w:val="003F770D"/>
    <w:rsid w:val="003F7B51"/>
    <w:rsid w:val="0040061E"/>
    <w:rsid w:val="0040063A"/>
    <w:rsid w:val="00404BBE"/>
    <w:rsid w:val="00405E01"/>
    <w:rsid w:val="00405F50"/>
    <w:rsid w:val="0040600B"/>
    <w:rsid w:val="00406425"/>
    <w:rsid w:val="00406C70"/>
    <w:rsid w:val="00407439"/>
    <w:rsid w:val="0040744A"/>
    <w:rsid w:val="004074DA"/>
    <w:rsid w:val="0041018B"/>
    <w:rsid w:val="004104BF"/>
    <w:rsid w:val="004137CF"/>
    <w:rsid w:val="00413EF7"/>
    <w:rsid w:val="00415696"/>
    <w:rsid w:val="0041586E"/>
    <w:rsid w:val="004162EB"/>
    <w:rsid w:val="00416557"/>
    <w:rsid w:val="00417663"/>
    <w:rsid w:val="004238A6"/>
    <w:rsid w:val="004255FD"/>
    <w:rsid w:val="004264A5"/>
    <w:rsid w:val="004303FD"/>
    <w:rsid w:val="0043047B"/>
    <w:rsid w:val="00430D95"/>
    <w:rsid w:val="0043124C"/>
    <w:rsid w:val="004312DE"/>
    <w:rsid w:val="00432C8F"/>
    <w:rsid w:val="004332AB"/>
    <w:rsid w:val="0043452C"/>
    <w:rsid w:val="0043459D"/>
    <w:rsid w:val="00434620"/>
    <w:rsid w:val="00435D21"/>
    <w:rsid w:val="00435ED9"/>
    <w:rsid w:val="00441CDD"/>
    <w:rsid w:val="00443BC6"/>
    <w:rsid w:val="00444325"/>
    <w:rsid w:val="00450A08"/>
    <w:rsid w:val="004515D8"/>
    <w:rsid w:val="00451C2A"/>
    <w:rsid w:val="00453B60"/>
    <w:rsid w:val="004543C6"/>
    <w:rsid w:val="0045474B"/>
    <w:rsid w:val="0045475A"/>
    <w:rsid w:val="004548EF"/>
    <w:rsid w:val="00456AA8"/>
    <w:rsid w:val="0045737A"/>
    <w:rsid w:val="00460739"/>
    <w:rsid w:val="00461E0E"/>
    <w:rsid w:val="004620D9"/>
    <w:rsid w:val="0046222F"/>
    <w:rsid w:val="00463018"/>
    <w:rsid w:val="0046705F"/>
    <w:rsid w:val="00477C8D"/>
    <w:rsid w:val="004807DF"/>
    <w:rsid w:val="00481B0D"/>
    <w:rsid w:val="00482237"/>
    <w:rsid w:val="00484B88"/>
    <w:rsid w:val="00486E01"/>
    <w:rsid w:val="0048720B"/>
    <w:rsid w:val="00487A97"/>
    <w:rsid w:val="00490553"/>
    <w:rsid w:val="004919FA"/>
    <w:rsid w:val="00491BC3"/>
    <w:rsid w:val="0049282A"/>
    <w:rsid w:val="00495532"/>
    <w:rsid w:val="00495B5E"/>
    <w:rsid w:val="00497704"/>
    <w:rsid w:val="004A0565"/>
    <w:rsid w:val="004A0A52"/>
    <w:rsid w:val="004A21FE"/>
    <w:rsid w:val="004A289C"/>
    <w:rsid w:val="004A377B"/>
    <w:rsid w:val="004A5F90"/>
    <w:rsid w:val="004A6D51"/>
    <w:rsid w:val="004A774E"/>
    <w:rsid w:val="004B2123"/>
    <w:rsid w:val="004B4115"/>
    <w:rsid w:val="004B64EB"/>
    <w:rsid w:val="004B7357"/>
    <w:rsid w:val="004C063B"/>
    <w:rsid w:val="004C0827"/>
    <w:rsid w:val="004C10D9"/>
    <w:rsid w:val="004C3160"/>
    <w:rsid w:val="004C5569"/>
    <w:rsid w:val="004C5C2B"/>
    <w:rsid w:val="004C5DCF"/>
    <w:rsid w:val="004C67AD"/>
    <w:rsid w:val="004C792F"/>
    <w:rsid w:val="004C7EAB"/>
    <w:rsid w:val="004D166A"/>
    <w:rsid w:val="004D3516"/>
    <w:rsid w:val="004D391A"/>
    <w:rsid w:val="004D62E5"/>
    <w:rsid w:val="004D6446"/>
    <w:rsid w:val="004D74EE"/>
    <w:rsid w:val="004D7600"/>
    <w:rsid w:val="004D7A45"/>
    <w:rsid w:val="004E3B77"/>
    <w:rsid w:val="004E3FB7"/>
    <w:rsid w:val="004E41E2"/>
    <w:rsid w:val="004E5150"/>
    <w:rsid w:val="004E5285"/>
    <w:rsid w:val="004E79E1"/>
    <w:rsid w:val="004E7F7B"/>
    <w:rsid w:val="004F0A83"/>
    <w:rsid w:val="004F214D"/>
    <w:rsid w:val="004F2E10"/>
    <w:rsid w:val="004F3894"/>
    <w:rsid w:val="004F47F1"/>
    <w:rsid w:val="004F4D7B"/>
    <w:rsid w:val="004F7CC8"/>
    <w:rsid w:val="00501273"/>
    <w:rsid w:val="00501638"/>
    <w:rsid w:val="00502D1E"/>
    <w:rsid w:val="005033FE"/>
    <w:rsid w:val="00503941"/>
    <w:rsid w:val="00504FBB"/>
    <w:rsid w:val="0050604B"/>
    <w:rsid w:val="00506C33"/>
    <w:rsid w:val="00507D43"/>
    <w:rsid w:val="00510CF3"/>
    <w:rsid w:val="005121F3"/>
    <w:rsid w:val="00512A48"/>
    <w:rsid w:val="00515377"/>
    <w:rsid w:val="00516CA0"/>
    <w:rsid w:val="00517346"/>
    <w:rsid w:val="005206B5"/>
    <w:rsid w:val="00522939"/>
    <w:rsid w:val="00523092"/>
    <w:rsid w:val="005271A2"/>
    <w:rsid w:val="00531569"/>
    <w:rsid w:val="00531A95"/>
    <w:rsid w:val="00531F78"/>
    <w:rsid w:val="005327AE"/>
    <w:rsid w:val="00532A81"/>
    <w:rsid w:val="0053476F"/>
    <w:rsid w:val="005375E6"/>
    <w:rsid w:val="00543492"/>
    <w:rsid w:val="005442D8"/>
    <w:rsid w:val="00545736"/>
    <w:rsid w:val="00550776"/>
    <w:rsid w:val="0055168E"/>
    <w:rsid w:val="00551AF0"/>
    <w:rsid w:val="00552A21"/>
    <w:rsid w:val="00552FC8"/>
    <w:rsid w:val="00554810"/>
    <w:rsid w:val="00554931"/>
    <w:rsid w:val="00555B26"/>
    <w:rsid w:val="00556D1A"/>
    <w:rsid w:val="00557AB4"/>
    <w:rsid w:val="00560269"/>
    <w:rsid w:val="005603B9"/>
    <w:rsid w:val="00561DD6"/>
    <w:rsid w:val="00562C93"/>
    <w:rsid w:val="00562FD2"/>
    <w:rsid w:val="00563ADF"/>
    <w:rsid w:val="00567657"/>
    <w:rsid w:val="00567A87"/>
    <w:rsid w:val="0057147B"/>
    <w:rsid w:val="00571570"/>
    <w:rsid w:val="00571635"/>
    <w:rsid w:val="00571D02"/>
    <w:rsid w:val="00572FC5"/>
    <w:rsid w:val="0057417D"/>
    <w:rsid w:val="00574CB6"/>
    <w:rsid w:val="00575E54"/>
    <w:rsid w:val="00575E7B"/>
    <w:rsid w:val="005763EF"/>
    <w:rsid w:val="00576A84"/>
    <w:rsid w:val="00577698"/>
    <w:rsid w:val="0058005C"/>
    <w:rsid w:val="0058018D"/>
    <w:rsid w:val="00581F38"/>
    <w:rsid w:val="00582595"/>
    <w:rsid w:val="00583A64"/>
    <w:rsid w:val="0058439E"/>
    <w:rsid w:val="00584AD4"/>
    <w:rsid w:val="0058518C"/>
    <w:rsid w:val="00586FFF"/>
    <w:rsid w:val="00591F66"/>
    <w:rsid w:val="0059222F"/>
    <w:rsid w:val="00592443"/>
    <w:rsid w:val="00592C9E"/>
    <w:rsid w:val="00595E6E"/>
    <w:rsid w:val="005962EE"/>
    <w:rsid w:val="00597377"/>
    <w:rsid w:val="00597F35"/>
    <w:rsid w:val="005A24E4"/>
    <w:rsid w:val="005A37BF"/>
    <w:rsid w:val="005A6AF3"/>
    <w:rsid w:val="005B0550"/>
    <w:rsid w:val="005B678F"/>
    <w:rsid w:val="005B6BCD"/>
    <w:rsid w:val="005B7693"/>
    <w:rsid w:val="005B7C12"/>
    <w:rsid w:val="005C408D"/>
    <w:rsid w:val="005C566B"/>
    <w:rsid w:val="005C690A"/>
    <w:rsid w:val="005C7949"/>
    <w:rsid w:val="005D0FA8"/>
    <w:rsid w:val="005D1AF0"/>
    <w:rsid w:val="005D24DA"/>
    <w:rsid w:val="005D27EA"/>
    <w:rsid w:val="005D33E0"/>
    <w:rsid w:val="005D52F1"/>
    <w:rsid w:val="005D5A41"/>
    <w:rsid w:val="005D5FA7"/>
    <w:rsid w:val="005D6A19"/>
    <w:rsid w:val="005D715B"/>
    <w:rsid w:val="005D71F0"/>
    <w:rsid w:val="005E082D"/>
    <w:rsid w:val="005E108C"/>
    <w:rsid w:val="005E3CEB"/>
    <w:rsid w:val="005E4C58"/>
    <w:rsid w:val="005E5674"/>
    <w:rsid w:val="005E5D49"/>
    <w:rsid w:val="005F1F0F"/>
    <w:rsid w:val="005F3D79"/>
    <w:rsid w:val="006012E0"/>
    <w:rsid w:val="00602023"/>
    <w:rsid w:val="006039D2"/>
    <w:rsid w:val="00603C43"/>
    <w:rsid w:val="00605D15"/>
    <w:rsid w:val="00610119"/>
    <w:rsid w:val="006117A8"/>
    <w:rsid w:val="00612F14"/>
    <w:rsid w:val="00613F73"/>
    <w:rsid w:val="00614FBE"/>
    <w:rsid w:val="0061536A"/>
    <w:rsid w:val="00617553"/>
    <w:rsid w:val="00622CCB"/>
    <w:rsid w:val="00622DCA"/>
    <w:rsid w:val="00622E8B"/>
    <w:rsid w:val="00623B45"/>
    <w:rsid w:val="00625389"/>
    <w:rsid w:val="00625A29"/>
    <w:rsid w:val="00627545"/>
    <w:rsid w:val="00630101"/>
    <w:rsid w:val="00630BC1"/>
    <w:rsid w:val="00633E97"/>
    <w:rsid w:val="006340EB"/>
    <w:rsid w:val="00634FD4"/>
    <w:rsid w:val="006360BC"/>
    <w:rsid w:val="00640A11"/>
    <w:rsid w:val="0064296B"/>
    <w:rsid w:val="00642AE6"/>
    <w:rsid w:val="00642E77"/>
    <w:rsid w:val="006431B7"/>
    <w:rsid w:val="00645542"/>
    <w:rsid w:val="0064581A"/>
    <w:rsid w:val="00645F7B"/>
    <w:rsid w:val="0064669B"/>
    <w:rsid w:val="00647DF2"/>
    <w:rsid w:val="00651643"/>
    <w:rsid w:val="00651FA9"/>
    <w:rsid w:val="00652282"/>
    <w:rsid w:val="00653D58"/>
    <w:rsid w:val="00657348"/>
    <w:rsid w:val="00657FFC"/>
    <w:rsid w:val="00662A0C"/>
    <w:rsid w:val="006638D5"/>
    <w:rsid w:val="006668A2"/>
    <w:rsid w:val="006700A4"/>
    <w:rsid w:val="00671D2B"/>
    <w:rsid w:val="006745D1"/>
    <w:rsid w:val="00676112"/>
    <w:rsid w:val="0067655C"/>
    <w:rsid w:val="00676C21"/>
    <w:rsid w:val="00677743"/>
    <w:rsid w:val="00677EE9"/>
    <w:rsid w:val="00682009"/>
    <w:rsid w:val="0068376F"/>
    <w:rsid w:val="00683CB8"/>
    <w:rsid w:val="00684A4B"/>
    <w:rsid w:val="00686CD1"/>
    <w:rsid w:val="00687135"/>
    <w:rsid w:val="0068752D"/>
    <w:rsid w:val="0069002A"/>
    <w:rsid w:val="00693C7E"/>
    <w:rsid w:val="00694308"/>
    <w:rsid w:val="00694DA1"/>
    <w:rsid w:val="00696B71"/>
    <w:rsid w:val="00696FA4"/>
    <w:rsid w:val="00696FFC"/>
    <w:rsid w:val="006A03A6"/>
    <w:rsid w:val="006A0808"/>
    <w:rsid w:val="006A0F02"/>
    <w:rsid w:val="006A18E3"/>
    <w:rsid w:val="006A361D"/>
    <w:rsid w:val="006A3EDD"/>
    <w:rsid w:val="006A62A4"/>
    <w:rsid w:val="006A7747"/>
    <w:rsid w:val="006B0742"/>
    <w:rsid w:val="006B1482"/>
    <w:rsid w:val="006B19FE"/>
    <w:rsid w:val="006B5A15"/>
    <w:rsid w:val="006B5E83"/>
    <w:rsid w:val="006C4977"/>
    <w:rsid w:val="006C4A9F"/>
    <w:rsid w:val="006C556A"/>
    <w:rsid w:val="006D0D6E"/>
    <w:rsid w:val="006D142D"/>
    <w:rsid w:val="006D1A4E"/>
    <w:rsid w:val="006D4288"/>
    <w:rsid w:val="006D4874"/>
    <w:rsid w:val="006D6858"/>
    <w:rsid w:val="006E1B53"/>
    <w:rsid w:val="006E1BAE"/>
    <w:rsid w:val="006E3170"/>
    <w:rsid w:val="006E3283"/>
    <w:rsid w:val="006E65D7"/>
    <w:rsid w:val="006F0509"/>
    <w:rsid w:val="006F0F22"/>
    <w:rsid w:val="006F1744"/>
    <w:rsid w:val="006F1803"/>
    <w:rsid w:val="006F2A0D"/>
    <w:rsid w:val="006F3222"/>
    <w:rsid w:val="006F3B58"/>
    <w:rsid w:val="006F422D"/>
    <w:rsid w:val="00701359"/>
    <w:rsid w:val="007014D7"/>
    <w:rsid w:val="00703564"/>
    <w:rsid w:val="00703CB4"/>
    <w:rsid w:val="00704062"/>
    <w:rsid w:val="00704CBF"/>
    <w:rsid w:val="00706D40"/>
    <w:rsid w:val="00707A72"/>
    <w:rsid w:val="00707B30"/>
    <w:rsid w:val="00710EFC"/>
    <w:rsid w:val="0071406A"/>
    <w:rsid w:val="00714EA0"/>
    <w:rsid w:val="007151CD"/>
    <w:rsid w:val="00715C73"/>
    <w:rsid w:val="007167C3"/>
    <w:rsid w:val="00716B4B"/>
    <w:rsid w:val="00717F2E"/>
    <w:rsid w:val="00720774"/>
    <w:rsid w:val="00720F9B"/>
    <w:rsid w:val="00721F0C"/>
    <w:rsid w:val="0072630D"/>
    <w:rsid w:val="007274B2"/>
    <w:rsid w:val="007277CB"/>
    <w:rsid w:val="007302A2"/>
    <w:rsid w:val="007304B0"/>
    <w:rsid w:val="00732AE6"/>
    <w:rsid w:val="007366F2"/>
    <w:rsid w:val="0073799A"/>
    <w:rsid w:val="007400DA"/>
    <w:rsid w:val="00740A8D"/>
    <w:rsid w:val="00741CB2"/>
    <w:rsid w:val="00743A94"/>
    <w:rsid w:val="00744198"/>
    <w:rsid w:val="007450E5"/>
    <w:rsid w:val="00745A5A"/>
    <w:rsid w:val="00746A0D"/>
    <w:rsid w:val="00747774"/>
    <w:rsid w:val="007505C6"/>
    <w:rsid w:val="007508C7"/>
    <w:rsid w:val="0075107F"/>
    <w:rsid w:val="0075236B"/>
    <w:rsid w:val="00752793"/>
    <w:rsid w:val="00753214"/>
    <w:rsid w:val="007543A1"/>
    <w:rsid w:val="007551E9"/>
    <w:rsid w:val="00755BB8"/>
    <w:rsid w:val="00755CF9"/>
    <w:rsid w:val="00760DCA"/>
    <w:rsid w:val="00762387"/>
    <w:rsid w:val="00763119"/>
    <w:rsid w:val="00763D41"/>
    <w:rsid w:val="00764755"/>
    <w:rsid w:val="00767530"/>
    <w:rsid w:val="00767D43"/>
    <w:rsid w:val="0077049A"/>
    <w:rsid w:val="007705EB"/>
    <w:rsid w:val="00773B70"/>
    <w:rsid w:val="00776D0F"/>
    <w:rsid w:val="0077766C"/>
    <w:rsid w:val="00781395"/>
    <w:rsid w:val="00782E88"/>
    <w:rsid w:val="00782F3C"/>
    <w:rsid w:val="00783411"/>
    <w:rsid w:val="00783F5F"/>
    <w:rsid w:val="007849BB"/>
    <w:rsid w:val="00784E7B"/>
    <w:rsid w:val="00785F29"/>
    <w:rsid w:val="00791C3B"/>
    <w:rsid w:val="00794255"/>
    <w:rsid w:val="00794C88"/>
    <w:rsid w:val="00794D31"/>
    <w:rsid w:val="00794FBA"/>
    <w:rsid w:val="007965AD"/>
    <w:rsid w:val="00796B1D"/>
    <w:rsid w:val="00796EEB"/>
    <w:rsid w:val="00797A15"/>
    <w:rsid w:val="007A00D8"/>
    <w:rsid w:val="007A252C"/>
    <w:rsid w:val="007A4745"/>
    <w:rsid w:val="007A50E1"/>
    <w:rsid w:val="007A5549"/>
    <w:rsid w:val="007B1037"/>
    <w:rsid w:val="007B1B55"/>
    <w:rsid w:val="007B20DA"/>
    <w:rsid w:val="007B2C10"/>
    <w:rsid w:val="007B4D9E"/>
    <w:rsid w:val="007B4F28"/>
    <w:rsid w:val="007B6365"/>
    <w:rsid w:val="007B716A"/>
    <w:rsid w:val="007C1BCC"/>
    <w:rsid w:val="007C3E06"/>
    <w:rsid w:val="007C4219"/>
    <w:rsid w:val="007C4336"/>
    <w:rsid w:val="007C7024"/>
    <w:rsid w:val="007D5936"/>
    <w:rsid w:val="007D6397"/>
    <w:rsid w:val="007D7B8B"/>
    <w:rsid w:val="007E0061"/>
    <w:rsid w:val="007E036E"/>
    <w:rsid w:val="007E11E6"/>
    <w:rsid w:val="007E3E02"/>
    <w:rsid w:val="007E4D84"/>
    <w:rsid w:val="007E7E1B"/>
    <w:rsid w:val="007F1D55"/>
    <w:rsid w:val="007F6205"/>
    <w:rsid w:val="007F68D4"/>
    <w:rsid w:val="007F6E31"/>
    <w:rsid w:val="007F724C"/>
    <w:rsid w:val="008001CF"/>
    <w:rsid w:val="0080073E"/>
    <w:rsid w:val="00803CD3"/>
    <w:rsid w:val="00805579"/>
    <w:rsid w:val="00806929"/>
    <w:rsid w:val="00807B38"/>
    <w:rsid w:val="00807EF6"/>
    <w:rsid w:val="008108A3"/>
    <w:rsid w:val="00810C49"/>
    <w:rsid w:val="00811490"/>
    <w:rsid w:val="008125D2"/>
    <w:rsid w:val="00812717"/>
    <w:rsid w:val="00813C74"/>
    <w:rsid w:val="00814A10"/>
    <w:rsid w:val="00815D2E"/>
    <w:rsid w:val="00822276"/>
    <w:rsid w:val="00822E4E"/>
    <w:rsid w:val="008240B6"/>
    <w:rsid w:val="00824BB5"/>
    <w:rsid w:val="00824D78"/>
    <w:rsid w:val="00825191"/>
    <w:rsid w:val="0082532A"/>
    <w:rsid w:val="008255B4"/>
    <w:rsid w:val="00830787"/>
    <w:rsid w:val="008310EC"/>
    <w:rsid w:val="0083172F"/>
    <w:rsid w:val="0083290D"/>
    <w:rsid w:val="00834B95"/>
    <w:rsid w:val="008351EE"/>
    <w:rsid w:val="00835E22"/>
    <w:rsid w:val="00844B7A"/>
    <w:rsid w:val="00844E79"/>
    <w:rsid w:val="00845DA8"/>
    <w:rsid w:val="00846281"/>
    <w:rsid w:val="00846E46"/>
    <w:rsid w:val="00850DD3"/>
    <w:rsid w:val="00851DA7"/>
    <w:rsid w:val="0085370E"/>
    <w:rsid w:val="008555FF"/>
    <w:rsid w:val="008556CC"/>
    <w:rsid w:val="008605F9"/>
    <w:rsid w:val="00860F92"/>
    <w:rsid w:val="008626B9"/>
    <w:rsid w:val="00863CE5"/>
    <w:rsid w:val="00864735"/>
    <w:rsid w:val="008648AC"/>
    <w:rsid w:val="00864B9D"/>
    <w:rsid w:val="00865A3D"/>
    <w:rsid w:val="00867178"/>
    <w:rsid w:val="008676E2"/>
    <w:rsid w:val="0087259B"/>
    <w:rsid w:val="00873796"/>
    <w:rsid w:val="00874CFC"/>
    <w:rsid w:val="00874FE9"/>
    <w:rsid w:val="008753F3"/>
    <w:rsid w:val="00877320"/>
    <w:rsid w:val="00877EC9"/>
    <w:rsid w:val="00881374"/>
    <w:rsid w:val="008831AE"/>
    <w:rsid w:val="00883603"/>
    <w:rsid w:val="0088608D"/>
    <w:rsid w:val="00886A37"/>
    <w:rsid w:val="008878EF"/>
    <w:rsid w:val="00890B43"/>
    <w:rsid w:val="008916A7"/>
    <w:rsid w:val="00892E55"/>
    <w:rsid w:val="00892EE9"/>
    <w:rsid w:val="0089396A"/>
    <w:rsid w:val="00895321"/>
    <w:rsid w:val="00896097"/>
    <w:rsid w:val="00896E73"/>
    <w:rsid w:val="008A0289"/>
    <w:rsid w:val="008A16C4"/>
    <w:rsid w:val="008A7455"/>
    <w:rsid w:val="008A7A09"/>
    <w:rsid w:val="008A7D01"/>
    <w:rsid w:val="008B03AC"/>
    <w:rsid w:val="008B0595"/>
    <w:rsid w:val="008B1070"/>
    <w:rsid w:val="008B2E0D"/>
    <w:rsid w:val="008B3122"/>
    <w:rsid w:val="008B34D3"/>
    <w:rsid w:val="008B38ED"/>
    <w:rsid w:val="008B5275"/>
    <w:rsid w:val="008B5AD2"/>
    <w:rsid w:val="008B6E19"/>
    <w:rsid w:val="008C13B3"/>
    <w:rsid w:val="008C2519"/>
    <w:rsid w:val="008C2D03"/>
    <w:rsid w:val="008C41BA"/>
    <w:rsid w:val="008C4766"/>
    <w:rsid w:val="008C6115"/>
    <w:rsid w:val="008D026C"/>
    <w:rsid w:val="008D035D"/>
    <w:rsid w:val="008D29CC"/>
    <w:rsid w:val="008D43E0"/>
    <w:rsid w:val="008D4CB1"/>
    <w:rsid w:val="008D5169"/>
    <w:rsid w:val="008D58D3"/>
    <w:rsid w:val="008D644C"/>
    <w:rsid w:val="008D7399"/>
    <w:rsid w:val="008D7BE5"/>
    <w:rsid w:val="008D7FEA"/>
    <w:rsid w:val="008E6D45"/>
    <w:rsid w:val="008F0312"/>
    <w:rsid w:val="008F14FF"/>
    <w:rsid w:val="008F1FB0"/>
    <w:rsid w:val="00900959"/>
    <w:rsid w:val="00900C44"/>
    <w:rsid w:val="00900DE5"/>
    <w:rsid w:val="00901839"/>
    <w:rsid w:val="00901D8D"/>
    <w:rsid w:val="00903D7A"/>
    <w:rsid w:val="009047CF"/>
    <w:rsid w:val="00904DCA"/>
    <w:rsid w:val="009053CB"/>
    <w:rsid w:val="00905B16"/>
    <w:rsid w:val="009076CD"/>
    <w:rsid w:val="00907C8A"/>
    <w:rsid w:val="00907C9F"/>
    <w:rsid w:val="0091073F"/>
    <w:rsid w:val="00911493"/>
    <w:rsid w:val="00912F8E"/>
    <w:rsid w:val="0091388D"/>
    <w:rsid w:val="00913E12"/>
    <w:rsid w:val="00916298"/>
    <w:rsid w:val="009200F9"/>
    <w:rsid w:val="00920722"/>
    <w:rsid w:val="00922765"/>
    <w:rsid w:val="00922D1B"/>
    <w:rsid w:val="0092321C"/>
    <w:rsid w:val="00923F47"/>
    <w:rsid w:val="009254FF"/>
    <w:rsid w:val="00927A63"/>
    <w:rsid w:val="00927DCE"/>
    <w:rsid w:val="0093056A"/>
    <w:rsid w:val="009308B5"/>
    <w:rsid w:val="00934833"/>
    <w:rsid w:val="00935767"/>
    <w:rsid w:val="00937091"/>
    <w:rsid w:val="009404E3"/>
    <w:rsid w:val="00940C1D"/>
    <w:rsid w:val="009413FF"/>
    <w:rsid w:val="00942E5B"/>
    <w:rsid w:val="00945C41"/>
    <w:rsid w:val="009477E9"/>
    <w:rsid w:val="009507C3"/>
    <w:rsid w:val="00950B4D"/>
    <w:rsid w:val="00951B37"/>
    <w:rsid w:val="00951E57"/>
    <w:rsid w:val="00952BF4"/>
    <w:rsid w:val="00952F40"/>
    <w:rsid w:val="009562A1"/>
    <w:rsid w:val="00960E3F"/>
    <w:rsid w:val="009654EA"/>
    <w:rsid w:val="00966068"/>
    <w:rsid w:val="009702CF"/>
    <w:rsid w:val="00973B6E"/>
    <w:rsid w:val="00974F0E"/>
    <w:rsid w:val="0097513A"/>
    <w:rsid w:val="00975962"/>
    <w:rsid w:val="009770E1"/>
    <w:rsid w:val="00977339"/>
    <w:rsid w:val="009804C0"/>
    <w:rsid w:val="0098111F"/>
    <w:rsid w:val="009842DE"/>
    <w:rsid w:val="00984E99"/>
    <w:rsid w:val="00984F46"/>
    <w:rsid w:val="009878C1"/>
    <w:rsid w:val="00987E59"/>
    <w:rsid w:val="00990BF7"/>
    <w:rsid w:val="00991077"/>
    <w:rsid w:val="009922F0"/>
    <w:rsid w:val="009931C9"/>
    <w:rsid w:val="0099434F"/>
    <w:rsid w:val="00994CB3"/>
    <w:rsid w:val="0099571B"/>
    <w:rsid w:val="00995E1A"/>
    <w:rsid w:val="00995F1C"/>
    <w:rsid w:val="00996130"/>
    <w:rsid w:val="00997186"/>
    <w:rsid w:val="00997314"/>
    <w:rsid w:val="00997ECC"/>
    <w:rsid w:val="009A1939"/>
    <w:rsid w:val="009A352E"/>
    <w:rsid w:val="009A4879"/>
    <w:rsid w:val="009A4D38"/>
    <w:rsid w:val="009A4D6C"/>
    <w:rsid w:val="009A54AF"/>
    <w:rsid w:val="009A592D"/>
    <w:rsid w:val="009A5FC7"/>
    <w:rsid w:val="009A64B9"/>
    <w:rsid w:val="009A6C14"/>
    <w:rsid w:val="009B04E4"/>
    <w:rsid w:val="009B07A8"/>
    <w:rsid w:val="009B4101"/>
    <w:rsid w:val="009B4210"/>
    <w:rsid w:val="009B4B48"/>
    <w:rsid w:val="009B51E1"/>
    <w:rsid w:val="009B53AC"/>
    <w:rsid w:val="009B68E8"/>
    <w:rsid w:val="009B7D04"/>
    <w:rsid w:val="009C2EFD"/>
    <w:rsid w:val="009C32D6"/>
    <w:rsid w:val="009C390E"/>
    <w:rsid w:val="009C3942"/>
    <w:rsid w:val="009C3E62"/>
    <w:rsid w:val="009C61A1"/>
    <w:rsid w:val="009D1A73"/>
    <w:rsid w:val="009D1B8C"/>
    <w:rsid w:val="009D7135"/>
    <w:rsid w:val="009E11F0"/>
    <w:rsid w:val="009E325F"/>
    <w:rsid w:val="009E33BA"/>
    <w:rsid w:val="009E45FB"/>
    <w:rsid w:val="009E49FA"/>
    <w:rsid w:val="009E5877"/>
    <w:rsid w:val="009E765C"/>
    <w:rsid w:val="009F03D1"/>
    <w:rsid w:val="009F0643"/>
    <w:rsid w:val="009F08E5"/>
    <w:rsid w:val="009F0EEB"/>
    <w:rsid w:val="009F3892"/>
    <w:rsid w:val="009F3A5E"/>
    <w:rsid w:val="009F3FA8"/>
    <w:rsid w:val="009F4EA9"/>
    <w:rsid w:val="009F5638"/>
    <w:rsid w:val="009F5FC8"/>
    <w:rsid w:val="009F7676"/>
    <w:rsid w:val="009F7ACE"/>
    <w:rsid w:val="00A00085"/>
    <w:rsid w:val="00A018D9"/>
    <w:rsid w:val="00A02A23"/>
    <w:rsid w:val="00A03251"/>
    <w:rsid w:val="00A05F30"/>
    <w:rsid w:val="00A10546"/>
    <w:rsid w:val="00A1074F"/>
    <w:rsid w:val="00A113C7"/>
    <w:rsid w:val="00A123D0"/>
    <w:rsid w:val="00A12C1E"/>
    <w:rsid w:val="00A12E10"/>
    <w:rsid w:val="00A142E0"/>
    <w:rsid w:val="00A149DB"/>
    <w:rsid w:val="00A16226"/>
    <w:rsid w:val="00A17D2E"/>
    <w:rsid w:val="00A200E2"/>
    <w:rsid w:val="00A2159F"/>
    <w:rsid w:val="00A21838"/>
    <w:rsid w:val="00A238B6"/>
    <w:rsid w:val="00A24452"/>
    <w:rsid w:val="00A24608"/>
    <w:rsid w:val="00A27F43"/>
    <w:rsid w:val="00A30EA1"/>
    <w:rsid w:val="00A30F99"/>
    <w:rsid w:val="00A31596"/>
    <w:rsid w:val="00A40254"/>
    <w:rsid w:val="00A43F47"/>
    <w:rsid w:val="00A45054"/>
    <w:rsid w:val="00A47011"/>
    <w:rsid w:val="00A50849"/>
    <w:rsid w:val="00A5120A"/>
    <w:rsid w:val="00A51818"/>
    <w:rsid w:val="00A527DF"/>
    <w:rsid w:val="00A53DD0"/>
    <w:rsid w:val="00A53E10"/>
    <w:rsid w:val="00A5443E"/>
    <w:rsid w:val="00A576B0"/>
    <w:rsid w:val="00A603A2"/>
    <w:rsid w:val="00A61E94"/>
    <w:rsid w:val="00A621EC"/>
    <w:rsid w:val="00A64D73"/>
    <w:rsid w:val="00A667A6"/>
    <w:rsid w:val="00A73A30"/>
    <w:rsid w:val="00A74266"/>
    <w:rsid w:val="00A74F07"/>
    <w:rsid w:val="00A75023"/>
    <w:rsid w:val="00A7571D"/>
    <w:rsid w:val="00A7748F"/>
    <w:rsid w:val="00A802BB"/>
    <w:rsid w:val="00A81D97"/>
    <w:rsid w:val="00A82A57"/>
    <w:rsid w:val="00A83A4B"/>
    <w:rsid w:val="00A87565"/>
    <w:rsid w:val="00A90073"/>
    <w:rsid w:val="00A90804"/>
    <w:rsid w:val="00A909BC"/>
    <w:rsid w:val="00A91205"/>
    <w:rsid w:val="00A915B9"/>
    <w:rsid w:val="00A92989"/>
    <w:rsid w:val="00A92D69"/>
    <w:rsid w:val="00A94ECD"/>
    <w:rsid w:val="00A9656D"/>
    <w:rsid w:val="00A968A6"/>
    <w:rsid w:val="00AA0138"/>
    <w:rsid w:val="00AA2DD0"/>
    <w:rsid w:val="00AA3706"/>
    <w:rsid w:val="00AA3B75"/>
    <w:rsid w:val="00AA4C95"/>
    <w:rsid w:val="00AA50D8"/>
    <w:rsid w:val="00AA772B"/>
    <w:rsid w:val="00AB3F0A"/>
    <w:rsid w:val="00AB44B8"/>
    <w:rsid w:val="00AB760B"/>
    <w:rsid w:val="00AB76FF"/>
    <w:rsid w:val="00AB7C6E"/>
    <w:rsid w:val="00AC03C9"/>
    <w:rsid w:val="00AC08CA"/>
    <w:rsid w:val="00AC360A"/>
    <w:rsid w:val="00AC4E26"/>
    <w:rsid w:val="00AC6A8A"/>
    <w:rsid w:val="00AC7043"/>
    <w:rsid w:val="00AC71A9"/>
    <w:rsid w:val="00AD046F"/>
    <w:rsid w:val="00AD1349"/>
    <w:rsid w:val="00AD265F"/>
    <w:rsid w:val="00AD527A"/>
    <w:rsid w:val="00AD55A9"/>
    <w:rsid w:val="00AD5777"/>
    <w:rsid w:val="00AD59A5"/>
    <w:rsid w:val="00AD657D"/>
    <w:rsid w:val="00AD6906"/>
    <w:rsid w:val="00AD73A4"/>
    <w:rsid w:val="00AD759B"/>
    <w:rsid w:val="00AD7819"/>
    <w:rsid w:val="00AE0095"/>
    <w:rsid w:val="00AE121A"/>
    <w:rsid w:val="00AE139F"/>
    <w:rsid w:val="00AE40D2"/>
    <w:rsid w:val="00AE48EA"/>
    <w:rsid w:val="00AE65E6"/>
    <w:rsid w:val="00AF09E7"/>
    <w:rsid w:val="00AF7749"/>
    <w:rsid w:val="00B00222"/>
    <w:rsid w:val="00B01957"/>
    <w:rsid w:val="00B02D73"/>
    <w:rsid w:val="00B04FCC"/>
    <w:rsid w:val="00B0590D"/>
    <w:rsid w:val="00B05C6E"/>
    <w:rsid w:val="00B07033"/>
    <w:rsid w:val="00B10289"/>
    <w:rsid w:val="00B11747"/>
    <w:rsid w:val="00B119FD"/>
    <w:rsid w:val="00B11FEF"/>
    <w:rsid w:val="00B13ADC"/>
    <w:rsid w:val="00B13C63"/>
    <w:rsid w:val="00B14278"/>
    <w:rsid w:val="00B15B9E"/>
    <w:rsid w:val="00B172AF"/>
    <w:rsid w:val="00B176C5"/>
    <w:rsid w:val="00B17D5B"/>
    <w:rsid w:val="00B2002B"/>
    <w:rsid w:val="00B20282"/>
    <w:rsid w:val="00B22DA1"/>
    <w:rsid w:val="00B2380F"/>
    <w:rsid w:val="00B2459F"/>
    <w:rsid w:val="00B250C9"/>
    <w:rsid w:val="00B252F7"/>
    <w:rsid w:val="00B256EC"/>
    <w:rsid w:val="00B25BB1"/>
    <w:rsid w:val="00B27598"/>
    <w:rsid w:val="00B30935"/>
    <w:rsid w:val="00B32506"/>
    <w:rsid w:val="00B3397E"/>
    <w:rsid w:val="00B37A53"/>
    <w:rsid w:val="00B40CD2"/>
    <w:rsid w:val="00B4197C"/>
    <w:rsid w:val="00B4233C"/>
    <w:rsid w:val="00B4283F"/>
    <w:rsid w:val="00B43809"/>
    <w:rsid w:val="00B44AF3"/>
    <w:rsid w:val="00B47C7B"/>
    <w:rsid w:val="00B50E67"/>
    <w:rsid w:val="00B51A14"/>
    <w:rsid w:val="00B52A13"/>
    <w:rsid w:val="00B53334"/>
    <w:rsid w:val="00B53B07"/>
    <w:rsid w:val="00B554B5"/>
    <w:rsid w:val="00B55F1C"/>
    <w:rsid w:val="00B568AE"/>
    <w:rsid w:val="00B56BE3"/>
    <w:rsid w:val="00B601E3"/>
    <w:rsid w:val="00B629EA"/>
    <w:rsid w:val="00B62EFA"/>
    <w:rsid w:val="00B6311F"/>
    <w:rsid w:val="00B64146"/>
    <w:rsid w:val="00B64354"/>
    <w:rsid w:val="00B65055"/>
    <w:rsid w:val="00B6674C"/>
    <w:rsid w:val="00B678A2"/>
    <w:rsid w:val="00B67E33"/>
    <w:rsid w:val="00B74007"/>
    <w:rsid w:val="00B7455C"/>
    <w:rsid w:val="00B74D8C"/>
    <w:rsid w:val="00B773BC"/>
    <w:rsid w:val="00B77F58"/>
    <w:rsid w:val="00B80694"/>
    <w:rsid w:val="00B80F99"/>
    <w:rsid w:val="00B82948"/>
    <w:rsid w:val="00B8388F"/>
    <w:rsid w:val="00B84034"/>
    <w:rsid w:val="00B8425D"/>
    <w:rsid w:val="00B8463D"/>
    <w:rsid w:val="00B86FDC"/>
    <w:rsid w:val="00B9033B"/>
    <w:rsid w:val="00B91CA0"/>
    <w:rsid w:val="00B92246"/>
    <w:rsid w:val="00B937B2"/>
    <w:rsid w:val="00B93FFF"/>
    <w:rsid w:val="00B943E9"/>
    <w:rsid w:val="00B949C7"/>
    <w:rsid w:val="00B95AFD"/>
    <w:rsid w:val="00B97307"/>
    <w:rsid w:val="00B97D72"/>
    <w:rsid w:val="00BA001B"/>
    <w:rsid w:val="00BA002F"/>
    <w:rsid w:val="00BA3438"/>
    <w:rsid w:val="00BA3AE3"/>
    <w:rsid w:val="00BA5222"/>
    <w:rsid w:val="00BB00F5"/>
    <w:rsid w:val="00BB09CB"/>
    <w:rsid w:val="00BB1E28"/>
    <w:rsid w:val="00BB5301"/>
    <w:rsid w:val="00BB5D0B"/>
    <w:rsid w:val="00BB72EF"/>
    <w:rsid w:val="00BB7E88"/>
    <w:rsid w:val="00BC22D5"/>
    <w:rsid w:val="00BC3428"/>
    <w:rsid w:val="00BC7C03"/>
    <w:rsid w:val="00BD00BE"/>
    <w:rsid w:val="00BD09E0"/>
    <w:rsid w:val="00BD1630"/>
    <w:rsid w:val="00BD1D03"/>
    <w:rsid w:val="00BD3842"/>
    <w:rsid w:val="00BD57F6"/>
    <w:rsid w:val="00BD59F8"/>
    <w:rsid w:val="00BD5AA4"/>
    <w:rsid w:val="00BE08D0"/>
    <w:rsid w:val="00BE2464"/>
    <w:rsid w:val="00BE40E8"/>
    <w:rsid w:val="00BE4BF9"/>
    <w:rsid w:val="00BE6017"/>
    <w:rsid w:val="00BE6389"/>
    <w:rsid w:val="00BF1905"/>
    <w:rsid w:val="00BF26FB"/>
    <w:rsid w:val="00BF3D4C"/>
    <w:rsid w:val="00BF58B3"/>
    <w:rsid w:val="00BF691B"/>
    <w:rsid w:val="00BF79E0"/>
    <w:rsid w:val="00BF79EA"/>
    <w:rsid w:val="00C005B3"/>
    <w:rsid w:val="00C018DF"/>
    <w:rsid w:val="00C03AFF"/>
    <w:rsid w:val="00C03C51"/>
    <w:rsid w:val="00C04058"/>
    <w:rsid w:val="00C04389"/>
    <w:rsid w:val="00C079CF"/>
    <w:rsid w:val="00C07F27"/>
    <w:rsid w:val="00C10381"/>
    <w:rsid w:val="00C10BD1"/>
    <w:rsid w:val="00C117C6"/>
    <w:rsid w:val="00C11E8D"/>
    <w:rsid w:val="00C120CF"/>
    <w:rsid w:val="00C1226C"/>
    <w:rsid w:val="00C12615"/>
    <w:rsid w:val="00C13DEA"/>
    <w:rsid w:val="00C13F52"/>
    <w:rsid w:val="00C1477A"/>
    <w:rsid w:val="00C1486F"/>
    <w:rsid w:val="00C14E0A"/>
    <w:rsid w:val="00C159BB"/>
    <w:rsid w:val="00C16A2B"/>
    <w:rsid w:val="00C21700"/>
    <w:rsid w:val="00C2237D"/>
    <w:rsid w:val="00C223DD"/>
    <w:rsid w:val="00C22A7A"/>
    <w:rsid w:val="00C23153"/>
    <w:rsid w:val="00C26975"/>
    <w:rsid w:val="00C27106"/>
    <w:rsid w:val="00C30F59"/>
    <w:rsid w:val="00C33515"/>
    <w:rsid w:val="00C34622"/>
    <w:rsid w:val="00C36CB5"/>
    <w:rsid w:val="00C42607"/>
    <w:rsid w:val="00C435CF"/>
    <w:rsid w:val="00C4430F"/>
    <w:rsid w:val="00C46DA7"/>
    <w:rsid w:val="00C471F8"/>
    <w:rsid w:val="00C50211"/>
    <w:rsid w:val="00C50516"/>
    <w:rsid w:val="00C507D8"/>
    <w:rsid w:val="00C50EC2"/>
    <w:rsid w:val="00C5114E"/>
    <w:rsid w:val="00C532B2"/>
    <w:rsid w:val="00C5372C"/>
    <w:rsid w:val="00C53848"/>
    <w:rsid w:val="00C550D0"/>
    <w:rsid w:val="00C56DA3"/>
    <w:rsid w:val="00C60187"/>
    <w:rsid w:val="00C61FB7"/>
    <w:rsid w:val="00C641AB"/>
    <w:rsid w:val="00C64483"/>
    <w:rsid w:val="00C663D6"/>
    <w:rsid w:val="00C72562"/>
    <w:rsid w:val="00C727FF"/>
    <w:rsid w:val="00C73E34"/>
    <w:rsid w:val="00C742FD"/>
    <w:rsid w:val="00C75C42"/>
    <w:rsid w:val="00C76130"/>
    <w:rsid w:val="00C773AD"/>
    <w:rsid w:val="00C80AAF"/>
    <w:rsid w:val="00C8420F"/>
    <w:rsid w:val="00C8447B"/>
    <w:rsid w:val="00C85419"/>
    <w:rsid w:val="00C85680"/>
    <w:rsid w:val="00C85CD7"/>
    <w:rsid w:val="00C86215"/>
    <w:rsid w:val="00C866DE"/>
    <w:rsid w:val="00C86A8F"/>
    <w:rsid w:val="00C86E41"/>
    <w:rsid w:val="00C87F74"/>
    <w:rsid w:val="00C908FC"/>
    <w:rsid w:val="00C91756"/>
    <w:rsid w:val="00C92FF1"/>
    <w:rsid w:val="00C933F7"/>
    <w:rsid w:val="00C9343B"/>
    <w:rsid w:val="00C93801"/>
    <w:rsid w:val="00C93D47"/>
    <w:rsid w:val="00C93EFE"/>
    <w:rsid w:val="00C9403A"/>
    <w:rsid w:val="00C9424A"/>
    <w:rsid w:val="00C95413"/>
    <w:rsid w:val="00C96B91"/>
    <w:rsid w:val="00C97223"/>
    <w:rsid w:val="00C97553"/>
    <w:rsid w:val="00CA1CAE"/>
    <w:rsid w:val="00CA3A34"/>
    <w:rsid w:val="00CA47E6"/>
    <w:rsid w:val="00CA53EA"/>
    <w:rsid w:val="00CA7AD4"/>
    <w:rsid w:val="00CC0B4E"/>
    <w:rsid w:val="00CC13EB"/>
    <w:rsid w:val="00CC1AC4"/>
    <w:rsid w:val="00CC5030"/>
    <w:rsid w:val="00CC5CBC"/>
    <w:rsid w:val="00CC7226"/>
    <w:rsid w:val="00CD0A9B"/>
    <w:rsid w:val="00CD2915"/>
    <w:rsid w:val="00CD5240"/>
    <w:rsid w:val="00CD53AC"/>
    <w:rsid w:val="00CD772F"/>
    <w:rsid w:val="00CD7E54"/>
    <w:rsid w:val="00CE1140"/>
    <w:rsid w:val="00CE18B5"/>
    <w:rsid w:val="00CE1C3D"/>
    <w:rsid w:val="00CE3710"/>
    <w:rsid w:val="00CE5BE7"/>
    <w:rsid w:val="00CE5E46"/>
    <w:rsid w:val="00CE6331"/>
    <w:rsid w:val="00CE660C"/>
    <w:rsid w:val="00CE6B79"/>
    <w:rsid w:val="00CE7B08"/>
    <w:rsid w:val="00CE7C19"/>
    <w:rsid w:val="00CF090E"/>
    <w:rsid w:val="00CF2095"/>
    <w:rsid w:val="00CF25C7"/>
    <w:rsid w:val="00CF2C0C"/>
    <w:rsid w:val="00CF337D"/>
    <w:rsid w:val="00CF4C23"/>
    <w:rsid w:val="00CF4C34"/>
    <w:rsid w:val="00CF6003"/>
    <w:rsid w:val="00CF6EE0"/>
    <w:rsid w:val="00D00756"/>
    <w:rsid w:val="00D0199D"/>
    <w:rsid w:val="00D0468E"/>
    <w:rsid w:val="00D04C35"/>
    <w:rsid w:val="00D04DC1"/>
    <w:rsid w:val="00D04F6A"/>
    <w:rsid w:val="00D06DD6"/>
    <w:rsid w:val="00D076DD"/>
    <w:rsid w:val="00D1024D"/>
    <w:rsid w:val="00D1389A"/>
    <w:rsid w:val="00D140A1"/>
    <w:rsid w:val="00D174FF"/>
    <w:rsid w:val="00D202C0"/>
    <w:rsid w:val="00D20649"/>
    <w:rsid w:val="00D23B04"/>
    <w:rsid w:val="00D244AC"/>
    <w:rsid w:val="00D26E2C"/>
    <w:rsid w:val="00D275DD"/>
    <w:rsid w:val="00D27AF7"/>
    <w:rsid w:val="00D27E6E"/>
    <w:rsid w:val="00D30EE4"/>
    <w:rsid w:val="00D3155D"/>
    <w:rsid w:val="00D32AD2"/>
    <w:rsid w:val="00D32DEC"/>
    <w:rsid w:val="00D3397C"/>
    <w:rsid w:val="00D340E1"/>
    <w:rsid w:val="00D35402"/>
    <w:rsid w:val="00D360B0"/>
    <w:rsid w:val="00D36239"/>
    <w:rsid w:val="00D36A0A"/>
    <w:rsid w:val="00D36CC3"/>
    <w:rsid w:val="00D374AA"/>
    <w:rsid w:val="00D37D8B"/>
    <w:rsid w:val="00D40774"/>
    <w:rsid w:val="00D41D1E"/>
    <w:rsid w:val="00D428E9"/>
    <w:rsid w:val="00D42C0B"/>
    <w:rsid w:val="00D43699"/>
    <w:rsid w:val="00D442BD"/>
    <w:rsid w:val="00D46495"/>
    <w:rsid w:val="00D4660E"/>
    <w:rsid w:val="00D46A9C"/>
    <w:rsid w:val="00D52357"/>
    <w:rsid w:val="00D5398D"/>
    <w:rsid w:val="00D54368"/>
    <w:rsid w:val="00D5530F"/>
    <w:rsid w:val="00D56CC6"/>
    <w:rsid w:val="00D604D9"/>
    <w:rsid w:val="00D61BEE"/>
    <w:rsid w:val="00D61E9A"/>
    <w:rsid w:val="00D62641"/>
    <w:rsid w:val="00D63BFF"/>
    <w:rsid w:val="00D63C1C"/>
    <w:rsid w:val="00D668E2"/>
    <w:rsid w:val="00D669A9"/>
    <w:rsid w:val="00D66B6B"/>
    <w:rsid w:val="00D700CE"/>
    <w:rsid w:val="00D70E6C"/>
    <w:rsid w:val="00D710B2"/>
    <w:rsid w:val="00D72AD4"/>
    <w:rsid w:val="00D73333"/>
    <w:rsid w:val="00D75A9F"/>
    <w:rsid w:val="00D75BBF"/>
    <w:rsid w:val="00D80BC0"/>
    <w:rsid w:val="00D80D8E"/>
    <w:rsid w:val="00D81226"/>
    <w:rsid w:val="00D819AA"/>
    <w:rsid w:val="00D81F0A"/>
    <w:rsid w:val="00D83385"/>
    <w:rsid w:val="00D8529D"/>
    <w:rsid w:val="00D85B08"/>
    <w:rsid w:val="00D874AA"/>
    <w:rsid w:val="00D87CB3"/>
    <w:rsid w:val="00D9041F"/>
    <w:rsid w:val="00D93296"/>
    <w:rsid w:val="00D946B2"/>
    <w:rsid w:val="00D95457"/>
    <w:rsid w:val="00D9587D"/>
    <w:rsid w:val="00D971CD"/>
    <w:rsid w:val="00DA13E5"/>
    <w:rsid w:val="00DA1932"/>
    <w:rsid w:val="00DA4CA0"/>
    <w:rsid w:val="00DA6F69"/>
    <w:rsid w:val="00DA7B15"/>
    <w:rsid w:val="00DB02B1"/>
    <w:rsid w:val="00DB02E0"/>
    <w:rsid w:val="00DB0580"/>
    <w:rsid w:val="00DB1AC2"/>
    <w:rsid w:val="00DB27DD"/>
    <w:rsid w:val="00DB3513"/>
    <w:rsid w:val="00DB418C"/>
    <w:rsid w:val="00DB4FE1"/>
    <w:rsid w:val="00DB650F"/>
    <w:rsid w:val="00DB6A51"/>
    <w:rsid w:val="00DC073C"/>
    <w:rsid w:val="00DC07BC"/>
    <w:rsid w:val="00DC102C"/>
    <w:rsid w:val="00DC12C5"/>
    <w:rsid w:val="00DC21DB"/>
    <w:rsid w:val="00DC33B9"/>
    <w:rsid w:val="00DC549C"/>
    <w:rsid w:val="00DC732F"/>
    <w:rsid w:val="00DC7F83"/>
    <w:rsid w:val="00DD0AE0"/>
    <w:rsid w:val="00DD3215"/>
    <w:rsid w:val="00DD395E"/>
    <w:rsid w:val="00DD5899"/>
    <w:rsid w:val="00DD6ACF"/>
    <w:rsid w:val="00DD71F6"/>
    <w:rsid w:val="00DD7AF5"/>
    <w:rsid w:val="00DD7F9B"/>
    <w:rsid w:val="00DE3A36"/>
    <w:rsid w:val="00DE3F8E"/>
    <w:rsid w:val="00DE5869"/>
    <w:rsid w:val="00DE6BCB"/>
    <w:rsid w:val="00DF09FB"/>
    <w:rsid w:val="00DF4F7D"/>
    <w:rsid w:val="00DF732B"/>
    <w:rsid w:val="00E0057E"/>
    <w:rsid w:val="00E00872"/>
    <w:rsid w:val="00E02632"/>
    <w:rsid w:val="00E03929"/>
    <w:rsid w:val="00E06D55"/>
    <w:rsid w:val="00E06E3B"/>
    <w:rsid w:val="00E07345"/>
    <w:rsid w:val="00E07597"/>
    <w:rsid w:val="00E07FEE"/>
    <w:rsid w:val="00E103E8"/>
    <w:rsid w:val="00E106F2"/>
    <w:rsid w:val="00E10A86"/>
    <w:rsid w:val="00E11D01"/>
    <w:rsid w:val="00E12EFE"/>
    <w:rsid w:val="00E161B4"/>
    <w:rsid w:val="00E20B6C"/>
    <w:rsid w:val="00E20F75"/>
    <w:rsid w:val="00E211E6"/>
    <w:rsid w:val="00E22055"/>
    <w:rsid w:val="00E23FAC"/>
    <w:rsid w:val="00E2486C"/>
    <w:rsid w:val="00E26B53"/>
    <w:rsid w:val="00E272F1"/>
    <w:rsid w:val="00E32B58"/>
    <w:rsid w:val="00E331D0"/>
    <w:rsid w:val="00E33D2B"/>
    <w:rsid w:val="00E35A52"/>
    <w:rsid w:val="00E35CA8"/>
    <w:rsid w:val="00E36D70"/>
    <w:rsid w:val="00E3763B"/>
    <w:rsid w:val="00E4420A"/>
    <w:rsid w:val="00E44F23"/>
    <w:rsid w:val="00E46F9D"/>
    <w:rsid w:val="00E47437"/>
    <w:rsid w:val="00E476DD"/>
    <w:rsid w:val="00E511E1"/>
    <w:rsid w:val="00E525AB"/>
    <w:rsid w:val="00E53535"/>
    <w:rsid w:val="00E53757"/>
    <w:rsid w:val="00E53C03"/>
    <w:rsid w:val="00E53E05"/>
    <w:rsid w:val="00E54122"/>
    <w:rsid w:val="00E560C0"/>
    <w:rsid w:val="00E5670D"/>
    <w:rsid w:val="00E606F0"/>
    <w:rsid w:val="00E61885"/>
    <w:rsid w:val="00E619E7"/>
    <w:rsid w:val="00E624F6"/>
    <w:rsid w:val="00E62E54"/>
    <w:rsid w:val="00E630A9"/>
    <w:rsid w:val="00E705DB"/>
    <w:rsid w:val="00E71769"/>
    <w:rsid w:val="00E73421"/>
    <w:rsid w:val="00E73A1E"/>
    <w:rsid w:val="00E73C85"/>
    <w:rsid w:val="00E80F2D"/>
    <w:rsid w:val="00E8171A"/>
    <w:rsid w:val="00E84E9F"/>
    <w:rsid w:val="00E84EA3"/>
    <w:rsid w:val="00E85AB4"/>
    <w:rsid w:val="00E86AFB"/>
    <w:rsid w:val="00E86BBC"/>
    <w:rsid w:val="00E875A7"/>
    <w:rsid w:val="00E909D3"/>
    <w:rsid w:val="00E9304D"/>
    <w:rsid w:val="00E93CCA"/>
    <w:rsid w:val="00E944CF"/>
    <w:rsid w:val="00E952D5"/>
    <w:rsid w:val="00E9552E"/>
    <w:rsid w:val="00E97803"/>
    <w:rsid w:val="00E97F76"/>
    <w:rsid w:val="00EA115E"/>
    <w:rsid w:val="00EA19FD"/>
    <w:rsid w:val="00EA1A36"/>
    <w:rsid w:val="00EA5055"/>
    <w:rsid w:val="00EA60D6"/>
    <w:rsid w:val="00EA7A28"/>
    <w:rsid w:val="00EB01DE"/>
    <w:rsid w:val="00EB0881"/>
    <w:rsid w:val="00EB1EB0"/>
    <w:rsid w:val="00EB2617"/>
    <w:rsid w:val="00EB27FB"/>
    <w:rsid w:val="00EB2CC6"/>
    <w:rsid w:val="00EB3E1C"/>
    <w:rsid w:val="00EB3E1E"/>
    <w:rsid w:val="00EB3F91"/>
    <w:rsid w:val="00EB425C"/>
    <w:rsid w:val="00EB43B4"/>
    <w:rsid w:val="00EB549C"/>
    <w:rsid w:val="00EB6A95"/>
    <w:rsid w:val="00EC0DD8"/>
    <w:rsid w:val="00EC195A"/>
    <w:rsid w:val="00EC3D54"/>
    <w:rsid w:val="00EC4915"/>
    <w:rsid w:val="00EC4E91"/>
    <w:rsid w:val="00EC605B"/>
    <w:rsid w:val="00EC6389"/>
    <w:rsid w:val="00EC6ACE"/>
    <w:rsid w:val="00ED00F0"/>
    <w:rsid w:val="00ED0C8B"/>
    <w:rsid w:val="00ED1376"/>
    <w:rsid w:val="00ED1A95"/>
    <w:rsid w:val="00ED36B2"/>
    <w:rsid w:val="00ED3AED"/>
    <w:rsid w:val="00ED5E08"/>
    <w:rsid w:val="00ED72C3"/>
    <w:rsid w:val="00ED72F5"/>
    <w:rsid w:val="00EE0FBE"/>
    <w:rsid w:val="00EE1CAC"/>
    <w:rsid w:val="00EE1EBE"/>
    <w:rsid w:val="00EE1FCF"/>
    <w:rsid w:val="00EE2ABB"/>
    <w:rsid w:val="00EE6216"/>
    <w:rsid w:val="00EE6C19"/>
    <w:rsid w:val="00EF0576"/>
    <w:rsid w:val="00EF09CE"/>
    <w:rsid w:val="00EF0F62"/>
    <w:rsid w:val="00EF1185"/>
    <w:rsid w:val="00EF2830"/>
    <w:rsid w:val="00EF4372"/>
    <w:rsid w:val="00EF4F4A"/>
    <w:rsid w:val="00EF50E9"/>
    <w:rsid w:val="00EF5C28"/>
    <w:rsid w:val="00EF60EF"/>
    <w:rsid w:val="00EF6A67"/>
    <w:rsid w:val="00EF6FDD"/>
    <w:rsid w:val="00F016FE"/>
    <w:rsid w:val="00F02428"/>
    <w:rsid w:val="00F0410B"/>
    <w:rsid w:val="00F04DA4"/>
    <w:rsid w:val="00F06FEA"/>
    <w:rsid w:val="00F11553"/>
    <w:rsid w:val="00F135F8"/>
    <w:rsid w:val="00F14086"/>
    <w:rsid w:val="00F144E2"/>
    <w:rsid w:val="00F174FE"/>
    <w:rsid w:val="00F213C2"/>
    <w:rsid w:val="00F2159F"/>
    <w:rsid w:val="00F22954"/>
    <w:rsid w:val="00F22993"/>
    <w:rsid w:val="00F24620"/>
    <w:rsid w:val="00F25CCE"/>
    <w:rsid w:val="00F26234"/>
    <w:rsid w:val="00F2697E"/>
    <w:rsid w:val="00F30022"/>
    <w:rsid w:val="00F30970"/>
    <w:rsid w:val="00F33027"/>
    <w:rsid w:val="00F330B7"/>
    <w:rsid w:val="00F3330A"/>
    <w:rsid w:val="00F3656C"/>
    <w:rsid w:val="00F36CDB"/>
    <w:rsid w:val="00F37018"/>
    <w:rsid w:val="00F3728E"/>
    <w:rsid w:val="00F4112E"/>
    <w:rsid w:val="00F41C2C"/>
    <w:rsid w:val="00F42D2C"/>
    <w:rsid w:val="00F43728"/>
    <w:rsid w:val="00F44B02"/>
    <w:rsid w:val="00F4537C"/>
    <w:rsid w:val="00F46778"/>
    <w:rsid w:val="00F5069B"/>
    <w:rsid w:val="00F50790"/>
    <w:rsid w:val="00F522DF"/>
    <w:rsid w:val="00F538E0"/>
    <w:rsid w:val="00F53DC1"/>
    <w:rsid w:val="00F553BE"/>
    <w:rsid w:val="00F55B9A"/>
    <w:rsid w:val="00F57867"/>
    <w:rsid w:val="00F57965"/>
    <w:rsid w:val="00F61F9C"/>
    <w:rsid w:val="00F6411C"/>
    <w:rsid w:val="00F644BD"/>
    <w:rsid w:val="00F64EC4"/>
    <w:rsid w:val="00F65FAF"/>
    <w:rsid w:val="00F6631F"/>
    <w:rsid w:val="00F66B99"/>
    <w:rsid w:val="00F706DB"/>
    <w:rsid w:val="00F70E8C"/>
    <w:rsid w:val="00F71896"/>
    <w:rsid w:val="00F7253F"/>
    <w:rsid w:val="00F73764"/>
    <w:rsid w:val="00F738E1"/>
    <w:rsid w:val="00F74493"/>
    <w:rsid w:val="00F776F6"/>
    <w:rsid w:val="00F77AA7"/>
    <w:rsid w:val="00F77B34"/>
    <w:rsid w:val="00F802AD"/>
    <w:rsid w:val="00F82A26"/>
    <w:rsid w:val="00F82BE8"/>
    <w:rsid w:val="00F830D9"/>
    <w:rsid w:val="00F864CB"/>
    <w:rsid w:val="00F86CA7"/>
    <w:rsid w:val="00F901C2"/>
    <w:rsid w:val="00F9093E"/>
    <w:rsid w:val="00F91268"/>
    <w:rsid w:val="00F91A49"/>
    <w:rsid w:val="00F9240E"/>
    <w:rsid w:val="00F92CA9"/>
    <w:rsid w:val="00F94141"/>
    <w:rsid w:val="00F9589F"/>
    <w:rsid w:val="00F96659"/>
    <w:rsid w:val="00F97F67"/>
    <w:rsid w:val="00FA19AB"/>
    <w:rsid w:val="00FA1A63"/>
    <w:rsid w:val="00FA1FE5"/>
    <w:rsid w:val="00FA7AEE"/>
    <w:rsid w:val="00FB10F2"/>
    <w:rsid w:val="00FB1D1C"/>
    <w:rsid w:val="00FB388F"/>
    <w:rsid w:val="00FB5974"/>
    <w:rsid w:val="00FB5C53"/>
    <w:rsid w:val="00FB6556"/>
    <w:rsid w:val="00FB68ED"/>
    <w:rsid w:val="00FC0FDF"/>
    <w:rsid w:val="00FC1687"/>
    <w:rsid w:val="00FC182C"/>
    <w:rsid w:val="00FC26B7"/>
    <w:rsid w:val="00FC3B53"/>
    <w:rsid w:val="00FC6AAB"/>
    <w:rsid w:val="00FC6E95"/>
    <w:rsid w:val="00FC760F"/>
    <w:rsid w:val="00FC7D7B"/>
    <w:rsid w:val="00FD11F7"/>
    <w:rsid w:val="00FD13DE"/>
    <w:rsid w:val="00FD1B8A"/>
    <w:rsid w:val="00FD3B32"/>
    <w:rsid w:val="00FD47CA"/>
    <w:rsid w:val="00FD5A44"/>
    <w:rsid w:val="00FD616F"/>
    <w:rsid w:val="00FD65D3"/>
    <w:rsid w:val="00FD7EE0"/>
    <w:rsid w:val="00FE048E"/>
    <w:rsid w:val="00FE2269"/>
    <w:rsid w:val="00FE4864"/>
    <w:rsid w:val="00FE4D5D"/>
    <w:rsid w:val="00FE51F9"/>
    <w:rsid w:val="00FE598D"/>
    <w:rsid w:val="00FE5EFF"/>
    <w:rsid w:val="00FE7B95"/>
    <w:rsid w:val="00FF03D8"/>
    <w:rsid w:val="00FF4B2D"/>
    <w:rsid w:val="00FF5BB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EBD0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en-AU"/>
    </w:rPr>
  </w:style>
  <w:style w:type="paragraph" w:styleId="Heading1">
    <w:name w:val="heading 1"/>
    <w:basedOn w:val="Normal"/>
    <w:link w:val="Heading1Char"/>
    <w:uiPriority w:val="1"/>
    <w:qFormat/>
    <w:pPr>
      <w:ind w:left="1275"/>
      <w:outlineLvl w:val="0"/>
    </w:pPr>
    <w:rPr>
      <w:rFonts w:ascii="Minion Pro" w:eastAsia="Minion Pro" w:hAnsi="Minion Pro"/>
      <w:b/>
      <w:bCs/>
      <w:sz w:val="44"/>
      <w:szCs w:val="44"/>
    </w:rPr>
  </w:style>
  <w:style w:type="paragraph" w:styleId="Heading2">
    <w:name w:val="heading 2"/>
    <w:basedOn w:val="Normal"/>
    <w:link w:val="Heading2Char"/>
    <w:uiPriority w:val="1"/>
    <w:qFormat/>
    <w:pPr>
      <w:spacing w:before="20"/>
      <w:ind w:left="1275"/>
      <w:outlineLvl w:val="1"/>
    </w:pPr>
    <w:rPr>
      <w:rFonts w:ascii="Minion Pro" w:eastAsia="Minion Pro" w:hAnsi="Minion Pro"/>
      <w:b/>
      <w:bCs/>
      <w:sz w:val="28"/>
      <w:szCs w:val="28"/>
    </w:rPr>
  </w:style>
  <w:style w:type="paragraph" w:styleId="Heading3">
    <w:name w:val="heading 3"/>
    <w:basedOn w:val="Normal"/>
    <w:link w:val="Heading3Char"/>
    <w:uiPriority w:val="1"/>
    <w:qFormat/>
    <w:pPr>
      <w:ind w:left="1275"/>
      <w:outlineLvl w:val="2"/>
    </w:pPr>
    <w:rPr>
      <w:rFonts w:ascii="Segoe UI" w:eastAsia="Segoe UI" w:hAnsi="Segoe UI"/>
      <w:b/>
      <w:bCs/>
    </w:rPr>
  </w:style>
  <w:style w:type="paragraph" w:styleId="Heading4">
    <w:name w:val="heading 4"/>
    <w:basedOn w:val="Normal"/>
    <w:link w:val="Heading4Char"/>
    <w:uiPriority w:val="1"/>
    <w:pPr>
      <w:ind w:left="1445"/>
      <w:outlineLvl w:val="3"/>
    </w:pPr>
    <w:rPr>
      <w:rFonts w:ascii="Segoe UI" w:eastAsia="Segoe UI" w:hAnsi="Segoe U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162EB"/>
    <w:pPr>
      <w:spacing w:before="171"/>
      <w:ind w:left="1275"/>
    </w:pPr>
    <w:rPr>
      <w:rFonts w:ascii="Minion Pro" w:eastAsia="Minion Pro" w:hAnsi="Minion Pro"/>
      <w:b/>
      <w:bCs/>
      <w:color w:val="D40031"/>
      <w:sz w:val="26"/>
      <w:szCs w:val="26"/>
    </w:rPr>
  </w:style>
  <w:style w:type="paragraph" w:styleId="TOC2">
    <w:name w:val="toc 2"/>
    <w:basedOn w:val="Normal"/>
    <w:uiPriority w:val="39"/>
    <w:qFormat/>
    <w:rsid w:val="004162EB"/>
    <w:pPr>
      <w:spacing w:before="177"/>
      <w:ind w:left="1295"/>
    </w:pPr>
    <w:rPr>
      <w:rFonts w:ascii="Segoe UI" w:eastAsia="Segoe UI" w:hAnsi="Segoe UI"/>
      <w:b/>
      <w:bCs/>
      <w:color w:val="58595B"/>
      <w:sz w:val="20"/>
      <w:szCs w:val="21"/>
    </w:rPr>
  </w:style>
  <w:style w:type="paragraph" w:styleId="TOC3">
    <w:name w:val="toc 3"/>
    <w:basedOn w:val="Normal"/>
    <w:uiPriority w:val="39"/>
    <w:qFormat/>
    <w:rsid w:val="004162EB"/>
    <w:pPr>
      <w:spacing w:before="177"/>
      <w:ind w:left="1579"/>
    </w:pPr>
    <w:rPr>
      <w:rFonts w:ascii="Segoe UI" w:eastAsia="Segoe UI" w:hAnsi="Segoe UI"/>
      <w:i/>
      <w:color w:val="58595B"/>
      <w:sz w:val="21"/>
      <w:szCs w:val="21"/>
    </w:rPr>
  </w:style>
  <w:style w:type="paragraph" w:styleId="BodyText">
    <w:name w:val="Body Text"/>
    <w:basedOn w:val="Normal"/>
    <w:link w:val="BodyTextChar"/>
    <w:uiPriority w:val="1"/>
    <w:qFormat/>
    <w:rsid w:val="0055168E"/>
    <w:pPr>
      <w:spacing w:after="200" w:line="288" w:lineRule="auto"/>
    </w:pPr>
    <w:rPr>
      <w:rFonts w:ascii="Segoe UI" w:eastAsia="Segoe UI" w:hAnsi="Segoe UI"/>
      <w:color w:val="58595B"/>
      <w:sz w:val="21"/>
      <w:szCs w:val="21"/>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
    <w:basedOn w:val="Normal"/>
    <w:uiPriority w:val="34"/>
    <w:qFormat/>
  </w:style>
  <w:style w:type="paragraph" w:customStyle="1" w:styleId="TableParagraph">
    <w:name w:val="Table Paragraph"/>
    <w:basedOn w:val="Normal"/>
    <w:link w:val="TableParagraphChar"/>
    <w:uiPriority w:val="1"/>
    <w:qFormat/>
  </w:style>
  <w:style w:type="paragraph" w:styleId="Header">
    <w:name w:val="header"/>
    <w:basedOn w:val="Normal"/>
    <w:link w:val="HeaderChar"/>
    <w:uiPriority w:val="99"/>
    <w:unhideWhenUsed/>
    <w:rsid w:val="00E73A1E"/>
    <w:pPr>
      <w:tabs>
        <w:tab w:val="center" w:pos="4513"/>
        <w:tab w:val="right" w:pos="9026"/>
      </w:tabs>
    </w:pPr>
  </w:style>
  <w:style w:type="character" w:customStyle="1" w:styleId="HeaderChar">
    <w:name w:val="Header Char"/>
    <w:basedOn w:val="DefaultParagraphFont"/>
    <w:link w:val="Header"/>
    <w:uiPriority w:val="99"/>
    <w:rsid w:val="00E73A1E"/>
  </w:style>
  <w:style w:type="paragraph" w:styleId="Footer">
    <w:name w:val="footer"/>
    <w:basedOn w:val="Normal"/>
    <w:link w:val="FooterChar"/>
    <w:uiPriority w:val="99"/>
    <w:unhideWhenUsed/>
    <w:rsid w:val="00E73A1E"/>
    <w:pPr>
      <w:tabs>
        <w:tab w:val="center" w:pos="4513"/>
        <w:tab w:val="right" w:pos="9026"/>
      </w:tabs>
    </w:pPr>
  </w:style>
  <w:style w:type="character" w:customStyle="1" w:styleId="FooterChar">
    <w:name w:val="Footer Char"/>
    <w:basedOn w:val="DefaultParagraphFont"/>
    <w:link w:val="Footer"/>
    <w:uiPriority w:val="99"/>
    <w:rsid w:val="00E73A1E"/>
  </w:style>
  <w:style w:type="paragraph" w:customStyle="1" w:styleId="H1">
    <w:name w:val="H1"/>
    <w:basedOn w:val="Normal"/>
    <w:link w:val="H1Char"/>
    <w:uiPriority w:val="1"/>
    <w:qFormat/>
    <w:rsid w:val="00156EEA"/>
    <w:pPr>
      <w:spacing w:before="3000"/>
      <w:ind w:left="147"/>
      <w:outlineLvl w:val="0"/>
    </w:pPr>
    <w:rPr>
      <w:rFonts w:ascii="Segoe UI" w:hAnsi="Segoe UI" w:cs="Segoe UI"/>
      <w:color w:val="D50032"/>
      <w:spacing w:val="27"/>
      <w:sz w:val="56"/>
      <w:szCs w:val="56"/>
    </w:rPr>
  </w:style>
  <w:style w:type="paragraph" w:customStyle="1" w:styleId="H2">
    <w:name w:val="H2"/>
    <w:basedOn w:val="Heading1"/>
    <w:link w:val="H2Char"/>
    <w:uiPriority w:val="1"/>
    <w:qFormat/>
    <w:rsid w:val="00156EEA"/>
    <w:pPr>
      <w:spacing w:after="320" w:line="584" w:lineRule="exact"/>
      <w:ind w:left="0"/>
      <w:outlineLvl w:val="1"/>
    </w:pPr>
    <w:rPr>
      <w:color w:val="D40031"/>
      <w:spacing w:val="14"/>
    </w:rPr>
  </w:style>
  <w:style w:type="character" w:customStyle="1" w:styleId="H1Char">
    <w:name w:val="H1 Char"/>
    <w:basedOn w:val="DefaultParagraphFont"/>
    <w:link w:val="H1"/>
    <w:uiPriority w:val="1"/>
    <w:rsid w:val="00156EEA"/>
    <w:rPr>
      <w:rFonts w:ascii="Segoe UI" w:hAnsi="Segoe UI" w:cs="Segoe UI"/>
      <w:color w:val="D50032"/>
      <w:spacing w:val="27"/>
      <w:sz w:val="56"/>
      <w:szCs w:val="56"/>
    </w:rPr>
  </w:style>
  <w:style w:type="paragraph" w:customStyle="1" w:styleId="H3">
    <w:name w:val="H3"/>
    <w:basedOn w:val="Heading3"/>
    <w:link w:val="H3Char"/>
    <w:autoRedefine/>
    <w:uiPriority w:val="1"/>
    <w:qFormat/>
    <w:rsid w:val="00DC21DB"/>
    <w:pPr>
      <w:keepNext/>
      <w:spacing w:before="240" w:after="240"/>
      <w:ind w:left="0"/>
    </w:pPr>
    <w:rPr>
      <w:b w:val="0"/>
      <w:i/>
      <w:color w:val="58595B"/>
      <w:spacing w:val="-1"/>
      <w:sz w:val="16"/>
    </w:rPr>
  </w:style>
  <w:style w:type="character" w:customStyle="1" w:styleId="Heading1Char">
    <w:name w:val="Heading 1 Char"/>
    <w:basedOn w:val="DefaultParagraphFont"/>
    <w:link w:val="Heading1"/>
    <w:uiPriority w:val="1"/>
    <w:rsid w:val="0040600B"/>
    <w:rPr>
      <w:rFonts w:ascii="Minion Pro" w:eastAsia="Minion Pro" w:hAnsi="Minion Pro"/>
      <w:b/>
      <w:bCs/>
      <w:sz w:val="44"/>
      <w:szCs w:val="44"/>
    </w:rPr>
  </w:style>
  <w:style w:type="character" w:customStyle="1" w:styleId="H2Char">
    <w:name w:val="H2 Char"/>
    <w:basedOn w:val="Heading1Char"/>
    <w:link w:val="H2"/>
    <w:uiPriority w:val="1"/>
    <w:rsid w:val="00156EEA"/>
    <w:rPr>
      <w:rFonts w:ascii="Minion Pro" w:eastAsia="Minion Pro" w:hAnsi="Minion Pro"/>
      <w:b/>
      <w:bCs/>
      <w:color w:val="D40031"/>
      <w:spacing w:val="14"/>
      <w:sz w:val="44"/>
      <w:szCs w:val="44"/>
    </w:rPr>
  </w:style>
  <w:style w:type="paragraph" w:styleId="FootnoteText">
    <w:name w:val="footnote text"/>
    <w:basedOn w:val="Normal"/>
    <w:link w:val="FootnoteTextChar"/>
    <w:uiPriority w:val="99"/>
    <w:unhideWhenUsed/>
    <w:rsid w:val="008D5169"/>
    <w:rPr>
      <w:color w:val="000000" w:themeColor="text1"/>
      <w:sz w:val="20"/>
      <w:szCs w:val="20"/>
    </w:rPr>
  </w:style>
  <w:style w:type="character" w:customStyle="1" w:styleId="Heading3Char">
    <w:name w:val="Heading 3 Char"/>
    <w:basedOn w:val="DefaultParagraphFont"/>
    <w:link w:val="Heading3"/>
    <w:uiPriority w:val="1"/>
    <w:rsid w:val="0040600B"/>
    <w:rPr>
      <w:rFonts w:ascii="Segoe UI" w:eastAsia="Segoe UI" w:hAnsi="Segoe UI"/>
      <w:b/>
      <w:bCs/>
    </w:rPr>
  </w:style>
  <w:style w:type="character" w:customStyle="1" w:styleId="H3Char">
    <w:name w:val="H3 Char"/>
    <w:basedOn w:val="Heading3Char"/>
    <w:link w:val="H3"/>
    <w:uiPriority w:val="1"/>
    <w:rsid w:val="00DC21DB"/>
    <w:rPr>
      <w:rFonts w:ascii="Segoe UI" w:eastAsia="Segoe UI" w:hAnsi="Segoe UI"/>
      <w:b w:val="0"/>
      <w:bCs/>
      <w:i/>
      <w:color w:val="58595B"/>
      <w:spacing w:val="-1"/>
      <w:sz w:val="16"/>
      <w:lang w:val="en-AU"/>
    </w:rPr>
  </w:style>
  <w:style w:type="character" w:customStyle="1" w:styleId="FootnoteTextChar">
    <w:name w:val="Footnote Text Char"/>
    <w:basedOn w:val="DefaultParagraphFont"/>
    <w:link w:val="FootnoteText"/>
    <w:uiPriority w:val="99"/>
    <w:rsid w:val="008D5169"/>
    <w:rPr>
      <w:color w:val="000000" w:themeColor="text1"/>
      <w:sz w:val="20"/>
      <w:szCs w:val="20"/>
      <w:lang w:val="en-AU"/>
    </w:rPr>
  </w:style>
  <w:style w:type="character" w:styleId="FootnoteReference">
    <w:name w:val="footnote reference"/>
    <w:basedOn w:val="DefaultParagraphFont"/>
    <w:uiPriority w:val="99"/>
    <w:semiHidden/>
    <w:unhideWhenUsed/>
    <w:rsid w:val="0055168E"/>
    <w:rPr>
      <w:vertAlign w:val="superscript"/>
    </w:rPr>
  </w:style>
  <w:style w:type="paragraph" w:customStyle="1" w:styleId="H4">
    <w:name w:val="H4"/>
    <w:basedOn w:val="Heading2"/>
    <w:link w:val="H4Char"/>
    <w:uiPriority w:val="1"/>
    <w:qFormat/>
    <w:rsid w:val="00156EEA"/>
    <w:pPr>
      <w:spacing w:before="120" w:after="240"/>
      <w:ind w:left="0"/>
      <w:outlineLvl w:val="3"/>
    </w:pPr>
    <w:rPr>
      <w:color w:val="9D2235"/>
      <w:spacing w:val="-2"/>
    </w:rPr>
  </w:style>
  <w:style w:type="paragraph" w:customStyle="1" w:styleId="Bullet">
    <w:name w:val="Bullet"/>
    <w:basedOn w:val="BodyText"/>
    <w:link w:val="BulletChar"/>
    <w:uiPriority w:val="1"/>
    <w:qFormat/>
    <w:rsid w:val="009B4210"/>
    <w:pPr>
      <w:numPr>
        <w:numId w:val="3"/>
      </w:numPr>
      <w:spacing w:after="120"/>
    </w:pPr>
  </w:style>
  <w:style w:type="character" w:customStyle="1" w:styleId="Heading2Char">
    <w:name w:val="Heading 2 Char"/>
    <w:basedOn w:val="DefaultParagraphFont"/>
    <w:link w:val="Heading2"/>
    <w:uiPriority w:val="1"/>
    <w:rsid w:val="00562FD2"/>
    <w:rPr>
      <w:rFonts w:ascii="Minion Pro" w:eastAsia="Minion Pro" w:hAnsi="Minion Pro"/>
      <w:b/>
      <w:bCs/>
      <w:sz w:val="28"/>
      <w:szCs w:val="28"/>
    </w:rPr>
  </w:style>
  <w:style w:type="character" w:customStyle="1" w:styleId="H4Char">
    <w:name w:val="H4 Char"/>
    <w:basedOn w:val="Heading2Char"/>
    <w:link w:val="H4"/>
    <w:uiPriority w:val="1"/>
    <w:rsid w:val="00156EEA"/>
    <w:rPr>
      <w:rFonts w:ascii="Minion Pro" w:eastAsia="Minion Pro" w:hAnsi="Minion Pro"/>
      <w:b/>
      <w:bCs/>
      <w:color w:val="9D2235"/>
      <w:spacing w:val="-2"/>
      <w:sz w:val="28"/>
      <w:szCs w:val="28"/>
    </w:rPr>
  </w:style>
  <w:style w:type="character" w:customStyle="1" w:styleId="BodyTextChar">
    <w:name w:val="Body Text Char"/>
    <w:basedOn w:val="DefaultParagraphFont"/>
    <w:link w:val="BodyText"/>
    <w:uiPriority w:val="1"/>
    <w:rsid w:val="008A7455"/>
    <w:rPr>
      <w:rFonts w:ascii="Segoe UI" w:eastAsia="Segoe UI" w:hAnsi="Segoe UI"/>
      <w:color w:val="58595B"/>
      <w:sz w:val="21"/>
      <w:szCs w:val="21"/>
    </w:rPr>
  </w:style>
  <w:style w:type="character" w:customStyle="1" w:styleId="BulletChar">
    <w:name w:val="Bullet Char"/>
    <w:aliases w:val="List Paragraph Char,Heading 2. Char,List Paragraph1 Char,Recommendation Char,List Paragraph11 Char,List Paragraph111 Char,L Char,F5 List Paragraph Char,Dot pt Char,CV text Char,Table text Char,Medium Grid 1 - Accent 21 Char,FooterText Char"/>
    <w:basedOn w:val="BodyTextChar"/>
    <w:link w:val="Bullet"/>
    <w:uiPriority w:val="1"/>
    <w:qFormat/>
    <w:rsid w:val="009B4210"/>
    <w:rPr>
      <w:rFonts w:ascii="Segoe UI" w:eastAsia="Segoe UI" w:hAnsi="Segoe UI"/>
      <w:color w:val="58595B"/>
      <w:sz w:val="21"/>
      <w:szCs w:val="21"/>
      <w:lang w:val="en-AU"/>
    </w:rPr>
  </w:style>
  <w:style w:type="paragraph" w:customStyle="1" w:styleId="H5">
    <w:name w:val="H5"/>
    <w:basedOn w:val="Normal"/>
    <w:link w:val="H5Char"/>
    <w:uiPriority w:val="1"/>
    <w:qFormat/>
    <w:rsid w:val="00796EEB"/>
    <w:pPr>
      <w:spacing w:before="55"/>
    </w:pPr>
    <w:rPr>
      <w:rFonts w:ascii="Calibri"/>
      <w:b/>
      <w:color w:val="FFFFFF"/>
      <w:spacing w:val="-1"/>
    </w:rPr>
  </w:style>
  <w:style w:type="character" w:customStyle="1" w:styleId="H5Char">
    <w:name w:val="H5 Char"/>
    <w:basedOn w:val="DefaultParagraphFont"/>
    <w:link w:val="H5"/>
    <w:uiPriority w:val="1"/>
    <w:rsid w:val="00796EEB"/>
    <w:rPr>
      <w:rFonts w:ascii="Calibri"/>
      <w:b/>
      <w:color w:val="FFFFFF"/>
      <w:spacing w:val="-1"/>
    </w:rPr>
  </w:style>
  <w:style w:type="paragraph" w:customStyle="1" w:styleId="H6">
    <w:name w:val="H6"/>
    <w:basedOn w:val="H5"/>
    <w:link w:val="H6Char"/>
    <w:uiPriority w:val="1"/>
    <w:qFormat/>
    <w:rsid w:val="00D93296"/>
    <w:pPr>
      <w:pBdr>
        <w:top w:val="single" w:sz="24" w:space="1" w:color="D40031"/>
        <w:left w:val="single" w:sz="36" w:space="0" w:color="D40031"/>
        <w:bottom w:val="single" w:sz="24" w:space="1" w:color="D40031"/>
      </w:pBdr>
      <w:shd w:val="clear" w:color="auto" w:fill="D40031"/>
      <w:ind w:left="30"/>
    </w:pPr>
    <w:rPr>
      <w:color w:val="FFFFFF" w:themeColor="background1"/>
    </w:rPr>
  </w:style>
  <w:style w:type="paragraph" w:customStyle="1" w:styleId="Recoverybox">
    <w:name w:val="Recovery box"/>
    <w:basedOn w:val="Normal"/>
    <w:link w:val="RecoveryboxChar"/>
    <w:uiPriority w:val="1"/>
    <w:qFormat/>
    <w:rsid w:val="00D93296"/>
    <w:pPr>
      <w:spacing w:before="39" w:line="326" w:lineRule="auto"/>
      <w:ind w:left="383" w:right="514"/>
    </w:pPr>
    <w:rPr>
      <w:rFonts w:ascii="Segoe UI" w:eastAsia="Segoe UI" w:hAnsi="Segoe UI" w:cs="Segoe UI"/>
      <w:b/>
      <w:bCs/>
      <w:i/>
      <w:color w:val="58595B"/>
      <w:spacing w:val="-2"/>
      <w:sz w:val="21"/>
      <w:szCs w:val="21"/>
    </w:rPr>
  </w:style>
  <w:style w:type="character" w:customStyle="1" w:styleId="H6Char">
    <w:name w:val="H6 Char"/>
    <w:basedOn w:val="H5Char"/>
    <w:link w:val="H6"/>
    <w:uiPriority w:val="1"/>
    <w:rsid w:val="00D93296"/>
    <w:rPr>
      <w:rFonts w:ascii="Calibri"/>
      <w:b/>
      <w:color w:val="FFFFFF" w:themeColor="background1"/>
      <w:spacing w:val="-1"/>
      <w:shd w:val="clear" w:color="auto" w:fill="D40031"/>
    </w:rPr>
  </w:style>
  <w:style w:type="paragraph" w:customStyle="1" w:styleId="H3a">
    <w:name w:val="H3a"/>
    <w:link w:val="H3aChar"/>
    <w:autoRedefine/>
    <w:uiPriority w:val="1"/>
    <w:qFormat/>
    <w:rsid w:val="00B04FCC"/>
    <w:pPr>
      <w:keepNext/>
      <w:keepLines/>
      <w:spacing w:after="240"/>
      <w:contextualSpacing/>
    </w:pPr>
    <w:rPr>
      <w:rFonts w:ascii="Segoe UI" w:eastAsia="Segoe UI" w:hAnsi="Segoe UI" w:cs="Segoe UI"/>
      <w:bCs/>
      <w:spacing w:val="-1"/>
      <w:sz w:val="24"/>
      <w:szCs w:val="24"/>
      <w:u w:val="single"/>
    </w:rPr>
  </w:style>
  <w:style w:type="character" w:customStyle="1" w:styleId="RecoveryboxChar">
    <w:name w:val="Recovery box Char"/>
    <w:basedOn w:val="DefaultParagraphFont"/>
    <w:link w:val="Recoverybox"/>
    <w:uiPriority w:val="1"/>
    <w:rsid w:val="00D93296"/>
    <w:rPr>
      <w:rFonts w:ascii="Segoe UI" w:eastAsia="Segoe UI" w:hAnsi="Segoe UI" w:cs="Segoe UI"/>
      <w:b/>
      <w:bCs/>
      <w:i/>
      <w:color w:val="58595B"/>
      <w:spacing w:val="-2"/>
      <w:sz w:val="21"/>
      <w:szCs w:val="21"/>
    </w:rPr>
  </w:style>
  <w:style w:type="paragraph" w:customStyle="1" w:styleId="footnote">
    <w:name w:val="footnote"/>
    <w:basedOn w:val="H3"/>
    <w:link w:val="footnoteChar"/>
    <w:autoRedefine/>
    <w:uiPriority w:val="1"/>
    <w:qFormat/>
    <w:rsid w:val="00717F2E"/>
    <w:pPr>
      <w:keepLines/>
      <w:spacing w:before="0" w:after="120" w:line="264" w:lineRule="auto"/>
      <w:outlineLvl w:val="9"/>
    </w:pPr>
    <w:rPr>
      <w:b/>
      <w:color w:val="auto"/>
      <w:sz w:val="22"/>
    </w:rPr>
  </w:style>
  <w:style w:type="character" w:customStyle="1" w:styleId="H3aChar">
    <w:name w:val="H3a Char"/>
    <w:basedOn w:val="H3Char"/>
    <w:link w:val="H3a"/>
    <w:uiPriority w:val="1"/>
    <w:rsid w:val="00B04FCC"/>
    <w:rPr>
      <w:rFonts w:ascii="Segoe UI" w:eastAsia="Segoe UI" w:hAnsi="Segoe UI" w:cs="Segoe UI"/>
      <w:b w:val="0"/>
      <w:bCs/>
      <w:i w:val="0"/>
      <w:color w:val="58595B"/>
      <w:spacing w:val="-1"/>
      <w:sz w:val="24"/>
      <w:szCs w:val="24"/>
      <w:u w:val="single"/>
      <w:lang w:val="en-AU"/>
    </w:rPr>
  </w:style>
  <w:style w:type="paragraph" w:customStyle="1" w:styleId="Bulletlevel2">
    <w:name w:val="Bullet level 2"/>
    <w:basedOn w:val="BodyText"/>
    <w:link w:val="Bulletlevel2Char"/>
    <w:uiPriority w:val="1"/>
    <w:qFormat/>
    <w:rsid w:val="004303FD"/>
    <w:pPr>
      <w:numPr>
        <w:ilvl w:val="2"/>
        <w:numId w:val="2"/>
      </w:numPr>
    </w:pPr>
  </w:style>
  <w:style w:type="character" w:customStyle="1" w:styleId="footnoteChar">
    <w:name w:val="footnote Char"/>
    <w:basedOn w:val="H3Char"/>
    <w:link w:val="footnote"/>
    <w:uiPriority w:val="1"/>
    <w:rsid w:val="00717F2E"/>
    <w:rPr>
      <w:rFonts w:ascii="Segoe UI" w:eastAsia="Segoe UI" w:hAnsi="Segoe UI"/>
      <w:b/>
      <w:bCs/>
      <w:i/>
      <w:color w:val="58595B"/>
      <w:spacing w:val="-1"/>
      <w:sz w:val="16"/>
      <w:lang w:val="en-AU"/>
    </w:rPr>
  </w:style>
  <w:style w:type="paragraph" w:customStyle="1" w:styleId="Underline">
    <w:name w:val="Underline"/>
    <w:link w:val="UnderlineChar"/>
    <w:autoRedefine/>
    <w:uiPriority w:val="1"/>
    <w:rsid w:val="004303FD"/>
    <w:pPr>
      <w:spacing w:after="120"/>
    </w:pPr>
    <w:rPr>
      <w:rFonts w:ascii="Segoe UI" w:eastAsia="Segoe UI" w:hAnsi="Segoe UI"/>
      <w:color w:val="58595B"/>
      <w:sz w:val="21"/>
      <w:szCs w:val="21"/>
      <w:u w:val="single" w:color="58595B"/>
    </w:rPr>
  </w:style>
  <w:style w:type="character" w:customStyle="1" w:styleId="Bulletlevel2Char">
    <w:name w:val="Bullet level 2 Char"/>
    <w:basedOn w:val="BodyTextChar"/>
    <w:link w:val="Bulletlevel2"/>
    <w:uiPriority w:val="1"/>
    <w:rsid w:val="004303FD"/>
    <w:rPr>
      <w:rFonts w:ascii="Segoe UI" w:eastAsia="Segoe UI" w:hAnsi="Segoe UI"/>
      <w:color w:val="58595B"/>
      <w:sz w:val="21"/>
      <w:szCs w:val="21"/>
      <w:lang w:val="en-AU"/>
    </w:rPr>
  </w:style>
  <w:style w:type="character" w:styleId="IntenseEmphasis">
    <w:name w:val="Intense Emphasis"/>
    <w:aliases w:val="Underline a"/>
    <w:basedOn w:val="DefaultParagraphFont"/>
    <w:uiPriority w:val="21"/>
    <w:qFormat/>
    <w:rsid w:val="00075AB7"/>
    <w:rPr>
      <w:b w:val="0"/>
      <w:i w:val="0"/>
      <w:iCs/>
      <w:color w:val="58595B"/>
      <w:u w:val="single" w:color="58595B"/>
    </w:rPr>
  </w:style>
  <w:style w:type="character" w:customStyle="1" w:styleId="UnderlineChar">
    <w:name w:val="Underline Char"/>
    <w:basedOn w:val="BulletChar"/>
    <w:link w:val="Underline"/>
    <w:uiPriority w:val="1"/>
    <w:rsid w:val="004303FD"/>
    <w:rPr>
      <w:rFonts w:ascii="Segoe UI" w:eastAsia="Segoe UI" w:hAnsi="Segoe UI"/>
      <w:color w:val="58595B"/>
      <w:sz w:val="21"/>
      <w:szCs w:val="21"/>
      <w:u w:val="single" w:color="58595B"/>
      <w:lang w:val="en-AU"/>
    </w:rPr>
  </w:style>
  <w:style w:type="character" w:styleId="Emphasis">
    <w:name w:val="Emphasis"/>
    <w:basedOn w:val="DefaultParagraphFont"/>
    <w:uiPriority w:val="20"/>
    <w:qFormat/>
    <w:rsid w:val="00075AB7"/>
    <w:rPr>
      <w:i/>
      <w:iCs/>
    </w:rPr>
  </w:style>
  <w:style w:type="character" w:styleId="Strong">
    <w:name w:val="Strong"/>
    <w:basedOn w:val="DefaultParagraphFont"/>
    <w:uiPriority w:val="22"/>
    <w:qFormat/>
    <w:rsid w:val="00075AB7"/>
    <w:rPr>
      <w:rFonts w:ascii="Segoe UI" w:hAnsi="Segoe UI" w:cs="Segoe UI"/>
      <w:b/>
      <w:bCs/>
      <w:color w:val="58595B"/>
      <w:sz w:val="21"/>
      <w:szCs w:val="21"/>
    </w:rPr>
  </w:style>
  <w:style w:type="paragraph" w:styleId="Quote">
    <w:name w:val="Quote"/>
    <w:basedOn w:val="Normal"/>
    <w:next w:val="Normal"/>
    <w:link w:val="QuoteChar"/>
    <w:uiPriority w:val="29"/>
    <w:qFormat/>
    <w:rsid w:val="00AB44B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44B8"/>
    <w:rPr>
      <w:i/>
      <w:iCs/>
      <w:color w:val="404040" w:themeColor="text1" w:themeTint="BF"/>
    </w:rPr>
  </w:style>
  <w:style w:type="paragraph" w:styleId="TOCHeading">
    <w:name w:val="TOC Heading"/>
    <w:basedOn w:val="Heading1"/>
    <w:next w:val="Normal"/>
    <w:uiPriority w:val="39"/>
    <w:unhideWhenUsed/>
    <w:qFormat/>
    <w:rsid w:val="007E0061"/>
    <w:pPr>
      <w:keepNext/>
      <w:keepLines/>
      <w:spacing w:before="240" w:line="259" w:lineRule="auto"/>
      <w:ind w:left="0"/>
      <w:outlineLvl w:val="9"/>
    </w:pPr>
    <w:rPr>
      <w:rFonts w:asciiTheme="majorHAnsi" w:eastAsiaTheme="majorEastAsia" w:hAnsiTheme="majorHAnsi" w:cstheme="majorBidi"/>
      <w:b w:val="0"/>
      <w:bCs w:val="0"/>
      <w:color w:val="B43412" w:themeColor="accent1" w:themeShade="BF"/>
      <w:sz w:val="32"/>
      <w:szCs w:val="32"/>
    </w:rPr>
  </w:style>
  <w:style w:type="paragraph" w:styleId="TOC4">
    <w:name w:val="toc 4"/>
    <w:basedOn w:val="Normal"/>
    <w:next w:val="Normal"/>
    <w:autoRedefine/>
    <w:uiPriority w:val="39"/>
    <w:unhideWhenUsed/>
    <w:rsid w:val="007E0061"/>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7E0061"/>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7E0061"/>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7E0061"/>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7E0061"/>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7E0061"/>
    <w:pPr>
      <w:spacing w:after="100" w:line="259" w:lineRule="auto"/>
      <w:ind w:left="1760"/>
    </w:pPr>
    <w:rPr>
      <w:rFonts w:eastAsiaTheme="minorEastAsia"/>
      <w:lang w:eastAsia="en-AU"/>
    </w:rPr>
  </w:style>
  <w:style w:type="character" w:styleId="Hyperlink">
    <w:name w:val="Hyperlink"/>
    <w:basedOn w:val="DefaultParagraphFont"/>
    <w:uiPriority w:val="99"/>
    <w:unhideWhenUsed/>
    <w:rsid w:val="007E0061"/>
    <w:rPr>
      <w:color w:val="CC9900" w:themeColor="hyperlink"/>
      <w:u w:val="single"/>
    </w:rPr>
  </w:style>
  <w:style w:type="paragraph" w:customStyle="1" w:styleId="Breakoutbox">
    <w:name w:val="Breakout box"/>
    <w:basedOn w:val="Normal"/>
    <w:link w:val="BreakoutboxChar"/>
    <w:uiPriority w:val="1"/>
    <w:qFormat/>
    <w:rsid w:val="00560269"/>
    <w:pPr>
      <w:pBdr>
        <w:top w:val="single" w:sz="48" w:space="1" w:color="E6E7E8"/>
        <w:left w:val="single" w:sz="48" w:space="0" w:color="E6E7E8"/>
        <w:bottom w:val="single" w:sz="48" w:space="1" w:color="E6E7E8"/>
      </w:pBdr>
      <w:shd w:val="clear" w:color="auto" w:fill="E6E7E8"/>
      <w:spacing w:before="39" w:line="326" w:lineRule="auto"/>
      <w:ind w:right="514"/>
    </w:pPr>
    <w:rPr>
      <w:rFonts w:ascii="Segoe UI" w:eastAsia="Segoe UI" w:hAnsi="Segoe UI" w:cs="Segoe UI"/>
      <w:i/>
      <w:color w:val="58595B"/>
      <w:spacing w:val="-1"/>
      <w:sz w:val="21"/>
      <w:szCs w:val="21"/>
    </w:rPr>
  </w:style>
  <w:style w:type="paragraph" w:styleId="BalloonText">
    <w:name w:val="Balloon Text"/>
    <w:basedOn w:val="Normal"/>
    <w:link w:val="BalloonTextChar"/>
    <w:uiPriority w:val="99"/>
    <w:semiHidden/>
    <w:unhideWhenUsed/>
    <w:rsid w:val="00576A84"/>
    <w:rPr>
      <w:rFonts w:ascii="Segoe UI" w:hAnsi="Segoe UI" w:cs="Segoe UI"/>
      <w:sz w:val="18"/>
      <w:szCs w:val="18"/>
    </w:rPr>
  </w:style>
  <w:style w:type="character" w:customStyle="1" w:styleId="BreakoutboxChar">
    <w:name w:val="Breakout box Char"/>
    <w:basedOn w:val="DefaultParagraphFont"/>
    <w:link w:val="Breakoutbox"/>
    <w:uiPriority w:val="1"/>
    <w:rsid w:val="00560269"/>
    <w:rPr>
      <w:rFonts w:ascii="Segoe UI" w:eastAsia="Segoe UI" w:hAnsi="Segoe UI" w:cs="Segoe UI"/>
      <w:i/>
      <w:color w:val="58595B"/>
      <w:spacing w:val="-1"/>
      <w:sz w:val="21"/>
      <w:szCs w:val="21"/>
      <w:shd w:val="clear" w:color="auto" w:fill="E6E7E8"/>
    </w:rPr>
  </w:style>
  <w:style w:type="character" w:customStyle="1" w:styleId="BalloonTextChar">
    <w:name w:val="Balloon Text Char"/>
    <w:basedOn w:val="DefaultParagraphFont"/>
    <w:link w:val="BalloonText"/>
    <w:uiPriority w:val="99"/>
    <w:semiHidden/>
    <w:rsid w:val="00576A84"/>
    <w:rPr>
      <w:rFonts w:ascii="Segoe UI" w:hAnsi="Segoe UI" w:cs="Segoe UI"/>
      <w:sz w:val="18"/>
      <w:szCs w:val="18"/>
    </w:rPr>
  </w:style>
  <w:style w:type="paragraph" w:customStyle="1" w:styleId="Tableitalic">
    <w:name w:val="Table italic"/>
    <w:basedOn w:val="TableParagraph"/>
    <w:link w:val="TableitalicChar"/>
    <w:uiPriority w:val="1"/>
    <w:qFormat/>
    <w:rsid w:val="00E944CF"/>
    <w:pPr>
      <w:spacing w:before="160" w:line="278" w:lineRule="auto"/>
    </w:pPr>
    <w:rPr>
      <w:rFonts w:ascii="Segoe UI" w:hAnsi="Segoe UI"/>
      <w:i/>
      <w:color w:val="FFFFFF"/>
      <w:spacing w:val="-4"/>
    </w:rPr>
  </w:style>
  <w:style w:type="character" w:customStyle="1" w:styleId="TableParagraphChar">
    <w:name w:val="Table Paragraph Char"/>
    <w:basedOn w:val="DefaultParagraphFont"/>
    <w:link w:val="TableParagraph"/>
    <w:uiPriority w:val="1"/>
    <w:rsid w:val="00E944CF"/>
  </w:style>
  <w:style w:type="character" w:customStyle="1" w:styleId="TableitalicChar">
    <w:name w:val="Table italic Char"/>
    <w:basedOn w:val="TableParagraphChar"/>
    <w:link w:val="Tableitalic"/>
    <w:uiPriority w:val="1"/>
    <w:rsid w:val="00E944CF"/>
    <w:rPr>
      <w:rFonts w:ascii="Segoe UI" w:hAnsi="Segoe UI"/>
      <w:i/>
      <w:color w:val="FFFFFF"/>
      <w:spacing w:val="-4"/>
    </w:rPr>
  </w:style>
  <w:style w:type="character" w:styleId="CommentReference">
    <w:name w:val="annotation reference"/>
    <w:basedOn w:val="DefaultParagraphFont"/>
    <w:uiPriority w:val="99"/>
    <w:semiHidden/>
    <w:unhideWhenUsed/>
    <w:rsid w:val="0046705F"/>
    <w:rPr>
      <w:sz w:val="16"/>
      <w:szCs w:val="16"/>
    </w:rPr>
  </w:style>
  <w:style w:type="paragraph" w:styleId="CommentText">
    <w:name w:val="annotation text"/>
    <w:basedOn w:val="Normal"/>
    <w:link w:val="CommentTextChar"/>
    <w:uiPriority w:val="99"/>
    <w:unhideWhenUsed/>
    <w:rsid w:val="0046705F"/>
    <w:rPr>
      <w:sz w:val="20"/>
      <w:szCs w:val="20"/>
    </w:rPr>
  </w:style>
  <w:style w:type="character" w:customStyle="1" w:styleId="CommentTextChar">
    <w:name w:val="Comment Text Char"/>
    <w:basedOn w:val="DefaultParagraphFont"/>
    <w:link w:val="CommentText"/>
    <w:uiPriority w:val="99"/>
    <w:rsid w:val="0046705F"/>
    <w:rPr>
      <w:sz w:val="20"/>
      <w:szCs w:val="20"/>
    </w:rPr>
  </w:style>
  <w:style w:type="paragraph" w:styleId="CommentSubject">
    <w:name w:val="annotation subject"/>
    <w:basedOn w:val="CommentText"/>
    <w:next w:val="CommentText"/>
    <w:link w:val="CommentSubjectChar"/>
    <w:uiPriority w:val="99"/>
    <w:semiHidden/>
    <w:unhideWhenUsed/>
    <w:rsid w:val="0046705F"/>
    <w:rPr>
      <w:b/>
      <w:bCs/>
    </w:rPr>
  </w:style>
  <w:style w:type="character" w:customStyle="1" w:styleId="CommentSubjectChar">
    <w:name w:val="Comment Subject Char"/>
    <w:basedOn w:val="CommentTextChar"/>
    <w:link w:val="CommentSubject"/>
    <w:uiPriority w:val="99"/>
    <w:semiHidden/>
    <w:rsid w:val="0046705F"/>
    <w:rPr>
      <w:b/>
      <w:bCs/>
      <w:sz w:val="20"/>
      <w:szCs w:val="20"/>
    </w:rPr>
  </w:style>
  <w:style w:type="paragraph" w:styleId="Revision">
    <w:name w:val="Revision"/>
    <w:hidden/>
    <w:uiPriority w:val="99"/>
    <w:semiHidden/>
    <w:rsid w:val="00227DBC"/>
  </w:style>
  <w:style w:type="paragraph" w:styleId="NormalWeb">
    <w:name w:val="Normal (Web)"/>
    <w:basedOn w:val="Normal"/>
    <w:uiPriority w:val="99"/>
    <w:semiHidden/>
    <w:unhideWhenUsed/>
    <w:rsid w:val="00DC21DB"/>
    <w:pPr>
      <w:spacing w:before="100" w:beforeAutospacing="1" w:after="100" w:afterAutospacing="1"/>
    </w:pPr>
    <w:rPr>
      <w:rFonts w:ascii="Times New Roman" w:eastAsiaTheme="minorEastAsia" w:hAnsi="Times New Roman" w:cs="Times New Roman"/>
      <w:sz w:val="24"/>
      <w:szCs w:val="24"/>
      <w:lang w:eastAsia="en-AU"/>
    </w:rPr>
  </w:style>
  <w:style w:type="table" w:styleId="TableGrid">
    <w:name w:val="Table Grid"/>
    <w:basedOn w:val="TableNormal"/>
    <w:uiPriority w:val="39"/>
    <w:rsid w:val="00E93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C41D0"/>
    <w:rPr>
      <w:sz w:val="20"/>
      <w:szCs w:val="20"/>
    </w:rPr>
  </w:style>
  <w:style w:type="character" w:customStyle="1" w:styleId="EndnoteTextChar">
    <w:name w:val="Endnote Text Char"/>
    <w:basedOn w:val="DefaultParagraphFont"/>
    <w:link w:val="EndnoteText"/>
    <w:uiPriority w:val="99"/>
    <w:semiHidden/>
    <w:rsid w:val="002C41D0"/>
    <w:rPr>
      <w:sz w:val="20"/>
      <w:szCs w:val="20"/>
      <w:lang w:val="en-AU"/>
    </w:rPr>
  </w:style>
  <w:style w:type="character" w:styleId="EndnoteReference">
    <w:name w:val="endnote reference"/>
    <w:basedOn w:val="DefaultParagraphFont"/>
    <w:uiPriority w:val="99"/>
    <w:semiHidden/>
    <w:unhideWhenUsed/>
    <w:rsid w:val="002C41D0"/>
    <w:rPr>
      <w:vertAlign w:val="superscript"/>
    </w:rPr>
  </w:style>
  <w:style w:type="paragraph" w:customStyle="1" w:styleId="CAB-Heading2">
    <w:name w:val="CAB - Heading 2"/>
    <w:basedOn w:val="Normal"/>
    <w:link w:val="CAB-Heading2Char"/>
    <w:uiPriority w:val="98"/>
    <w:qFormat/>
    <w:rsid w:val="00531F78"/>
    <w:pPr>
      <w:keepNext/>
      <w:keepLines/>
      <w:tabs>
        <w:tab w:val="left" w:pos="567"/>
      </w:tabs>
      <w:spacing w:line="276" w:lineRule="auto"/>
      <w:outlineLvl w:val="0"/>
    </w:pPr>
    <w:rPr>
      <w:rFonts w:ascii="Arial" w:eastAsiaTheme="majorEastAsia" w:hAnsi="Arial" w:cstheme="majorBidi"/>
      <w:b/>
      <w:bCs/>
      <w:color w:val="003865"/>
      <w:sz w:val="24"/>
      <w:szCs w:val="28"/>
    </w:rPr>
  </w:style>
  <w:style w:type="paragraph" w:customStyle="1" w:styleId="CAB-Heading3">
    <w:name w:val="CAB - Heading 3"/>
    <w:basedOn w:val="Heading2"/>
    <w:link w:val="CAB-Heading3Char"/>
    <w:uiPriority w:val="98"/>
    <w:qFormat/>
    <w:rsid w:val="00531F78"/>
    <w:pPr>
      <w:keepNext/>
      <w:keepLines/>
      <w:spacing w:before="200"/>
      <w:ind w:left="0"/>
    </w:pPr>
    <w:rPr>
      <w:rFonts w:ascii="Arial" w:eastAsiaTheme="majorEastAsia" w:hAnsi="Arial" w:cstheme="majorBidi"/>
      <w:sz w:val="24"/>
      <w:szCs w:val="32"/>
    </w:rPr>
  </w:style>
  <w:style w:type="character" w:customStyle="1" w:styleId="CAB-Heading2Char">
    <w:name w:val="CAB - Heading 2 Char"/>
    <w:basedOn w:val="DefaultParagraphFont"/>
    <w:link w:val="CAB-Heading2"/>
    <w:uiPriority w:val="98"/>
    <w:rsid w:val="00531F78"/>
    <w:rPr>
      <w:rFonts w:ascii="Arial" w:eastAsiaTheme="majorEastAsia" w:hAnsi="Arial" w:cstheme="majorBidi"/>
      <w:b/>
      <w:bCs/>
      <w:color w:val="003865"/>
      <w:sz w:val="24"/>
      <w:szCs w:val="28"/>
      <w:lang w:val="en-AU"/>
    </w:rPr>
  </w:style>
  <w:style w:type="character" w:customStyle="1" w:styleId="CAB-Heading3Char">
    <w:name w:val="CAB - Heading 3 Char"/>
    <w:basedOn w:val="DefaultParagraphFont"/>
    <w:link w:val="CAB-Heading3"/>
    <w:uiPriority w:val="98"/>
    <w:rsid w:val="00531F78"/>
    <w:rPr>
      <w:rFonts w:ascii="Arial" w:eastAsiaTheme="majorEastAsia" w:hAnsi="Arial" w:cstheme="majorBidi"/>
      <w:b/>
      <w:bCs/>
      <w:sz w:val="24"/>
      <w:szCs w:val="32"/>
      <w:lang w:val="en-AU"/>
    </w:rPr>
  </w:style>
  <w:style w:type="paragraph" w:customStyle="1" w:styleId="Style1">
    <w:name w:val="Style1"/>
    <w:basedOn w:val="Heading4"/>
    <w:link w:val="Style1Char"/>
    <w:uiPriority w:val="1"/>
    <w:qFormat/>
    <w:rsid w:val="002E2934"/>
    <w:pPr>
      <w:spacing w:before="43"/>
      <w:ind w:left="567"/>
    </w:pPr>
    <w:rPr>
      <w:spacing w:val="-1"/>
    </w:rPr>
  </w:style>
  <w:style w:type="paragraph" w:customStyle="1" w:styleId="Style2">
    <w:name w:val="Style2"/>
    <w:basedOn w:val="Heading4"/>
    <w:link w:val="Style2Char"/>
    <w:uiPriority w:val="1"/>
    <w:qFormat/>
    <w:rsid w:val="002E2934"/>
    <w:pPr>
      <w:ind w:left="567"/>
    </w:pPr>
  </w:style>
  <w:style w:type="character" w:customStyle="1" w:styleId="Heading4Char">
    <w:name w:val="Heading 4 Char"/>
    <w:basedOn w:val="DefaultParagraphFont"/>
    <w:link w:val="Heading4"/>
    <w:uiPriority w:val="1"/>
    <w:rsid w:val="002E2934"/>
    <w:rPr>
      <w:rFonts w:ascii="Segoe UI" w:eastAsia="Segoe UI" w:hAnsi="Segoe UI"/>
      <w:b/>
      <w:bCs/>
      <w:sz w:val="21"/>
      <w:szCs w:val="21"/>
      <w:lang w:val="en-AU"/>
    </w:rPr>
  </w:style>
  <w:style w:type="character" w:customStyle="1" w:styleId="Style1Char">
    <w:name w:val="Style1 Char"/>
    <w:basedOn w:val="Heading4Char"/>
    <w:link w:val="Style1"/>
    <w:uiPriority w:val="1"/>
    <w:rsid w:val="002E2934"/>
    <w:rPr>
      <w:rFonts w:ascii="Segoe UI" w:eastAsia="Segoe UI" w:hAnsi="Segoe UI"/>
      <w:b/>
      <w:bCs/>
      <w:spacing w:val="-1"/>
      <w:sz w:val="21"/>
      <w:szCs w:val="21"/>
      <w:lang w:val="en-AU"/>
    </w:rPr>
  </w:style>
  <w:style w:type="paragraph" w:customStyle="1" w:styleId="Style3">
    <w:name w:val="Style3"/>
    <w:basedOn w:val="Style1"/>
    <w:link w:val="Style3Char"/>
    <w:uiPriority w:val="1"/>
    <w:qFormat/>
    <w:rsid w:val="002E2934"/>
    <w:pPr>
      <w:outlineLvl w:val="1"/>
    </w:pPr>
  </w:style>
  <w:style w:type="character" w:customStyle="1" w:styleId="Style2Char">
    <w:name w:val="Style2 Char"/>
    <w:basedOn w:val="Heading4Char"/>
    <w:link w:val="Style2"/>
    <w:uiPriority w:val="1"/>
    <w:rsid w:val="002E2934"/>
    <w:rPr>
      <w:rFonts w:ascii="Segoe UI" w:eastAsia="Segoe UI" w:hAnsi="Segoe UI"/>
      <w:b/>
      <w:bCs/>
      <w:sz w:val="21"/>
      <w:szCs w:val="21"/>
      <w:lang w:val="en-AU"/>
    </w:rPr>
  </w:style>
  <w:style w:type="paragraph" w:customStyle="1" w:styleId="Style4">
    <w:name w:val="Style4"/>
    <w:basedOn w:val="Style1"/>
    <w:link w:val="Style4Char"/>
    <w:uiPriority w:val="1"/>
    <w:qFormat/>
    <w:rsid w:val="002E2934"/>
    <w:pPr>
      <w:outlineLvl w:val="1"/>
    </w:pPr>
  </w:style>
  <w:style w:type="character" w:customStyle="1" w:styleId="Style3Char">
    <w:name w:val="Style3 Char"/>
    <w:basedOn w:val="Style1Char"/>
    <w:link w:val="Style3"/>
    <w:uiPriority w:val="1"/>
    <w:rsid w:val="002E2934"/>
    <w:rPr>
      <w:rFonts w:ascii="Segoe UI" w:eastAsia="Segoe UI" w:hAnsi="Segoe UI"/>
      <w:b/>
      <w:bCs/>
      <w:spacing w:val="-1"/>
      <w:sz w:val="21"/>
      <w:szCs w:val="21"/>
      <w:lang w:val="en-AU"/>
    </w:rPr>
  </w:style>
  <w:style w:type="paragraph" w:customStyle="1" w:styleId="Style5">
    <w:name w:val="Style5"/>
    <w:basedOn w:val="Heading2"/>
    <w:link w:val="Style5Char"/>
    <w:uiPriority w:val="1"/>
    <w:qFormat/>
    <w:rsid w:val="002E2934"/>
    <w:pPr>
      <w:keepNext/>
      <w:keepLines/>
      <w:ind w:left="567"/>
    </w:pPr>
    <w:rPr>
      <w:rFonts w:ascii="Segoe UI" w:eastAsia="Segoe UI" w:hAnsi="Segoe UI"/>
      <w:b w:val="0"/>
      <w:bCs w:val="0"/>
      <w:sz w:val="24"/>
      <w:szCs w:val="24"/>
    </w:rPr>
  </w:style>
  <w:style w:type="character" w:customStyle="1" w:styleId="Style4Char">
    <w:name w:val="Style4 Char"/>
    <w:basedOn w:val="Style1Char"/>
    <w:link w:val="Style4"/>
    <w:uiPriority w:val="1"/>
    <w:rsid w:val="002E2934"/>
    <w:rPr>
      <w:rFonts w:ascii="Segoe UI" w:eastAsia="Segoe UI" w:hAnsi="Segoe UI"/>
      <w:b/>
      <w:bCs/>
      <w:spacing w:val="-1"/>
      <w:sz w:val="21"/>
      <w:szCs w:val="21"/>
      <w:lang w:val="en-AU"/>
    </w:rPr>
  </w:style>
  <w:style w:type="character" w:customStyle="1" w:styleId="Style5Char">
    <w:name w:val="Style5 Char"/>
    <w:basedOn w:val="Heading2Char"/>
    <w:link w:val="Style5"/>
    <w:uiPriority w:val="1"/>
    <w:rsid w:val="002E2934"/>
    <w:rPr>
      <w:rFonts w:ascii="Segoe UI" w:eastAsia="Segoe UI" w:hAnsi="Segoe UI"/>
      <w:b w:val="0"/>
      <w:bCs w:val="0"/>
      <w:sz w:val="24"/>
      <w:szCs w:val="24"/>
      <w:lang w:val="en-AU"/>
    </w:rPr>
  </w:style>
  <w:style w:type="character" w:styleId="FollowedHyperlink">
    <w:name w:val="FollowedHyperlink"/>
    <w:basedOn w:val="DefaultParagraphFont"/>
    <w:uiPriority w:val="99"/>
    <w:semiHidden/>
    <w:unhideWhenUsed/>
    <w:rsid w:val="00694DA1"/>
    <w:rPr>
      <w:color w:val="666699" w:themeColor="followedHyperlink"/>
      <w:u w:val="single"/>
    </w:rPr>
  </w:style>
  <w:style w:type="table" w:customStyle="1" w:styleId="TableGrid1">
    <w:name w:val="Table Grid1"/>
    <w:basedOn w:val="TableNormal"/>
    <w:next w:val="TableGrid"/>
    <w:uiPriority w:val="39"/>
    <w:rsid w:val="00AB7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33618">
      <w:bodyDiv w:val="1"/>
      <w:marLeft w:val="0"/>
      <w:marRight w:val="0"/>
      <w:marTop w:val="0"/>
      <w:marBottom w:val="0"/>
      <w:divBdr>
        <w:top w:val="none" w:sz="0" w:space="0" w:color="auto"/>
        <w:left w:val="none" w:sz="0" w:space="0" w:color="auto"/>
        <w:bottom w:val="none" w:sz="0" w:space="0" w:color="auto"/>
        <w:right w:val="none" w:sz="0" w:space="0" w:color="auto"/>
      </w:divBdr>
      <w:divsChild>
        <w:div w:id="1480533859">
          <w:marLeft w:val="274"/>
          <w:marRight w:val="0"/>
          <w:marTop w:val="0"/>
          <w:marBottom w:val="0"/>
          <w:divBdr>
            <w:top w:val="none" w:sz="0" w:space="0" w:color="auto"/>
            <w:left w:val="none" w:sz="0" w:space="0" w:color="auto"/>
            <w:bottom w:val="none" w:sz="0" w:space="0" w:color="auto"/>
            <w:right w:val="none" w:sz="0" w:space="0" w:color="auto"/>
          </w:divBdr>
        </w:div>
      </w:divsChild>
    </w:div>
    <w:div w:id="212885845">
      <w:bodyDiv w:val="1"/>
      <w:marLeft w:val="0"/>
      <w:marRight w:val="0"/>
      <w:marTop w:val="0"/>
      <w:marBottom w:val="0"/>
      <w:divBdr>
        <w:top w:val="none" w:sz="0" w:space="0" w:color="auto"/>
        <w:left w:val="none" w:sz="0" w:space="0" w:color="auto"/>
        <w:bottom w:val="none" w:sz="0" w:space="0" w:color="auto"/>
        <w:right w:val="none" w:sz="0" w:space="0" w:color="auto"/>
      </w:divBdr>
    </w:div>
    <w:div w:id="378746124">
      <w:bodyDiv w:val="1"/>
      <w:marLeft w:val="0"/>
      <w:marRight w:val="0"/>
      <w:marTop w:val="0"/>
      <w:marBottom w:val="0"/>
      <w:divBdr>
        <w:top w:val="none" w:sz="0" w:space="0" w:color="auto"/>
        <w:left w:val="none" w:sz="0" w:space="0" w:color="auto"/>
        <w:bottom w:val="none" w:sz="0" w:space="0" w:color="auto"/>
        <w:right w:val="none" w:sz="0" w:space="0" w:color="auto"/>
      </w:divBdr>
    </w:div>
    <w:div w:id="383648007">
      <w:bodyDiv w:val="1"/>
      <w:marLeft w:val="0"/>
      <w:marRight w:val="0"/>
      <w:marTop w:val="0"/>
      <w:marBottom w:val="0"/>
      <w:divBdr>
        <w:top w:val="none" w:sz="0" w:space="0" w:color="auto"/>
        <w:left w:val="none" w:sz="0" w:space="0" w:color="auto"/>
        <w:bottom w:val="none" w:sz="0" w:space="0" w:color="auto"/>
        <w:right w:val="none" w:sz="0" w:space="0" w:color="auto"/>
      </w:divBdr>
    </w:div>
    <w:div w:id="480998156">
      <w:bodyDiv w:val="1"/>
      <w:marLeft w:val="0"/>
      <w:marRight w:val="0"/>
      <w:marTop w:val="0"/>
      <w:marBottom w:val="0"/>
      <w:divBdr>
        <w:top w:val="none" w:sz="0" w:space="0" w:color="auto"/>
        <w:left w:val="none" w:sz="0" w:space="0" w:color="auto"/>
        <w:bottom w:val="none" w:sz="0" w:space="0" w:color="auto"/>
        <w:right w:val="none" w:sz="0" w:space="0" w:color="auto"/>
      </w:divBdr>
    </w:div>
    <w:div w:id="545486826">
      <w:bodyDiv w:val="1"/>
      <w:marLeft w:val="0"/>
      <w:marRight w:val="0"/>
      <w:marTop w:val="0"/>
      <w:marBottom w:val="0"/>
      <w:divBdr>
        <w:top w:val="none" w:sz="0" w:space="0" w:color="auto"/>
        <w:left w:val="none" w:sz="0" w:space="0" w:color="auto"/>
        <w:bottom w:val="none" w:sz="0" w:space="0" w:color="auto"/>
        <w:right w:val="none" w:sz="0" w:space="0" w:color="auto"/>
      </w:divBdr>
    </w:div>
    <w:div w:id="786922880">
      <w:bodyDiv w:val="1"/>
      <w:marLeft w:val="0"/>
      <w:marRight w:val="0"/>
      <w:marTop w:val="0"/>
      <w:marBottom w:val="0"/>
      <w:divBdr>
        <w:top w:val="none" w:sz="0" w:space="0" w:color="auto"/>
        <w:left w:val="none" w:sz="0" w:space="0" w:color="auto"/>
        <w:bottom w:val="none" w:sz="0" w:space="0" w:color="auto"/>
        <w:right w:val="none" w:sz="0" w:space="0" w:color="auto"/>
      </w:divBdr>
    </w:div>
    <w:div w:id="935213663">
      <w:bodyDiv w:val="1"/>
      <w:marLeft w:val="0"/>
      <w:marRight w:val="0"/>
      <w:marTop w:val="0"/>
      <w:marBottom w:val="0"/>
      <w:divBdr>
        <w:top w:val="none" w:sz="0" w:space="0" w:color="auto"/>
        <w:left w:val="none" w:sz="0" w:space="0" w:color="auto"/>
        <w:bottom w:val="none" w:sz="0" w:space="0" w:color="auto"/>
        <w:right w:val="none" w:sz="0" w:space="0" w:color="auto"/>
      </w:divBdr>
    </w:div>
    <w:div w:id="963001567">
      <w:bodyDiv w:val="1"/>
      <w:marLeft w:val="0"/>
      <w:marRight w:val="0"/>
      <w:marTop w:val="0"/>
      <w:marBottom w:val="0"/>
      <w:divBdr>
        <w:top w:val="none" w:sz="0" w:space="0" w:color="auto"/>
        <w:left w:val="none" w:sz="0" w:space="0" w:color="auto"/>
        <w:bottom w:val="none" w:sz="0" w:space="0" w:color="auto"/>
        <w:right w:val="none" w:sz="0" w:space="0" w:color="auto"/>
      </w:divBdr>
    </w:div>
    <w:div w:id="1127239966">
      <w:bodyDiv w:val="1"/>
      <w:marLeft w:val="0"/>
      <w:marRight w:val="0"/>
      <w:marTop w:val="0"/>
      <w:marBottom w:val="0"/>
      <w:divBdr>
        <w:top w:val="none" w:sz="0" w:space="0" w:color="auto"/>
        <w:left w:val="none" w:sz="0" w:space="0" w:color="auto"/>
        <w:bottom w:val="none" w:sz="0" w:space="0" w:color="auto"/>
        <w:right w:val="none" w:sz="0" w:space="0" w:color="auto"/>
      </w:divBdr>
    </w:div>
    <w:div w:id="1168248818">
      <w:bodyDiv w:val="1"/>
      <w:marLeft w:val="0"/>
      <w:marRight w:val="0"/>
      <w:marTop w:val="0"/>
      <w:marBottom w:val="0"/>
      <w:divBdr>
        <w:top w:val="none" w:sz="0" w:space="0" w:color="auto"/>
        <w:left w:val="none" w:sz="0" w:space="0" w:color="auto"/>
        <w:bottom w:val="none" w:sz="0" w:space="0" w:color="auto"/>
        <w:right w:val="none" w:sz="0" w:space="0" w:color="auto"/>
      </w:divBdr>
    </w:div>
    <w:div w:id="1424644655">
      <w:bodyDiv w:val="1"/>
      <w:marLeft w:val="0"/>
      <w:marRight w:val="0"/>
      <w:marTop w:val="0"/>
      <w:marBottom w:val="0"/>
      <w:divBdr>
        <w:top w:val="none" w:sz="0" w:space="0" w:color="auto"/>
        <w:left w:val="none" w:sz="0" w:space="0" w:color="auto"/>
        <w:bottom w:val="none" w:sz="0" w:space="0" w:color="auto"/>
        <w:right w:val="none" w:sz="0" w:space="0" w:color="auto"/>
      </w:divBdr>
    </w:div>
    <w:div w:id="1568954066">
      <w:bodyDiv w:val="1"/>
      <w:marLeft w:val="0"/>
      <w:marRight w:val="0"/>
      <w:marTop w:val="0"/>
      <w:marBottom w:val="0"/>
      <w:divBdr>
        <w:top w:val="none" w:sz="0" w:space="0" w:color="auto"/>
        <w:left w:val="none" w:sz="0" w:space="0" w:color="auto"/>
        <w:bottom w:val="none" w:sz="0" w:space="0" w:color="auto"/>
        <w:right w:val="none" w:sz="0" w:space="0" w:color="auto"/>
      </w:divBdr>
    </w:div>
    <w:div w:id="1603340522">
      <w:bodyDiv w:val="1"/>
      <w:marLeft w:val="0"/>
      <w:marRight w:val="0"/>
      <w:marTop w:val="0"/>
      <w:marBottom w:val="0"/>
      <w:divBdr>
        <w:top w:val="none" w:sz="0" w:space="0" w:color="auto"/>
        <w:left w:val="none" w:sz="0" w:space="0" w:color="auto"/>
        <w:bottom w:val="none" w:sz="0" w:space="0" w:color="auto"/>
        <w:right w:val="none" w:sz="0" w:space="0" w:color="auto"/>
      </w:divBdr>
    </w:div>
    <w:div w:id="2045906759">
      <w:bodyDiv w:val="1"/>
      <w:marLeft w:val="0"/>
      <w:marRight w:val="0"/>
      <w:marTop w:val="0"/>
      <w:marBottom w:val="0"/>
      <w:divBdr>
        <w:top w:val="none" w:sz="0" w:space="0" w:color="auto"/>
        <w:left w:val="none" w:sz="0" w:space="0" w:color="auto"/>
        <w:bottom w:val="none" w:sz="0" w:space="0" w:color="auto"/>
        <w:right w:val="none" w:sz="0" w:space="0" w:color="auto"/>
      </w:divBdr>
    </w:div>
    <w:div w:id="2046637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footer" Target="footer17.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1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mc.gov.au/cca" TargetMode="Externa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4.xml"/></Relationships>
</file>

<file path=word/_rels/footnotes.xml.rels><?xml version="1.0" encoding="UTF-8" standalone="yes"?>
<Relationships xmlns="http://schemas.openxmlformats.org/package/2006/relationships"><Relationship Id="rId3" Type="http://schemas.openxmlformats.org/officeDocument/2006/relationships/hyperlink" Target="https://knowledge.aidr.org.au" TargetMode="External"/><Relationship Id="rId2" Type="http://schemas.openxmlformats.org/officeDocument/2006/relationships/hyperlink" Target="https://knowledge.aidr.org.au/media/5255/national-principles-disaster-recovery-a4-flyer.pdf" TargetMode="External"/><Relationship Id="rId1" Type="http://schemas.openxmlformats.org/officeDocument/2006/relationships/hyperlink" Target="https://www.homeaffairs.gov.au/emergency/files/casp-guidebook.pdf" TargetMode="External"/><Relationship Id="rId4" Type="http://schemas.openxmlformats.org/officeDocument/2006/relationships/hyperlink" Target="https://www.apsc.gov.au/initiatives-and-programs/aps-mobility-framework/aps-surge-reserv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TaxCatchAll xmlns="166541c0-0594-4e6a-9105-c24d4b6de6f7">
      <Value>81</Value>
      <Value>46</Value>
      <Value>62</Value>
      <Value>57</Value>
      <Value>21</Value>
      <Value>18</Value>
    </TaxCatchAll>
    <PMCNotes xmlns="166541c0-0594-4e6a-9105-c24d4b6de6f7" xsi:nil="true"/>
    <jd1c641577414dfdab1686c9d5d0dbd0 xmlns="166541c0-0594-4e6a-9105-c24d4b6de6f7">
      <Terms xmlns="http://schemas.microsoft.com/office/infopath/2007/PartnerControls"/>
    </jd1c641577414dfdab1686c9d5d0dbd0>
    <ShareHubID xmlns="166541c0-0594-4e6a-9105-c24d4b6de6f7">DOC23-306784</ShareHubID>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Flood</TermName>
          <TermId xmlns="http://schemas.microsoft.com/office/infopath/2007/PartnerControls">6285b0d0-e7e3-4bfe-8359-36404de1c171</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National Cabinet</TermName>
          <TermId xmlns="http://schemas.microsoft.com/office/infopath/2007/PartnerControls">991895fa-80c6-46c0-9d54-97c9b975186a</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FABCE-6EBF-49C6-B7A9-3288E2AB6E17}">
  <ds:schemaRefs>
    <ds:schemaRef ds:uri="http://schemas.microsoft.com/sharepoint/v3/contenttype/forms"/>
  </ds:schemaRefs>
</ds:datastoreItem>
</file>

<file path=customXml/itemProps2.xml><?xml version="1.0" encoding="utf-8"?>
<ds:datastoreItem xmlns:ds="http://schemas.openxmlformats.org/officeDocument/2006/customXml" ds:itemID="{CA755078-DCF0-48E2-8942-B500B2F4C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29266-ADEA-4840-B2D1-123BF348D16A}">
  <ds:schemaRefs>
    <ds:schemaRef ds:uri="166541c0-0594-4e6a-9105-c24d4b6de6f7"/>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685f9fda-bd71-4433-b331-92feb9553089"/>
    <ds:schemaRef ds:uri="http://www.w3.org/XML/1998/namespace"/>
    <ds:schemaRef ds:uri="http://purl.org/dc/dcmitype/"/>
  </ds:schemaRefs>
</ds:datastoreItem>
</file>

<file path=customXml/itemProps4.xml><?xml version="1.0" encoding="utf-8"?>
<ds:datastoreItem xmlns:ds="http://schemas.openxmlformats.org/officeDocument/2006/customXml" ds:itemID="{AA947F3C-95CC-4BB4-87E5-C761045D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20500</Words>
  <Characters>116855</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Australian Government Crisis Management Framework</vt:lpstr>
    </vt:vector>
  </TitlesOfParts>
  <Manager/>
  <Company/>
  <LinksUpToDate>false</LinksUpToDate>
  <CharactersWithSpaces>137081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Crisis Management Framework</dc:title>
  <dc:subject/>
  <dc:creator/>
  <cp:keywords/>
  <dc:description/>
  <cp:lastModifiedBy/>
  <cp:revision>1</cp:revision>
  <dcterms:created xsi:type="dcterms:W3CDTF">2023-09-29T02:32:00Z</dcterms:created>
  <dcterms:modified xsi:type="dcterms:W3CDTF">2023-09-29T02:32:00Z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46;#Flood|6285b0d0-e7e3-4bfe-8359-36404de1c171;#21;#Climate Change|41dd6691-cb87-446f-a384-c62c202138b9;#62;#COVID-19|c1da604a-829f-435b-844b-fd97e09d1455;#81;#National Cabinet|991895fa-80c6-46c0-9d54-97c9b975186a;#18;#Cabinet|84cba657-17c1-4642-9e59-a0df180c2be5</vt:lpwstr>
  </property>
  <property fmtid="{D5CDD505-2E9C-101B-9397-08002B2CF9AE}" pid="6" name="PMC.ESearch.TagGeneratedTime">
    <vt:lpwstr>2023-09-29T12:41:53</vt:lpwstr>
  </property>
</Properties>
</file>