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1AD" w:rsidRPr="00E36976" w:rsidRDefault="007B5B47">
      <w:pPr>
        <w:spacing w:after="1080"/>
        <w:rPr>
          <w:sz w:val="4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55880</wp:posOffset>
            </wp:positionV>
            <wp:extent cx="6419850" cy="1152525"/>
            <wp:effectExtent l="0" t="0" r="0" b="9525"/>
            <wp:wrapNone/>
            <wp:docPr id="1" name="Picture 2" descr="with the Australian government logo and the words 'Australian symbols'" title="Australi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1AD" w:rsidRDefault="00E36976" w:rsidP="00480A2D">
      <w:pPr>
        <w:pStyle w:val="Heading1"/>
        <w:jc w:val="left"/>
      </w:pPr>
      <w:r>
        <w:br/>
      </w:r>
      <w:r w:rsidR="007B5B47" w:rsidRPr="007B5B47">
        <w:rPr>
          <w:sz w:val="40"/>
        </w:rPr>
        <w:br/>
      </w:r>
      <w:r w:rsidR="005F6B60" w:rsidRPr="005F6B60">
        <w:rPr>
          <w:sz w:val="16"/>
          <w:szCs w:val="16"/>
        </w:rPr>
        <w:br/>
      </w:r>
      <w:r w:rsidR="007461AD">
        <w:t xml:space="preserve">Australian </w:t>
      </w:r>
      <w:r w:rsidR="00EB3672">
        <w:t>Red</w:t>
      </w:r>
      <w:r w:rsidR="007461AD">
        <w:t xml:space="preserve"> </w:t>
      </w:r>
      <w:r w:rsidR="00EB3672">
        <w:t>Ensign</w:t>
      </w:r>
    </w:p>
    <w:p w:rsidR="007461AD" w:rsidRDefault="007461AD" w:rsidP="00480A2D">
      <w:pPr>
        <w:jc w:val="left"/>
        <w:rPr>
          <w:szCs w:val="20"/>
          <w:lang w:val="en-AU" w:eastAsia="en-AU"/>
        </w:rPr>
        <w:sectPr w:rsidR="007461AD">
          <w:headerReference w:type="default" r:id="rId12"/>
          <w:pgSz w:w="11907" w:h="16840" w:code="9"/>
          <w:pgMar w:top="815" w:right="907" w:bottom="907" w:left="907" w:header="476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72"/>
        </w:sectPr>
      </w:pPr>
    </w:p>
    <w:p w:rsidR="002A3AD9" w:rsidRDefault="002A3AD9" w:rsidP="00480A2D">
      <w:pPr>
        <w:pStyle w:val="BodyText"/>
        <w:jc w:val="left"/>
      </w:pPr>
      <w:r>
        <w:t>The Australian Red Ensign is the official flag to be flown at sea by Australian registered merchant ships.</w:t>
      </w:r>
    </w:p>
    <w:p w:rsidR="007461AD" w:rsidRDefault="007461AD" w:rsidP="00480A2D">
      <w:pPr>
        <w:pStyle w:val="Heading2"/>
        <w:jc w:val="left"/>
      </w:pPr>
      <w:r>
        <w:t xml:space="preserve">About the Australian </w:t>
      </w:r>
      <w:r w:rsidR="002A3AD9">
        <w:t>Red</w:t>
      </w:r>
      <w:r>
        <w:t xml:space="preserve"> </w:t>
      </w:r>
      <w:r w:rsidR="002A3AD9">
        <w:t>Ensign</w:t>
      </w:r>
    </w:p>
    <w:p w:rsidR="00636FE5" w:rsidRDefault="00656C66" w:rsidP="00480A2D">
      <w:pPr>
        <w:pStyle w:val="BodyText"/>
        <w:jc w:val="left"/>
      </w:pPr>
      <w:r>
        <w:t>T</w:t>
      </w:r>
      <w:r w:rsidR="002F3783">
        <w:t xml:space="preserve">he Australian </w:t>
      </w:r>
      <w:r w:rsidR="0018030B">
        <w:t>Red</w:t>
      </w:r>
      <w:r w:rsidR="007461AD">
        <w:t xml:space="preserve"> </w:t>
      </w:r>
      <w:r w:rsidR="0018030B">
        <w:t>Ensign</w:t>
      </w:r>
      <w:r w:rsidR="007461AD">
        <w:t xml:space="preserve"> has three elements</w:t>
      </w:r>
      <w:r>
        <w:t>, similar to the Australian National Flag,</w:t>
      </w:r>
      <w:r w:rsidR="007461AD">
        <w:t xml:space="preserve"> on a </w:t>
      </w:r>
      <w:r w:rsidR="002A3AD9">
        <w:t>red</w:t>
      </w:r>
      <w:r w:rsidR="007461AD">
        <w:t xml:space="preserve"> background. The Union Jack in the upper left corner (or canton)</w:t>
      </w:r>
      <w:r w:rsidR="002F3783">
        <w:t>,</w:t>
      </w:r>
      <w:r w:rsidR="007461AD">
        <w:t xml:space="preserve"> </w:t>
      </w:r>
      <w:r w:rsidR="002F3783">
        <w:t xml:space="preserve">the white Commonwealth Star underneath it and the Southern Cross on the fly (or right hand side) of the flag in white. </w:t>
      </w:r>
    </w:p>
    <w:p w:rsidR="007461AD" w:rsidRDefault="007461AD" w:rsidP="00480A2D">
      <w:pPr>
        <w:pStyle w:val="Heading2"/>
        <w:jc w:val="left"/>
      </w:pPr>
      <w:r>
        <w:t xml:space="preserve">History of the Australian </w:t>
      </w:r>
      <w:r w:rsidR="002F3783">
        <w:t>Red</w:t>
      </w:r>
      <w:r>
        <w:t xml:space="preserve"> </w:t>
      </w:r>
      <w:r w:rsidR="002F3783">
        <w:t>Ensign</w:t>
      </w:r>
    </w:p>
    <w:p w:rsidR="0018030B" w:rsidRDefault="002F3783" w:rsidP="00480A2D">
      <w:pPr>
        <w:pStyle w:val="BodyText"/>
        <w:jc w:val="left"/>
      </w:pPr>
      <w:r w:rsidRPr="002F3783">
        <w:t xml:space="preserve">When the Commonwealth Government announced a competition to design a flag for Australia in 1901, </w:t>
      </w:r>
      <w:r>
        <w:t>e</w:t>
      </w:r>
      <w:r w:rsidR="0018030B">
        <w:t xml:space="preserve">ntrants were asked to send a design for two flags – one for official and naval purposes and the other for merchant ships. This resulted in a </w:t>
      </w:r>
      <w:r>
        <w:t>B</w:t>
      </w:r>
      <w:r w:rsidR="0018030B">
        <w:t xml:space="preserve">lue </w:t>
      </w:r>
      <w:r>
        <w:t>E</w:t>
      </w:r>
      <w:r w:rsidR="0018030B">
        <w:t xml:space="preserve">nsign and a </w:t>
      </w:r>
      <w:r>
        <w:t>R</w:t>
      </w:r>
      <w:r w:rsidR="0018030B">
        <w:t xml:space="preserve">ed </w:t>
      </w:r>
      <w:r>
        <w:t>E</w:t>
      </w:r>
      <w:r w:rsidR="0018030B">
        <w:t>nsign.</w:t>
      </w:r>
    </w:p>
    <w:p w:rsidR="0018030B" w:rsidRDefault="0018030B" w:rsidP="00480A2D">
      <w:pPr>
        <w:pStyle w:val="BodyText"/>
        <w:jc w:val="left"/>
      </w:pPr>
      <w:r>
        <w:t xml:space="preserve">There was considerable confusion in the first half of the 20th century over the appropriate use of the </w:t>
      </w:r>
      <w:r w:rsidR="002F3783">
        <w:t>R</w:t>
      </w:r>
      <w:r>
        <w:t xml:space="preserve">ed </w:t>
      </w:r>
      <w:r w:rsidR="002F3783">
        <w:t>E</w:t>
      </w:r>
      <w:r>
        <w:t>nsign as opposed to the Blue Ensign.</w:t>
      </w:r>
    </w:p>
    <w:p w:rsidR="0018030B" w:rsidRDefault="0018030B" w:rsidP="00480A2D">
      <w:pPr>
        <w:pStyle w:val="BodyText"/>
        <w:jc w:val="left"/>
      </w:pPr>
      <w:r>
        <w:t xml:space="preserve">This was clarified with the passage of the </w:t>
      </w:r>
      <w:r w:rsidRPr="0018030B">
        <w:rPr>
          <w:i/>
        </w:rPr>
        <w:t>Flags Act 1953</w:t>
      </w:r>
      <w:r>
        <w:t xml:space="preserve"> which proclaimed the Blue Ensign as the Australian National Flag. The Australian Red Ensign became the official flag to be flown at sea by Australian registered merchant ships.</w:t>
      </w:r>
    </w:p>
    <w:p w:rsidR="007461AD" w:rsidRDefault="002A3AD9" w:rsidP="00480A2D">
      <w:pPr>
        <w:pStyle w:val="Heading2"/>
        <w:jc w:val="left"/>
      </w:pPr>
      <w:r>
        <w:t>Merchant Navy</w:t>
      </w:r>
      <w:r w:rsidR="007461AD">
        <w:t xml:space="preserve"> Day</w:t>
      </w:r>
    </w:p>
    <w:p w:rsidR="002A3AD9" w:rsidRDefault="002A3AD9" w:rsidP="00480A2D">
      <w:pPr>
        <w:jc w:val="left"/>
        <w:rPr>
          <w:b/>
          <w:lang w:val="en-AU" w:eastAsia="en-AU"/>
        </w:rPr>
      </w:pPr>
      <w:r w:rsidRPr="002A3AD9">
        <w:rPr>
          <w:lang w:val="en-AU" w:eastAsia="en-AU"/>
        </w:rPr>
        <w:t>S</w:t>
      </w:r>
      <w:r w:rsidRPr="00480A2D">
        <w:rPr>
          <w:szCs w:val="20"/>
          <w:lang w:val="en-AU" w:eastAsia="en-AU"/>
        </w:rPr>
        <w:t>eptember 3 each year, as well as being Australia National Flag D</w:t>
      </w:r>
      <w:r w:rsidR="00480A2D" w:rsidRPr="00480A2D">
        <w:rPr>
          <w:szCs w:val="20"/>
          <w:lang w:val="en-AU" w:eastAsia="en-AU"/>
        </w:rPr>
        <w:t xml:space="preserve">ay, is also Merchant Navy Day. </w:t>
      </w:r>
      <w:r w:rsidRPr="00480A2D">
        <w:rPr>
          <w:szCs w:val="20"/>
          <w:lang w:val="en-AU" w:eastAsia="en-AU"/>
        </w:rPr>
        <w:t xml:space="preserve">Organisations and individuals commemorating Merchant Navy Day can choose to fly the Australian Red Ensign.  </w:t>
      </w:r>
    </w:p>
    <w:p w:rsidR="00656C66" w:rsidRDefault="00656C66" w:rsidP="00480A2D">
      <w:pPr>
        <w:pStyle w:val="Heading2"/>
        <w:jc w:val="left"/>
      </w:pPr>
      <w:r>
        <w:t>Proclamation</w:t>
      </w:r>
    </w:p>
    <w:p w:rsidR="00656C66" w:rsidRPr="0018030B" w:rsidRDefault="00656C66" w:rsidP="00480A2D">
      <w:pPr>
        <w:jc w:val="left"/>
        <w:rPr>
          <w:lang w:val="en-AU" w:eastAsia="en-AU"/>
        </w:rPr>
      </w:pPr>
      <w:r w:rsidRPr="0018030B">
        <w:rPr>
          <w:lang w:val="en-AU" w:eastAsia="en-AU"/>
        </w:rPr>
        <w:t xml:space="preserve">The Australian Red Ensign is an official flag of Australia and is proclaimed under the </w:t>
      </w:r>
    </w:p>
    <w:p w:rsidR="00656C66" w:rsidRPr="0008401E" w:rsidRDefault="00656C66" w:rsidP="00480A2D">
      <w:pPr>
        <w:jc w:val="left"/>
        <w:rPr>
          <w:lang w:val="en-AU" w:eastAsia="en-AU"/>
        </w:rPr>
      </w:pPr>
      <w:r w:rsidRPr="00A307E9">
        <w:rPr>
          <w:i/>
          <w:lang w:val="en-AU" w:eastAsia="en-AU"/>
        </w:rPr>
        <w:t>Flags Act 1953</w:t>
      </w:r>
      <w:r w:rsidRPr="0018030B">
        <w:rPr>
          <w:lang w:val="en-AU" w:eastAsia="en-AU"/>
        </w:rPr>
        <w:t>.</w:t>
      </w:r>
    </w:p>
    <w:p w:rsidR="00A307E9" w:rsidRDefault="00A307E9" w:rsidP="00480A2D">
      <w:pPr>
        <w:pStyle w:val="Heading2"/>
        <w:jc w:val="left"/>
        <w:rPr>
          <w:b w:val="0"/>
          <w:bCs/>
          <w:sz w:val="20"/>
          <w:lang w:val="en-AU" w:eastAsia="en-AU"/>
        </w:rPr>
      </w:pPr>
      <w:r>
        <w:t>Use of the Australian Red Ensign</w:t>
      </w:r>
    </w:p>
    <w:p w:rsidR="00A307E9" w:rsidRPr="0008401E" w:rsidRDefault="00A307E9" w:rsidP="00480A2D">
      <w:pPr>
        <w:jc w:val="left"/>
        <w:rPr>
          <w:b/>
          <w:bCs/>
          <w:lang w:val="en-AU" w:eastAsia="en-AU"/>
        </w:rPr>
      </w:pPr>
      <w:r w:rsidRPr="0008401E">
        <w:rPr>
          <w:lang w:val="en-AU" w:eastAsia="en-AU"/>
        </w:rPr>
        <w:t xml:space="preserve">The </w:t>
      </w:r>
      <w:r>
        <w:rPr>
          <w:lang w:val="en-AU" w:eastAsia="en-AU"/>
        </w:rPr>
        <w:t>Australian Red Ensign</w:t>
      </w:r>
      <w:r w:rsidRPr="0008401E">
        <w:rPr>
          <w:lang w:val="en-AU" w:eastAsia="en-AU"/>
        </w:rPr>
        <w:t xml:space="preserve"> is </w:t>
      </w:r>
      <w:r>
        <w:rPr>
          <w:lang w:val="en-AU" w:eastAsia="en-AU"/>
        </w:rPr>
        <w:t xml:space="preserve">generally only </w:t>
      </w:r>
      <w:r w:rsidRPr="0008401E">
        <w:rPr>
          <w:lang w:val="en-AU" w:eastAsia="en-AU"/>
        </w:rPr>
        <w:t xml:space="preserve">flown at sea by Australian registered merchant ships or on land </w:t>
      </w:r>
      <w:r>
        <w:rPr>
          <w:lang w:val="en-AU" w:eastAsia="en-AU"/>
        </w:rPr>
        <w:t>by o</w:t>
      </w:r>
      <w:r w:rsidRPr="0008401E">
        <w:rPr>
          <w:lang w:val="en-AU" w:eastAsia="en-AU"/>
        </w:rPr>
        <w:t xml:space="preserve">rganisations and individuals </w:t>
      </w:r>
      <w:r>
        <w:rPr>
          <w:lang w:val="en-AU" w:eastAsia="en-AU"/>
        </w:rPr>
        <w:t xml:space="preserve">for ceremonial </w:t>
      </w:r>
      <w:r w:rsidRPr="0008401E">
        <w:rPr>
          <w:lang w:val="en-AU" w:eastAsia="en-AU"/>
        </w:rPr>
        <w:t>purposes such as Merchant Navy Day</w:t>
      </w:r>
      <w:r>
        <w:rPr>
          <w:lang w:val="en-AU" w:eastAsia="en-AU"/>
        </w:rPr>
        <w:t>.</w:t>
      </w:r>
      <w:r w:rsidRPr="0008401E">
        <w:rPr>
          <w:lang w:val="en-AU" w:eastAsia="en-AU"/>
        </w:rPr>
        <w:t xml:space="preserve"> </w:t>
      </w:r>
    </w:p>
    <w:p w:rsidR="00A307E9" w:rsidRDefault="00A307E9" w:rsidP="00480A2D">
      <w:pPr>
        <w:spacing w:before="120"/>
        <w:jc w:val="left"/>
        <w:rPr>
          <w:b/>
          <w:bCs/>
          <w:lang w:val="en-AU" w:eastAsia="en-AU"/>
        </w:rPr>
      </w:pPr>
      <w:r w:rsidRPr="0008401E">
        <w:rPr>
          <w:lang w:val="en-AU" w:eastAsia="en-AU"/>
        </w:rPr>
        <w:t>When the Australian Red Ensign is flown along with the Australian National Flag, the Australian National Flag should be flown in the position of honour.</w:t>
      </w:r>
    </w:p>
    <w:p w:rsidR="00A307E9" w:rsidRPr="008535E4" w:rsidRDefault="00A307E9" w:rsidP="00480A2D">
      <w:pPr>
        <w:pStyle w:val="Heading2"/>
        <w:spacing w:before="240"/>
        <w:jc w:val="left"/>
      </w:pPr>
      <w:r w:rsidRPr="008535E4">
        <w:t>More information</w:t>
      </w:r>
    </w:p>
    <w:p w:rsidR="00A307E9" w:rsidRPr="008535E4" w:rsidRDefault="00A307E9" w:rsidP="00480A2D">
      <w:pPr>
        <w:jc w:val="left"/>
      </w:pPr>
      <w:r>
        <w:rPr>
          <w:rStyle w:val="NoteChar"/>
        </w:rPr>
        <w:t>Department </w:t>
      </w:r>
      <w:r w:rsidRPr="00A723B9">
        <w:rPr>
          <w:rStyle w:val="NoteChar"/>
        </w:rPr>
        <w:t>WEBSITE</w:t>
      </w:r>
      <w:r>
        <w:rPr>
          <w:rStyle w:val="NoteChar"/>
        </w:rPr>
        <w:t xml:space="preserve">: </w:t>
      </w:r>
      <w:hyperlink r:id="rId13" w:history="1">
        <w:r w:rsidRPr="00640194">
          <w:rPr>
            <w:rStyle w:val="Hyperlink"/>
          </w:rPr>
          <w:t>https://www.pmc.gov.au/government/australian-national-symbols/australian-flags</w:t>
        </w:r>
      </w:hyperlink>
      <w:r>
        <w:t xml:space="preserve"> </w:t>
      </w:r>
    </w:p>
    <w:p w:rsidR="00A307E9" w:rsidRPr="00A307E9" w:rsidRDefault="00A307E9" w:rsidP="00A307E9">
      <w:pPr>
        <w:rPr>
          <w:lang w:val="en-AU" w:eastAsia="en-AU"/>
        </w:rPr>
      </w:pPr>
    </w:p>
    <w:tbl>
      <w:tblPr>
        <w:tblW w:w="43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323"/>
      </w:tblGrid>
      <w:tr w:rsidR="007461AD" w:rsidTr="000E5A47">
        <w:trPr>
          <w:trHeight w:val="2111"/>
        </w:trPr>
        <w:tc>
          <w:tcPr>
            <w:tcW w:w="4323" w:type="dxa"/>
            <w:tcBorders>
              <w:top w:val="single" w:sz="4" w:space="0" w:color="8A883E"/>
              <w:left w:val="single" w:sz="4" w:space="0" w:color="8A883E"/>
              <w:bottom w:val="single" w:sz="4" w:space="0" w:color="DFE0B2"/>
              <w:right w:val="single" w:sz="4" w:space="0" w:color="8A883E"/>
            </w:tcBorders>
          </w:tcPr>
          <w:p w:rsidR="007461AD" w:rsidRDefault="007B5B47" w:rsidP="000E5A47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6DED070A" wp14:editId="5040A53F">
                  <wp:extent cx="2359404" cy="1209675"/>
                  <wp:effectExtent l="0" t="0" r="3175" b="0"/>
                  <wp:docPr id="2" name="Picture 2" descr="Australian Red Ensign" title="Australian Red En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04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AD" w:rsidTr="000E5A47">
        <w:trPr>
          <w:trHeight w:val="699"/>
        </w:trPr>
        <w:tc>
          <w:tcPr>
            <w:tcW w:w="4323" w:type="dxa"/>
            <w:tcBorders>
              <w:top w:val="single" w:sz="4" w:space="0" w:color="DFE0B2"/>
              <w:left w:val="single" w:sz="4" w:space="0" w:color="8A883E"/>
              <w:bottom w:val="single" w:sz="4" w:space="0" w:color="8A883E"/>
              <w:right w:val="single" w:sz="4" w:space="0" w:color="8A883E"/>
            </w:tcBorders>
            <w:shd w:val="clear" w:color="auto" w:fill="DFE0B2"/>
          </w:tcPr>
          <w:p w:rsidR="007461AD" w:rsidRDefault="007461AD" w:rsidP="002A3AD9">
            <w:pPr>
              <w:pStyle w:val="ImageCaption"/>
              <w:spacing w:before="80" w:after="60"/>
              <w:jc w:val="left"/>
            </w:pPr>
            <w:r>
              <w:t xml:space="preserve">The Australian </w:t>
            </w:r>
            <w:r w:rsidR="003B74DA">
              <w:t>Red</w:t>
            </w:r>
            <w:r>
              <w:t xml:space="preserve"> </w:t>
            </w:r>
            <w:r w:rsidR="002A3AD9">
              <w:t>Ensign</w:t>
            </w:r>
            <w:r>
              <w:t xml:space="preserve"> has three elements on a </w:t>
            </w:r>
            <w:r w:rsidR="003B74DA">
              <w:t>red</w:t>
            </w:r>
            <w:r>
              <w:t xml:space="preserve"> background. </w:t>
            </w:r>
            <w:r w:rsidR="00BC1BCE">
              <w:t>The Union Jack, the Commonwealth Star and the Southern Cross.</w:t>
            </w:r>
          </w:p>
        </w:tc>
      </w:tr>
    </w:tbl>
    <w:p w:rsidR="007461AD" w:rsidRPr="00D25A23" w:rsidRDefault="007461AD"/>
    <w:sectPr w:rsidR="007461AD" w:rsidRPr="00D25A23">
      <w:type w:val="continuous"/>
      <w:pgSz w:w="11907" w:h="16840" w:code="9"/>
      <w:pgMar w:top="2308" w:right="907" w:bottom="907" w:left="907" w:header="476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783" w:rsidRDefault="002F3783">
      <w:r>
        <w:separator/>
      </w:r>
    </w:p>
  </w:endnote>
  <w:endnote w:type="continuationSeparator" w:id="0">
    <w:p w:rsidR="002F3783" w:rsidRDefault="002F3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783" w:rsidRDefault="002F3783">
      <w:r>
        <w:separator/>
      </w:r>
    </w:p>
  </w:footnote>
  <w:footnote w:type="continuationSeparator" w:id="0">
    <w:p w:rsidR="002F3783" w:rsidRDefault="002F3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783" w:rsidRDefault="002F3783">
    <w:pPr>
      <w:pStyle w:val="Header"/>
      <w:ind w:left="-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"/>
      </v:shape>
    </w:pict>
  </w:numPicBullet>
  <w:abstractNum w:abstractNumId="0" w15:restartNumberingAfterBreak="0">
    <w:nsid w:val="32BA372E"/>
    <w:multiLevelType w:val="hybridMultilevel"/>
    <w:tmpl w:val="A8403CA6"/>
    <w:lvl w:ilvl="0" w:tplc="36DCFA46">
      <w:start w:val="1"/>
      <w:numFmt w:val="bullet"/>
      <w:pStyle w:val="Circle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84C6D"/>
    <w:multiLevelType w:val="multilevel"/>
    <w:tmpl w:val="4B3E14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313DF"/>
    <w:multiLevelType w:val="hybridMultilevel"/>
    <w:tmpl w:val="F90021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A7007"/>
    <w:multiLevelType w:val="hybridMultilevel"/>
    <w:tmpl w:val="9AC4D206"/>
    <w:lvl w:ilvl="0" w:tplc="C2748E88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b/>
        <w:i w:val="0"/>
        <w:color w:val="auto"/>
        <w:sz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4" w15:restartNumberingAfterBreak="0">
    <w:nsid w:val="471D5D2C"/>
    <w:multiLevelType w:val="multilevel"/>
    <w:tmpl w:val="F900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3342B"/>
    <w:multiLevelType w:val="multilevel"/>
    <w:tmpl w:val="78FA8E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66C305C1"/>
    <w:multiLevelType w:val="hybridMultilevel"/>
    <w:tmpl w:val="011E411E"/>
    <w:lvl w:ilvl="0" w:tplc="6456C0A6">
      <w:start w:val="1"/>
      <w:numFmt w:val="decimal"/>
      <w:pStyle w:val="NumberedList"/>
      <w:lvlText w:val="%1."/>
      <w:lvlJc w:val="left"/>
      <w:pPr>
        <w:tabs>
          <w:tab w:val="num" w:pos="298"/>
        </w:tabs>
        <w:ind w:left="298" w:hanging="454"/>
      </w:pPr>
      <w:rPr>
        <w:rFonts w:ascii="Arial Bold" w:hAnsi="Arial Bold" w:cs="Times New Roman" w:hint="default"/>
        <w:b/>
        <w:i w:val="0"/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284"/>
        </w:tabs>
        <w:ind w:left="1284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004"/>
        </w:tabs>
        <w:ind w:left="2004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724"/>
        </w:tabs>
        <w:ind w:left="2724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444"/>
        </w:tabs>
        <w:ind w:left="3444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164"/>
        </w:tabs>
        <w:ind w:left="4164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884"/>
        </w:tabs>
        <w:ind w:left="4884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604"/>
        </w:tabs>
        <w:ind w:left="5604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324"/>
        </w:tabs>
        <w:ind w:left="6324" w:hanging="180"/>
      </w:pPr>
      <w:rPr>
        <w:rFonts w:cs="Times New Roman"/>
      </w:rPr>
    </w:lvl>
  </w:abstractNum>
  <w:abstractNum w:abstractNumId="7" w15:restartNumberingAfterBreak="0">
    <w:nsid w:val="78C03AAA"/>
    <w:multiLevelType w:val="multilevel"/>
    <w:tmpl w:val="FB044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3"/>
  </w:num>
  <w:num w:numId="7">
    <w:abstractNumId w:val="6"/>
  </w:num>
  <w:num w:numId="8">
    <w:abstractNumId w:val="3"/>
  </w:num>
  <w:num w:numId="9">
    <w:abstractNumId w:val="6"/>
  </w:num>
  <w:num w:numId="10">
    <w:abstractNumId w:val="3"/>
  </w:num>
  <w:num w:numId="11">
    <w:abstractNumId w:val="6"/>
  </w:num>
  <w:num w:numId="12">
    <w:abstractNumId w:val="3"/>
  </w:num>
  <w:num w:numId="13">
    <w:abstractNumId w:val="6"/>
  </w:num>
  <w:num w:numId="14">
    <w:abstractNumId w:val="2"/>
  </w:num>
  <w:num w:numId="15">
    <w:abstractNumId w:val="4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stylePaneFormatFilter w:val="3501" w:allStyles="1" w:customStyles="0" w:latentStyles="0" w:stylesInUse="0" w:headingStyles="0" w:numberingStyles="0" w:tableStyles="0" w:directFormattingOnRuns="1" w:directFormattingOnParagraphs="0" w:directFormattingOnNumbering="1" w:directFormattingOnTables="0" w:clearFormatting="1" w:top3HeadingStyles="1" w:visibleStyles="0" w:alternateStyleNames="0"/>
  <w:revisionView w:inkAnnotation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E5"/>
    <w:rsid w:val="00075E71"/>
    <w:rsid w:val="0008401E"/>
    <w:rsid w:val="000A1603"/>
    <w:rsid w:val="000E5A47"/>
    <w:rsid w:val="00144A19"/>
    <w:rsid w:val="00147B01"/>
    <w:rsid w:val="0018030B"/>
    <w:rsid w:val="001C0D4B"/>
    <w:rsid w:val="00236F1F"/>
    <w:rsid w:val="0027581A"/>
    <w:rsid w:val="002A3AD9"/>
    <w:rsid w:val="002D0F63"/>
    <w:rsid w:val="002F3783"/>
    <w:rsid w:val="00317EBD"/>
    <w:rsid w:val="003A3910"/>
    <w:rsid w:val="003B74DA"/>
    <w:rsid w:val="00480A2D"/>
    <w:rsid w:val="005041BA"/>
    <w:rsid w:val="00571F81"/>
    <w:rsid w:val="00592AB8"/>
    <w:rsid w:val="005F6B60"/>
    <w:rsid w:val="00603317"/>
    <w:rsid w:val="00636FE5"/>
    <w:rsid w:val="00656C66"/>
    <w:rsid w:val="007461AD"/>
    <w:rsid w:val="00754B3F"/>
    <w:rsid w:val="007B5B47"/>
    <w:rsid w:val="008336AF"/>
    <w:rsid w:val="008535E4"/>
    <w:rsid w:val="00A307E9"/>
    <w:rsid w:val="00A723B9"/>
    <w:rsid w:val="00AE6B15"/>
    <w:rsid w:val="00BC1BCE"/>
    <w:rsid w:val="00C563E9"/>
    <w:rsid w:val="00C63D94"/>
    <w:rsid w:val="00C82F5C"/>
    <w:rsid w:val="00CE6074"/>
    <w:rsid w:val="00D23B91"/>
    <w:rsid w:val="00D25A23"/>
    <w:rsid w:val="00E33755"/>
    <w:rsid w:val="00E36976"/>
    <w:rsid w:val="00E45E97"/>
    <w:rsid w:val="00E80263"/>
    <w:rsid w:val="00E87C70"/>
    <w:rsid w:val="00EB3672"/>
    <w:rsid w:val="00FD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5E2F413B-8F9D-4218-A24B-40BBB3B1C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500" w:after="240"/>
      <w:outlineLvl w:val="0"/>
    </w:pPr>
    <w:rPr>
      <w:rFonts w:cs="Arial"/>
      <w:color w:val="717B3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80" w:after="60"/>
      <w:outlineLvl w:val="1"/>
    </w:pPr>
    <w:rPr>
      <w:b/>
      <w:color w:val="D39627"/>
      <w:sz w:val="22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120" w:after="120"/>
      <w:outlineLvl w:val="2"/>
    </w:pPr>
    <w:rPr>
      <w:rFonts w:ascii="Arial Bold" w:hAnsi="Arial Bold" w:cs="Arial"/>
      <w:b/>
      <w:bCs/>
      <w:sz w:val="18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60" w:after="40"/>
      <w:outlineLvl w:val="3"/>
    </w:pPr>
    <w:rPr>
      <w:rFonts w:ascii="Arial Bold" w:hAnsi="Arial Bold" w:cs="Arial"/>
      <w:b/>
      <w:bCs/>
      <w:caps/>
      <w:color w:val="717B3A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="Arial Bold" w:hAnsi="Arial Bold" w:cs="Arial"/>
      <w:b/>
      <w:bCs/>
      <w:caps/>
      <w:color w:val="717B3A"/>
      <w:sz w:val="16"/>
      <w:szCs w:val="16"/>
      <w:lang w:val="en-US" w:eastAsia="en-US" w:bidi="ar-SA"/>
    </w:rPr>
  </w:style>
  <w:style w:type="paragraph" w:customStyle="1" w:styleId="NumberedList">
    <w:name w:val="Numbered List"/>
    <w:basedOn w:val="Normal"/>
    <w:pPr>
      <w:numPr>
        <w:numId w:val="13"/>
      </w:numPr>
      <w:spacing w:before="60" w:after="60"/>
      <w:ind w:left="360" w:hanging="360"/>
    </w:pPr>
  </w:style>
  <w:style w:type="character" w:styleId="Hyperlink">
    <w:name w:val="Hyperlink"/>
    <w:basedOn w:val="DefaultParagraphFont"/>
    <w:uiPriority w:val="99"/>
    <w:rPr>
      <w:rFonts w:ascii="Arial" w:hAnsi="Arial"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semiHidden/>
    <w:pPr>
      <w:tabs>
        <w:tab w:val="left" w:pos="709"/>
        <w:tab w:val="right" w:pos="7938"/>
      </w:tabs>
      <w:spacing w:before="360"/>
    </w:pPr>
    <w:rPr>
      <w:b/>
      <w:caps/>
      <w:noProof/>
      <w:sz w:val="22"/>
    </w:rPr>
  </w:style>
  <w:style w:type="paragraph" w:styleId="TOC4">
    <w:name w:val="toc 4"/>
    <w:basedOn w:val="Normal"/>
    <w:next w:val="Normal"/>
    <w:uiPriority w:val="39"/>
    <w:semiHidden/>
    <w:pPr>
      <w:ind w:left="480"/>
    </w:pPr>
    <w:rPr>
      <w:sz w:val="18"/>
    </w:rPr>
  </w:style>
  <w:style w:type="paragraph" w:styleId="TOC2">
    <w:name w:val="toc 2"/>
    <w:basedOn w:val="Normal"/>
    <w:next w:val="Normal"/>
    <w:autoRedefine/>
    <w:uiPriority w:val="39"/>
    <w:semiHidden/>
    <w:pPr>
      <w:tabs>
        <w:tab w:val="right" w:leader="dot" w:pos="8720"/>
      </w:tabs>
      <w:spacing w:before="120" w:after="120"/>
      <w:ind w:left="992" w:hanging="567"/>
    </w:pPr>
    <w:rPr>
      <w:b/>
      <w:noProof/>
      <w:sz w:val="1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pPr>
      <w:spacing w:before="80" w:after="60"/>
    </w:pPr>
    <w:rPr>
      <w:szCs w:val="20"/>
      <w:lang w:val="en-AU"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Arial" w:hAnsi="Arial" w:cs="Times New Roman"/>
      <w:lang w:val="en-AU" w:eastAsia="en-AU" w:bidi="ar-SA"/>
    </w:rPr>
  </w:style>
  <w:style w:type="character" w:customStyle="1" w:styleId="NoteChar">
    <w:name w:val="Note Char"/>
    <w:basedOn w:val="DefaultParagraphFont"/>
    <w:rPr>
      <w:rFonts w:ascii="Arial" w:hAnsi="Arial" w:cs="Arial"/>
      <w:b/>
      <w:bCs/>
      <w:caps/>
      <w:color w:val="717B3A"/>
      <w:sz w:val="16"/>
      <w:szCs w:val="16"/>
      <w:vertAlign w:val="baseline"/>
    </w:rPr>
  </w:style>
  <w:style w:type="paragraph" w:styleId="CommentText">
    <w:name w:val="annotation text"/>
    <w:basedOn w:val="Normal"/>
    <w:link w:val="CommentTextChar"/>
    <w:uiPriority w:val="99"/>
    <w:semiHidden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lang w:val="en-US" w:eastAsia="en-US"/>
    </w:rPr>
  </w:style>
  <w:style w:type="paragraph" w:customStyle="1" w:styleId="ImageCaption">
    <w:name w:val="Image Caption"/>
    <w:basedOn w:val="Normal"/>
    <w:link w:val="ImageCaptionChar"/>
    <w:rPr>
      <w:rFonts w:ascii="Arial Bold" w:hAnsi="Arial Bold" w:cs="Arial"/>
      <w:i/>
      <w:spacing w:val="8"/>
      <w:sz w:val="16"/>
      <w:szCs w:val="16"/>
      <w:lang w:val="en"/>
    </w:rPr>
  </w:style>
  <w:style w:type="character" w:customStyle="1" w:styleId="ImageCaptionChar">
    <w:name w:val="Image Caption Char"/>
    <w:basedOn w:val="DefaultParagraphFont"/>
    <w:link w:val="ImageCaption"/>
    <w:locked/>
    <w:rPr>
      <w:rFonts w:ascii="Arial Bold" w:hAnsi="Arial Bold" w:cs="Arial"/>
      <w:i/>
      <w:spacing w:val="8"/>
      <w:sz w:val="16"/>
      <w:szCs w:val="16"/>
      <w:lang w:val="en" w:eastAsia="en-US" w:bidi="ar-SA"/>
    </w:rPr>
  </w:style>
  <w:style w:type="paragraph" w:customStyle="1" w:styleId="CircleBullet">
    <w:name w:val="Circle Bullet"/>
    <w:basedOn w:val="BodyText"/>
    <w:pPr>
      <w:numPr>
        <w:numId w:val="16"/>
      </w:numPr>
      <w:spacing w:before="60"/>
      <w:ind w:left="714" w:hanging="357"/>
    </w:pPr>
  </w:style>
  <w:style w:type="paragraph" w:customStyle="1" w:styleId="AddressBlock">
    <w:name w:val="Address Block"/>
    <w:basedOn w:val="Normal"/>
  </w:style>
  <w:style w:type="paragraph" w:styleId="BalloonText">
    <w:name w:val="Balloon Text"/>
    <w:basedOn w:val="Normal"/>
    <w:link w:val="BalloonTextChar"/>
    <w:semiHidden/>
    <w:unhideWhenUsed/>
    <w:rsid w:val="005041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041B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mc.gov.au/government/australian-national-symbols/australian-flag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mc1673\Local%20Settings\Temporary%20Internet%20Files\OLKDD\Fact%20Sheet%20Template%20-%20Horizont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9B58D7D72C3ED54C851955501673F8AC" ma:contentTypeVersion="12" ma:contentTypeDescription="ShareHub Document" ma:contentTypeScope="" ma:versionID="97f9b7b7c78848d4214b9782eb89bc56">
  <xsd:schema xmlns:xsd="http://www.w3.org/2001/XMLSchema" xmlns:xs="http://www.w3.org/2001/XMLSchema" xmlns:p="http://schemas.microsoft.com/office/2006/metadata/properties" xmlns:ns1="166541c0-0594-4e6a-9105-c24d4b6de6f7" xmlns:ns3="685f9fda-bd71-4433-b331-92feb9553089" targetNamespace="http://schemas.microsoft.com/office/2006/metadata/properties" ma:root="true" ma:fieldsID="76f1aafd45aee4e06fde14cce240cffd" ns1:_="" ns3:_="">
    <xsd:import namespace="166541c0-0594-4e6a-9105-c24d4b6de6f7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  <xsd:element ref="ns1:hc4a8f51d7584793bcee84017ea96cb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541c0-0594-4e6a-9105-c24d4b6de6f7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57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ea88e85-05a7-4360-91dc-760ce9bb3d8d}" ma:internalName="TaxCatchAll" ma:showField="CatchAllData" ma:web="166541c0-0594-4e6a-9105-c24d4b6de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a88e85-05a7-4360-91dc-760ce9bb3d8d}" ma:internalName="TaxCatchAllLabel" ma:readOnly="true" ma:showField="CatchAllDataLabel" ma:web="166541c0-0594-4e6a-9105-c24d4b6de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c4a8f51d7584793bcee84017ea96cb3" ma:index="18" nillable="true" ma:taxonomy="true" ma:internalName="hc4a8f51d7584793bcee84017ea96cb3" ma:taxonomyFieldName="ESearchTags" ma:displayName="Tags" ma:fieldId="{1c4a8f51-d758-4793-bcee-84017ea96cb3}" ma:taxonomyMulti="true" ma:sspId="fdd71c70-8dda-4116-8995-314ca52d638a" ma:termSetId="8f252924-ebd5-4b35-b39d-81596a6204b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5611b894cf49d8aeeb8ebf39dc09bc xmlns="166541c0-0594-4e6a-9105-c24d4b6de6f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ShareHubID xmlns="166541c0-0594-4e6a-9105-c24d4b6de6f7">DOC20-229112</ShareHubID>
    <TaxCatchAll xmlns="166541c0-0594-4e6a-9105-c24d4b6de6f7">
      <Value>57</Value>
    </TaxCatchAll>
    <jd1c641577414dfdab1686c9d5d0dbd0 xmlns="166541c0-0594-4e6a-9105-c24d4b6de6f7">
      <Terms xmlns="http://schemas.microsoft.com/office/infopath/2007/PartnerControls"/>
    </jd1c641577414dfdab1686c9d5d0dbd0>
    <hc4a8f51d7584793bcee84017ea96cb3 xmlns="166541c0-0594-4e6a-9105-c24d4b6de6f7">
      <Terms xmlns="http://schemas.microsoft.com/office/infopath/2007/PartnerControls"/>
    </hc4a8f51d7584793bcee84017ea96cb3>
    <PMCNotes xmlns="166541c0-0594-4e6a-9105-c24d4b6de6f7" xsi:nil="true"/>
    <NonRecordJustification xmlns="685f9fda-bd71-4433-b331-92feb9553089">None</NonRecordJustificatio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6F888-09C4-4C61-B53B-22883B5637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6541c0-0594-4e6a-9105-c24d4b6de6f7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2C1CB-A21C-4528-BAD4-36BD96096C1B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166541c0-0594-4e6a-9105-c24d4b6de6f7"/>
    <ds:schemaRef ds:uri="http://schemas.openxmlformats.org/package/2006/metadata/core-properties"/>
    <ds:schemaRef ds:uri="http://schemas.microsoft.com/office/infopath/2007/PartnerControls"/>
    <ds:schemaRef ds:uri="685f9fda-bd71-4433-b331-92feb955308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C552C05-2125-4DFB-A3C8-7EC8A1E246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434BFF-C713-43A8-82AD-A03023A9F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Horizontal</Template>
  <TotalTime>0</TotalTime>
  <Pages>2</Pages>
  <Words>328</Words>
  <Characters>1871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Red Ensign</vt:lpstr>
    </vt:vector>
  </TitlesOfParts>
  <Company>Department of the Prime Minister and Cabinet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Red Ensign</dc:title>
  <dc:creator>Department of the Prime Minister and Cabinet</dc:creator>
  <cp:lastModifiedBy>Hooper, Darrell</cp:lastModifiedBy>
  <cp:revision>2</cp:revision>
  <cp:lastPrinted>2005-11-30T06:59:00Z</cp:lastPrinted>
  <dcterms:created xsi:type="dcterms:W3CDTF">2022-12-01T03:16:00Z</dcterms:created>
  <dcterms:modified xsi:type="dcterms:W3CDTF">2022-12-01T03:16:00Z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PRMSecurityLevel">
    <vt:lpwstr>57;#OFFICIAL|11463c70-78df-4e3b-b0ff-f66cd3cb26ec</vt:lpwstr>
  </property>
  <property fmtid="{D5CDD505-2E9C-101B-9397-08002B2CF9AE}" pid="3" name="ContentTypeId">
    <vt:lpwstr>0x0101002825A64A6E1845A99A9D8EE8A5686ECB009B58D7D72C3ED54C851955501673F8AC</vt:lpwstr>
  </property>
  <property fmtid="{D5CDD505-2E9C-101B-9397-08002B2CF9AE}" pid="4" name="ESearchTags">
    <vt:lpwstr/>
  </property>
  <property fmtid="{D5CDD505-2E9C-101B-9397-08002B2CF9AE}" pid="5" name="HPRMSecurityCaveat">
    <vt:lpwstr/>
  </property>
  <property fmtid="{D5CDD505-2E9C-101B-9397-08002B2CF9AE}" pid="6" name="PMC.ESearch.TagGeneratedTime">
    <vt:lpwstr>2020-08-13T16:53:20</vt:lpwstr>
  </property>
</Properties>
</file>