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B16D6" w14:textId="77777777" w:rsidR="009C060F" w:rsidRDefault="009C060F" w:rsidP="004616FF">
      <w:pPr>
        <w:pStyle w:val="BodyText"/>
      </w:pPr>
    </w:p>
    <w:sdt>
      <w:sdtPr>
        <w:id w:val="-1971586359"/>
        <w:docPartObj>
          <w:docPartGallery w:val="Cover Pages"/>
          <w:docPartUnique/>
        </w:docPartObj>
      </w:sdtPr>
      <w:sdtEndPr>
        <w:rPr>
          <w:noProof/>
        </w:rPr>
      </w:sdtEndPr>
      <w:sdtContent>
        <w:p w14:paraId="0497F9EB" w14:textId="77777777" w:rsidR="00BB3F5B" w:rsidRPr="004255B3" w:rsidRDefault="00BB3F5B" w:rsidP="004616FF">
          <w:pPr>
            <w:pStyle w:val="BodyText"/>
          </w:pPr>
          <w:r w:rsidRPr="004255B3">
            <w:rPr>
              <w:noProof/>
              <w:lang w:eastAsia="en-AU"/>
            </w:rPr>
            <mc:AlternateContent>
              <mc:Choice Requires="wps">
                <w:drawing>
                  <wp:anchor distT="0" distB="0" distL="114300" distR="114300" simplePos="0" relativeHeight="251658243" behindDoc="0" locked="1" layoutInCell="1" allowOverlap="1" wp14:anchorId="56581ABE" wp14:editId="3CDEB85C">
                    <wp:simplePos x="0" y="0"/>
                    <wp:positionH relativeFrom="page">
                      <wp:align>right</wp:align>
                    </wp:positionH>
                    <wp:positionV relativeFrom="page">
                      <wp:align>top</wp:align>
                    </wp:positionV>
                    <wp:extent cx="108000" cy="10710000"/>
                    <wp:effectExtent l="0" t="0" r="6350" b="0"/>
                    <wp:wrapNone/>
                    <wp:docPr id="11" name="Rectangle 11" descr="&quot;&quot;"/>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12E39" id="Rectangle 11" o:spid="_x0000_s1026" alt="&quot;&quot;" style="position:absolute;margin-left:-42.7pt;margin-top:0;width:8.5pt;height:843.3pt;z-index:25165824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" fillcolor="white [3212]" stroked="f" strokeweight="1pt">
                    <w10:wrap anchorx="page" anchory="page"/>
                    <w10:anchorlock/>
                  </v:rect>
                </w:pict>
              </mc:Fallback>
            </mc:AlternateContent>
          </w:r>
          <w:r w:rsidRPr="004255B3">
            <w:rPr>
              <w:noProof/>
              <w:lang w:eastAsia="en-AU"/>
            </w:rPr>
            <mc:AlternateContent>
              <mc:Choice Requires="wps">
                <w:drawing>
                  <wp:anchor distT="45720" distB="45720" distL="114300" distR="114300" simplePos="0" relativeHeight="251658240" behindDoc="1" locked="1" layoutInCell="1" allowOverlap="1" wp14:anchorId="5BC5F566" wp14:editId="54643008">
                    <wp:simplePos x="0" y="0"/>
                    <wp:positionH relativeFrom="page">
                      <wp:align>left</wp:align>
                    </wp:positionH>
                    <wp:positionV relativeFrom="page">
                      <wp:align>top</wp:align>
                    </wp:positionV>
                    <wp:extent cx="7559675" cy="722630"/>
                    <wp:effectExtent l="0" t="0" r="317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30"/>
                            </a:xfrm>
                            <a:prstGeom prst="rect">
                              <a:avLst/>
                            </a:prstGeom>
                            <a:solidFill>
                              <a:schemeClr val="bg1"/>
                            </a:solidFill>
                            <a:ln w="9525">
                              <a:noFill/>
                              <a:miter lim="800000"/>
                              <a:headEnd/>
                              <a:tailEnd/>
                            </a:ln>
                          </wps:spPr>
                          <wps:txbx>
                            <w:txbxContent>
                              <w:p w14:paraId="1B1F22FE" w14:textId="2DD7974B" w:rsidR="008433CD" w:rsidRDefault="00F018FB">
                                <w:sdt>
                                  <w:sdtPr>
                                    <w:rPr>
                                      <w:rFonts w:asciiTheme="majorHAnsi" w:hAnsiTheme="majorHAnsi"/>
                                      <w:caps/>
                                      <w:noProof/>
                                      <w:color w:val="CD1719"/>
                                      <w:sz w:val="16"/>
                                    </w:rPr>
                                    <w:alias w:val="Classification"/>
                                    <w:tag w:val="Classification"/>
                                    <w:id w:val="-79909348"/>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rPr>
                                      <w:color w:val="auto"/>
                                    </w:rPr>
                                  </w:sdtEndPr>
                                  <w:sdtContent>
                                    <w:r w:rsidR="008433CD">
                                      <w:t xml:space="preserve">     </w:t>
                                    </w:r>
                                  </w:sdtContent>
                                </w:sdt>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5F566" id="_x0000_t202" coordsize="21600,21600" o:spt="202" path="m,l,21600r21600,l21600,xe">
                    <v:stroke joinstyle="miter"/>
                    <v:path gradientshapeok="t" o:connecttype="rect"/>
                  </v:shapetype>
                  <v:shape id="Text Box 2" o:spid="_x0000_s1026" type="#_x0000_t202" style="position:absolute;margin-left:0;margin-top:0;width:595.25pt;height:56.9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" fillcolor="white [3212]" stroked="f">
                    <v:textbox inset="0,10mm,0,0">
                      <w:txbxContent>
                        <w:p w14:paraId="1B1F22FE" w14:textId="2DD7974B" w:rsidR="008433CD" w:rsidRDefault="00EE4A88">
                          <w:sdt>
                            <w:sdtPr>
                              <w:rPr>
                                <w:rFonts w:asciiTheme="majorHAnsi" w:hAnsiTheme="majorHAnsi"/>
                                <w:caps/>
                                <w:noProof/>
                                <w:color w:val="CD1719"/>
                                <w:sz w:val="16"/>
                              </w:rPr>
                              <w:alias w:val="Classification"/>
                              <w:tag w:val="Classification"/>
                              <w:id w:val="-79909348"/>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rPr>
                                <w:color w:val="auto"/>
                              </w:rPr>
                            </w:sdtEndPr>
                            <w:sdtContent>
                              <w:r w:rsidR="008433CD">
                                <w:t xml:space="preserve">     </w:t>
                              </w:r>
                            </w:sdtContent>
                          </w:sdt>
                        </w:p>
                      </w:txbxContent>
                    </v:textbox>
                    <w10:wrap anchorx="page" anchory="page"/>
                    <w10:anchorlock/>
                  </v:shape>
                </w:pict>
              </mc:Fallback>
            </mc:AlternateContent>
          </w:r>
          <w:r w:rsidRPr="004255B3">
            <w:rPr>
              <w:noProof/>
              <w:lang w:eastAsia="en-AU"/>
            </w:rPr>
            <mc:AlternateContent>
              <mc:Choice Requires="wps">
                <w:drawing>
                  <wp:anchor distT="45720" distB="45720" distL="114300" distR="114300" simplePos="0" relativeHeight="251658244" behindDoc="1" locked="1" layoutInCell="1" allowOverlap="1" wp14:anchorId="229384EA" wp14:editId="105ECEF7">
                    <wp:simplePos x="0" y="0"/>
                    <wp:positionH relativeFrom="page">
                      <wp:posOffset>0</wp:posOffset>
                    </wp:positionH>
                    <wp:positionV relativeFrom="page">
                      <wp:posOffset>9970770</wp:posOffset>
                    </wp:positionV>
                    <wp:extent cx="7560945" cy="719455"/>
                    <wp:effectExtent l="0" t="0" r="190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40C2C4B4" w14:textId="49CD657B" w:rsidR="008433CD" w:rsidRPr="009B4379" w:rsidRDefault="008433CD" w:rsidP="009B4379">
                                <w:pPr>
                                  <w:pStyle w:val="ProtectiveMarking"/>
                                </w:pPr>
                              </w:p>
                              <w:p w14:paraId="0B0100F0" w14:textId="77777777" w:rsidR="008433CD" w:rsidRDefault="008433CD"/>
                              <w:p w14:paraId="2DBA3755" w14:textId="23D51793" w:rsidR="008433CD" w:rsidRPr="00543FDE" w:rsidRDefault="00F018FB" w:rsidP="004616FF">
                                <w:pPr>
                                  <w:pStyle w:val="ProtectiveMarking"/>
                                </w:pPr>
                                <w:sdt>
                                  <w:sdtPr>
                                    <w:alias w:val="Classification"/>
                                    <w:tag w:val="Classification"/>
                                    <w:id w:val="-1033418145"/>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8433CD">
                                      <w:t xml:space="preserve">     </w:t>
                                    </w:r>
                                  </w:sdtContent>
                                </w:sdt>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9384EA" id="_x0000_s1027" type="#_x0000_t202" style="position:absolute;margin-left:0;margin-top:785.1pt;width:595.35pt;height:56.65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" fillcolor="window" stroked="f">
                    <v:textbox inset="0,0,0,0">
                      <w:txbxContent>
                        <w:p w14:paraId="40C2C4B4" w14:textId="49CD657B" w:rsidR="008433CD" w:rsidRPr="009B4379" w:rsidRDefault="008433CD" w:rsidP="009B4379">
                          <w:pPr>
                            <w:pStyle w:val="ProtectiveMarking"/>
                          </w:pPr>
                        </w:p>
                        <w:p w14:paraId="0B0100F0" w14:textId="77777777" w:rsidR="008433CD" w:rsidRDefault="008433CD"/>
                        <w:p w14:paraId="2DBA3755" w14:textId="23D51793" w:rsidR="008433CD" w:rsidRPr="00543FDE" w:rsidRDefault="00EE4A88" w:rsidP="004616FF">
                          <w:pPr>
                            <w:pStyle w:val="ProtectiveMarking"/>
                          </w:pPr>
                          <w:sdt>
                            <w:sdtPr>
                              <w:alias w:val="Classification"/>
                              <w:tag w:val="Classification"/>
                              <w:id w:val="-1033418145"/>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8433CD">
                                <w:t xml:space="preserve">     </w:t>
                              </w:r>
                            </w:sdtContent>
                          </w:sdt>
                        </w:p>
                      </w:txbxContent>
                    </v:textbox>
                    <w10:wrap anchorx="page" anchory="page"/>
                    <w10:anchorlock/>
                  </v:shape>
                </w:pict>
              </mc:Fallback>
            </mc:AlternateContent>
          </w:r>
        </w:p>
        <w:p w14:paraId="555B6EAF" w14:textId="77777777" w:rsidR="00BB3F5B" w:rsidRPr="004255B3" w:rsidRDefault="00BB3F5B" w:rsidP="007F5D33">
          <w:pPr>
            <w:framePr w:w="11595" w:h="6521" w:hRule="exact" w:wrap="around" w:vAnchor="page" w:hAnchor="page" w:x="171" w:y="9181" w:anchorLock="1"/>
          </w:pPr>
          <w:bookmarkStart w:id="0" w:name="_GoBack"/>
          <w:r w:rsidRPr="004255B3">
            <w:rPr>
              <w:noProof/>
              <w:lang w:eastAsia="en-AU"/>
            </w:rPr>
            <w:drawing>
              <wp:inline distT="0" distB="0" distL="0" distR="0" wp14:anchorId="203697EC" wp14:editId="658A8F17">
                <wp:extent cx="7339012" cy="4893518"/>
                <wp:effectExtent l="0" t="0" r="0" b="2540"/>
                <wp:docPr id="10"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339943" cy="489413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2FB1FFE6" w14:textId="77777777" w:rsidR="00EA3F38" w:rsidRPr="004255B3" w:rsidRDefault="00EA3F38" w:rsidP="00AF49E5">
          <w:pPr>
            <w:pStyle w:val="BodyText"/>
            <w:rPr>
              <w:noProof/>
            </w:rPr>
          </w:pPr>
        </w:p>
        <w:p w14:paraId="5AB2E99A" w14:textId="77777777" w:rsidR="00BB3F5B" w:rsidRPr="004255B3" w:rsidRDefault="00BB3F5B" w:rsidP="00AF49E5">
          <w:pPr>
            <w:pStyle w:val="BodyText"/>
            <w:rPr>
              <w:caps/>
            </w:rPr>
            <w:sectPr w:rsidR="00BB3F5B" w:rsidRPr="004255B3" w:rsidSect="00AF49E5">
              <w:headerReference w:type="default" r:id="rId13"/>
              <w:footerReference w:type="default" r:id="rId14"/>
              <w:headerReference w:type="first" r:id="rId15"/>
              <w:footerReference w:type="first" r:id="rId16"/>
              <w:pgSz w:w="11906" w:h="16838"/>
              <w:pgMar w:top="426" w:right="851" w:bottom="1135" w:left="851" w:header="567" w:footer="57" w:gutter="0"/>
              <w:pgNumType w:start="0"/>
              <w:cols w:space="708"/>
              <w:titlePg/>
              <w:docGrid w:linePitch="360"/>
            </w:sectPr>
          </w:pPr>
          <w:r w:rsidRPr="004255B3">
            <w:rPr>
              <w:noProof/>
            </w:rPr>
            <w:t xml:space="preserve"> </w:t>
          </w:r>
          <w:r w:rsidRPr="004255B3">
            <w:rPr>
              <w:noProof/>
              <w:lang w:eastAsia="en-AU"/>
            </w:rPr>
            <mc:AlternateContent>
              <mc:Choice Requires="wps">
                <w:drawing>
                  <wp:anchor distT="0" distB="0" distL="182880" distR="182880" simplePos="0" relativeHeight="251658241" behindDoc="0" locked="1" layoutInCell="1" allowOverlap="1" wp14:anchorId="63C9B2DA" wp14:editId="4BDF32A1">
                    <wp:simplePos x="0" y="0"/>
                    <wp:positionH relativeFrom="margin">
                      <wp:posOffset>-18415</wp:posOffset>
                    </wp:positionH>
                    <wp:positionV relativeFrom="page">
                      <wp:posOffset>1828800</wp:posOffset>
                    </wp:positionV>
                    <wp:extent cx="6494145" cy="3780000"/>
                    <wp:effectExtent l="0" t="0" r="1905" b="11430"/>
                    <wp:wrapSquare wrapText="bothSides"/>
                    <wp:docPr id="7" name="Text Box 7"/>
                    <wp:cNvGraphicFramePr/>
                    <a:graphic xmlns:a="http://schemas.openxmlformats.org/drawingml/2006/main">
                      <a:graphicData uri="http://schemas.microsoft.com/office/word/2010/wordprocessingShape">
                        <wps:wsp>
                          <wps:cNvSpPr txBox="1"/>
                          <wps:spPr>
                            <a:xfrm>
                              <a:off x="0" y="0"/>
                              <a:ext cx="6494145" cy="37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DF25E" w14:textId="77777777" w:rsidR="008433CD" w:rsidRPr="00D50F74" w:rsidRDefault="00F018FB" w:rsidP="003C6961">
                                <w:pPr>
                                  <w:pStyle w:val="CoverTitle"/>
                                  <w:rPr>
                                    <w:sz w:val="72"/>
                                    <w:szCs w:val="96"/>
                                  </w:rPr>
                                </w:pPr>
                                <w:sdt>
                                  <w:sdtPr>
                                    <w:rPr>
                                      <w:color w:val="014463" w:themeColor="text2"/>
                                      <w:sz w:val="80"/>
                                      <w:szCs w:val="80"/>
                                    </w:rPr>
                                    <w:alias w:val="Document Heading"/>
                                    <w:tag w:val="DH"/>
                                    <w:id w:val="-1101719433"/>
                                    <w:dataBinding w:xpath="/root[1]/DH[1]" w:storeItemID="{F533AE62-A212-4B26-92DA-A3B336E8AE06}"/>
                                    <w:text w:multiLine="1"/>
                                  </w:sdtPr>
                                  <w:sdtEndPr/>
                                  <w:sdtContent>
                                    <w:r w:rsidR="008433CD">
                                      <w:rPr>
                                        <w:color w:val="014463" w:themeColor="text2"/>
                                        <w:sz w:val="80"/>
                                        <w:szCs w:val="80"/>
                                      </w:rPr>
                                      <w:t>Review of the Parliamentary Workplace: Responding to Serious Incidents</w:t>
                                    </w:r>
                                  </w:sdtContent>
                                </w:sdt>
                              </w:p>
                              <w:p w14:paraId="52007030" w14:textId="77777777" w:rsidR="008433CD" w:rsidRPr="00505BE0" w:rsidRDefault="008433CD" w:rsidP="00505BE0">
                                <w:pPr>
                                  <w:pStyle w:val="CoverByline"/>
                                  <w:rPr>
                                    <w:sz w:val="24"/>
                                    <w:szCs w:val="56"/>
                                  </w:rPr>
                                </w:pPr>
                                <w:r w:rsidRPr="00505BE0">
                                  <w:rPr>
                                    <w:sz w:val="24"/>
                                    <w:szCs w:val="56"/>
                                  </w:rPr>
                                  <w:t>Stephanie Foster PS</w:t>
                                </w:r>
                                <w:r w:rsidRPr="00B46D43">
                                  <w:rPr>
                                    <w:sz w:val="24"/>
                                    <w:szCs w:val="56"/>
                                  </w:rPr>
                                  <w:t>M</w:t>
                                </w:r>
                              </w:p>
                              <w:p w14:paraId="0265C952" w14:textId="3C2CC488" w:rsidR="008433CD" w:rsidRPr="00FA37C6" w:rsidRDefault="008433CD" w:rsidP="00505BE0">
                                <w:pPr>
                                  <w:pStyle w:val="CoverByline"/>
                                  <w:rPr>
                                    <w:sz w:val="24"/>
                                    <w:szCs w:val="56"/>
                                  </w:rPr>
                                </w:pPr>
                              </w:p>
                              <w:p w14:paraId="5737BE1D" w14:textId="760D762D" w:rsidR="008433CD" w:rsidRPr="00FA37C6" w:rsidRDefault="008433CD" w:rsidP="00AF49E5">
                                <w:pPr>
                                  <w:pStyle w:val="CoverByline"/>
                                  <w:rPr>
                                    <w:sz w:val="24"/>
                                    <w:szCs w:val="5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C9B2DA" id="Text Box 7" o:spid="_x0000_s1028" type="#_x0000_t202" style="position:absolute;margin-left:-1.45pt;margin-top:2in;width:511.35pt;height:297.65pt;z-index:251658241;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" filled="f" stroked="f" strokeweight=".5pt">
                    <v:textbox inset="0,0,0,0">
                      <w:txbxContent>
                        <w:p w14:paraId="27ADF25E" w14:textId="77777777" w:rsidR="008433CD" w:rsidRPr="00D50F74" w:rsidRDefault="00EE4A88" w:rsidP="003C6961">
                          <w:pPr>
                            <w:pStyle w:val="CoverTitle"/>
                            <w:rPr>
                              <w:sz w:val="72"/>
                              <w:szCs w:val="96"/>
                            </w:rPr>
                          </w:pPr>
                          <w:sdt>
                            <w:sdtPr>
                              <w:rPr>
                                <w:color w:val="014463" w:themeColor="text2"/>
                                <w:sz w:val="80"/>
                                <w:szCs w:val="80"/>
                              </w:rPr>
                              <w:alias w:val="Document Heading"/>
                              <w:tag w:val="DH"/>
                              <w:id w:val="-1101719433"/>
                              <w:dataBinding w:xpath="/root[1]/DH[1]" w:storeItemID="{F533AE62-A212-4B26-92DA-A3B336E8AE06}"/>
                              <w:text w:multiLine="1"/>
                            </w:sdtPr>
                            <w:sdtEndPr/>
                            <w:sdtContent>
                              <w:r w:rsidR="008433CD">
                                <w:rPr>
                                  <w:color w:val="014463" w:themeColor="text2"/>
                                  <w:sz w:val="80"/>
                                  <w:szCs w:val="80"/>
                                </w:rPr>
                                <w:t>Review of the Parliamentary Workplace: Responding to Serious Incidents</w:t>
                              </w:r>
                            </w:sdtContent>
                          </w:sdt>
                        </w:p>
                        <w:p w14:paraId="52007030" w14:textId="77777777" w:rsidR="008433CD" w:rsidRPr="00505BE0" w:rsidRDefault="008433CD" w:rsidP="00505BE0">
                          <w:pPr>
                            <w:pStyle w:val="CoverByline"/>
                            <w:rPr>
                              <w:sz w:val="24"/>
                              <w:szCs w:val="56"/>
                            </w:rPr>
                          </w:pPr>
                          <w:r w:rsidRPr="00505BE0">
                            <w:rPr>
                              <w:sz w:val="24"/>
                              <w:szCs w:val="56"/>
                            </w:rPr>
                            <w:t>Stephanie Foster PS</w:t>
                          </w:r>
                          <w:r w:rsidRPr="00B46D43">
                            <w:rPr>
                              <w:sz w:val="24"/>
                              <w:szCs w:val="56"/>
                            </w:rPr>
                            <w:t>M</w:t>
                          </w:r>
                        </w:p>
                        <w:p w14:paraId="0265C952" w14:textId="3C2CC488" w:rsidR="008433CD" w:rsidRPr="00FA37C6" w:rsidRDefault="008433CD" w:rsidP="00505BE0">
                          <w:pPr>
                            <w:pStyle w:val="CoverByline"/>
                            <w:rPr>
                              <w:sz w:val="24"/>
                              <w:szCs w:val="56"/>
                            </w:rPr>
                          </w:pPr>
                        </w:p>
                        <w:p w14:paraId="5737BE1D" w14:textId="760D762D" w:rsidR="008433CD" w:rsidRPr="00FA37C6" w:rsidRDefault="008433CD" w:rsidP="00AF49E5">
                          <w:pPr>
                            <w:pStyle w:val="CoverByline"/>
                            <w:rPr>
                              <w:sz w:val="24"/>
                              <w:szCs w:val="56"/>
                            </w:rPr>
                          </w:pPr>
                        </w:p>
                      </w:txbxContent>
                    </v:textbox>
                    <w10:wrap type="square" anchorx="margin" anchory="page"/>
                    <w10:anchorlock/>
                  </v:shape>
                </w:pict>
              </mc:Fallback>
            </mc:AlternateContent>
          </w:r>
          <w:r w:rsidRPr="004255B3">
            <w:rPr>
              <w:noProof/>
              <w:lang w:eastAsia="en-AU"/>
            </w:rPr>
            <w:drawing>
              <wp:anchor distT="0" distB="0" distL="114300" distR="114300" simplePos="0" relativeHeight="251658250" behindDoc="0" locked="1" layoutInCell="1" allowOverlap="1" wp14:anchorId="4CA637BC" wp14:editId="1BFD5AAB">
                <wp:simplePos x="0" y="0"/>
                <wp:positionH relativeFrom="margin">
                  <wp:posOffset>0</wp:posOffset>
                </wp:positionH>
                <wp:positionV relativeFrom="page">
                  <wp:posOffset>1301750</wp:posOffset>
                </wp:positionV>
                <wp:extent cx="3203575" cy="521970"/>
                <wp:effectExtent l="0" t="0" r="0" b="0"/>
                <wp:wrapSquare wrapText="bothSides"/>
                <wp:docPr id="13" name="Graphic 13" descr="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0"/>
                            </a:ext>
                          </a:extLst>
                        </a:blip>
                        <a:stretch>
                          <a:fillRect/>
                        </a:stretch>
                      </pic:blipFill>
                      <pic:spPr>
                        <a:xfrm>
                          <a:off x="0" y="0"/>
                          <a:ext cx="3203575" cy="521970"/>
                        </a:xfrm>
                        <a:prstGeom prst="rect">
                          <a:avLst/>
                        </a:prstGeom>
                      </pic:spPr>
                    </pic:pic>
                  </a:graphicData>
                </a:graphic>
                <wp14:sizeRelH relativeFrom="margin">
                  <wp14:pctWidth>0</wp14:pctWidth>
                </wp14:sizeRelH>
                <wp14:sizeRelV relativeFrom="margin">
                  <wp14:pctHeight>0</wp14:pctHeight>
                </wp14:sizeRelV>
              </wp:anchor>
            </w:drawing>
          </w:r>
          <w:r w:rsidRPr="004255B3">
            <w:rPr>
              <w:noProof/>
              <w:lang w:eastAsia="en-AU"/>
            </w:rPr>
            <mc:AlternateContent>
              <mc:Choice Requires="wps">
                <w:drawing>
                  <wp:anchor distT="0" distB="0" distL="114300" distR="114300" simplePos="0" relativeHeight="251658242" behindDoc="1" locked="1" layoutInCell="1" allowOverlap="1" wp14:anchorId="7D023881" wp14:editId="6F1A6767">
                    <wp:simplePos x="0" y="0"/>
                    <wp:positionH relativeFrom="page">
                      <wp:posOffset>104775</wp:posOffset>
                    </wp:positionH>
                    <wp:positionV relativeFrom="page">
                      <wp:posOffset>723900</wp:posOffset>
                    </wp:positionV>
                    <wp:extent cx="7343775" cy="9251950"/>
                    <wp:effectExtent l="0" t="0" r="9525" b="6350"/>
                    <wp:wrapNone/>
                    <wp:docPr id="8" name="Rectangle 8" descr="&quot;&quot;"/>
                    <wp:cNvGraphicFramePr/>
                    <a:graphic xmlns:a="http://schemas.openxmlformats.org/drawingml/2006/main">
                      <a:graphicData uri="http://schemas.microsoft.com/office/word/2010/wordprocessingShape">
                        <wps:wsp>
                          <wps:cNvSpPr/>
                          <wps:spPr>
                            <a:xfrm>
                              <a:off x="0" y="0"/>
                              <a:ext cx="7343775" cy="9251950"/>
                            </a:xfrm>
                            <a:prstGeom prst="rect">
                              <a:avLst/>
                            </a:prstGeom>
                            <a:solidFill>
                              <a:schemeClr val="bg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A0AC" id="Rectangle 8" o:spid="_x0000_s1026" alt="&quot;&quot;" style="position:absolute;margin-left:8.25pt;margin-top:57pt;width:578.25pt;height:72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" fillcolor="#d1d1d1 [3214]" stroked="f" strokeweight="1pt">
                    <w10:wrap anchorx="page" anchory="page"/>
                    <w10:anchorlock/>
                  </v:rect>
                </w:pict>
              </mc:Fallback>
            </mc:AlternateContent>
          </w:r>
        </w:p>
      </w:sdtContent>
    </w:sdt>
    <w:sdt>
      <w:sdtPr>
        <w:rPr>
          <w:rFonts w:asciiTheme="minorHAnsi" w:eastAsiaTheme="minorHAnsi" w:hAnsiTheme="minorHAnsi" w:cstheme="minorBidi"/>
          <w:color w:val="262626" w:themeColor="text1" w:themeTint="D9"/>
          <w:sz w:val="20"/>
          <w:szCs w:val="20"/>
          <w:lang w:val="en-AU"/>
        </w:rPr>
        <w:id w:val="1805967042"/>
        <w:docPartObj>
          <w:docPartGallery w:val="Table of Contents"/>
          <w:docPartUnique/>
        </w:docPartObj>
      </w:sdtPr>
      <w:sdtEndPr>
        <w:rPr>
          <w:b/>
          <w:bCs/>
          <w:noProof/>
        </w:rPr>
      </w:sdtEndPr>
      <w:sdtContent>
        <w:p w14:paraId="1CB8AAFD" w14:textId="77777777" w:rsidR="00CA40D4" w:rsidRPr="004255B3" w:rsidRDefault="00CA40D4" w:rsidP="00954413">
          <w:pPr>
            <w:pStyle w:val="TOCHeading"/>
          </w:pPr>
          <w:r w:rsidRPr="004255B3">
            <w:t>Contents</w:t>
          </w:r>
        </w:p>
        <w:p w14:paraId="738470EB" w14:textId="0B887B58" w:rsidR="00A70F7E" w:rsidRPr="004255B3" w:rsidRDefault="00A70F7E">
          <w:pPr>
            <w:pStyle w:val="TOC1"/>
            <w:rPr>
              <w:rFonts w:eastAsiaTheme="minorEastAsia"/>
              <w:noProof/>
              <w:color w:val="auto"/>
              <w:szCs w:val="22"/>
              <w:lang w:eastAsia="en-AU"/>
            </w:rPr>
          </w:pPr>
          <w:r w:rsidRPr="004255B3">
            <w:fldChar w:fldCharType="begin"/>
          </w:r>
          <w:r w:rsidRPr="004255B3">
            <w:instrText xml:space="preserve"> TOC \o "1-3" \h \z \u </w:instrText>
          </w:r>
          <w:r w:rsidRPr="004255B3">
            <w:fldChar w:fldCharType="separate"/>
          </w:r>
          <w:hyperlink w:anchor="_Toc72959905" w:history="1">
            <w:r w:rsidRPr="004255B3">
              <w:rPr>
                <w:rStyle w:val="Hyperlink"/>
                <w:b/>
                <w:noProof/>
              </w:rPr>
              <w:t>Review of the Parliamentary Workplace: Responding to Serious Incidents</w:t>
            </w:r>
            <w:r w:rsidRPr="004255B3">
              <w:rPr>
                <w:noProof/>
                <w:webHidden/>
              </w:rPr>
              <w:tab/>
            </w:r>
            <w:r w:rsidRPr="004255B3">
              <w:rPr>
                <w:noProof/>
                <w:webHidden/>
              </w:rPr>
              <w:fldChar w:fldCharType="begin"/>
            </w:r>
            <w:r w:rsidRPr="004255B3">
              <w:rPr>
                <w:noProof/>
                <w:webHidden/>
              </w:rPr>
              <w:instrText xml:space="preserve"> PAGEREF _Toc72959905 \h </w:instrText>
            </w:r>
            <w:r w:rsidRPr="004255B3">
              <w:rPr>
                <w:noProof/>
                <w:webHidden/>
              </w:rPr>
            </w:r>
            <w:r w:rsidRPr="004255B3">
              <w:rPr>
                <w:noProof/>
                <w:webHidden/>
              </w:rPr>
              <w:fldChar w:fldCharType="separate"/>
            </w:r>
            <w:r w:rsidR="00201F2B">
              <w:rPr>
                <w:noProof/>
                <w:webHidden/>
              </w:rPr>
              <w:t>2</w:t>
            </w:r>
            <w:r w:rsidRPr="004255B3">
              <w:rPr>
                <w:noProof/>
                <w:webHidden/>
              </w:rPr>
              <w:fldChar w:fldCharType="end"/>
            </w:r>
          </w:hyperlink>
        </w:p>
        <w:p w14:paraId="3AECCC60" w14:textId="13CC3954" w:rsidR="00A70F7E" w:rsidRPr="004255B3" w:rsidRDefault="00F018FB" w:rsidP="00A70F7E">
          <w:pPr>
            <w:pStyle w:val="TOC2"/>
            <w:rPr>
              <w:rFonts w:eastAsiaTheme="minorEastAsia"/>
              <w:noProof/>
              <w:color w:val="auto"/>
              <w:sz w:val="22"/>
              <w:szCs w:val="22"/>
              <w:lang w:eastAsia="en-AU"/>
            </w:rPr>
          </w:pPr>
          <w:hyperlink w:anchor="_Toc72959906" w:history="1">
            <w:r w:rsidR="00A70F7E" w:rsidRPr="004255B3">
              <w:rPr>
                <w:rStyle w:val="Hyperlink"/>
                <w:noProof/>
              </w:rPr>
              <w:t>Summary</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_Toc72959906 \h </w:instrText>
            </w:r>
            <w:r w:rsidR="00A70F7E" w:rsidRPr="004255B3">
              <w:rPr>
                <w:noProof/>
                <w:webHidden/>
              </w:rPr>
            </w:r>
            <w:r w:rsidR="00A70F7E" w:rsidRPr="004255B3">
              <w:rPr>
                <w:noProof/>
                <w:webHidden/>
              </w:rPr>
              <w:fldChar w:fldCharType="separate"/>
            </w:r>
            <w:r w:rsidR="00201F2B">
              <w:rPr>
                <w:noProof/>
                <w:webHidden/>
              </w:rPr>
              <w:t>2</w:t>
            </w:r>
            <w:r w:rsidR="00A70F7E" w:rsidRPr="004255B3">
              <w:rPr>
                <w:noProof/>
                <w:webHidden/>
              </w:rPr>
              <w:fldChar w:fldCharType="end"/>
            </w:r>
          </w:hyperlink>
        </w:p>
        <w:p w14:paraId="29695305" w14:textId="0A6C05F4" w:rsidR="00A70F7E" w:rsidRPr="004255B3" w:rsidRDefault="00F018FB" w:rsidP="00A70F7E">
          <w:pPr>
            <w:pStyle w:val="TOC2"/>
            <w:rPr>
              <w:rFonts w:eastAsiaTheme="minorEastAsia"/>
              <w:noProof/>
              <w:color w:val="auto"/>
              <w:sz w:val="22"/>
              <w:szCs w:val="22"/>
              <w:lang w:eastAsia="en-AU"/>
            </w:rPr>
          </w:pPr>
          <w:hyperlink w:anchor="_Toc72959912" w:history="1">
            <w:r w:rsidR="00A70F7E" w:rsidRPr="004255B3">
              <w:rPr>
                <w:rStyle w:val="Hyperlink"/>
                <w:noProof/>
              </w:rPr>
              <w:t>Recommendations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_Toc72959912 \h </w:instrText>
            </w:r>
            <w:r w:rsidR="00A70F7E" w:rsidRPr="004255B3">
              <w:rPr>
                <w:noProof/>
                <w:webHidden/>
              </w:rPr>
            </w:r>
            <w:r w:rsidR="00A70F7E" w:rsidRPr="004255B3">
              <w:rPr>
                <w:noProof/>
                <w:webHidden/>
              </w:rPr>
              <w:fldChar w:fldCharType="separate"/>
            </w:r>
            <w:r w:rsidR="00201F2B">
              <w:rPr>
                <w:noProof/>
                <w:webHidden/>
              </w:rPr>
              <w:t>8</w:t>
            </w:r>
            <w:r w:rsidR="00A70F7E" w:rsidRPr="004255B3">
              <w:rPr>
                <w:noProof/>
                <w:webHidden/>
              </w:rPr>
              <w:fldChar w:fldCharType="end"/>
            </w:r>
          </w:hyperlink>
        </w:p>
        <w:p w14:paraId="48A2BFFB" w14:textId="3E251695" w:rsidR="00A70F7E" w:rsidRPr="004255B3" w:rsidRDefault="00F018FB">
          <w:pPr>
            <w:pStyle w:val="TOC2"/>
            <w:rPr>
              <w:rFonts w:eastAsiaTheme="minorEastAsia"/>
              <w:noProof/>
              <w:color w:val="auto"/>
              <w:sz w:val="22"/>
              <w:szCs w:val="22"/>
              <w:lang w:eastAsia="en-AU"/>
            </w:rPr>
          </w:pPr>
          <w:hyperlink w:anchor="_Toc72959923" w:history="1">
            <w:r w:rsidR="00A70F7E" w:rsidRPr="004255B3">
              <w:rPr>
                <w:rStyle w:val="Hyperlink"/>
                <w:noProof/>
              </w:rPr>
              <w:t>1 Introduction</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_Toc72959923 \h </w:instrText>
            </w:r>
            <w:r w:rsidR="00A70F7E" w:rsidRPr="004255B3">
              <w:rPr>
                <w:noProof/>
                <w:webHidden/>
              </w:rPr>
            </w:r>
            <w:r w:rsidR="00A70F7E" w:rsidRPr="004255B3">
              <w:rPr>
                <w:noProof/>
                <w:webHidden/>
              </w:rPr>
              <w:fldChar w:fldCharType="separate"/>
            </w:r>
            <w:r w:rsidR="00201F2B">
              <w:rPr>
                <w:noProof/>
                <w:webHidden/>
              </w:rPr>
              <w:t>11</w:t>
            </w:r>
            <w:r w:rsidR="00A70F7E" w:rsidRPr="004255B3">
              <w:rPr>
                <w:noProof/>
                <w:webHidden/>
              </w:rPr>
              <w:fldChar w:fldCharType="end"/>
            </w:r>
          </w:hyperlink>
        </w:p>
        <w:p w14:paraId="26ABDFDE" w14:textId="19864B37" w:rsidR="00A70F7E" w:rsidRPr="004255B3" w:rsidRDefault="00F018FB">
          <w:pPr>
            <w:pStyle w:val="TOC3"/>
            <w:tabs>
              <w:tab w:val="right" w:leader="dot" w:pos="10194"/>
            </w:tabs>
            <w:rPr>
              <w:rFonts w:eastAsiaTheme="minorEastAsia"/>
              <w:noProof/>
              <w:color w:val="auto"/>
              <w:sz w:val="22"/>
              <w:szCs w:val="22"/>
              <w:lang w:eastAsia="en-AU"/>
            </w:rPr>
          </w:pPr>
          <w:hyperlink w:anchor="_Toc72959924" w:history="1">
            <w:r w:rsidR="00A70F7E" w:rsidRPr="004255B3">
              <w:rPr>
                <w:rStyle w:val="Hyperlink"/>
                <w:noProof/>
              </w:rPr>
              <w:t>1.1 Context</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_Toc72959924 \h </w:instrText>
            </w:r>
            <w:r w:rsidR="00A70F7E" w:rsidRPr="004255B3">
              <w:rPr>
                <w:noProof/>
                <w:webHidden/>
              </w:rPr>
            </w:r>
            <w:r w:rsidR="00A70F7E" w:rsidRPr="004255B3">
              <w:rPr>
                <w:noProof/>
                <w:webHidden/>
              </w:rPr>
              <w:fldChar w:fldCharType="separate"/>
            </w:r>
            <w:r w:rsidR="00201F2B">
              <w:rPr>
                <w:noProof/>
                <w:webHidden/>
              </w:rPr>
              <w:t>11</w:t>
            </w:r>
            <w:r w:rsidR="00A70F7E" w:rsidRPr="004255B3">
              <w:rPr>
                <w:noProof/>
                <w:webHidden/>
              </w:rPr>
              <w:fldChar w:fldCharType="end"/>
            </w:r>
          </w:hyperlink>
        </w:p>
        <w:p w14:paraId="2AB81FC4" w14:textId="2E070FD2" w:rsidR="00A70F7E" w:rsidRPr="004255B3" w:rsidRDefault="00F018FB">
          <w:pPr>
            <w:pStyle w:val="TOC3"/>
            <w:tabs>
              <w:tab w:val="right" w:leader="dot" w:pos="10194"/>
            </w:tabs>
            <w:rPr>
              <w:rFonts w:eastAsiaTheme="minorEastAsia"/>
              <w:noProof/>
              <w:color w:val="auto"/>
              <w:sz w:val="22"/>
              <w:szCs w:val="22"/>
              <w:lang w:eastAsia="en-AU"/>
            </w:rPr>
          </w:pPr>
          <w:hyperlink w:anchor="_Toc72959925" w:history="1">
            <w:r w:rsidR="00A70F7E" w:rsidRPr="004255B3">
              <w:rPr>
                <w:rStyle w:val="Hyperlink"/>
                <w:noProof/>
              </w:rPr>
              <w:t>1.2 Key Focus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_Toc72959925 \h </w:instrText>
            </w:r>
            <w:r w:rsidR="00A70F7E" w:rsidRPr="004255B3">
              <w:rPr>
                <w:noProof/>
                <w:webHidden/>
              </w:rPr>
            </w:r>
            <w:r w:rsidR="00A70F7E" w:rsidRPr="004255B3">
              <w:rPr>
                <w:noProof/>
                <w:webHidden/>
              </w:rPr>
              <w:fldChar w:fldCharType="separate"/>
            </w:r>
            <w:r w:rsidR="00201F2B">
              <w:rPr>
                <w:noProof/>
                <w:webHidden/>
              </w:rPr>
              <w:t>12</w:t>
            </w:r>
            <w:r w:rsidR="00A70F7E" w:rsidRPr="004255B3">
              <w:rPr>
                <w:noProof/>
                <w:webHidden/>
              </w:rPr>
              <w:fldChar w:fldCharType="end"/>
            </w:r>
          </w:hyperlink>
        </w:p>
        <w:p w14:paraId="74A76D0E" w14:textId="092F3A20" w:rsidR="00A70F7E" w:rsidRPr="004255B3" w:rsidRDefault="00F018FB">
          <w:pPr>
            <w:pStyle w:val="TOC3"/>
            <w:tabs>
              <w:tab w:val="right" w:leader="dot" w:pos="10194"/>
            </w:tabs>
            <w:rPr>
              <w:rFonts w:eastAsiaTheme="minorEastAsia"/>
              <w:noProof/>
              <w:color w:val="auto"/>
              <w:sz w:val="22"/>
              <w:szCs w:val="22"/>
              <w:lang w:eastAsia="en-AU"/>
            </w:rPr>
          </w:pPr>
          <w:hyperlink w:anchor="_Toc72959926" w:history="1">
            <w:r w:rsidR="00A70F7E" w:rsidRPr="004255B3">
              <w:rPr>
                <w:rStyle w:val="Hyperlink"/>
                <w:noProof/>
              </w:rPr>
              <w:t>1.3 Scope</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_Toc72959926 \h </w:instrText>
            </w:r>
            <w:r w:rsidR="00A70F7E" w:rsidRPr="004255B3">
              <w:rPr>
                <w:noProof/>
                <w:webHidden/>
              </w:rPr>
            </w:r>
            <w:r w:rsidR="00A70F7E" w:rsidRPr="004255B3">
              <w:rPr>
                <w:noProof/>
                <w:webHidden/>
              </w:rPr>
              <w:fldChar w:fldCharType="separate"/>
            </w:r>
            <w:r w:rsidR="00201F2B">
              <w:rPr>
                <w:noProof/>
                <w:webHidden/>
              </w:rPr>
              <w:t>12</w:t>
            </w:r>
            <w:r w:rsidR="00A70F7E" w:rsidRPr="004255B3">
              <w:rPr>
                <w:noProof/>
                <w:webHidden/>
              </w:rPr>
              <w:fldChar w:fldCharType="end"/>
            </w:r>
          </w:hyperlink>
        </w:p>
        <w:p w14:paraId="560F9D88" w14:textId="4A46CE0B" w:rsidR="00A70F7E" w:rsidRPr="004255B3" w:rsidRDefault="00F018FB">
          <w:pPr>
            <w:pStyle w:val="TOC3"/>
            <w:tabs>
              <w:tab w:val="right" w:leader="dot" w:pos="10194"/>
            </w:tabs>
            <w:rPr>
              <w:rFonts w:eastAsiaTheme="minorEastAsia"/>
              <w:noProof/>
              <w:color w:val="auto"/>
              <w:sz w:val="22"/>
              <w:szCs w:val="22"/>
              <w:lang w:eastAsia="en-AU"/>
            </w:rPr>
          </w:pPr>
          <w:hyperlink w:anchor="_Toc72959927" w:history="1">
            <w:r w:rsidR="00A70F7E" w:rsidRPr="004255B3">
              <w:rPr>
                <w:rStyle w:val="Hyperlink"/>
                <w:noProof/>
              </w:rPr>
              <w:t>1.4 Methodology and process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_Toc72959927 \h </w:instrText>
            </w:r>
            <w:r w:rsidR="00A70F7E" w:rsidRPr="004255B3">
              <w:rPr>
                <w:noProof/>
                <w:webHidden/>
              </w:rPr>
            </w:r>
            <w:r w:rsidR="00A70F7E" w:rsidRPr="004255B3">
              <w:rPr>
                <w:noProof/>
                <w:webHidden/>
              </w:rPr>
              <w:fldChar w:fldCharType="separate"/>
            </w:r>
            <w:r w:rsidR="00201F2B">
              <w:rPr>
                <w:noProof/>
                <w:webHidden/>
              </w:rPr>
              <w:t>13</w:t>
            </w:r>
            <w:r w:rsidR="00A70F7E" w:rsidRPr="004255B3">
              <w:rPr>
                <w:noProof/>
                <w:webHidden/>
              </w:rPr>
              <w:fldChar w:fldCharType="end"/>
            </w:r>
          </w:hyperlink>
        </w:p>
        <w:p w14:paraId="301B5687" w14:textId="6D10630B" w:rsidR="00A70F7E" w:rsidRPr="004255B3" w:rsidRDefault="00F018FB">
          <w:pPr>
            <w:pStyle w:val="TOC2"/>
            <w:rPr>
              <w:rFonts w:eastAsiaTheme="minorEastAsia"/>
              <w:noProof/>
              <w:color w:val="auto"/>
              <w:sz w:val="22"/>
              <w:szCs w:val="22"/>
              <w:lang w:eastAsia="en-AU"/>
            </w:rPr>
          </w:pPr>
          <w:hyperlink w:anchor="_Toc72959928" w:history="1">
            <w:r w:rsidR="00A70F7E" w:rsidRPr="004255B3">
              <w:rPr>
                <w:rStyle w:val="Hyperlink"/>
                <w:noProof/>
              </w:rPr>
              <w:t>2 The parliamentary workplace</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_Toc72959928 \h </w:instrText>
            </w:r>
            <w:r w:rsidR="00A70F7E" w:rsidRPr="004255B3">
              <w:rPr>
                <w:noProof/>
                <w:webHidden/>
              </w:rPr>
            </w:r>
            <w:r w:rsidR="00A70F7E" w:rsidRPr="004255B3">
              <w:rPr>
                <w:noProof/>
                <w:webHidden/>
              </w:rPr>
              <w:fldChar w:fldCharType="separate"/>
            </w:r>
            <w:r w:rsidR="00201F2B">
              <w:rPr>
                <w:noProof/>
                <w:webHidden/>
              </w:rPr>
              <w:t>15</w:t>
            </w:r>
            <w:r w:rsidR="00A70F7E" w:rsidRPr="004255B3">
              <w:rPr>
                <w:noProof/>
                <w:webHidden/>
              </w:rPr>
              <w:fldChar w:fldCharType="end"/>
            </w:r>
          </w:hyperlink>
        </w:p>
        <w:p w14:paraId="23D35701" w14:textId="32E71371" w:rsidR="00A70F7E" w:rsidRPr="004255B3" w:rsidRDefault="00F018FB">
          <w:pPr>
            <w:pStyle w:val="TOC3"/>
            <w:tabs>
              <w:tab w:val="right" w:leader="dot" w:pos="10194"/>
            </w:tabs>
            <w:rPr>
              <w:rFonts w:eastAsiaTheme="minorEastAsia"/>
              <w:noProof/>
              <w:color w:val="auto"/>
              <w:sz w:val="22"/>
              <w:szCs w:val="22"/>
              <w:lang w:eastAsia="en-AU"/>
            </w:rPr>
          </w:pPr>
          <w:hyperlink w:anchor="_Toc72959929" w:history="1">
            <w:r w:rsidR="00A70F7E" w:rsidRPr="004255B3">
              <w:rPr>
                <w:rStyle w:val="Hyperlink"/>
                <w:noProof/>
              </w:rPr>
              <w:t>2.1 Employment arrangements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_Toc72959929 \h </w:instrText>
            </w:r>
            <w:r w:rsidR="00A70F7E" w:rsidRPr="004255B3">
              <w:rPr>
                <w:noProof/>
                <w:webHidden/>
              </w:rPr>
            </w:r>
            <w:r w:rsidR="00A70F7E" w:rsidRPr="004255B3">
              <w:rPr>
                <w:noProof/>
                <w:webHidden/>
              </w:rPr>
              <w:fldChar w:fldCharType="separate"/>
            </w:r>
            <w:r w:rsidR="00201F2B">
              <w:rPr>
                <w:noProof/>
                <w:webHidden/>
              </w:rPr>
              <w:t>15</w:t>
            </w:r>
            <w:r w:rsidR="00A70F7E" w:rsidRPr="004255B3">
              <w:rPr>
                <w:noProof/>
                <w:webHidden/>
              </w:rPr>
              <w:fldChar w:fldCharType="end"/>
            </w:r>
          </w:hyperlink>
        </w:p>
        <w:p w14:paraId="7DBD92A8" w14:textId="1CC6C321" w:rsidR="00A70F7E" w:rsidRPr="004255B3" w:rsidRDefault="00F018FB">
          <w:pPr>
            <w:pStyle w:val="TOC3"/>
            <w:tabs>
              <w:tab w:val="right" w:leader="dot" w:pos="10194"/>
            </w:tabs>
            <w:rPr>
              <w:rFonts w:eastAsiaTheme="minorEastAsia"/>
              <w:noProof/>
              <w:color w:val="auto"/>
              <w:sz w:val="22"/>
              <w:szCs w:val="22"/>
              <w:lang w:eastAsia="en-AU"/>
            </w:rPr>
          </w:pPr>
          <w:hyperlink w:anchor="_Toc72959930" w:history="1">
            <w:r w:rsidR="00A70F7E" w:rsidRPr="004255B3">
              <w:rPr>
                <w:rStyle w:val="Hyperlink"/>
                <w:noProof/>
              </w:rPr>
              <w:t>2.2 Risk factors for serious incidents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_Toc72959930 \h </w:instrText>
            </w:r>
            <w:r w:rsidR="00A70F7E" w:rsidRPr="004255B3">
              <w:rPr>
                <w:noProof/>
                <w:webHidden/>
              </w:rPr>
            </w:r>
            <w:r w:rsidR="00A70F7E" w:rsidRPr="004255B3">
              <w:rPr>
                <w:noProof/>
                <w:webHidden/>
              </w:rPr>
              <w:fldChar w:fldCharType="separate"/>
            </w:r>
            <w:r w:rsidR="00201F2B">
              <w:rPr>
                <w:noProof/>
                <w:webHidden/>
              </w:rPr>
              <w:t>16</w:t>
            </w:r>
            <w:r w:rsidR="00A70F7E" w:rsidRPr="004255B3">
              <w:rPr>
                <w:noProof/>
                <w:webHidden/>
              </w:rPr>
              <w:fldChar w:fldCharType="end"/>
            </w:r>
          </w:hyperlink>
        </w:p>
        <w:p w14:paraId="6CB03A4E" w14:textId="4A6F0D83" w:rsidR="00A70F7E" w:rsidRPr="004255B3" w:rsidRDefault="00F018FB">
          <w:pPr>
            <w:pStyle w:val="TOC3"/>
            <w:tabs>
              <w:tab w:val="right" w:leader="dot" w:pos="10194"/>
            </w:tabs>
            <w:rPr>
              <w:rFonts w:eastAsiaTheme="minorEastAsia"/>
              <w:noProof/>
              <w:color w:val="auto"/>
              <w:sz w:val="22"/>
              <w:szCs w:val="22"/>
              <w:lang w:eastAsia="en-AU"/>
            </w:rPr>
          </w:pPr>
          <w:hyperlink w:anchor="_Toc72959931" w:history="1">
            <w:r w:rsidR="00A70F7E" w:rsidRPr="004255B3">
              <w:rPr>
                <w:rStyle w:val="Hyperlink"/>
                <w:noProof/>
              </w:rPr>
              <w:t>2.3 Existing Finance policy and processes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_Toc72959931 \h </w:instrText>
            </w:r>
            <w:r w:rsidR="00A70F7E" w:rsidRPr="004255B3">
              <w:rPr>
                <w:noProof/>
                <w:webHidden/>
              </w:rPr>
            </w:r>
            <w:r w:rsidR="00A70F7E" w:rsidRPr="004255B3">
              <w:rPr>
                <w:noProof/>
                <w:webHidden/>
              </w:rPr>
              <w:fldChar w:fldCharType="separate"/>
            </w:r>
            <w:r w:rsidR="00201F2B">
              <w:rPr>
                <w:noProof/>
                <w:webHidden/>
              </w:rPr>
              <w:t>18</w:t>
            </w:r>
            <w:r w:rsidR="00A70F7E" w:rsidRPr="004255B3">
              <w:rPr>
                <w:noProof/>
                <w:webHidden/>
              </w:rPr>
              <w:fldChar w:fldCharType="end"/>
            </w:r>
          </w:hyperlink>
        </w:p>
        <w:p w14:paraId="3FB9A52B" w14:textId="2A1C6D37" w:rsidR="00A70F7E" w:rsidRPr="004255B3" w:rsidRDefault="00F018FB">
          <w:pPr>
            <w:pStyle w:val="TOC3"/>
            <w:tabs>
              <w:tab w:val="right" w:leader="dot" w:pos="10194"/>
            </w:tabs>
            <w:rPr>
              <w:rFonts w:eastAsiaTheme="minorEastAsia"/>
              <w:noProof/>
              <w:color w:val="auto"/>
              <w:sz w:val="22"/>
              <w:szCs w:val="22"/>
              <w:lang w:eastAsia="en-AU"/>
            </w:rPr>
          </w:pPr>
          <w:hyperlink w:anchor="_Toc72959932" w:history="1">
            <w:r w:rsidR="00A70F7E" w:rsidRPr="004255B3">
              <w:rPr>
                <w:rStyle w:val="Hyperlink"/>
                <w:noProof/>
              </w:rPr>
              <w:t>2.4 Effectiveness of the current systems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_Toc72959932 \h </w:instrText>
            </w:r>
            <w:r w:rsidR="00A70F7E" w:rsidRPr="004255B3">
              <w:rPr>
                <w:noProof/>
                <w:webHidden/>
              </w:rPr>
            </w:r>
            <w:r w:rsidR="00A70F7E" w:rsidRPr="004255B3">
              <w:rPr>
                <w:noProof/>
                <w:webHidden/>
              </w:rPr>
              <w:fldChar w:fldCharType="separate"/>
            </w:r>
            <w:r w:rsidR="00201F2B">
              <w:rPr>
                <w:noProof/>
                <w:webHidden/>
              </w:rPr>
              <w:t>21</w:t>
            </w:r>
            <w:r w:rsidR="00A70F7E" w:rsidRPr="004255B3">
              <w:rPr>
                <w:noProof/>
                <w:webHidden/>
              </w:rPr>
              <w:fldChar w:fldCharType="end"/>
            </w:r>
          </w:hyperlink>
        </w:p>
        <w:p w14:paraId="50022C93" w14:textId="0430068E" w:rsidR="00A70F7E" w:rsidRPr="004255B3" w:rsidRDefault="00F018FB">
          <w:pPr>
            <w:pStyle w:val="TOC2"/>
            <w:rPr>
              <w:rFonts w:eastAsiaTheme="minorEastAsia"/>
              <w:noProof/>
              <w:color w:val="auto"/>
              <w:sz w:val="22"/>
              <w:szCs w:val="22"/>
              <w:lang w:eastAsia="en-AU"/>
            </w:rPr>
          </w:pPr>
          <w:hyperlink w:anchor="_Toc72959933" w:history="1">
            <w:r w:rsidR="00A70F7E" w:rsidRPr="004255B3">
              <w:rPr>
                <w:rStyle w:val="Hyperlink"/>
                <w:noProof/>
              </w:rPr>
              <w:t>3 Consideration of best practice</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_Toc72959933 \h </w:instrText>
            </w:r>
            <w:r w:rsidR="00A70F7E" w:rsidRPr="004255B3">
              <w:rPr>
                <w:noProof/>
                <w:webHidden/>
              </w:rPr>
            </w:r>
            <w:r w:rsidR="00A70F7E" w:rsidRPr="004255B3">
              <w:rPr>
                <w:noProof/>
                <w:webHidden/>
              </w:rPr>
              <w:fldChar w:fldCharType="separate"/>
            </w:r>
            <w:r w:rsidR="00201F2B">
              <w:rPr>
                <w:noProof/>
                <w:webHidden/>
              </w:rPr>
              <w:t>23</w:t>
            </w:r>
            <w:r w:rsidR="00A70F7E" w:rsidRPr="004255B3">
              <w:rPr>
                <w:noProof/>
                <w:webHidden/>
              </w:rPr>
              <w:fldChar w:fldCharType="end"/>
            </w:r>
          </w:hyperlink>
        </w:p>
        <w:p w14:paraId="7E74E7F4" w14:textId="2FB74B5E" w:rsidR="00A70F7E" w:rsidRPr="004255B3" w:rsidRDefault="00F018FB">
          <w:pPr>
            <w:pStyle w:val="TOC3"/>
            <w:tabs>
              <w:tab w:val="right" w:leader="dot" w:pos="10194"/>
            </w:tabs>
            <w:rPr>
              <w:rFonts w:eastAsiaTheme="minorEastAsia"/>
              <w:noProof/>
              <w:color w:val="auto"/>
              <w:sz w:val="22"/>
              <w:szCs w:val="22"/>
              <w:lang w:eastAsia="en-AU"/>
            </w:rPr>
          </w:pPr>
          <w:hyperlink w:anchor="_Toc72959934" w:history="1">
            <w:r w:rsidR="00A70F7E" w:rsidRPr="004255B3">
              <w:rPr>
                <w:rStyle w:val="Hyperlink"/>
                <w:noProof/>
              </w:rPr>
              <w:t>3.1 Wraparound, trauma-informed support after a serious incident</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_Toc72959934 \h </w:instrText>
            </w:r>
            <w:r w:rsidR="00A70F7E" w:rsidRPr="004255B3">
              <w:rPr>
                <w:noProof/>
                <w:webHidden/>
              </w:rPr>
            </w:r>
            <w:r w:rsidR="00A70F7E" w:rsidRPr="004255B3">
              <w:rPr>
                <w:noProof/>
                <w:webHidden/>
              </w:rPr>
              <w:fldChar w:fldCharType="separate"/>
            </w:r>
            <w:r w:rsidR="00201F2B">
              <w:rPr>
                <w:noProof/>
                <w:webHidden/>
              </w:rPr>
              <w:t>23</w:t>
            </w:r>
            <w:r w:rsidR="00A70F7E" w:rsidRPr="004255B3">
              <w:rPr>
                <w:noProof/>
                <w:webHidden/>
              </w:rPr>
              <w:fldChar w:fldCharType="end"/>
            </w:r>
          </w:hyperlink>
        </w:p>
        <w:p w14:paraId="65F372B3" w14:textId="358E2226" w:rsidR="00A70F7E" w:rsidRPr="004255B3" w:rsidRDefault="00F018FB" w:rsidP="00741410">
          <w:pPr>
            <w:pStyle w:val="TOC3"/>
            <w:tabs>
              <w:tab w:val="right" w:leader="dot" w:pos="10194"/>
            </w:tabs>
            <w:rPr>
              <w:rFonts w:eastAsiaTheme="minorEastAsia"/>
              <w:noProof/>
              <w:color w:val="auto"/>
              <w:sz w:val="22"/>
              <w:szCs w:val="22"/>
              <w:lang w:eastAsia="en-AU"/>
            </w:rPr>
          </w:pPr>
          <w:hyperlink w:anchor="_Toc72959935" w:history="1">
            <w:r w:rsidR="00A70F7E" w:rsidRPr="004255B3">
              <w:rPr>
                <w:rStyle w:val="Hyperlink"/>
                <w:noProof/>
              </w:rPr>
              <w:t>3.2 A complaint system that is independent, confidential, transparent and fair, with a range of potential proportionate outcomes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_Toc72959935 \h </w:instrText>
            </w:r>
            <w:r w:rsidR="00A70F7E" w:rsidRPr="004255B3">
              <w:rPr>
                <w:noProof/>
                <w:webHidden/>
              </w:rPr>
            </w:r>
            <w:r w:rsidR="00A70F7E" w:rsidRPr="004255B3">
              <w:rPr>
                <w:noProof/>
                <w:webHidden/>
              </w:rPr>
              <w:fldChar w:fldCharType="separate"/>
            </w:r>
            <w:r w:rsidR="00201F2B">
              <w:rPr>
                <w:noProof/>
                <w:webHidden/>
              </w:rPr>
              <w:t>26</w:t>
            </w:r>
            <w:r w:rsidR="00A70F7E" w:rsidRPr="004255B3">
              <w:rPr>
                <w:noProof/>
                <w:webHidden/>
              </w:rPr>
              <w:fldChar w:fldCharType="end"/>
            </w:r>
          </w:hyperlink>
        </w:p>
        <w:p w14:paraId="47842EFE" w14:textId="01156D96" w:rsidR="00A70F7E" w:rsidRPr="004255B3" w:rsidRDefault="00F018FB">
          <w:pPr>
            <w:pStyle w:val="TOC3"/>
            <w:tabs>
              <w:tab w:val="right" w:leader="dot" w:pos="10194"/>
            </w:tabs>
            <w:rPr>
              <w:rFonts w:eastAsiaTheme="minorEastAsia"/>
              <w:noProof/>
              <w:color w:val="auto"/>
              <w:sz w:val="22"/>
              <w:szCs w:val="22"/>
              <w:lang w:eastAsia="en-AU"/>
            </w:rPr>
          </w:pPr>
          <w:hyperlink w:anchor="_Toc72959937" w:history="1">
            <w:r w:rsidR="00A70F7E" w:rsidRPr="004255B3">
              <w:rPr>
                <w:rStyle w:val="Hyperlink"/>
                <w:noProof/>
              </w:rPr>
              <w:t>3.3 Effective, targeted, timely and ongoing education and support</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_Toc72959937 \h </w:instrText>
            </w:r>
            <w:r w:rsidR="00A70F7E" w:rsidRPr="004255B3">
              <w:rPr>
                <w:noProof/>
                <w:webHidden/>
              </w:rPr>
            </w:r>
            <w:r w:rsidR="00A70F7E" w:rsidRPr="004255B3">
              <w:rPr>
                <w:noProof/>
                <w:webHidden/>
              </w:rPr>
              <w:fldChar w:fldCharType="separate"/>
            </w:r>
            <w:r w:rsidR="00201F2B">
              <w:rPr>
                <w:noProof/>
                <w:webHidden/>
              </w:rPr>
              <w:t>35</w:t>
            </w:r>
            <w:r w:rsidR="00A70F7E" w:rsidRPr="004255B3">
              <w:rPr>
                <w:noProof/>
                <w:webHidden/>
              </w:rPr>
              <w:fldChar w:fldCharType="end"/>
            </w:r>
          </w:hyperlink>
        </w:p>
        <w:p w14:paraId="350BAAAE" w14:textId="161E91D5" w:rsidR="00A70F7E" w:rsidRPr="004255B3" w:rsidRDefault="00F018FB">
          <w:pPr>
            <w:pStyle w:val="TOC2"/>
            <w:rPr>
              <w:rFonts w:eastAsiaTheme="minorEastAsia"/>
              <w:noProof/>
              <w:color w:val="auto"/>
              <w:sz w:val="22"/>
              <w:szCs w:val="22"/>
              <w:lang w:eastAsia="en-AU"/>
            </w:rPr>
          </w:pPr>
          <w:hyperlink w:anchor="_Toc72959938" w:history="1">
            <w:r w:rsidR="00A70F7E" w:rsidRPr="004255B3">
              <w:rPr>
                <w:rStyle w:val="Hyperlink"/>
                <w:noProof/>
              </w:rPr>
              <w:t>4 The way forward</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_Toc72959938 \h </w:instrText>
            </w:r>
            <w:r w:rsidR="00A70F7E" w:rsidRPr="004255B3">
              <w:rPr>
                <w:noProof/>
                <w:webHidden/>
              </w:rPr>
            </w:r>
            <w:r w:rsidR="00A70F7E" w:rsidRPr="004255B3">
              <w:rPr>
                <w:noProof/>
                <w:webHidden/>
              </w:rPr>
              <w:fldChar w:fldCharType="separate"/>
            </w:r>
            <w:r w:rsidR="00201F2B">
              <w:rPr>
                <w:noProof/>
                <w:webHidden/>
              </w:rPr>
              <w:t>38</w:t>
            </w:r>
            <w:r w:rsidR="00A70F7E" w:rsidRPr="004255B3">
              <w:rPr>
                <w:noProof/>
                <w:webHidden/>
              </w:rPr>
              <w:fldChar w:fldCharType="end"/>
            </w:r>
          </w:hyperlink>
        </w:p>
        <w:p w14:paraId="1B9F97F9" w14:textId="562CD710" w:rsidR="00A70F7E" w:rsidRPr="004255B3" w:rsidRDefault="00F018FB">
          <w:pPr>
            <w:pStyle w:val="TOC3"/>
            <w:tabs>
              <w:tab w:val="right" w:leader="dot" w:pos="10194"/>
            </w:tabs>
            <w:rPr>
              <w:rFonts w:eastAsiaTheme="minorEastAsia"/>
              <w:noProof/>
              <w:color w:val="auto"/>
              <w:sz w:val="22"/>
              <w:szCs w:val="22"/>
              <w:lang w:eastAsia="en-AU"/>
            </w:rPr>
          </w:pPr>
          <w:hyperlink w:anchor="_Toc72959939" w:history="1">
            <w:r w:rsidR="00A70F7E" w:rsidRPr="004255B3">
              <w:rPr>
                <w:rStyle w:val="Hyperlink"/>
                <w:noProof/>
              </w:rPr>
              <w:t>4.1 Expectations on parliamentarians and MoP(S) Act staff</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_Toc72959939 \h </w:instrText>
            </w:r>
            <w:r w:rsidR="00A70F7E" w:rsidRPr="004255B3">
              <w:rPr>
                <w:noProof/>
                <w:webHidden/>
              </w:rPr>
            </w:r>
            <w:r w:rsidR="00A70F7E" w:rsidRPr="004255B3">
              <w:rPr>
                <w:noProof/>
                <w:webHidden/>
              </w:rPr>
              <w:fldChar w:fldCharType="separate"/>
            </w:r>
            <w:r w:rsidR="00201F2B">
              <w:rPr>
                <w:noProof/>
                <w:webHidden/>
              </w:rPr>
              <w:t>39</w:t>
            </w:r>
            <w:r w:rsidR="00A70F7E" w:rsidRPr="004255B3">
              <w:rPr>
                <w:noProof/>
                <w:webHidden/>
              </w:rPr>
              <w:fldChar w:fldCharType="end"/>
            </w:r>
          </w:hyperlink>
        </w:p>
        <w:p w14:paraId="5495FF3A" w14:textId="035C221B" w:rsidR="00A70F7E" w:rsidRPr="004255B3" w:rsidRDefault="00F018FB">
          <w:pPr>
            <w:pStyle w:val="TOC3"/>
            <w:tabs>
              <w:tab w:val="right" w:leader="dot" w:pos="10194"/>
            </w:tabs>
            <w:rPr>
              <w:rFonts w:eastAsiaTheme="minorEastAsia"/>
              <w:noProof/>
              <w:color w:val="auto"/>
              <w:sz w:val="22"/>
              <w:szCs w:val="22"/>
              <w:lang w:eastAsia="en-AU"/>
            </w:rPr>
          </w:pPr>
          <w:hyperlink w:anchor="_Toc72959940" w:history="1">
            <w:r w:rsidR="00A70F7E" w:rsidRPr="004255B3">
              <w:rPr>
                <w:rStyle w:val="Hyperlink"/>
                <w:noProof/>
              </w:rPr>
              <w:t>4.2 Timely, effective and confidential support</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_Toc72959940 \h </w:instrText>
            </w:r>
            <w:r w:rsidR="00A70F7E" w:rsidRPr="004255B3">
              <w:rPr>
                <w:noProof/>
                <w:webHidden/>
              </w:rPr>
            </w:r>
            <w:r w:rsidR="00A70F7E" w:rsidRPr="004255B3">
              <w:rPr>
                <w:noProof/>
                <w:webHidden/>
              </w:rPr>
              <w:fldChar w:fldCharType="separate"/>
            </w:r>
            <w:r w:rsidR="00201F2B">
              <w:rPr>
                <w:noProof/>
                <w:webHidden/>
              </w:rPr>
              <w:t>41</w:t>
            </w:r>
            <w:r w:rsidR="00A70F7E" w:rsidRPr="004255B3">
              <w:rPr>
                <w:noProof/>
                <w:webHidden/>
              </w:rPr>
              <w:fldChar w:fldCharType="end"/>
            </w:r>
          </w:hyperlink>
        </w:p>
        <w:p w14:paraId="196D30C2" w14:textId="71D488B1" w:rsidR="00A70F7E" w:rsidRPr="004255B3" w:rsidRDefault="00F018FB">
          <w:pPr>
            <w:pStyle w:val="TOC3"/>
            <w:tabs>
              <w:tab w:val="right" w:leader="dot" w:pos="10194"/>
            </w:tabs>
            <w:rPr>
              <w:rFonts w:eastAsiaTheme="minorEastAsia"/>
              <w:noProof/>
              <w:color w:val="auto"/>
              <w:sz w:val="22"/>
              <w:szCs w:val="22"/>
              <w:lang w:eastAsia="en-AU"/>
            </w:rPr>
          </w:pPr>
          <w:hyperlink w:anchor="_Toc72959941" w:history="1">
            <w:r w:rsidR="00A70F7E" w:rsidRPr="004255B3">
              <w:rPr>
                <w:rStyle w:val="Hyperlink"/>
                <w:noProof/>
              </w:rPr>
              <w:t>4.3 A new complaints mechanism</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_Toc72959941 \h </w:instrText>
            </w:r>
            <w:r w:rsidR="00A70F7E" w:rsidRPr="004255B3">
              <w:rPr>
                <w:noProof/>
                <w:webHidden/>
              </w:rPr>
            </w:r>
            <w:r w:rsidR="00A70F7E" w:rsidRPr="004255B3">
              <w:rPr>
                <w:noProof/>
                <w:webHidden/>
              </w:rPr>
              <w:fldChar w:fldCharType="separate"/>
            </w:r>
            <w:r w:rsidR="00201F2B">
              <w:rPr>
                <w:noProof/>
                <w:webHidden/>
              </w:rPr>
              <w:t>41</w:t>
            </w:r>
            <w:r w:rsidR="00A70F7E" w:rsidRPr="004255B3">
              <w:rPr>
                <w:noProof/>
                <w:webHidden/>
              </w:rPr>
              <w:fldChar w:fldCharType="end"/>
            </w:r>
          </w:hyperlink>
        </w:p>
        <w:p w14:paraId="0CF45068" w14:textId="70015384" w:rsidR="00A70F7E" w:rsidRPr="004255B3" w:rsidRDefault="00F018FB">
          <w:pPr>
            <w:pStyle w:val="TOC3"/>
            <w:tabs>
              <w:tab w:val="right" w:leader="dot" w:pos="10194"/>
            </w:tabs>
            <w:rPr>
              <w:rFonts w:eastAsiaTheme="minorEastAsia"/>
              <w:noProof/>
              <w:color w:val="auto"/>
              <w:sz w:val="22"/>
              <w:szCs w:val="22"/>
              <w:lang w:eastAsia="en-AU"/>
            </w:rPr>
          </w:pPr>
          <w:hyperlink w:anchor="_Toc72959942" w:history="1">
            <w:r w:rsidR="00A70F7E" w:rsidRPr="004255B3">
              <w:rPr>
                <w:rStyle w:val="Hyperlink"/>
                <w:rFonts w:eastAsia="Times New Roman"/>
                <w:noProof/>
              </w:rPr>
              <w:t>4.4 Education</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_Toc72959942 \h </w:instrText>
            </w:r>
            <w:r w:rsidR="00A70F7E" w:rsidRPr="004255B3">
              <w:rPr>
                <w:noProof/>
                <w:webHidden/>
              </w:rPr>
            </w:r>
            <w:r w:rsidR="00A70F7E" w:rsidRPr="004255B3">
              <w:rPr>
                <w:noProof/>
                <w:webHidden/>
              </w:rPr>
              <w:fldChar w:fldCharType="separate"/>
            </w:r>
            <w:r w:rsidR="00201F2B">
              <w:rPr>
                <w:noProof/>
                <w:webHidden/>
              </w:rPr>
              <w:t>62</w:t>
            </w:r>
            <w:r w:rsidR="00A70F7E" w:rsidRPr="004255B3">
              <w:rPr>
                <w:noProof/>
                <w:webHidden/>
              </w:rPr>
              <w:fldChar w:fldCharType="end"/>
            </w:r>
          </w:hyperlink>
        </w:p>
        <w:p w14:paraId="13BD55AA" w14:textId="41EB24D5" w:rsidR="00A70F7E" w:rsidRPr="004255B3" w:rsidRDefault="00F018FB">
          <w:pPr>
            <w:pStyle w:val="TOC3"/>
            <w:tabs>
              <w:tab w:val="right" w:leader="dot" w:pos="10194"/>
            </w:tabs>
            <w:rPr>
              <w:rFonts w:eastAsiaTheme="minorEastAsia"/>
              <w:noProof/>
              <w:color w:val="auto"/>
              <w:sz w:val="22"/>
              <w:szCs w:val="22"/>
              <w:lang w:eastAsia="en-AU"/>
            </w:rPr>
          </w:pPr>
          <w:hyperlink w:anchor="_Toc72959943" w:history="1">
            <w:r w:rsidR="00A70F7E" w:rsidRPr="004255B3">
              <w:rPr>
                <w:rStyle w:val="Hyperlink"/>
                <w:rFonts w:eastAsia="Calibri"/>
                <w:noProof/>
              </w:rPr>
              <w:t>4.5 Parliament House procedures and the Department of Parliamentary Services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_Toc72959943 \h </w:instrText>
            </w:r>
            <w:r w:rsidR="00A70F7E" w:rsidRPr="004255B3">
              <w:rPr>
                <w:noProof/>
                <w:webHidden/>
              </w:rPr>
            </w:r>
            <w:r w:rsidR="00A70F7E" w:rsidRPr="004255B3">
              <w:rPr>
                <w:noProof/>
                <w:webHidden/>
              </w:rPr>
              <w:fldChar w:fldCharType="separate"/>
            </w:r>
            <w:r w:rsidR="00201F2B">
              <w:rPr>
                <w:noProof/>
                <w:webHidden/>
              </w:rPr>
              <w:t>64</w:t>
            </w:r>
            <w:r w:rsidR="00A70F7E" w:rsidRPr="004255B3">
              <w:rPr>
                <w:noProof/>
                <w:webHidden/>
              </w:rPr>
              <w:fldChar w:fldCharType="end"/>
            </w:r>
          </w:hyperlink>
        </w:p>
        <w:p w14:paraId="618C10DB" w14:textId="1CA5011D" w:rsidR="00A70F7E" w:rsidRPr="004255B3" w:rsidRDefault="00F018FB">
          <w:pPr>
            <w:pStyle w:val="TOC3"/>
            <w:tabs>
              <w:tab w:val="right" w:leader="dot" w:pos="10194"/>
            </w:tabs>
            <w:rPr>
              <w:rFonts w:eastAsiaTheme="minorEastAsia"/>
              <w:noProof/>
              <w:color w:val="auto"/>
              <w:sz w:val="22"/>
              <w:szCs w:val="22"/>
              <w:lang w:eastAsia="en-AU"/>
            </w:rPr>
          </w:pPr>
          <w:hyperlink w:anchor="_Toc72959944" w:history="1">
            <w:r w:rsidR="00A70F7E" w:rsidRPr="004255B3">
              <w:rPr>
                <w:rStyle w:val="Hyperlink"/>
                <w:rFonts w:eastAsia="Calibri"/>
                <w:noProof/>
              </w:rPr>
              <w:t>4.6 Updated policies and procedures, and interaction with Finance</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_Toc72959944 \h </w:instrText>
            </w:r>
            <w:r w:rsidR="00A70F7E" w:rsidRPr="004255B3">
              <w:rPr>
                <w:noProof/>
                <w:webHidden/>
              </w:rPr>
            </w:r>
            <w:r w:rsidR="00A70F7E" w:rsidRPr="004255B3">
              <w:rPr>
                <w:noProof/>
                <w:webHidden/>
              </w:rPr>
              <w:fldChar w:fldCharType="separate"/>
            </w:r>
            <w:r w:rsidR="00201F2B">
              <w:rPr>
                <w:noProof/>
                <w:webHidden/>
              </w:rPr>
              <w:t>67</w:t>
            </w:r>
            <w:r w:rsidR="00A70F7E" w:rsidRPr="004255B3">
              <w:rPr>
                <w:noProof/>
                <w:webHidden/>
              </w:rPr>
              <w:fldChar w:fldCharType="end"/>
            </w:r>
          </w:hyperlink>
        </w:p>
        <w:p w14:paraId="556F80F1" w14:textId="5C8EB608" w:rsidR="00A70F7E" w:rsidRPr="004255B3" w:rsidRDefault="00F018FB">
          <w:pPr>
            <w:pStyle w:val="TOC3"/>
            <w:tabs>
              <w:tab w:val="right" w:leader="dot" w:pos="10194"/>
            </w:tabs>
            <w:rPr>
              <w:rFonts w:eastAsiaTheme="minorEastAsia"/>
              <w:noProof/>
              <w:color w:val="auto"/>
              <w:sz w:val="22"/>
              <w:szCs w:val="22"/>
              <w:lang w:eastAsia="en-AU"/>
            </w:rPr>
          </w:pPr>
          <w:hyperlink w:anchor="_Toc72959945" w:history="1">
            <w:r w:rsidR="00A70F7E" w:rsidRPr="004255B3">
              <w:rPr>
                <w:rStyle w:val="Hyperlink"/>
                <w:noProof/>
              </w:rPr>
              <w:t>4.7 Implementation of the new serious incident framework</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_Toc72959945 \h </w:instrText>
            </w:r>
            <w:r w:rsidR="00A70F7E" w:rsidRPr="004255B3">
              <w:rPr>
                <w:noProof/>
                <w:webHidden/>
              </w:rPr>
            </w:r>
            <w:r w:rsidR="00A70F7E" w:rsidRPr="004255B3">
              <w:rPr>
                <w:noProof/>
                <w:webHidden/>
              </w:rPr>
              <w:fldChar w:fldCharType="separate"/>
            </w:r>
            <w:r w:rsidR="00201F2B">
              <w:rPr>
                <w:noProof/>
                <w:webHidden/>
              </w:rPr>
              <w:t>68</w:t>
            </w:r>
            <w:r w:rsidR="00A70F7E" w:rsidRPr="004255B3">
              <w:rPr>
                <w:noProof/>
                <w:webHidden/>
              </w:rPr>
              <w:fldChar w:fldCharType="end"/>
            </w:r>
          </w:hyperlink>
        </w:p>
        <w:p w14:paraId="31B28028" w14:textId="2EADA2EE" w:rsidR="00A70F7E" w:rsidRPr="004255B3" w:rsidRDefault="00F018FB">
          <w:pPr>
            <w:pStyle w:val="TOC2"/>
            <w:rPr>
              <w:rFonts w:eastAsiaTheme="minorEastAsia"/>
              <w:noProof/>
              <w:color w:val="auto"/>
              <w:sz w:val="22"/>
              <w:szCs w:val="22"/>
              <w:lang w:eastAsia="en-AU"/>
            </w:rPr>
          </w:pPr>
          <w:hyperlink w:anchor="_Toc72959946" w:history="1">
            <w:r w:rsidR="00A70F7E" w:rsidRPr="004255B3">
              <w:rPr>
                <w:rStyle w:val="Hyperlink"/>
                <w:noProof/>
              </w:rPr>
              <w:t>Glossary</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_Toc72959946 \h </w:instrText>
            </w:r>
            <w:r w:rsidR="00A70F7E" w:rsidRPr="004255B3">
              <w:rPr>
                <w:noProof/>
                <w:webHidden/>
              </w:rPr>
            </w:r>
            <w:r w:rsidR="00A70F7E" w:rsidRPr="004255B3">
              <w:rPr>
                <w:noProof/>
                <w:webHidden/>
              </w:rPr>
              <w:fldChar w:fldCharType="separate"/>
            </w:r>
            <w:r w:rsidR="00201F2B">
              <w:rPr>
                <w:noProof/>
                <w:webHidden/>
              </w:rPr>
              <w:t>71</w:t>
            </w:r>
            <w:r w:rsidR="00A70F7E" w:rsidRPr="004255B3">
              <w:rPr>
                <w:noProof/>
                <w:webHidden/>
              </w:rPr>
              <w:fldChar w:fldCharType="end"/>
            </w:r>
          </w:hyperlink>
        </w:p>
        <w:p w14:paraId="27EB59DF" w14:textId="472CA708" w:rsidR="00A70F7E" w:rsidRPr="004255B3" w:rsidRDefault="00F018FB">
          <w:pPr>
            <w:pStyle w:val="TOC2"/>
            <w:rPr>
              <w:rFonts w:eastAsiaTheme="minorEastAsia"/>
              <w:noProof/>
              <w:color w:val="auto"/>
              <w:sz w:val="22"/>
              <w:szCs w:val="22"/>
              <w:lang w:eastAsia="en-AU"/>
            </w:rPr>
          </w:pPr>
          <w:hyperlink w:anchor="_Toc72959947" w:history="1">
            <w:r w:rsidR="00A70F7E" w:rsidRPr="004255B3">
              <w:rPr>
                <w:rStyle w:val="Hyperlink"/>
                <w:noProof/>
              </w:rPr>
              <w:t>Legislation</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_Toc72959947 \h </w:instrText>
            </w:r>
            <w:r w:rsidR="00A70F7E" w:rsidRPr="004255B3">
              <w:rPr>
                <w:noProof/>
                <w:webHidden/>
              </w:rPr>
            </w:r>
            <w:r w:rsidR="00A70F7E" w:rsidRPr="004255B3">
              <w:rPr>
                <w:noProof/>
                <w:webHidden/>
              </w:rPr>
              <w:fldChar w:fldCharType="separate"/>
            </w:r>
            <w:r w:rsidR="00201F2B">
              <w:rPr>
                <w:noProof/>
                <w:webHidden/>
              </w:rPr>
              <w:t>73</w:t>
            </w:r>
            <w:r w:rsidR="00A70F7E" w:rsidRPr="004255B3">
              <w:rPr>
                <w:noProof/>
                <w:webHidden/>
              </w:rPr>
              <w:fldChar w:fldCharType="end"/>
            </w:r>
          </w:hyperlink>
        </w:p>
        <w:p w14:paraId="0AE3839A" w14:textId="472C9150" w:rsidR="00A70F7E" w:rsidRPr="004255B3" w:rsidRDefault="00F018FB">
          <w:pPr>
            <w:pStyle w:val="TOC2"/>
            <w:rPr>
              <w:rFonts w:eastAsiaTheme="minorEastAsia"/>
              <w:noProof/>
              <w:color w:val="auto"/>
              <w:sz w:val="22"/>
              <w:szCs w:val="22"/>
              <w:lang w:eastAsia="en-AU"/>
            </w:rPr>
          </w:pPr>
          <w:hyperlink w:anchor="_Toc72959948" w:history="1">
            <w:r w:rsidR="00A70F7E" w:rsidRPr="004255B3">
              <w:rPr>
                <w:rStyle w:val="Hyperlink"/>
                <w:noProof/>
              </w:rPr>
              <w:t>Attachments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_Toc72959948 \h </w:instrText>
            </w:r>
            <w:r w:rsidR="00A70F7E" w:rsidRPr="004255B3">
              <w:rPr>
                <w:noProof/>
                <w:webHidden/>
              </w:rPr>
            </w:r>
            <w:r w:rsidR="00A70F7E" w:rsidRPr="004255B3">
              <w:rPr>
                <w:noProof/>
                <w:webHidden/>
              </w:rPr>
              <w:fldChar w:fldCharType="separate"/>
            </w:r>
            <w:r w:rsidR="00201F2B">
              <w:rPr>
                <w:noProof/>
                <w:webHidden/>
              </w:rPr>
              <w:t>74</w:t>
            </w:r>
            <w:r w:rsidR="00A70F7E" w:rsidRPr="004255B3">
              <w:rPr>
                <w:noProof/>
                <w:webHidden/>
              </w:rPr>
              <w:fldChar w:fldCharType="end"/>
            </w:r>
          </w:hyperlink>
        </w:p>
        <w:p w14:paraId="553C5847" w14:textId="7897DB6E" w:rsidR="00A70F7E" w:rsidRPr="004255B3" w:rsidRDefault="00F018FB">
          <w:pPr>
            <w:pStyle w:val="TOC3"/>
            <w:tabs>
              <w:tab w:val="right" w:leader="dot" w:pos="10194"/>
            </w:tabs>
            <w:rPr>
              <w:rFonts w:eastAsiaTheme="minorEastAsia"/>
              <w:noProof/>
              <w:color w:val="auto"/>
              <w:sz w:val="22"/>
              <w:szCs w:val="22"/>
              <w:lang w:eastAsia="en-AU"/>
            </w:rPr>
          </w:pPr>
          <w:hyperlink w:anchor="_Toc72959949" w:history="1">
            <w:r w:rsidR="00A70F7E" w:rsidRPr="004255B3">
              <w:rPr>
                <w:rStyle w:val="Hyperlink"/>
                <w:noProof/>
                <w:lang w:val="en" w:eastAsia="en-AU"/>
              </w:rPr>
              <w:t>A. Prime Minister’s tasking letter</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_Toc72959949 \h </w:instrText>
            </w:r>
            <w:r w:rsidR="00A70F7E" w:rsidRPr="004255B3">
              <w:rPr>
                <w:noProof/>
                <w:webHidden/>
              </w:rPr>
            </w:r>
            <w:r w:rsidR="00A70F7E" w:rsidRPr="004255B3">
              <w:rPr>
                <w:noProof/>
                <w:webHidden/>
              </w:rPr>
              <w:fldChar w:fldCharType="separate"/>
            </w:r>
            <w:r w:rsidR="00201F2B">
              <w:rPr>
                <w:noProof/>
                <w:webHidden/>
              </w:rPr>
              <w:t>75</w:t>
            </w:r>
            <w:r w:rsidR="00A70F7E" w:rsidRPr="004255B3">
              <w:rPr>
                <w:noProof/>
                <w:webHidden/>
              </w:rPr>
              <w:fldChar w:fldCharType="end"/>
            </w:r>
          </w:hyperlink>
        </w:p>
        <w:p w14:paraId="07137184" w14:textId="58EC35D1" w:rsidR="00A70F7E" w:rsidRPr="004255B3" w:rsidRDefault="00F018FB">
          <w:pPr>
            <w:pStyle w:val="TOC3"/>
            <w:tabs>
              <w:tab w:val="right" w:leader="dot" w:pos="10194"/>
            </w:tabs>
            <w:rPr>
              <w:rFonts w:eastAsiaTheme="minorEastAsia"/>
              <w:noProof/>
              <w:color w:val="auto"/>
              <w:sz w:val="22"/>
              <w:szCs w:val="22"/>
              <w:lang w:eastAsia="en-AU"/>
            </w:rPr>
          </w:pPr>
          <w:hyperlink w:anchor="_Toc72959950" w:history="1">
            <w:r w:rsidR="00A70F7E" w:rsidRPr="004255B3">
              <w:rPr>
                <w:rStyle w:val="Hyperlink"/>
                <w:noProof/>
                <w:lang w:val="en" w:eastAsia="en-AU"/>
              </w:rPr>
              <w:t>B. List of stakeholders consulted</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_Toc72959950 \h </w:instrText>
            </w:r>
            <w:r w:rsidR="00A70F7E" w:rsidRPr="004255B3">
              <w:rPr>
                <w:noProof/>
                <w:webHidden/>
              </w:rPr>
            </w:r>
            <w:r w:rsidR="00A70F7E" w:rsidRPr="004255B3">
              <w:rPr>
                <w:noProof/>
                <w:webHidden/>
              </w:rPr>
              <w:fldChar w:fldCharType="separate"/>
            </w:r>
            <w:r w:rsidR="00201F2B">
              <w:rPr>
                <w:noProof/>
                <w:webHidden/>
              </w:rPr>
              <w:t>76</w:t>
            </w:r>
            <w:r w:rsidR="00A70F7E" w:rsidRPr="004255B3">
              <w:rPr>
                <w:noProof/>
                <w:webHidden/>
              </w:rPr>
              <w:fldChar w:fldCharType="end"/>
            </w:r>
          </w:hyperlink>
        </w:p>
        <w:p w14:paraId="0FF680A4" w14:textId="026A7016" w:rsidR="00A70F7E" w:rsidRPr="004255B3" w:rsidRDefault="00F018FB">
          <w:pPr>
            <w:pStyle w:val="TOC3"/>
            <w:tabs>
              <w:tab w:val="right" w:leader="dot" w:pos="10194"/>
            </w:tabs>
            <w:rPr>
              <w:rFonts w:eastAsiaTheme="minorEastAsia"/>
              <w:noProof/>
              <w:color w:val="auto"/>
              <w:sz w:val="22"/>
              <w:szCs w:val="22"/>
              <w:lang w:eastAsia="en-AU"/>
            </w:rPr>
          </w:pPr>
          <w:hyperlink w:anchor="_Toc72959951" w:history="1">
            <w:r w:rsidR="00A70F7E" w:rsidRPr="004255B3">
              <w:rPr>
                <w:rStyle w:val="Hyperlink"/>
                <w:noProof/>
                <w:lang w:val="en" w:eastAsia="en-AU"/>
              </w:rPr>
              <w:t>C. Roles and responsibilities of key bodies and individuals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_Toc72959951 \h </w:instrText>
            </w:r>
            <w:r w:rsidR="00A70F7E" w:rsidRPr="004255B3">
              <w:rPr>
                <w:noProof/>
                <w:webHidden/>
              </w:rPr>
            </w:r>
            <w:r w:rsidR="00A70F7E" w:rsidRPr="004255B3">
              <w:rPr>
                <w:noProof/>
                <w:webHidden/>
              </w:rPr>
              <w:fldChar w:fldCharType="separate"/>
            </w:r>
            <w:r w:rsidR="00201F2B">
              <w:rPr>
                <w:noProof/>
                <w:webHidden/>
              </w:rPr>
              <w:t>78</w:t>
            </w:r>
            <w:r w:rsidR="00A70F7E" w:rsidRPr="004255B3">
              <w:rPr>
                <w:noProof/>
                <w:webHidden/>
              </w:rPr>
              <w:fldChar w:fldCharType="end"/>
            </w:r>
          </w:hyperlink>
        </w:p>
        <w:p w14:paraId="7EB1C314" w14:textId="0018BA10" w:rsidR="00A70F7E" w:rsidRPr="004255B3" w:rsidRDefault="00F018FB">
          <w:pPr>
            <w:pStyle w:val="TOC3"/>
            <w:tabs>
              <w:tab w:val="right" w:leader="dot" w:pos="10194"/>
            </w:tabs>
            <w:rPr>
              <w:rFonts w:eastAsiaTheme="minorEastAsia"/>
              <w:noProof/>
              <w:color w:val="auto"/>
              <w:sz w:val="22"/>
              <w:szCs w:val="22"/>
              <w:lang w:eastAsia="en-AU"/>
            </w:rPr>
          </w:pPr>
          <w:hyperlink w:anchor="_Toc72959952" w:history="1">
            <w:r w:rsidR="00A70F7E" w:rsidRPr="004255B3">
              <w:rPr>
                <w:rStyle w:val="Hyperlink"/>
                <w:noProof/>
                <w:lang w:val="en" w:eastAsia="en-AU"/>
              </w:rPr>
              <w:t>D. Process map for proposed mechanism</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_Toc72959952 \h </w:instrText>
            </w:r>
            <w:r w:rsidR="00A70F7E" w:rsidRPr="004255B3">
              <w:rPr>
                <w:noProof/>
                <w:webHidden/>
              </w:rPr>
            </w:r>
            <w:r w:rsidR="00A70F7E" w:rsidRPr="004255B3">
              <w:rPr>
                <w:noProof/>
                <w:webHidden/>
              </w:rPr>
              <w:fldChar w:fldCharType="separate"/>
            </w:r>
            <w:r w:rsidR="00201F2B">
              <w:rPr>
                <w:noProof/>
                <w:webHidden/>
              </w:rPr>
              <w:t>79</w:t>
            </w:r>
            <w:r w:rsidR="00A70F7E" w:rsidRPr="004255B3">
              <w:rPr>
                <w:noProof/>
                <w:webHidden/>
              </w:rPr>
              <w:fldChar w:fldCharType="end"/>
            </w:r>
          </w:hyperlink>
        </w:p>
        <w:p w14:paraId="0495DC9E" w14:textId="65BA9C8F" w:rsidR="00A70F7E" w:rsidRPr="004255B3" w:rsidRDefault="00F018FB">
          <w:pPr>
            <w:pStyle w:val="TOC3"/>
            <w:tabs>
              <w:tab w:val="right" w:leader="dot" w:pos="10194"/>
            </w:tabs>
            <w:rPr>
              <w:rFonts w:eastAsiaTheme="minorEastAsia"/>
              <w:noProof/>
              <w:color w:val="auto"/>
              <w:sz w:val="22"/>
              <w:szCs w:val="22"/>
              <w:lang w:eastAsia="en-AU"/>
            </w:rPr>
          </w:pPr>
          <w:hyperlink w:anchor="_Toc72959953" w:history="1">
            <w:r w:rsidR="00A70F7E" w:rsidRPr="004255B3">
              <w:rPr>
                <w:rStyle w:val="Hyperlink"/>
                <w:noProof/>
                <w:lang w:val="en" w:eastAsia="en-AU"/>
              </w:rPr>
              <w:t xml:space="preserve">E. </w:t>
            </w:r>
            <w:r w:rsidR="00A70F7E" w:rsidRPr="004255B3">
              <w:rPr>
                <w:rStyle w:val="Hyperlink"/>
                <w:noProof/>
              </w:rPr>
              <w:t>Existing Finance (MAPS) complaint processes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_Toc72959953 \h </w:instrText>
            </w:r>
            <w:r w:rsidR="00A70F7E" w:rsidRPr="004255B3">
              <w:rPr>
                <w:noProof/>
                <w:webHidden/>
              </w:rPr>
            </w:r>
            <w:r w:rsidR="00A70F7E" w:rsidRPr="004255B3">
              <w:rPr>
                <w:noProof/>
                <w:webHidden/>
              </w:rPr>
              <w:fldChar w:fldCharType="separate"/>
            </w:r>
            <w:r w:rsidR="00201F2B">
              <w:rPr>
                <w:noProof/>
                <w:webHidden/>
              </w:rPr>
              <w:t>80</w:t>
            </w:r>
            <w:r w:rsidR="00A70F7E" w:rsidRPr="004255B3">
              <w:rPr>
                <w:noProof/>
                <w:webHidden/>
              </w:rPr>
              <w:fldChar w:fldCharType="end"/>
            </w:r>
          </w:hyperlink>
        </w:p>
        <w:p w14:paraId="043D40BD" w14:textId="391562EB" w:rsidR="00CA40D4" w:rsidRPr="004255B3" w:rsidRDefault="00F018FB" w:rsidP="0025532A">
          <w:pPr>
            <w:pStyle w:val="TOC3"/>
            <w:tabs>
              <w:tab w:val="right" w:leader="dot" w:pos="10194"/>
            </w:tabs>
          </w:pPr>
          <w:hyperlink w:anchor="_Toc72959954" w:history="1">
            <w:r w:rsidR="00A70F7E" w:rsidRPr="004255B3">
              <w:rPr>
                <w:rStyle w:val="Hyperlink"/>
                <w:noProof/>
                <w:lang w:val="en" w:eastAsia="en-AU"/>
              </w:rPr>
              <w:t>F. References</w:t>
            </w:r>
            <w:r w:rsidR="00A70F7E" w:rsidRPr="004255B3">
              <w:rPr>
                <w:noProof/>
                <w:webHidden/>
              </w:rPr>
              <w:tab/>
            </w:r>
            <w:r w:rsidR="00A70F7E" w:rsidRPr="004255B3">
              <w:rPr>
                <w:noProof/>
                <w:webHidden/>
              </w:rPr>
              <w:fldChar w:fldCharType="begin"/>
            </w:r>
            <w:r w:rsidR="00A70F7E" w:rsidRPr="004255B3">
              <w:rPr>
                <w:noProof/>
                <w:webHidden/>
              </w:rPr>
              <w:instrText xml:space="preserve"> PAGEREF _Toc72959954 \h </w:instrText>
            </w:r>
            <w:r w:rsidR="00A70F7E" w:rsidRPr="004255B3">
              <w:rPr>
                <w:noProof/>
                <w:webHidden/>
              </w:rPr>
            </w:r>
            <w:r w:rsidR="00A70F7E" w:rsidRPr="004255B3">
              <w:rPr>
                <w:noProof/>
                <w:webHidden/>
              </w:rPr>
              <w:fldChar w:fldCharType="separate"/>
            </w:r>
            <w:r w:rsidR="00201F2B">
              <w:rPr>
                <w:noProof/>
                <w:webHidden/>
              </w:rPr>
              <w:t>81</w:t>
            </w:r>
            <w:r w:rsidR="00A70F7E" w:rsidRPr="004255B3">
              <w:rPr>
                <w:noProof/>
                <w:webHidden/>
              </w:rPr>
              <w:fldChar w:fldCharType="end"/>
            </w:r>
          </w:hyperlink>
          <w:r w:rsidR="00A70F7E" w:rsidRPr="004255B3">
            <w:rPr>
              <w:sz w:val="22"/>
            </w:rPr>
            <w:fldChar w:fldCharType="end"/>
          </w:r>
        </w:p>
      </w:sdtContent>
    </w:sdt>
    <w:p w14:paraId="3CE95400" w14:textId="4EC33C53" w:rsidR="00AC26B3" w:rsidRPr="004255B3" w:rsidRDefault="00AC26B3" w:rsidP="00AC26B3">
      <w:pPr>
        <w:pStyle w:val="Subtitle"/>
        <w:outlineLvl w:val="0"/>
        <w:rPr>
          <w:b/>
          <w:sz w:val="60"/>
          <w:szCs w:val="60"/>
        </w:rPr>
      </w:pPr>
      <w:bookmarkStart w:id="1" w:name="_Toc72959905"/>
      <w:r w:rsidRPr="004255B3">
        <w:rPr>
          <w:b/>
          <w:sz w:val="60"/>
          <w:szCs w:val="60"/>
        </w:rPr>
        <w:lastRenderedPageBreak/>
        <w:t>Review of the Parliamentary Workplace: Responding to Serious Incidents</w:t>
      </w:r>
      <w:bookmarkEnd w:id="1"/>
    </w:p>
    <w:p w14:paraId="5E484676" w14:textId="77777777" w:rsidR="004C52C7" w:rsidRPr="004255B3" w:rsidRDefault="004C52C7" w:rsidP="0002317C">
      <w:pPr>
        <w:pStyle w:val="Heading2"/>
      </w:pPr>
      <w:bookmarkStart w:id="2" w:name="_Toc67144442"/>
      <w:bookmarkStart w:id="3" w:name="_Toc67144576"/>
      <w:bookmarkStart w:id="4" w:name="_Toc67152658"/>
      <w:bookmarkStart w:id="5" w:name="_Toc67152709"/>
      <w:bookmarkStart w:id="6" w:name="_Toc67152737"/>
      <w:bookmarkStart w:id="7" w:name="_Toc67152788"/>
      <w:bookmarkStart w:id="8" w:name="_Toc67152903"/>
      <w:bookmarkStart w:id="9" w:name="_Toc67503696"/>
      <w:bookmarkStart w:id="10" w:name="_Toc67505730"/>
      <w:bookmarkStart w:id="11" w:name="_Toc67555608"/>
      <w:bookmarkStart w:id="12" w:name="_Toc71792944"/>
      <w:bookmarkStart w:id="13" w:name="_Toc71808160"/>
      <w:bookmarkStart w:id="14" w:name="_Toc71809050"/>
      <w:bookmarkStart w:id="15" w:name="_Toc71815603"/>
      <w:bookmarkStart w:id="16" w:name="_Toc72337805"/>
      <w:bookmarkStart w:id="17" w:name="_Toc72338093"/>
      <w:bookmarkStart w:id="18" w:name="_Toc72340011"/>
      <w:bookmarkStart w:id="19" w:name="_Toc72765034"/>
      <w:bookmarkStart w:id="20" w:name="_Toc72774581"/>
      <w:bookmarkStart w:id="21" w:name="_Toc72959906"/>
      <w:r w:rsidRPr="004255B3">
        <w:t>Summary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4255B3">
        <w:t xml:space="preserve"> </w:t>
      </w:r>
    </w:p>
    <w:p w14:paraId="15C3FB21" w14:textId="77777777" w:rsidR="004C52C7" w:rsidRPr="004255B3" w:rsidRDefault="004C52C7" w:rsidP="004C52C7">
      <w:pPr>
        <w:pStyle w:val="BodyText"/>
      </w:pPr>
      <w:r w:rsidRPr="004255B3">
        <w:t xml:space="preserve">On 16 February 2021, the Prime Minister, the Hon Scott Morrison MP, tasked a review of the procedures and processes involved in identifying, reporting and responding to serious incidents that occur </w:t>
      </w:r>
      <w:r w:rsidR="00E45236" w:rsidRPr="004255B3">
        <w:t>during</w:t>
      </w:r>
      <w:r w:rsidR="00A4164B" w:rsidRPr="004255B3">
        <w:t xml:space="preserve"> </w:t>
      </w:r>
      <w:r w:rsidRPr="004255B3">
        <w:t xml:space="preserve">parliamentary employment. This was triggered by deeply distressing reports of an alleged sexual assault in a Ministerial office in March 2019 made public the previous day.  The Prime Minister asked that </w:t>
      </w:r>
      <w:proofErr w:type="gramStart"/>
      <w:r w:rsidRPr="004255B3">
        <w:t>the review be conducted by Stephanie Foster PSM, Deputy Secretary of the Department of the Prime Minister and Cabinet,</w:t>
      </w:r>
      <w:proofErr w:type="gramEnd"/>
      <w:r w:rsidRPr="004255B3">
        <w:t xml:space="preserve"> and that it provide recommendations on how to ensure independence from the employer in such processes, empowerment to victims, and timely, effective and ongoing services and support. The Prime Minister asked that </w:t>
      </w:r>
      <w:r w:rsidR="00C32BA9" w:rsidRPr="004255B3">
        <w:t>Deputy Secretary</w:t>
      </w:r>
      <w:r w:rsidRPr="004255B3">
        <w:t xml:space="preserve"> Foster consider best practice in other sectors for addressing these issues, with particular reference to advice from the Sex Discrimination Commissioner and from other jurisdictions.</w:t>
      </w:r>
    </w:p>
    <w:p w14:paraId="1A85E7CC" w14:textId="77777777" w:rsidR="004C52C7" w:rsidRPr="004255B3" w:rsidRDefault="004C52C7" w:rsidP="004C52C7">
      <w:pPr>
        <w:pStyle w:val="BodyText"/>
      </w:pPr>
      <w:r w:rsidRPr="004255B3">
        <w:t xml:space="preserve">For the purposes of this review, the term ‘serious incident’ is interpreted as an incident or pattern of behaviour that causes serious harm to someone and includes assault, sexual assault, sexual harassment and serious </w:t>
      </w:r>
      <w:r w:rsidR="00F27164" w:rsidRPr="004255B3">
        <w:t>and</w:t>
      </w:r>
      <w:r w:rsidRPr="004255B3">
        <w:t xml:space="preserve"> systemic bullying or harassment. </w:t>
      </w:r>
    </w:p>
    <w:p w14:paraId="1E1A498A" w14:textId="77777777" w:rsidR="00735954" w:rsidRPr="004255B3" w:rsidRDefault="004C52C7" w:rsidP="00735954">
      <w:r w:rsidRPr="004255B3">
        <w:t xml:space="preserve">The review found that the current procedures and processes are not designed or able to respond appropriately to serious incidents in the parliamentary workplace, particularly to sexual assault.  The most significant gap is the absence of readily accessible, timely, independent, trauma-informed services and response mechanisms, now partially remedied with the introduction of  a dedicated 24/7 support line, 1800 APH SPT.  The review found two other </w:t>
      </w:r>
      <w:r w:rsidR="007519CE" w:rsidRPr="004255B3">
        <w:t>critical</w:t>
      </w:r>
      <w:r w:rsidRPr="004255B3">
        <w:t xml:space="preserve"> areas requiring immediate action</w:t>
      </w:r>
      <w:r w:rsidR="00BD73CE" w:rsidRPr="004255B3">
        <w:t>:</w:t>
      </w:r>
      <w:r w:rsidRPr="004255B3">
        <w:t xml:space="preserve"> a trusted, independent complaints mechanism able to deliver proportionate consequences for misconduct</w:t>
      </w:r>
      <w:r w:rsidR="00BD73CE" w:rsidRPr="004255B3">
        <w:t xml:space="preserve">, and tailored, </w:t>
      </w:r>
      <w:proofErr w:type="gramStart"/>
      <w:r w:rsidR="00BD73CE" w:rsidRPr="004255B3">
        <w:t>face</w:t>
      </w:r>
      <w:r w:rsidR="00D07004" w:rsidRPr="004255B3">
        <w:t xml:space="preserve"> </w:t>
      </w:r>
      <w:r w:rsidR="00BD73CE" w:rsidRPr="004255B3">
        <w:t>to</w:t>
      </w:r>
      <w:r w:rsidR="00D07004" w:rsidRPr="004255B3">
        <w:t xml:space="preserve"> </w:t>
      </w:r>
      <w:r w:rsidR="00BD73CE" w:rsidRPr="004255B3">
        <w:t>face</w:t>
      </w:r>
      <w:proofErr w:type="gramEnd"/>
      <w:r w:rsidR="00BD73CE" w:rsidRPr="004255B3">
        <w:t xml:space="preserve"> education and support for parliamentarians and their staff in </w:t>
      </w:r>
      <w:r w:rsidR="005F0574" w:rsidRPr="004255B3">
        <w:t xml:space="preserve">preventing, </w:t>
      </w:r>
      <w:r w:rsidR="00BD73CE" w:rsidRPr="004255B3">
        <w:t xml:space="preserve">identifying and responding to serious incidents in the workplace. </w:t>
      </w:r>
      <w:r w:rsidRPr="004255B3">
        <w:t xml:space="preserve">Coupled with a clearly articulated leadership commitment and actions in relation to promoting a safe and respectful workplace, these </w:t>
      </w:r>
      <w:r w:rsidR="00F27164" w:rsidRPr="004255B3">
        <w:t>findings</w:t>
      </w:r>
      <w:r w:rsidRPr="004255B3">
        <w:t xml:space="preserve"> form the basis for the recommendations in the review.</w:t>
      </w:r>
      <w:r w:rsidR="00735954" w:rsidRPr="004255B3">
        <w:t xml:space="preserve"> These recommendations, and the suggestions provided </w:t>
      </w:r>
      <w:r w:rsidR="00A75F59" w:rsidRPr="004255B3">
        <w:t>for their implementation</w:t>
      </w:r>
      <w:r w:rsidR="00735954" w:rsidRPr="004255B3">
        <w:t xml:space="preserve">, </w:t>
      </w:r>
      <w:proofErr w:type="gramStart"/>
      <w:r w:rsidR="00735954" w:rsidRPr="004255B3">
        <w:t>have been specifically crafted</w:t>
      </w:r>
      <w:proofErr w:type="gramEnd"/>
      <w:r w:rsidR="00735954" w:rsidRPr="004255B3">
        <w:t xml:space="preserve"> </w:t>
      </w:r>
      <w:r w:rsidR="00BD73CE" w:rsidRPr="004255B3">
        <w:t>in</w:t>
      </w:r>
      <w:r w:rsidR="00A75F59" w:rsidRPr="004255B3">
        <w:t xml:space="preserve"> the</w:t>
      </w:r>
      <w:r w:rsidR="00735954" w:rsidRPr="004255B3">
        <w:t xml:space="preserve"> context of the parliamentary workplace</w:t>
      </w:r>
      <w:r w:rsidR="00751060" w:rsidRPr="004255B3">
        <w:t>.</w:t>
      </w:r>
      <w:r w:rsidR="00735954" w:rsidRPr="004255B3">
        <w:t xml:space="preserve">  </w:t>
      </w:r>
    </w:p>
    <w:p w14:paraId="7183F119" w14:textId="712A367F" w:rsidR="00BD73CE" w:rsidRPr="004255B3" w:rsidRDefault="004C52C7" w:rsidP="00BD73CE">
      <w:r w:rsidRPr="004255B3">
        <w:t>The review acknowledges the strong sense of pride felt by</w:t>
      </w:r>
      <w:r w:rsidR="00F3299C" w:rsidRPr="004255B3">
        <w:t xml:space="preserve"> parliamentary</w:t>
      </w:r>
      <w:r w:rsidRPr="004255B3">
        <w:t xml:space="preserve"> staff as part of the parliamentary workforce, and their commitment to making a difference to Australia and for Australians. Similarly, all stakeholder groups consulted recognised the critical role played by our parliamentarians and their staff, and the unique environment they operate </w:t>
      </w:r>
      <w:proofErr w:type="gramStart"/>
      <w:r w:rsidRPr="004255B3">
        <w:t>in</w:t>
      </w:r>
      <w:proofErr w:type="gramEnd"/>
      <w:r w:rsidRPr="004255B3">
        <w:t xml:space="preserve">. </w:t>
      </w:r>
      <w:r w:rsidR="00BD73CE" w:rsidRPr="004255B3">
        <w:t xml:space="preserve">The review also heard a strong case for change – most particularly around creating a safe environment for people to call out unacceptable behaviour or report serious incidents. It is a watershed moment for the Parliament, and an opportunity to change the way it balances its pressured, complex, inherently insecure and intensely political environment with its legal and ethical obligations to provide a safe and respectful workplace. </w:t>
      </w:r>
      <w:r w:rsidR="00D97183" w:rsidRPr="004255B3">
        <w:t xml:space="preserve">The review heard that the personal impacts of serious incidents can be significant and ongoing, and can include </w:t>
      </w:r>
      <w:proofErr w:type="gramStart"/>
      <w:r w:rsidR="00D97183" w:rsidRPr="004255B3">
        <w:t>long term</w:t>
      </w:r>
      <w:proofErr w:type="gramEnd"/>
      <w:r w:rsidR="00D97183" w:rsidRPr="004255B3">
        <w:t xml:space="preserve"> psychological trauma, and career and financial impacts. </w:t>
      </w:r>
      <w:r w:rsidR="00BD73CE" w:rsidRPr="004255B3">
        <w:t xml:space="preserve">Unacceptable behaviour, whether by parliamentarians or staff, inflicts damage on everyone and undermines the legitimacy and authority of the Parliament, and its ability to attract and retain high quality staff. </w:t>
      </w:r>
      <w:r w:rsidR="00D97183" w:rsidRPr="004255B3">
        <w:t>The loss of talented staff through such incidents is a loss to Parliament, political parties and ultimately the Australian people.</w:t>
      </w:r>
    </w:p>
    <w:p w14:paraId="6DC52E3C" w14:textId="77777777" w:rsidR="004D4D40" w:rsidRPr="004255B3" w:rsidRDefault="00735954" w:rsidP="00CB62FC">
      <w:pPr>
        <w:keepLines/>
      </w:pPr>
      <w:proofErr w:type="gramStart"/>
      <w:r w:rsidRPr="004255B3">
        <w:lastRenderedPageBreak/>
        <w:t>Recent reviews into other parliamentary workplaces identify factors common across these workplaces that are driven by culture, workplace structure and employment arrangements</w:t>
      </w:r>
      <w:r w:rsidR="00D33BE2" w:rsidRPr="004255B3">
        <w:t xml:space="preserve">, including high </w:t>
      </w:r>
      <w:r w:rsidR="00985651" w:rsidRPr="004255B3">
        <w:t xml:space="preserve">levels of </w:t>
      </w:r>
      <w:r w:rsidR="00D33BE2" w:rsidRPr="004255B3">
        <w:t xml:space="preserve">intensity, </w:t>
      </w:r>
      <w:r w:rsidR="00AF1EAF" w:rsidRPr="004255B3">
        <w:t xml:space="preserve">constant </w:t>
      </w:r>
      <w:r w:rsidR="00985651" w:rsidRPr="004255B3">
        <w:t xml:space="preserve">and intense </w:t>
      </w:r>
      <w:r w:rsidR="00D33BE2" w:rsidRPr="004255B3">
        <w:t xml:space="preserve">media and public scrutiny, power dynamics, historical conventions that persist despite advances in modern workplace policy, lack of accountability mechanisms </w:t>
      </w:r>
      <w:r w:rsidRPr="004255B3">
        <w:t>for parliamentarians engaging in unacceptable behaviour</w:t>
      </w:r>
      <w:r w:rsidR="00D33BE2" w:rsidRPr="004255B3">
        <w:t xml:space="preserve">, </w:t>
      </w:r>
      <w:r w:rsidR="00AF1EAF" w:rsidRPr="004255B3">
        <w:t xml:space="preserve">concerns about employment security creating unwillingness to complain, </w:t>
      </w:r>
      <w:r w:rsidR="00D33BE2" w:rsidRPr="004255B3">
        <w:t xml:space="preserve">and </w:t>
      </w:r>
      <w:r w:rsidRPr="004255B3">
        <w:t xml:space="preserve">reluctance to challenge unacceptable </w:t>
      </w:r>
      <w:r w:rsidR="00D33BE2" w:rsidRPr="004255B3">
        <w:t>behaviour of ‘high value’ staff</w:t>
      </w:r>
      <w:r w:rsidR="007110CC" w:rsidRPr="004255B3">
        <w:t xml:space="preserve"> and parliamentarians</w:t>
      </w:r>
      <w:r w:rsidR="00D33BE2" w:rsidRPr="004255B3">
        <w:t>.</w:t>
      </w:r>
      <w:proofErr w:type="gramEnd"/>
      <w:r w:rsidR="00D33BE2" w:rsidRPr="004255B3">
        <w:t xml:space="preserve"> </w:t>
      </w:r>
      <w:r w:rsidR="004C52C7" w:rsidRPr="004255B3">
        <w:t xml:space="preserve"> </w:t>
      </w:r>
    </w:p>
    <w:p w14:paraId="408BB234" w14:textId="49862DC4" w:rsidR="004C52C7" w:rsidRPr="004255B3" w:rsidRDefault="00F67370" w:rsidP="006F1C01">
      <w:r w:rsidRPr="004255B3">
        <w:t xml:space="preserve">While the review </w:t>
      </w:r>
      <w:proofErr w:type="gramStart"/>
      <w:r w:rsidRPr="004255B3">
        <w:t>has, as</w:t>
      </w:r>
      <w:r w:rsidR="005B16DB" w:rsidRPr="004255B3">
        <w:t xml:space="preserve"> requested</w:t>
      </w:r>
      <w:r w:rsidRPr="004255B3">
        <w:t xml:space="preserve">, </w:t>
      </w:r>
      <w:r w:rsidR="005B16DB" w:rsidRPr="004255B3">
        <w:t>considered</w:t>
      </w:r>
      <w:proofErr w:type="gramEnd"/>
      <w:r w:rsidR="005B16DB" w:rsidRPr="004255B3">
        <w:t xml:space="preserve"> best practice in other sectors, this is a workplace like no other, with its unique industrial arrangements, its pace, intensity and complexity, and the fundamentally political nature of its business. </w:t>
      </w:r>
      <w:r w:rsidRPr="004255B3">
        <w:t xml:space="preserve">The review </w:t>
      </w:r>
      <w:r w:rsidR="005B16DB" w:rsidRPr="004255B3">
        <w:t>acknowledge</w:t>
      </w:r>
      <w:r w:rsidRPr="004255B3">
        <w:t>s</w:t>
      </w:r>
      <w:r w:rsidR="005B16DB" w:rsidRPr="004255B3">
        <w:t xml:space="preserve"> that this complexity will require a comprehensive and nuanced response over time, and </w:t>
      </w:r>
      <w:r w:rsidRPr="004255B3">
        <w:t xml:space="preserve">the </w:t>
      </w:r>
      <w:r w:rsidR="005B16DB" w:rsidRPr="004255B3">
        <w:t>Jenkins</w:t>
      </w:r>
      <w:r w:rsidR="00F7541B" w:rsidRPr="004255B3">
        <w:t>’</w:t>
      </w:r>
      <w:r w:rsidR="005B16DB" w:rsidRPr="004255B3">
        <w:t xml:space="preserve"> </w:t>
      </w:r>
      <w:r w:rsidRPr="004255B3">
        <w:t xml:space="preserve">Review </w:t>
      </w:r>
      <w:r w:rsidR="005B16DB" w:rsidRPr="004255B3">
        <w:t xml:space="preserve">will address </w:t>
      </w:r>
      <w:proofErr w:type="gramStart"/>
      <w:r w:rsidR="005B16DB" w:rsidRPr="004255B3">
        <w:t>longer term</w:t>
      </w:r>
      <w:proofErr w:type="gramEnd"/>
      <w:r w:rsidR="005B16DB" w:rsidRPr="004255B3">
        <w:t xml:space="preserve"> cultural and systemic issues. </w:t>
      </w:r>
      <w:proofErr w:type="gramStart"/>
      <w:r w:rsidR="00664E58" w:rsidRPr="004255B3">
        <w:t>T</w:t>
      </w:r>
      <w:r w:rsidR="005B16DB" w:rsidRPr="004255B3">
        <w:t>herefore</w:t>
      </w:r>
      <w:proofErr w:type="gramEnd"/>
      <w:r w:rsidR="005B16DB" w:rsidRPr="004255B3">
        <w:t xml:space="preserve"> </w:t>
      </w:r>
      <w:r w:rsidR="00664E58" w:rsidRPr="004255B3">
        <w:t xml:space="preserve">this review has </w:t>
      </w:r>
      <w:r w:rsidR="005B16DB" w:rsidRPr="004255B3">
        <w:t xml:space="preserve">consciously focused the recommendations on things that can be done in the short term to meet the most immediate needs, in advance of Commissioner Jenkins’ report. </w:t>
      </w:r>
      <w:r w:rsidR="004C52C7" w:rsidRPr="004255B3">
        <w:t>Th</w:t>
      </w:r>
      <w:r w:rsidR="00F7541B" w:rsidRPr="004255B3">
        <w:t>e</w:t>
      </w:r>
      <w:r w:rsidR="004C52C7" w:rsidRPr="004255B3">
        <w:t xml:space="preserve"> review has engaged closely with Commissioner </w:t>
      </w:r>
      <w:r w:rsidR="0056533A" w:rsidRPr="004255B3">
        <w:t xml:space="preserve">Jenkins </w:t>
      </w:r>
      <w:r w:rsidR="004C52C7" w:rsidRPr="004255B3">
        <w:t>to ensure that</w:t>
      </w:r>
      <w:r w:rsidR="006D7A87" w:rsidRPr="004255B3">
        <w:t>,</w:t>
      </w:r>
      <w:r w:rsidR="004C52C7" w:rsidRPr="004255B3">
        <w:t xml:space="preserve"> where appropriate</w:t>
      </w:r>
      <w:r w:rsidR="006D7A87" w:rsidRPr="004255B3">
        <w:t>,</w:t>
      </w:r>
      <w:r w:rsidR="004C52C7" w:rsidRPr="004255B3">
        <w:t xml:space="preserve"> the measures proposed can be evaluated and built upon by the </w:t>
      </w:r>
      <w:r w:rsidR="007C2317" w:rsidRPr="004255B3">
        <w:t xml:space="preserve">Jenkins </w:t>
      </w:r>
      <w:r w:rsidR="004C52C7" w:rsidRPr="004255B3">
        <w:t xml:space="preserve">Review as lessons </w:t>
      </w:r>
      <w:proofErr w:type="gramStart"/>
      <w:r w:rsidR="004C52C7" w:rsidRPr="004255B3">
        <w:t>are learnt</w:t>
      </w:r>
      <w:proofErr w:type="gramEnd"/>
      <w:r w:rsidR="004C52C7" w:rsidRPr="004255B3">
        <w:t xml:space="preserve"> during their implementation.</w:t>
      </w:r>
    </w:p>
    <w:p w14:paraId="4A4038DA" w14:textId="77777777" w:rsidR="004C52C7" w:rsidRPr="004255B3" w:rsidRDefault="004C52C7" w:rsidP="004C52C7">
      <w:pPr>
        <w:pStyle w:val="BodyText"/>
      </w:pPr>
      <w:r w:rsidRPr="004255B3">
        <w:t>The review</w:t>
      </w:r>
      <w:r w:rsidRPr="004255B3" w:rsidDel="00C03E3B">
        <w:t xml:space="preserve"> </w:t>
      </w:r>
      <w:r w:rsidRPr="004255B3">
        <w:t xml:space="preserve">consulted as widely as possible with other jurisdictions, experts in the field of women’s safety, trauma-informed support and complaints handling bodies, public and private sector organisations with best practice approaches, victim support organisations, relevant parliamentary offices and relevant government agencies. The review also spoke with a number of current and former </w:t>
      </w:r>
      <w:r w:rsidR="00AE00A0" w:rsidRPr="004255B3">
        <w:rPr>
          <w:i/>
        </w:rPr>
        <w:t>Members of Parliament (Staff) Act 1984</w:t>
      </w:r>
      <w:r w:rsidR="00AE00A0" w:rsidRPr="004255B3">
        <w:t xml:space="preserve"> (Cth) (</w:t>
      </w:r>
      <w:proofErr w:type="spellStart"/>
      <w:r w:rsidR="00AE00A0" w:rsidRPr="004255B3">
        <w:t>MoP</w:t>
      </w:r>
      <w:proofErr w:type="spellEnd"/>
      <w:r w:rsidRPr="004255B3">
        <w:t>(S) Act</w:t>
      </w:r>
      <w:r w:rsidR="00AE00A0" w:rsidRPr="004255B3">
        <w:t>)</w:t>
      </w:r>
      <w:r w:rsidRPr="004255B3">
        <w:t xml:space="preserve"> staff.  The review </w:t>
      </w:r>
      <w:proofErr w:type="gramStart"/>
      <w:r w:rsidRPr="004255B3">
        <w:t>was conducted</w:t>
      </w:r>
      <w:proofErr w:type="gramEnd"/>
      <w:r w:rsidRPr="004255B3">
        <w:t xml:space="preserve"> in close consultation with the Department of Finance (Finance), in light of their role in providing HR services and managing workplace risks for parliamentary employees. </w:t>
      </w:r>
      <w:r w:rsidR="00E95B1D" w:rsidRPr="004255B3">
        <w:t>I</w:t>
      </w:r>
      <w:r w:rsidR="00634500" w:rsidRPr="004255B3">
        <w:t xml:space="preserve">t </w:t>
      </w:r>
      <w:proofErr w:type="gramStart"/>
      <w:r w:rsidR="00634500" w:rsidRPr="004255B3">
        <w:t xml:space="preserve">was clear </w:t>
      </w:r>
      <w:r w:rsidR="00E95B1D" w:rsidRPr="004255B3">
        <w:t>from the consultation</w:t>
      </w:r>
      <w:r w:rsidR="003949F0" w:rsidRPr="004255B3">
        <w:t>s</w:t>
      </w:r>
      <w:r w:rsidR="00E95B1D" w:rsidRPr="004255B3">
        <w:t xml:space="preserve"> undertaken</w:t>
      </w:r>
      <w:proofErr w:type="gramEnd"/>
      <w:r w:rsidR="00E95B1D" w:rsidRPr="004255B3">
        <w:t xml:space="preserve"> </w:t>
      </w:r>
      <w:r w:rsidR="00634500" w:rsidRPr="004255B3">
        <w:t xml:space="preserve">that </w:t>
      </w:r>
      <w:r w:rsidR="00E95B1D" w:rsidRPr="004255B3">
        <w:t>the</w:t>
      </w:r>
      <w:r w:rsidR="00634500" w:rsidRPr="004255B3">
        <w:t xml:space="preserve"> </w:t>
      </w:r>
      <w:r w:rsidR="00E95B1D" w:rsidRPr="004255B3">
        <w:t xml:space="preserve">current </w:t>
      </w:r>
      <w:r w:rsidR="00634500" w:rsidRPr="004255B3">
        <w:t xml:space="preserve">processes in place </w:t>
      </w:r>
      <w:r w:rsidR="00E95B1D" w:rsidRPr="004255B3">
        <w:t>have not kept pace with</w:t>
      </w:r>
      <w:r w:rsidR="00634500" w:rsidRPr="004255B3">
        <w:t xml:space="preserve"> best practice in </w:t>
      </w:r>
      <w:r w:rsidR="00E95B1D" w:rsidRPr="004255B3">
        <w:t xml:space="preserve">other </w:t>
      </w:r>
      <w:r w:rsidR="00634500" w:rsidRPr="004255B3">
        <w:t>organisations</w:t>
      </w:r>
      <w:r w:rsidR="00E95B1D" w:rsidRPr="004255B3">
        <w:t>.</w:t>
      </w:r>
    </w:p>
    <w:p w14:paraId="1CD1D35F" w14:textId="72628B22" w:rsidR="004C52C7" w:rsidRPr="004255B3" w:rsidRDefault="004C52C7" w:rsidP="004C52C7">
      <w:pPr>
        <w:pStyle w:val="BodyText"/>
      </w:pPr>
      <w:r w:rsidRPr="004255B3">
        <w:t xml:space="preserve">In order to develop practical, implementable recommendations quickly, this review focuses on the processes and procedures relating </w:t>
      </w:r>
      <w:r w:rsidR="003949F0" w:rsidRPr="004255B3">
        <w:t>specifically</w:t>
      </w:r>
      <w:r w:rsidRPr="004255B3">
        <w:t xml:space="preserve"> to parliamentarians and </w:t>
      </w:r>
      <w:proofErr w:type="spellStart"/>
      <w:r w:rsidR="0066502E" w:rsidRPr="004255B3">
        <w:t>Mo</w:t>
      </w:r>
      <w:r w:rsidRPr="004255B3">
        <w:t>P</w:t>
      </w:r>
      <w:proofErr w:type="spellEnd"/>
      <w:r w:rsidRPr="004255B3">
        <w:t xml:space="preserve">(S) Act staff in all parliamentary workplaces.  While other building occupants in Parliament House form part of the same ecosystem, they operate under different employment frameworks and support systems, provided for by their employers. </w:t>
      </w:r>
      <w:r w:rsidR="00DE3EBF" w:rsidRPr="004255B3">
        <w:t>To the extent practicable, the measures have sought to provide</w:t>
      </w:r>
      <w:r w:rsidR="006427CD" w:rsidRPr="004255B3">
        <w:t xml:space="preserve"> appropriate support</w:t>
      </w:r>
      <w:r w:rsidR="00B90F5A" w:rsidRPr="004255B3">
        <w:t xml:space="preserve"> for other building occupants </w:t>
      </w:r>
      <w:r w:rsidR="006427CD" w:rsidRPr="004255B3">
        <w:t>to make a complaint to the appropriate body o</w:t>
      </w:r>
      <w:r w:rsidR="00F3299C" w:rsidRPr="004255B3">
        <w:t>r</w:t>
      </w:r>
      <w:r w:rsidR="006427CD" w:rsidRPr="004255B3">
        <w:t xml:space="preserve"> employer. </w:t>
      </w:r>
      <w:r w:rsidRPr="004255B3">
        <w:t xml:space="preserve">There will be an opportunity during the more comprehensive </w:t>
      </w:r>
      <w:r w:rsidR="007C2317" w:rsidRPr="004255B3">
        <w:t xml:space="preserve">Jenkins </w:t>
      </w:r>
      <w:r w:rsidRPr="004255B3">
        <w:t xml:space="preserve">Review for the intersections between different employment groups to </w:t>
      </w:r>
      <w:proofErr w:type="gramStart"/>
      <w:r w:rsidRPr="004255B3">
        <w:t>be considered</w:t>
      </w:r>
      <w:proofErr w:type="gramEnd"/>
      <w:r w:rsidR="00995F97" w:rsidRPr="004255B3">
        <w:t>.</w:t>
      </w:r>
      <w:r w:rsidRPr="004255B3">
        <w:t xml:space="preserve"> </w:t>
      </w:r>
    </w:p>
    <w:p w14:paraId="38A6A4A0" w14:textId="77777777" w:rsidR="004C52C7" w:rsidRPr="004255B3" w:rsidRDefault="004C52C7" w:rsidP="004C52C7">
      <w:pPr>
        <w:pStyle w:val="Heading3"/>
      </w:pPr>
      <w:bookmarkStart w:id="22" w:name="_Toc67144443"/>
      <w:bookmarkStart w:id="23" w:name="_Toc67144577"/>
      <w:bookmarkStart w:id="24" w:name="_Toc67152659"/>
      <w:bookmarkStart w:id="25" w:name="_Toc67152738"/>
      <w:bookmarkStart w:id="26" w:name="_Toc67152904"/>
      <w:bookmarkStart w:id="27" w:name="_Toc72959907"/>
      <w:r w:rsidRPr="004255B3">
        <w:t>Improving the processes and procedures involved in identifying and reporting a serious incident</w:t>
      </w:r>
      <w:bookmarkEnd w:id="22"/>
      <w:bookmarkEnd w:id="23"/>
      <w:bookmarkEnd w:id="24"/>
      <w:bookmarkEnd w:id="25"/>
      <w:bookmarkEnd w:id="26"/>
      <w:bookmarkEnd w:id="27"/>
    </w:p>
    <w:p w14:paraId="6C06620B" w14:textId="77777777" w:rsidR="00F1178E" w:rsidRPr="004255B3" w:rsidRDefault="00F1178E" w:rsidP="00F1178E">
      <w:r w:rsidRPr="004255B3">
        <w:t xml:space="preserve">Under the current system, </w:t>
      </w:r>
      <w:proofErr w:type="gramStart"/>
      <w:r w:rsidRPr="004255B3">
        <w:t>staff are</w:t>
      </w:r>
      <w:proofErr w:type="gramEnd"/>
      <w:r w:rsidRPr="004255B3">
        <w:t xml:space="preserve"> employed directly by the parliamentarian they work for under the </w:t>
      </w:r>
      <w:proofErr w:type="spellStart"/>
      <w:r w:rsidRPr="004255B3">
        <w:t>MoP</w:t>
      </w:r>
      <w:proofErr w:type="spellEnd"/>
      <w:r w:rsidRPr="004255B3">
        <w:t xml:space="preserve">(S) Act, with ‘back office’ </w:t>
      </w:r>
      <w:r w:rsidR="00C31BF8" w:rsidRPr="004255B3">
        <w:t>h</w:t>
      </w:r>
      <w:r w:rsidRPr="004255B3">
        <w:t xml:space="preserve">uman </w:t>
      </w:r>
      <w:r w:rsidR="00C31BF8" w:rsidRPr="004255B3">
        <w:t>r</w:t>
      </w:r>
      <w:r w:rsidRPr="004255B3">
        <w:t xml:space="preserve">esource functions provided by Finance (such as administration of payroll). Subject to the </w:t>
      </w:r>
      <w:r w:rsidRPr="004255B3">
        <w:rPr>
          <w:i/>
        </w:rPr>
        <w:t>Fair Work Act 2009</w:t>
      </w:r>
      <w:r w:rsidRPr="004255B3">
        <w:t xml:space="preserve"> (Cth) (the Fair Work Act) and other relevant legislation</w:t>
      </w:r>
      <w:r w:rsidR="005F0574" w:rsidRPr="004255B3">
        <w:t xml:space="preserve"> and conditions of employment (such as security clearances)</w:t>
      </w:r>
      <w:r w:rsidRPr="004255B3">
        <w:t xml:space="preserve">, parliamentarians have control over </w:t>
      </w:r>
      <w:r w:rsidR="00D979F5" w:rsidRPr="004255B3">
        <w:t xml:space="preserve">most </w:t>
      </w:r>
      <w:r w:rsidRPr="004255B3">
        <w:t xml:space="preserve">staffing decisions, with work health and safety (WHS) duties shared between employing parliamentarians, </w:t>
      </w:r>
      <w:proofErr w:type="spellStart"/>
      <w:r w:rsidRPr="004255B3">
        <w:t>MoP</w:t>
      </w:r>
      <w:proofErr w:type="spellEnd"/>
      <w:r w:rsidRPr="004255B3">
        <w:t xml:space="preserve">(S) Act </w:t>
      </w:r>
      <w:r w:rsidR="005A65FF" w:rsidRPr="004255B3">
        <w:t>staff</w:t>
      </w:r>
      <w:r w:rsidRPr="004255B3">
        <w:t xml:space="preserve"> and Finance.</w:t>
      </w:r>
    </w:p>
    <w:p w14:paraId="4BEC2A9E" w14:textId="77777777" w:rsidR="004C52C7" w:rsidRPr="004255B3" w:rsidRDefault="004C52C7" w:rsidP="00F1178E">
      <w:r w:rsidRPr="004255B3">
        <w:t xml:space="preserve">Finance provides support including: maintaining the </w:t>
      </w:r>
      <w:proofErr w:type="spellStart"/>
      <w:r w:rsidR="001027DF" w:rsidRPr="004255B3">
        <w:t>MoP</w:t>
      </w:r>
      <w:proofErr w:type="spellEnd"/>
      <w:r w:rsidR="001027DF" w:rsidRPr="004255B3">
        <w:t xml:space="preserve">(S) </w:t>
      </w:r>
      <w:r w:rsidR="002C6D62" w:rsidRPr="004255B3">
        <w:t xml:space="preserve">Workplace </w:t>
      </w:r>
      <w:r w:rsidRPr="004255B3">
        <w:t xml:space="preserve">Bullying and Harassment Policy and administering reports and complaints; </w:t>
      </w:r>
      <w:r w:rsidR="00F1178E" w:rsidRPr="004255B3">
        <w:t xml:space="preserve">case management support, </w:t>
      </w:r>
      <w:r w:rsidRPr="004255B3">
        <w:t xml:space="preserve">guidance and training for parliamentarians and </w:t>
      </w:r>
      <w:proofErr w:type="spellStart"/>
      <w:r w:rsidRPr="004255B3">
        <w:t>MoP</w:t>
      </w:r>
      <w:proofErr w:type="spellEnd"/>
      <w:r w:rsidRPr="004255B3">
        <w:t xml:space="preserve">(S) Act staff; facilitation of workers compensation claims and incident reports; maintaining the Staff Assistance Officer network, Health and Safety Representatives and WHS Committee; and contracting the Employee Assistance Program (EAP) provider. These supports and services </w:t>
      </w:r>
      <w:proofErr w:type="gramStart"/>
      <w:r w:rsidRPr="004255B3">
        <w:t>are detailed</w:t>
      </w:r>
      <w:proofErr w:type="gramEnd"/>
      <w:r w:rsidRPr="004255B3">
        <w:t xml:space="preserve"> in Chapter 2.</w:t>
      </w:r>
    </w:p>
    <w:p w14:paraId="3E2BDB85" w14:textId="77777777" w:rsidR="004C52C7" w:rsidRPr="004255B3" w:rsidRDefault="004C52C7" w:rsidP="008E3F7E">
      <w:pPr>
        <w:pStyle w:val="BodyText"/>
        <w:keepNext/>
        <w:keepLines/>
      </w:pPr>
      <w:r w:rsidRPr="004255B3">
        <w:lastRenderedPageBreak/>
        <w:t xml:space="preserve">The existing processes </w:t>
      </w:r>
      <w:proofErr w:type="gramStart"/>
      <w:r w:rsidRPr="004255B3">
        <w:t xml:space="preserve">are </w:t>
      </w:r>
      <w:r w:rsidR="000F2246" w:rsidRPr="004255B3">
        <w:t>tailored</w:t>
      </w:r>
      <w:proofErr w:type="gramEnd"/>
      <w:r w:rsidR="000F2246" w:rsidRPr="004255B3">
        <w:t xml:space="preserve"> to responding to </w:t>
      </w:r>
      <w:r w:rsidRPr="004255B3">
        <w:t xml:space="preserve">less serious workplace </w:t>
      </w:r>
      <w:r w:rsidR="001C531A" w:rsidRPr="004255B3">
        <w:t xml:space="preserve">incidents </w:t>
      </w:r>
      <w:r w:rsidR="001B0854" w:rsidRPr="004255B3">
        <w:t xml:space="preserve">and are typically only effective </w:t>
      </w:r>
      <w:r w:rsidR="00F1178E" w:rsidRPr="004255B3">
        <w:t>where parties are in broad agreement as to outcomes.</w:t>
      </w:r>
      <w:r w:rsidRPr="004255B3">
        <w:t xml:space="preserve"> However, they are not fit for purpose when it comes to dealing with a serious incident. Key issues identified through the review include:</w:t>
      </w:r>
    </w:p>
    <w:p w14:paraId="33915B47" w14:textId="0665806F" w:rsidR="004C52C7" w:rsidRPr="004255B3" w:rsidRDefault="00CA7671" w:rsidP="008E3F7E">
      <w:pPr>
        <w:pStyle w:val="BulletedListlvl1"/>
        <w:keepNext/>
        <w:keepLines/>
        <w:numPr>
          <w:ilvl w:val="0"/>
          <w:numId w:val="35"/>
        </w:numPr>
      </w:pPr>
      <w:r w:rsidRPr="004255B3">
        <w:t>T</w:t>
      </w:r>
      <w:r w:rsidR="004C52C7" w:rsidRPr="004255B3">
        <w:t>he need for processes to handle complex trauma, respond effectively in a crisis, and to operate with a high level of sensitivity and confidentiality regarding allegations of a serious nature</w:t>
      </w:r>
    </w:p>
    <w:p w14:paraId="6A678417" w14:textId="7EFCE17C" w:rsidR="004C52C7" w:rsidRPr="004255B3" w:rsidRDefault="00CA7671" w:rsidP="008E3F7E">
      <w:pPr>
        <w:pStyle w:val="BulletedListlvl1"/>
        <w:keepNext/>
        <w:keepLines/>
        <w:numPr>
          <w:ilvl w:val="0"/>
          <w:numId w:val="35"/>
        </w:numPr>
      </w:pPr>
      <w:r w:rsidRPr="004255B3">
        <w:t>T</w:t>
      </w:r>
      <w:r w:rsidR="004C52C7" w:rsidRPr="004255B3">
        <w:t>he need for processes to be independent from the employer, and to instil trust and confidence so that staff feel safe coming forward</w:t>
      </w:r>
    </w:p>
    <w:p w14:paraId="20434345" w14:textId="466356F8" w:rsidR="004C52C7" w:rsidRPr="004255B3" w:rsidRDefault="00CA7671" w:rsidP="008E3F7E">
      <w:pPr>
        <w:pStyle w:val="BulletedListlvl1"/>
        <w:keepNext/>
        <w:keepLines/>
        <w:numPr>
          <w:ilvl w:val="0"/>
          <w:numId w:val="35"/>
        </w:numPr>
      </w:pPr>
      <w:r w:rsidRPr="004255B3">
        <w:t>T</w:t>
      </w:r>
      <w:r w:rsidR="004C52C7" w:rsidRPr="004255B3">
        <w:t>he need to re-align processes and procedures with current understandings of best practice</w:t>
      </w:r>
    </w:p>
    <w:p w14:paraId="4F786A88" w14:textId="1D20AE1E" w:rsidR="004C52C7" w:rsidRPr="004255B3" w:rsidRDefault="00CA7671" w:rsidP="008E3F7E">
      <w:pPr>
        <w:pStyle w:val="BulletedListlvl1"/>
        <w:keepNext/>
        <w:keepLines/>
        <w:numPr>
          <w:ilvl w:val="0"/>
          <w:numId w:val="35"/>
        </w:numPr>
      </w:pPr>
      <w:r w:rsidRPr="004255B3">
        <w:t>T</w:t>
      </w:r>
      <w:r w:rsidR="004C52C7" w:rsidRPr="004255B3">
        <w:t xml:space="preserve">he need for greater accountability and transparency to demonstrate that action will be taken when expectations of appropriate workplace behaviour are not met </w:t>
      </w:r>
    </w:p>
    <w:p w14:paraId="599BD3A6" w14:textId="77777777" w:rsidR="004C52C7" w:rsidRPr="004255B3" w:rsidRDefault="00CA7671" w:rsidP="008E3F7E">
      <w:pPr>
        <w:pStyle w:val="BulletedListlvl1"/>
        <w:keepNext/>
        <w:keepLines/>
        <w:numPr>
          <w:ilvl w:val="0"/>
          <w:numId w:val="35"/>
        </w:numPr>
      </w:pPr>
      <w:proofErr w:type="gramStart"/>
      <w:r w:rsidRPr="004255B3">
        <w:t>S</w:t>
      </w:r>
      <w:r w:rsidR="004C52C7" w:rsidRPr="004255B3">
        <w:t xml:space="preserve">tructural impediments to the satisfactory resolution of </w:t>
      </w:r>
      <w:r w:rsidR="001C531A" w:rsidRPr="004255B3">
        <w:t>incidents</w:t>
      </w:r>
      <w:r w:rsidR="004C52C7" w:rsidRPr="004255B3">
        <w:t>, including disconnection between the handling of complaints (by Finance) and the ability to take action when they are substantiated (which rests with the employing parliamentarian), and the lack of possible consequences if the offender is a parliamentarian.</w:t>
      </w:r>
      <w:proofErr w:type="gramEnd"/>
    </w:p>
    <w:p w14:paraId="4A1364E4" w14:textId="77777777" w:rsidR="004C52C7" w:rsidRPr="004255B3" w:rsidRDefault="004C52C7" w:rsidP="004C52C7">
      <w:pPr>
        <w:pStyle w:val="BulletedListlvl1"/>
        <w:ind w:left="1004" w:firstLine="0"/>
      </w:pPr>
    </w:p>
    <w:p w14:paraId="651253A5" w14:textId="564188D7" w:rsidR="004C52C7" w:rsidRPr="004255B3" w:rsidRDefault="00D5240B" w:rsidP="004C52C7">
      <w:pPr>
        <w:pStyle w:val="BodyText"/>
      </w:pPr>
      <w:r w:rsidRPr="004255B3">
        <w:t>A</w:t>
      </w:r>
      <w:r w:rsidR="00C00FE9" w:rsidRPr="004255B3">
        <w:t xml:space="preserve">lthough reporting rates </w:t>
      </w:r>
      <w:r w:rsidRPr="004255B3">
        <w:t>are</w:t>
      </w:r>
      <w:r w:rsidR="00C00FE9" w:rsidRPr="004255B3">
        <w:t xml:space="preserve"> typically low, research indicates</w:t>
      </w:r>
      <w:r w:rsidRPr="004255B3">
        <w:t xml:space="preserve"> that sexual harassment and other serious issues are prevalent</w:t>
      </w:r>
      <w:r w:rsidR="00C00FE9" w:rsidRPr="004255B3">
        <w:t xml:space="preserve"> in most workplaces</w:t>
      </w:r>
      <w:r w:rsidR="004C52C7" w:rsidRPr="004255B3">
        <w:t xml:space="preserve">. Of the 33% of people surveyed </w:t>
      </w:r>
      <w:r w:rsidRPr="004255B3">
        <w:t>for the Australian Human Rights Commission’s</w:t>
      </w:r>
      <w:r w:rsidR="00F3299C" w:rsidRPr="004255B3">
        <w:t xml:space="preserve"> (AHRC)</w:t>
      </w:r>
      <w:r w:rsidRPr="004255B3">
        <w:t xml:space="preserve"> 2018 Fourth National Survey on Sexual Harassment in Australian Workplaces </w:t>
      </w:r>
      <w:r w:rsidR="004C52C7" w:rsidRPr="004255B3">
        <w:t>who said they had experienced sexual harassment, fewer than one in five (17%) had formally reported it.</w:t>
      </w:r>
      <w:r w:rsidR="009E5A60" w:rsidRPr="004255B3">
        <w:rPr>
          <w:rStyle w:val="FootnoteReference"/>
        </w:rPr>
        <w:footnoteReference w:id="2"/>
      </w:r>
      <w:r w:rsidR="004C52C7" w:rsidRPr="004255B3">
        <w:t xml:space="preserve"> Two-thirds of those who witnessed sexual harassment said they took no action.</w:t>
      </w:r>
      <w:r w:rsidR="009E5A60" w:rsidRPr="004255B3">
        <w:rPr>
          <w:rStyle w:val="FootnoteReference"/>
        </w:rPr>
        <w:footnoteReference w:id="3"/>
      </w:r>
      <w:r w:rsidR="004C52C7" w:rsidRPr="004255B3">
        <w:t xml:space="preserve"> The Australian Bureau of Statistics</w:t>
      </w:r>
      <w:r w:rsidR="00B66967" w:rsidRPr="004255B3">
        <w:t>’ 2016</w:t>
      </w:r>
      <w:r w:rsidR="004C52C7" w:rsidRPr="004255B3">
        <w:t xml:space="preserve"> Personal Safety Survey estimated that 1 in 6 women (17%, or 1.6 million) and 1 in 25 men (4.3%, or 385,000) have experienced at least one sexual assault since the age of 15.</w:t>
      </w:r>
      <w:r w:rsidR="009E5A60" w:rsidRPr="004255B3">
        <w:rPr>
          <w:rStyle w:val="FootnoteReference"/>
        </w:rPr>
        <w:footnoteReference w:id="4"/>
      </w:r>
      <w:r w:rsidR="004C52C7" w:rsidRPr="004255B3">
        <w:t xml:space="preserve"> Therefore, a key priority is to create an environment where </w:t>
      </w:r>
      <w:proofErr w:type="gramStart"/>
      <w:r w:rsidR="004C52C7" w:rsidRPr="004255B3">
        <w:t>staff feel</w:t>
      </w:r>
      <w:proofErr w:type="gramEnd"/>
      <w:r w:rsidR="004C52C7" w:rsidRPr="004255B3">
        <w:t xml:space="preserve"> supported and safe to report a serious incident. Greater support for managers and bystanders to recognise a serious incident and respond appropriately is also important and considered in detail </w:t>
      </w:r>
      <w:r w:rsidR="00D458E5" w:rsidRPr="004255B3">
        <w:t>in</w:t>
      </w:r>
      <w:r w:rsidR="004C52C7" w:rsidRPr="004255B3">
        <w:t xml:space="preserve"> Chapter 4.</w:t>
      </w:r>
    </w:p>
    <w:p w14:paraId="0B1FD276" w14:textId="628DFDAF" w:rsidR="004C52C7" w:rsidRPr="004255B3" w:rsidRDefault="004C52C7" w:rsidP="004C52C7">
      <w:pPr>
        <w:pStyle w:val="BodyText"/>
      </w:pPr>
      <w:r w:rsidRPr="004255B3">
        <w:rPr>
          <w:lang w:val="en-US"/>
        </w:rPr>
        <w:t>The review proposes establishing a new framework for reporting and responding to seri</w:t>
      </w:r>
      <w:r w:rsidR="00D61FB3" w:rsidRPr="004255B3">
        <w:rPr>
          <w:lang w:val="en-US"/>
        </w:rPr>
        <w:t>ous incidents</w:t>
      </w:r>
      <w:r w:rsidR="00853902" w:rsidRPr="004255B3">
        <w:rPr>
          <w:lang w:val="en-US"/>
        </w:rPr>
        <w:t xml:space="preserve"> that includes</w:t>
      </w:r>
      <w:r w:rsidR="00253942" w:rsidRPr="004255B3">
        <w:rPr>
          <w:lang w:val="en-US"/>
        </w:rPr>
        <w:t xml:space="preserve"> timely, effective and confidential support and an independent and confidential complaints mechanism, supported by a </w:t>
      </w:r>
      <w:r w:rsidR="00C3013C" w:rsidRPr="004255B3">
        <w:rPr>
          <w:lang w:val="en-US"/>
        </w:rPr>
        <w:t>tailored education</w:t>
      </w:r>
      <w:r w:rsidR="00253942" w:rsidRPr="004255B3">
        <w:rPr>
          <w:lang w:val="en-US"/>
        </w:rPr>
        <w:t xml:space="preserve"> program</w:t>
      </w:r>
      <w:r w:rsidR="00FA20F8" w:rsidRPr="004255B3">
        <w:rPr>
          <w:lang w:val="en-US"/>
        </w:rPr>
        <w:t>.</w:t>
      </w:r>
      <w:r w:rsidR="00853902" w:rsidRPr="004255B3">
        <w:rPr>
          <w:lang w:val="en-US"/>
        </w:rPr>
        <w:t xml:space="preserve"> </w:t>
      </w:r>
      <w:r w:rsidR="00D61FB3" w:rsidRPr="004255B3">
        <w:rPr>
          <w:lang w:val="en-US"/>
        </w:rPr>
        <w:t xml:space="preserve"> </w:t>
      </w:r>
      <w:r w:rsidR="00464B47" w:rsidRPr="004255B3">
        <w:rPr>
          <w:lang w:val="en-US"/>
        </w:rPr>
        <w:t xml:space="preserve">It recommends a </w:t>
      </w:r>
      <w:r w:rsidRPr="004255B3">
        <w:t xml:space="preserve">Serious Incident Team </w:t>
      </w:r>
      <w:proofErr w:type="gramStart"/>
      <w:r w:rsidRPr="004255B3">
        <w:t>be established</w:t>
      </w:r>
      <w:proofErr w:type="gramEnd"/>
      <w:r w:rsidRPr="004255B3">
        <w:t xml:space="preserve"> with a presence in Parliament House </w:t>
      </w:r>
      <w:r w:rsidR="00464B47" w:rsidRPr="004255B3">
        <w:t>to</w:t>
      </w:r>
      <w:r w:rsidRPr="004255B3">
        <w:t xml:space="preserve"> provide an avenue for staff to come forward, ensure their immediate safety, and access initial and ongoing trauma-informed wrap-around support and care. The Serious Incident Team would provide advice, support, and debriefing services in relation to </w:t>
      </w:r>
      <w:r w:rsidR="001C531A" w:rsidRPr="004255B3">
        <w:t>incidents</w:t>
      </w:r>
      <w:r w:rsidRPr="004255B3">
        <w:t xml:space="preserve">, provide support and referrals to relevant services, and where appropriate, facilitate local resolution of incidents. It would provide support and advice to </w:t>
      </w:r>
      <w:r w:rsidR="001C531A" w:rsidRPr="004255B3">
        <w:t>all involved in an incident</w:t>
      </w:r>
      <w:r w:rsidRPr="004255B3">
        <w:t>, as well as to managers and bystanders.</w:t>
      </w:r>
    </w:p>
    <w:p w14:paraId="5ED9B376" w14:textId="77777777" w:rsidR="00304CBA" w:rsidRPr="004255B3" w:rsidRDefault="004C52C7">
      <w:pPr>
        <w:pStyle w:val="BodyText"/>
      </w:pPr>
      <w:r w:rsidRPr="004255B3">
        <w:t>The review proposes that the Serious Incident Team be trauma-informed, client-centric, confidential, independent and impartial. It must provide services to all directly impacted individuals, regardless of whether they choose to identify themselves. It must ensure safety and agency for the person reporting, and provide a range of proportionate options to respond to the incident.</w:t>
      </w:r>
    </w:p>
    <w:p w14:paraId="60C6915A" w14:textId="77777777" w:rsidR="004C52C7" w:rsidRPr="004255B3" w:rsidRDefault="004C52C7" w:rsidP="004C52C7">
      <w:pPr>
        <w:pStyle w:val="Heading3"/>
      </w:pPr>
      <w:bookmarkStart w:id="28" w:name="_Toc67144444"/>
      <w:bookmarkStart w:id="29" w:name="_Toc67144578"/>
      <w:bookmarkStart w:id="30" w:name="_Toc67152660"/>
      <w:bookmarkStart w:id="31" w:name="_Toc67152739"/>
      <w:bookmarkStart w:id="32" w:name="_Toc67152905"/>
      <w:bookmarkStart w:id="33" w:name="_Toc72959908"/>
      <w:r w:rsidRPr="004255B3">
        <w:t>Ensuring independence from the employer</w:t>
      </w:r>
      <w:bookmarkEnd w:id="28"/>
      <w:bookmarkEnd w:id="29"/>
      <w:bookmarkEnd w:id="30"/>
      <w:bookmarkEnd w:id="31"/>
      <w:bookmarkEnd w:id="32"/>
      <w:bookmarkEnd w:id="33"/>
    </w:p>
    <w:p w14:paraId="3CC32195" w14:textId="2AB6D55A" w:rsidR="004C52C7" w:rsidRPr="004255B3" w:rsidRDefault="004C52C7" w:rsidP="004C52C7">
      <w:pPr>
        <w:pStyle w:val="BodyText"/>
      </w:pPr>
      <w:r w:rsidRPr="004255B3">
        <w:t xml:space="preserve">A consistent theme in consultations </w:t>
      </w:r>
      <w:r w:rsidRPr="004255B3" w:rsidDel="00837AA3">
        <w:t xml:space="preserve">was </w:t>
      </w:r>
      <w:r w:rsidRPr="004255B3">
        <w:t>the importance of independence – from the employer</w:t>
      </w:r>
      <w:r w:rsidR="005F0574" w:rsidRPr="004255B3">
        <w:t>, political parties</w:t>
      </w:r>
      <w:r w:rsidRPr="004255B3">
        <w:t xml:space="preserve"> and the executive government. Best practice models considered by the review found ways to ‘insulate’ reports of a serious incident in order to ensure complete confidentiality and focus on the wellbeing of the person coming forward. As the fear of </w:t>
      </w:r>
      <w:proofErr w:type="gramStart"/>
      <w:r w:rsidRPr="004255B3">
        <w:t>being seen</w:t>
      </w:r>
      <w:proofErr w:type="gramEnd"/>
      <w:r w:rsidRPr="004255B3">
        <w:t xml:space="preserve"> as a ‘troublemaker’ can be a barrier to </w:t>
      </w:r>
      <w:r w:rsidR="001C531A" w:rsidRPr="004255B3">
        <w:t>reporting</w:t>
      </w:r>
      <w:r w:rsidRPr="004255B3">
        <w:t xml:space="preserve"> – particularly in the parliamentary context where employment </w:t>
      </w:r>
      <w:r w:rsidR="00C253C3" w:rsidRPr="004255B3">
        <w:t>can be terminated</w:t>
      </w:r>
      <w:r w:rsidR="001B0854" w:rsidRPr="004255B3">
        <w:t xml:space="preserve"> at any time, subject to the Fair Work Act, </w:t>
      </w:r>
      <w:r w:rsidRPr="004255B3">
        <w:t>and media and political cycles are front-of-mind – independence is particularly important.</w:t>
      </w:r>
    </w:p>
    <w:p w14:paraId="64F16D01" w14:textId="0B3AB136" w:rsidR="001145DD" w:rsidRPr="004255B3" w:rsidRDefault="004C52C7" w:rsidP="00CB62FC">
      <w:pPr>
        <w:pStyle w:val="BodyText"/>
        <w:keepLines/>
      </w:pPr>
      <w:r w:rsidRPr="004255B3">
        <w:lastRenderedPageBreak/>
        <w:t xml:space="preserve">The review envisages that the Serious Incident Team would accept </w:t>
      </w:r>
      <w:r w:rsidR="001C531A" w:rsidRPr="004255B3">
        <w:t xml:space="preserve">reports </w:t>
      </w:r>
      <w:r w:rsidRPr="004255B3">
        <w:t xml:space="preserve">from any parliamentary staff </w:t>
      </w:r>
      <w:r w:rsidR="002A33FE" w:rsidRPr="004255B3">
        <w:t>and parliamentarians</w:t>
      </w:r>
      <w:r w:rsidRPr="004255B3">
        <w:t xml:space="preserve"> who have experienced, witnessed, been accused of or are supporting someone in relation to a serious incident involving a </w:t>
      </w:r>
      <w:proofErr w:type="spellStart"/>
      <w:r w:rsidRPr="004255B3">
        <w:t>MoP</w:t>
      </w:r>
      <w:proofErr w:type="spellEnd"/>
      <w:r w:rsidRPr="004255B3">
        <w:t xml:space="preserve">(S) Act </w:t>
      </w:r>
      <w:r w:rsidR="005A65FF" w:rsidRPr="004255B3">
        <w:t>staff</w:t>
      </w:r>
      <w:r w:rsidRPr="004255B3">
        <w:t xml:space="preserve"> or parliamentarian</w:t>
      </w:r>
      <w:r w:rsidR="002A33FE" w:rsidRPr="004255B3">
        <w:t xml:space="preserve">. In its initial phase, it </w:t>
      </w:r>
      <w:proofErr w:type="gramStart"/>
      <w:r w:rsidR="002A33FE" w:rsidRPr="004255B3">
        <w:t>is recommended</w:t>
      </w:r>
      <w:proofErr w:type="gramEnd"/>
      <w:r w:rsidR="002A33FE" w:rsidRPr="004255B3">
        <w:t xml:space="preserve"> the </w:t>
      </w:r>
      <w:r w:rsidR="00416843" w:rsidRPr="004255B3">
        <w:t xml:space="preserve">formal complaints </w:t>
      </w:r>
      <w:r w:rsidR="002A33FE" w:rsidRPr="004255B3">
        <w:t xml:space="preserve">process apply to incidents or patterns of behaviour relating to the </w:t>
      </w:r>
      <w:r w:rsidR="00B5743C" w:rsidRPr="004255B3">
        <w:t>current term o</w:t>
      </w:r>
      <w:r w:rsidR="001B5833" w:rsidRPr="004255B3">
        <w:t>f</w:t>
      </w:r>
      <w:r w:rsidR="00B5743C" w:rsidRPr="004255B3">
        <w:t xml:space="preserve"> Parliament (since the 2019 election</w:t>
      </w:r>
      <w:r w:rsidR="00655074" w:rsidRPr="004255B3">
        <w:t xml:space="preserve">, </w:t>
      </w:r>
      <w:r w:rsidR="002A33FE" w:rsidRPr="004255B3">
        <w:t xml:space="preserve">including periods when either House is dissolved). </w:t>
      </w:r>
      <w:r w:rsidR="0014177E" w:rsidRPr="004255B3">
        <w:t xml:space="preserve">In line with a trauma-informed approach, staff and parliamentarians should be able to access the mechanism after they leave </w:t>
      </w:r>
      <w:proofErr w:type="spellStart"/>
      <w:r w:rsidR="0014177E" w:rsidRPr="004255B3">
        <w:t>MoP</w:t>
      </w:r>
      <w:proofErr w:type="spellEnd"/>
      <w:r w:rsidR="0014177E" w:rsidRPr="004255B3">
        <w:t xml:space="preserve">(S) employment or office, </w:t>
      </w:r>
      <w:r w:rsidR="00011E27" w:rsidRPr="004255B3">
        <w:t>and reports made by former sta</w:t>
      </w:r>
      <w:r w:rsidR="00632C3A" w:rsidRPr="004255B3">
        <w:t xml:space="preserve">ff will be able to </w:t>
      </w:r>
      <w:proofErr w:type="gramStart"/>
      <w:r w:rsidR="00632C3A" w:rsidRPr="004255B3">
        <w:t>be review</w:t>
      </w:r>
      <w:r w:rsidR="00011E27" w:rsidRPr="004255B3">
        <w:t>ed</w:t>
      </w:r>
      <w:proofErr w:type="gramEnd"/>
      <w:r w:rsidR="00011E27" w:rsidRPr="004255B3">
        <w:t xml:space="preserve"> </w:t>
      </w:r>
      <w:r w:rsidR="0014177E" w:rsidRPr="004255B3">
        <w:t xml:space="preserve">so long as the person that is the subject of a report remains in parliament or in parliamentary employment. </w:t>
      </w:r>
      <w:r w:rsidR="00416843" w:rsidRPr="004255B3">
        <w:t xml:space="preserve">Reports of incidents outside this scope </w:t>
      </w:r>
      <w:proofErr w:type="gramStart"/>
      <w:r w:rsidR="00416843" w:rsidRPr="004255B3">
        <w:t>can still be made</w:t>
      </w:r>
      <w:proofErr w:type="gramEnd"/>
      <w:r w:rsidR="00416843" w:rsidRPr="004255B3">
        <w:t xml:space="preserve"> and individuals will have access to support from the SIT.</w:t>
      </w:r>
    </w:p>
    <w:p w14:paraId="24EC1C95" w14:textId="481EE985" w:rsidR="004C52C7" w:rsidRPr="004255B3" w:rsidRDefault="00673BBC" w:rsidP="004C52C7">
      <w:pPr>
        <w:pStyle w:val="BodyText"/>
      </w:pPr>
      <w:r w:rsidRPr="004255B3">
        <w:t xml:space="preserve">Depending on the nature of the incident and the outcome desired by the </w:t>
      </w:r>
      <w:r w:rsidR="008723B3" w:rsidRPr="004255B3">
        <w:t>individual</w:t>
      </w:r>
      <w:r w:rsidRPr="004255B3">
        <w:t xml:space="preserve">, the Serious Incident Team could </w:t>
      </w:r>
      <w:r w:rsidR="00C32BA9" w:rsidRPr="004255B3">
        <w:t xml:space="preserve">assist the parties to achieve </w:t>
      </w:r>
      <w:r w:rsidRPr="004255B3">
        <w:t xml:space="preserve">a local resolution, for example though a facilitated discussion. </w:t>
      </w:r>
      <w:r w:rsidR="004C52C7" w:rsidRPr="004255B3">
        <w:t xml:space="preserve">For less serious </w:t>
      </w:r>
      <w:r w:rsidR="006D7A87" w:rsidRPr="004255B3">
        <w:t>and routine</w:t>
      </w:r>
      <w:r w:rsidR="004C52C7" w:rsidRPr="004255B3">
        <w:t xml:space="preserve"> workplace management issues, the Serious Incident Team would facilitate a referral to Finance. </w:t>
      </w:r>
    </w:p>
    <w:p w14:paraId="11115699" w14:textId="5374453B" w:rsidR="004C52C7" w:rsidRPr="004255B3" w:rsidRDefault="002A33FE" w:rsidP="004C52C7">
      <w:pPr>
        <w:pStyle w:val="BodyText"/>
      </w:pPr>
      <w:r w:rsidRPr="004255B3">
        <w:rPr>
          <w:lang w:val="en-US"/>
        </w:rPr>
        <w:t xml:space="preserve">In relation to </w:t>
      </w:r>
      <w:r w:rsidR="006D7A87" w:rsidRPr="004255B3">
        <w:rPr>
          <w:lang w:val="en-US"/>
        </w:rPr>
        <w:t>incidents</w:t>
      </w:r>
      <w:r w:rsidRPr="004255B3">
        <w:rPr>
          <w:lang w:val="en-US"/>
        </w:rPr>
        <w:t xml:space="preserve"> where a local </w:t>
      </w:r>
      <w:r w:rsidRPr="004255B3">
        <w:t>resolution is not possible or appropriate, t</w:t>
      </w:r>
      <w:r w:rsidR="004C52C7" w:rsidRPr="004255B3">
        <w:rPr>
          <w:lang w:val="en-US"/>
        </w:rPr>
        <w:t xml:space="preserve">he review proposes </w:t>
      </w:r>
      <w:r w:rsidR="001B0854" w:rsidRPr="004255B3">
        <w:rPr>
          <w:lang w:val="en-US"/>
        </w:rPr>
        <w:t xml:space="preserve">accessing </w:t>
      </w:r>
      <w:r w:rsidR="004C52C7" w:rsidRPr="004255B3">
        <w:rPr>
          <w:lang w:val="en-US"/>
        </w:rPr>
        <w:t xml:space="preserve">independent experts to review serious incidents and </w:t>
      </w:r>
      <w:r w:rsidR="00B27B6A" w:rsidRPr="004255B3">
        <w:rPr>
          <w:lang w:val="en-US"/>
        </w:rPr>
        <w:t xml:space="preserve">to </w:t>
      </w:r>
      <w:r w:rsidR="004C52C7" w:rsidRPr="004255B3">
        <w:rPr>
          <w:lang w:val="en-US"/>
        </w:rPr>
        <w:t>advise on appropriate response</w:t>
      </w:r>
      <w:r w:rsidR="00B27B6A" w:rsidRPr="004255B3">
        <w:rPr>
          <w:lang w:val="en-US"/>
        </w:rPr>
        <w:t>s</w:t>
      </w:r>
      <w:r w:rsidR="00C253C3" w:rsidRPr="004255B3">
        <w:rPr>
          <w:lang w:val="en-US"/>
        </w:rPr>
        <w:t>.</w:t>
      </w:r>
      <w:r w:rsidR="004C52C7" w:rsidRPr="004255B3">
        <w:rPr>
          <w:lang w:val="en-US"/>
        </w:rPr>
        <w:t xml:space="preserve"> </w:t>
      </w:r>
      <w:r w:rsidR="00C253C3" w:rsidRPr="004255B3">
        <w:rPr>
          <w:lang w:val="en-US"/>
        </w:rPr>
        <w:t xml:space="preserve">The independent reviewers would have </w:t>
      </w:r>
      <w:r w:rsidR="004C52C7" w:rsidRPr="004255B3">
        <w:rPr>
          <w:lang w:val="en-US"/>
        </w:rPr>
        <w:t>expertise in employment and administrative law, sexual violence and harassment and workplace conduct</w:t>
      </w:r>
      <w:r w:rsidR="005309A4" w:rsidRPr="004255B3">
        <w:rPr>
          <w:lang w:val="en-US"/>
        </w:rPr>
        <w:t>, and good knowledge of the parliamentary workplace</w:t>
      </w:r>
      <w:r w:rsidR="004C52C7" w:rsidRPr="004255B3">
        <w:rPr>
          <w:lang w:val="en-US"/>
        </w:rPr>
        <w:t>. The review envisages that the Serious Incident Tea</w:t>
      </w:r>
      <w:r w:rsidR="000A22F3" w:rsidRPr="004255B3">
        <w:rPr>
          <w:lang w:val="en-US"/>
        </w:rPr>
        <w:t xml:space="preserve">m could draw on </w:t>
      </w:r>
      <w:r w:rsidR="001B0854" w:rsidRPr="004255B3">
        <w:rPr>
          <w:lang w:val="en-US"/>
        </w:rPr>
        <w:t>these independent experts</w:t>
      </w:r>
      <w:r w:rsidR="004C52C7" w:rsidRPr="004255B3">
        <w:rPr>
          <w:lang w:val="en-US"/>
        </w:rPr>
        <w:t xml:space="preserve"> to conduct reviews on an ad hoc basis, depending on the incident and their relevant expertise. </w:t>
      </w:r>
      <w:r w:rsidRPr="004255B3">
        <w:rPr>
          <w:lang w:val="en-US"/>
        </w:rPr>
        <w:t xml:space="preserve">The independent expert would conduct a </w:t>
      </w:r>
      <w:r w:rsidR="004C52C7" w:rsidRPr="004255B3">
        <w:t xml:space="preserve">workplace review that is independent, objective and fair to all </w:t>
      </w:r>
      <w:r w:rsidR="008723B3" w:rsidRPr="004255B3">
        <w:t>involved in the review</w:t>
      </w:r>
      <w:r w:rsidR="004C52C7" w:rsidRPr="004255B3">
        <w:t xml:space="preserve">. </w:t>
      </w:r>
      <w:r w:rsidR="005B02A1" w:rsidRPr="004255B3">
        <w:t xml:space="preserve">The reviewer </w:t>
      </w:r>
      <w:r w:rsidR="004C52C7" w:rsidRPr="004255B3">
        <w:t>would prepare a report on any findings from their review, including recommendations on appropriate responses and timeframes for implementation. Findings</w:t>
      </w:r>
      <w:r w:rsidR="005B02A1" w:rsidRPr="004255B3">
        <w:t xml:space="preserve"> </w:t>
      </w:r>
      <w:proofErr w:type="gramStart"/>
      <w:r w:rsidR="005B02A1" w:rsidRPr="004255B3">
        <w:t>would be</w:t>
      </w:r>
      <w:r w:rsidR="004C52C7" w:rsidRPr="004255B3">
        <w:t xml:space="preserve"> made</w:t>
      </w:r>
      <w:proofErr w:type="gramEnd"/>
      <w:r w:rsidR="004C52C7" w:rsidRPr="004255B3">
        <w:t xml:space="preserve"> on the balance of probabilities, and would follow best practice in administrative decision</w:t>
      </w:r>
      <w:r w:rsidR="009E5A60" w:rsidRPr="004255B3">
        <w:t>-</w:t>
      </w:r>
      <w:r w:rsidR="004C52C7" w:rsidRPr="004255B3">
        <w:t>making.</w:t>
      </w:r>
    </w:p>
    <w:p w14:paraId="6133F695" w14:textId="1AA52253" w:rsidR="004C52C7" w:rsidRPr="004255B3" w:rsidRDefault="004C52C7" w:rsidP="004C52C7">
      <w:pPr>
        <w:pStyle w:val="BodyText"/>
      </w:pPr>
      <w:r w:rsidRPr="004255B3">
        <w:t xml:space="preserve">Workplace reviews </w:t>
      </w:r>
      <w:proofErr w:type="gramStart"/>
      <w:r w:rsidRPr="004255B3">
        <w:t xml:space="preserve">would </w:t>
      </w:r>
      <w:r w:rsidR="00F3299C" w:rsidRPr="004255B3">
        <w:t xml:space="preserve">also </w:t>
      </w:r>
      <w:r w:rsidRPr="004255B3">
        <w:t>be conducted</w:t>
      </w:r>
      <w:proofErr w:type="gramEnd"/>
      <w:r w:rsidRPr="004255B3">
        <w:t xml:space="preserve"> in line with best practice complaints handling principles, considered in detail </w:t>
      </w:r>
      <w:r w:rsidR="00ED4166" w:rsidRPr="004255B3">
        <w:t>at</w:t>
      </w:r>
      <w:r w:rsidR="00D458E5" w:rsidRPr="004255B3">
        <w:t xml:space="preserve"> </w:t>
      </w:r>
      <w:r w:rsidRPr="004255B3">
        <w:t xml:space="preserve">3.2. In particular, the Serious Incident Team would provide clarity to all parties about the process, confidentiality and timeframes for a review, and follow up regularly to update them on the progress of the review. </w:t>
      </w:r>
      <w:r w:rsidR="00B27B6A" w:rsidRPr="004255B3">
        <w:t xml:space="preserve">Expected timeframes </w:t>
      </w:r>
      <w:proofErr w:type="gramStart"/>
      <w:r w:rsidR="00B27B6A" w:rsidRPr="004255B3">
        <w:t>will be specified</w:t>
      </w:r>
      <w:proofErr w:type="gramEnd"/>
      <w:r w:rsidR="00B27B6A" w:rsidRPr="004255B3">
        <w:t xml:space="preserve"> by the SIT to reflect the need for expeditious resolution balanced against trauma-informed principles.</w:t>
      </w:r>
      <w:r w:rsidR="00B46D43" w:rsidRPr="004255B3">
        <w:t xml:space="preserve"> </w:t>
      </w:r>
    </w:p>
    <w:p w14:paraId="2187AB84" w14:textId="77777777" w:rsidR="004C52C7" w:rsidRPr="004255B3" w:rsidRDefault="004C52C7" w:rsidP="004C52C7">
      <w:pPr>
        <w:pStyle w:val="BodyText"/>
      </w:pPr>
      <w:r w:rsidRPr="004255B3">
        <w:t>Independence can also promote accountability and transparency. One of the challenges consistently highlighted in consultations is the perception that a serious incident will be ‘swept under the rug’ and that there are no clear consequences for parliamentarians who tolerate, or contribute to, serious incidents in the workplace. While parliamentarians should retain the primary responsibility for resolving issues within their workplace, supported by the Serious Incident Team and enhanced</w:t>
      </w:r>
      <w:r w:rsidR="00463647" w:rsidRPr="004255B3">
        <w:t xml:space="preserve"> support,</w:t>
      </w:r>
      <w:r w:rsidRPr="004255B3">
        <w:t xml:space="preserve"> training and education measures, confidence in the system relies on the ability to hold parliamentarians accountable where </w:t>
      </w:r>
      <w:r w:rsidR="00E44814" w:rsidRPr="004255B3">
        <w:t>the</w:t>
      </w:r>
      <w:r w:rsidR="0052222D" w:rsidRPr="004255B3">
        <w:t xml:space="preserve">y do not meet their </w:t>
      </w:r>
      <w:r w:rsidR="00E44814" w:rsidRPr="004255B3">
        <w:t>obligation</w:t>
      </w:r>
      <w:r w:rsidR="00812BCD" w:rsidRPr="004255B3">
        <w:t>s with respect t</w:t>
      </w:r>
      <w:r w:rsidR="00E44814" w:rsidRPr="004255B3">
        <w:t>o provid</w:t>
      </w:r>
      <w:r w:rsidR="00812BCD" w:rsidRPr="004255B3">
        <w:t>ing</w:t>
      </w:r>
      <w:r w:rsidR="00E44814" w:rsidRPr="004255B3">
        <w:t xml:space="preserve"> a safe and respectful workplace</w:t>
      </w:r>
      <w:r w:rsidRPr="004255B3">
        <w:t xml:space="preserve">. </w:t>
      </w:r>
    </w:p>
    <w:p w14:paraId="6CCBA451" w14:textId="43E1527C" w:rsidR="004C52C7" w:rsidRPr="004255B3" w:rsidRDefault="004C52C7" w:rsidP="004C52C7">
      <w:pPr>
        <w:pStyle w:val="BodyText"/>
      </w:pPr>
      <w:r w:rsidRPr="004255B3">
        <w:t xml:space="preserve">To ensure independence, the review proposes that the Serious Incident Team </w:t>
      </w:r>
      <w:proofErr w:type="gramStart"/>
      <w:r w:rsidRPr="004255B3">
        <w:t>be established</w:t>
      </w:r>
      <w:proofErr w:type="gramEnd"/>
      <w:r w:rsidRPr="004255B3">
        <w:t xml:space="preserve"> as a function of the Parliamentary Service Commissioner </w:t>
      </w:r>
      <w:r w:rsidR="00C15501" w:rsidRPr="004255B3">
        <w:t>(PSC)</w:t>
      </w:r>
      <w:r w:rsidRPr="004255B3">
        <w:t xml:space="preserve"> under the </w:t>
      </w:r>
      <w:r w:rsidRPr="004255B3">
        <w:rPr>
          <w:i/>
        </w:rPr>
        <w:t>Parliamentary Service Act 1999</w:t>
      </w:r>
      <w:r w:rsidRPr="004255B3">
        <w:t xml:space="preserve"> (Cth)</w:t>
      </w:r>
      <w:r w:rsidR="00B70319" w:rsidRPr="004255B3">
        <w:t xml:space="preserve"> (Parliamentary Service Act)</w:t>
      </w:r>
      <w:r w:rsidRPr="004255B3">
        <w:t xml:space="preserve">. The </w:t>
      </w:r>
      <w:r w:rsidR="00C15501" w:rsidRPr="004255B3">
        <w:t>PSC</w:t>
      </w:r>
      <w:r w:rsidR="002051E2" w:rsidRPr="004255B3">
        <w:t xml:space="preserve"> </w:t>
      </w:r>
      <w:r w:rsidRPr="004255B3">
        <w:t xml:space="preserve">would not engage in the day-to-day operation of the mechanism and would not have access to </w:t>
      </w:r>
      <w:r w:rsidR="001B0854" w:rsidRPr="004255B3">
        <w:t>information provided in confidence</w:t>
      </w:r>
      <w:r w:rsidRPr="004255B3">
        <w:t xml:space="preserve">. Rather, </w:t>
      </w:r>
      <w:r w:rsidR="002051E2" w:rsidRPr="004255B3">
        <w:t xml:space="preserve">the </w:t>
      </w:r>
      <w:r w:rsidR="00C15501" w:rsidRPr="004255B3">
        <w:t xml:space="preserve">PSC </w:t>
      </w:r>
      <w:r w:rsidRPr="004255B3">
        <w:t xml:space="preserve">would provide </w:t>
      </w:r>
      <w:r w:rsidR="001B0854" w:rsidRPr="004255B3">
        <w:t xml:space="preserve">quality </w:t>
      </w:r>
      <w:r w:rsidRPr="004255B3">
        <w:t xml:space="preserve">assurance to ensure the independent complaints mechanism is </w:t>
      </w:r>
      <w:r w:rsidR="006B698F" w:rsidRPr="004255B3">
        <w:t>operating in a timely, effective and reasonable way</w:t>
      </w:r>
      <w:r w:rsidRPr="004255B3">
        <w:t xml:space="preserve">. </w:t>
      </w:r>
    </w:p>
    <w:p w14:paraId="5B6BAE8F" w14:textId="7311BDEB" w:rsidR="004C52C7" w:rsidRPr="004255B3" w:rsidRDefault="004C52C7" w:rsidP="004C52C7">
      <w:pPr>
        <w:pStyle w:val="BodyText"/>
      </w:pPr>
      <w:r w:rsidRPr="004255B3">
        <w:t xml:space="preserve">The </w:t>
      </w:r>
      <w:r w:rsidR="00C15501" w:rsidRPr="004255B3">
        <w:t>PSC</w:t>
      </w:r>
      <w:r w:rsidRPr="004255B3">
        <w:t xml:space="preserve"> would also have a role to receive reports made by </w:t>
      </w:r>
      <w:r w:rsidR="001B0854" w:rsidRPr="004255B3">
        <w:t>the independent reviewers</w:t>
      </w:r>
      <w:r w:rsidRPr="004255B3">
        <w:t xml:space="preserve"> (through the Serious Incident Team</w:t>
      </w:r>
      <w:r w:rsidR="009E5A60" w:rsidRPr="004255B3">
        <w:t>)</w:t>
      </w:r>
      <w:r w:rsidRPr="004255B3">
        <w:t xml:space="preserve"> and monitor action taken. In cases where a parliamentarian is unwilling to engage in a review process, or fails to act on recommendations from</w:t>
      </w:r>
      <w:r w:rsidR="00C253C3" w:rsidRPr="004255B3">
        <w:t xml:space="preserve"> a</w:t>
      </w:r>
      <w:r w:rsidRPr="004255B3">
        <w:t xml:space="preserve"> </w:t>
      </w:r>
      <w:r w:rsidR="001B0854" w:rsidRPr="004255B3">
        <w:t>reviewer</w:t>
      </w:r>
      <w:r w:rsidRPr="004255B3">
        <w:t xml:space="preserve">, the review proposes that the </w:t>
      </w:r>
      <w:r w:rsidR="00C15501" w:rsidRPr="004255B3">
        <w:t xml:space="preserve">PSC </w:t>
      </w:r>
      <w:r w:rsidRPr="004255B3">
        <w:t xml:space="preserve">would provide reports to the Presiding Officers </w:t>
      </w:r>
      <w:r w:rsidR="004F01F9" w:rsidRPr="004255B3">
        <w:t xml:space="preserve">who would be required to take necessary action </w:t>
      </w:r>
      <w:r w:rsidR="00C253C3" w:rsidRPr="004255B3">
        <w:t xml:space="preserve">as determined by the Parliament. </w:t>
      </w:r>
      <w:r w:rsidR="007A57DB" w:rsidRPr="004255B3">
        <w:t>This process respects the principle that the employing parliamentarian</w:t>
      </w:r>
      <w:r w:rsidR="00757804" w:rsidRPr="004255B3">
        <w:t>s</w:t>
      </w:r>
      <w:r w:rsidR="007A57DB" w:rsidRPr="004255B3">
        <w:t xml:space="preserve"> </w:t>
      </w:r>
      <w:r w:rsidR="00757804" w:rsidRPr="004255B3">
        <w:t>are</w:t>
      </w:r>
      <w:r w:rsidR="007A57DB" w:rsidRPr="004255B3">
        <w:t xml:space="preserve"> responsible for taking action in relation to their staff as well as themselves. </w:t>
      </w:r>
      <w:r w:rsidR="00C3013C" w:rsidRPr="004255B3">
        <w:t xml:space="preserve">It </w:t>
      </w:r>
      <w:proofErr w:type="gramStart"/>
      <w:r w:rsidR="00C3013C" w:rsidRPr="004255B3">
        <w:t>is envisaged</w:t>
      </w:r>
      <w:proofErr w:type="gramEnd"/>
      <w:r w:rsidR="00C3013C" w:rsidRPr="004255B3">
        <w:t xml:space="preserve"> that these processes and actions would be formally recognised by a resolution of each House of Parliament. </w:t>
      </w:r>
      <w:r w:rsidRPr="004255B3">
        <w:t xml:space="preserve">Further detail on proposed </w:t>
      </w:r>
      <w:r w:rsidR="004D07AF" w:rsidRPr="004255B3">
        <w:t>administrative</w:t>
      </w:r>
      <w:r w:rsidRPr="004255B3">
        <w:t xml:space="preserve"> and </w:t>
      </w:r>
      <w:r w:rsidR="004D07AF" w:rsidRPr="004255B3">
        <w:t>g</w:t>
      </w:r>
      <w:r w:rsidRPr="004255B3">
        <w:t xml:space="preserve">overnance arrangements is set out </w:t>
      </w:r>
      <w:r w:rsidR="00B71798" w:rsidRPr="004255B3">
        <w:t>at</w:t>
      </w:r>
      <w:r w:rsidRPr="004255B3">
        <w:t xml:space="preserve"> 4.</w:t>
      </w:r>
      <w:r w:rsidR="006B0625" w:rsidRPr="004255B3">
        <w:t>3</w:t>
      </w:r>
      <w:r w:rsidR="00FB7C9C" w:rsidRPr="004255B3">
        <w:t>.</w:t>
      </w:r>
      <w:r w:rsidR="006B0625" w:rsidRPr="004255B3">
        <w:t>8</w:t>
      </w:r>
      <w:r w:rsidRPr="004255B3">
        <w:t>.</w:t>
      </w:r>
    </w:p>
    <w:p w14:paraId="4D149CF5" w14:textId="77777777" w:rsidR="004C52C7" w:rsidRPr="004255B3" w:rsidRDefault="004C52C7" w:rsidP="008E3F7E">
      <w:pPr>
        <w:pStyle w:val="Heading3"/>
      </w:pPr>
      <w:bookmarkStart w:id="34" w:name="_Toc67144445"/>
      <w:bookmarkStart w:id="35" w:name="_Toc67144579"/>
      <w:bookmarkStart w:id="36" w:name="_Toc67152661"/>
      <w:bookmarkStart w:id="37" w:name="_Toc67152740"/>
      <w:bookmarkStart w:id="38" w:name="_Toc67152906"/>
      <w:bookmarkStart w:id="39" w:name="_Toc72959909"/>
      <w:r w:rsidRPr="004255B3">
        <w:lastRenderedPageBreak/>
        <w:t>Providing empowerment to victims</w:t>
      </w:r>
      <w:bookmarkEnd w:id="34"/>
      <w:bookmarkEnd w:id="35"/>
      <w:bookmarkEnd w:id="36"/>
      <w:bookmarkEnd w:id="37"/>
      <w:bookmarkEnd w:id="38"/>
      <w:bookmarkEnd w:id="39"/>
    </w:p>
    <w:p w14:paraId="2AD64A42" w14:textId="77777777" w:rsidR="004C52C7" w:rsidRPr="004255B3" w:rsidRDefault="004C52C7" w:rsidP="008E3F7E">
      <w:pPr>
        <w:pStyle w:val="BodyText"/>
        <w:keepNext/>
        <w:keepLines/>
      </w:pPr>
      <w:r w:rsidRPr="004255B3">
        <w:t xml:space="preserve">Another consistent theme from consultations is the need for a trauma-informed approach </w:t>
      </w:r>
      <w:r w:rsidR="004D07AF" w:rsidRPr="004255B3">
        <w:t>at</w:t>
      </w:r>
      <w:r w:rsidRPr="004255B3">
        <w:t xml:space="preserve"> every stage of the response to a serious incident in order to avoid doing further harm. </w:t>
      </w:r>
    </w:p>
    <w:p w14:paraId="79EB84FD" w14:textId="77777777" w:rsidR="004C52C7" w:rsidRPr="004255B3" w:rsidRDefault="004C52C7" w:rsidP="008E3F7E">
      <w:pPr>
        <w:pStyle w:val="BodyText"/>
        <w:keepNext/>
        <w:keepLines/>
      </w:pPr>
      <w:r w:rsidRPr="004255B3">
        <w:t>The key elements of a trauma-informed approach, considered in more detail in Chapter 3</w:t>
      </w:r>
      <w:r w:rsidRPr="004255B3">
        <w:rPr>
          <w:b/>
          <w:i/>
        </w:rPr>
        <w:t xml:space="preserve">, </w:t>
      </w:r>
      <w:proofErr w:type="gramStart"/>
      <w:r w:rsidRPr="004255B3">
        <w:t>include:</w:t>
      </w:r>
      <w:proofErr w:type="gramEnd"/>
      <w:r w:rsidRPr="004255B3">
        <w:t xml:space="preserve"> ensuring safety, listening without judgment, avoiding the need for the person to re-tell their story, and helping the person understand their options. </w:t>
      </w:r>
      <w:proofErr w:type="gramStart"/>
      <w:r w:rsidRPr="004255B3">
        <w:t>Giving the person a range of options and placing them at the centre of the response, with control over their own decisions, is seen as critical by experts</w:t>
      </w:r>
      <w:proofErr w:type="gramEnd"/>
      <w:r w:rsidRPr="004255B3">
        <w:t xml:space="preserve">. Best practice models considered by the review provide skilled support to empower people coming forward to understand and decide between the available options. Under this type of model, the focus is the creation of a ‘safe place’ where the person does not bear the burden of their experience alone, while retaining control over the next steps. </w:t>
      </w:r>
    </w:p>
    <w:p w14:paraId="5B59D4E5" w14:textId="1670F9BF" w:rsidR="004C52C7" w:rsidRPr="004255B3" w:rsidRDefault="004C52C7" w:rsidP="004C52C7">
      <w:pPr>
        <w:pStyle w:val="BodyText"/>
      </w:pPr>
      <w:r w:rsidRPr="004255B3">
        <w:t xml:space="preserve">Noting the issues are sensitive and complex, the </w:t>
      </w:r>
      <w:r w:rsidR="00365D83" w:rsidRPr="004255B3">
        <w:t>Australian Federal Police (</w:t>
      </w:r>
      <w:r w:rsidRPr="004255B3">
        <w:t>AFP</w:t>
      </w:r>
      <w:r w:rsidR="00365D83" w:rsidRPr="004255B3">
        <w:t>)</w:t>
      </w:r>
      <w:r w:rsidRPr="004255B3">
        <w:t xml:space="preserve"> Commissioner has highlighted the importance of referring criminal matters to the police without delay, taking into account the rights and privacy of the </w:t>
      </w:r>
      <w:r w:rsidR="008F5520" w:rsidRPr="004255B3">
        <w:t>victim</w:t>
      </w:r>
      <w:r w:rsidRPr="004255B3">
        <w:t>.</w:t>
      </w:r>
      <w:r w:rsidRPr="004255B3">
        <w:rPr>
          <w:rStyle w:val="FootnoteReference"/>
        </w:rPr>
        <w:footnoteReference w:id="5"/>
      </w:r>
      <w:r w:rsidRPr="004255B3">
        <w:t xml:space="preserve"> The Commissioner has further clarified that this in no way creates a mandatory reporting requirement, and the right of the staff member to determine whether an issue </w:t>
      </w:r>
      <w:proofErr w:type="gramStart"/>
      <w:r w:rsidRPr="004255B3">
        <w:t>is reported</w:t>
      </w:r>
      <w:proofErr w:type="gramEnd"/>
      <w:r w:rsidRPr="004255B3">
        <w:t xml:space="preserve"> to the police is paramount in any decision. The review</w:t>
      </w:r>
      <w:r w:rsidRPr="004255B3" w:rsidDel="003E10DE">
        <w:t xml:space="preserve"> </w:t>
      </w:r>
      <w:r w:rsidRPr="004255B3">
        <w:t xml:space="preserve">heard that individuals already in a vulnerable position </w:t>
      </w:r>
      <w:proofErr w:type="gramStart"/>
      <w:r w:rsidRPr="004255B3">
        <w:t>may</w:t>
      </w:r>
      <w:proofErr w:type="gramEnd"/>
      <w:r w:rsidRPr="004255B3">
        <w:t xml:space="preserve"> be subjected to further harm if their wishes are overridden or privacy breached. In addition, several private sector organisations told the review that providing agency to the person gives them confidence that their experience will be treated seriously and reduces their desire to look elsewhere for help, resulting in a decrease in issues being played out in the media</w:t>
      </w:r>
      <w:r w:rsidR="00FB4CBF" w:rsidRPr="004255B3">
        <w:t>, which can result in further trauma</w:t>
      </w:r>
      <w:r w:rsidRPr="004255B3">
        <w:t xml:space="preserve">. The review envisages that the Serious Incident Team case coordinators would provide skilled support and warm referrals to police or specialist services, such as a Rape Crisis Centre, in the event of criminal allegations, but would also respect the rights and privacy of the person coming forward </w:t>
      </w:r>
      <w:r w:rsidR="004D07AF" w:rsidRPr="004255B3">
        <w:t>should</w:t>
      </w:r>
      <w:r w:rsidRPr="004255B3">
        <w:t xml:space="preserve"> they decide not to formally report the incident. This is consistent with other best practice approaches considered by the review, including AFP Safe Place.</w:t>
      </w:r>
    </w:p>
    <w:p w14:paraId="2049401E" w14:textId="77777777" w:rsidR="004C52C7" w:rsidRPr="004255B3" w:rsidRDefault="004C52C7" w:rsidP="004C52C7">
      <w:pPr>
        <w:pStyle w:val="BodyText"/>
      </w:pPr>
      <w:r w:rsidRPr="004255B3">
        <w:t xml:space="preserve">Noting </w:t>
      </w:r>
      <w:proofErr w:type="gramStart"/>
      <w:r w:rsidRPr="004255B3">
        <w:t>such matters are appropriately dealt with by police</w:t>
      </w:r>
      <w:proofErr w:type="gramEnd"/>
      <w:r w:rsidRPr="004255B3">
        <w:t xml:space="preserve">, an independent workplace review would not be conducted into criminal allegations. </w:t>
      </w:r>
    </w:p>
    <w:p w14:paraId="352D7A18" w14:textId="77777777" w:rsidR="004C52C7" w:rsidRPr="004255B3" w:rsidRDefault="004C52C7" w:rsidP="004C52C7">
      <w:pPr>
        <w:pStyle w:val="Heading3"/>
      </w:pPr>
      <w:bookmarkStart w:id="40" w:name="_Toc67144446"/>
      <w:bookmarkStart w:id="41" w:name="_Toc67144580"/>
      <w:bookmarkStart w:id="42" w:name="_Toc67152662"/>
      <w:bookmarkStart w:id="43" w:name="_Toc67152741"/>
      <w:bookmarkStart w:id="44" w:name="_Toc67152907"/>
      <w:bookmarkStart w:id="45" w:name="_Toc72959910"/>
      <w:r w:rsidRPr="004255B3">
        <w:t>Ensuring timely, ongoing, holistic and effective services and support</w:t>
      </w:r>
      <w:bookmarkEnd w:id="40"/>
      <w:bookmarkEnd w:id="41"/>
      <w:bookmarkEnd w:id="42"/>
      <w:bookmarkEnd w:id="43"/>
      <w:bookmarkEnd w:id="44"/>
      <w:bookmarkEnd w:id="45"/>
      <w:r w:rsidRPr="004255B3">
        <w:t xml:space="preserve"> </w:t>
      </w:r>
    </w:p>
    <w:p w14:paraId="2CB1B13A" w14:textId="77777777" w:rsidR="004C52C7" w:rsidRPr="004255B3" w:rsidRDefault="004C52C7" w:rsidP="004C52C7">
      <w:pPr>
        <w:pStyle w:val="BodyText"/>
      </w:pPr>
      <w:r w:rsidRPr="004255B3">
        <w:t xml:space="preserve">Early in this review, it became apparent there was an immediate need for an independent, confidential support mechanism for parliamentary staff. On 2 March 2021, a Parliamentary Support Line was established. The Parliamentary Support Line – 1800 APH SPT – operates nationally and is staffed 24/7 by professionals with training in trauma-informed care, who can provide information, counselling, supported referrals, and assistance in determining pathways to progress complaints. </w:t>
      </w:r>
    </w:p>
    <w:p w14:paraId="37E8D4FD" w14:textId="3FC49B77" w:rsidR="00570E55" w:rsidRPr="004255B3" w:rsidRDefault="004C52C7" w:rsidP="004C52C7">
      <w:pPr>
        <w:pStyle w:val="BodyText"/>
      </w:pPr>
      <w:r w:rsidRPr="004255B3">
        <w:t xml:space="preserve">The Parliamentary Support Line provides effective and timely </w:t>
      </w:r>
      <w:r w:rsidR="000402FD" w:rsidRPr="004255B3">
        <w:t>initial</w:t>
      </w:r>
      <w:r w:rsidR="003710BC" w:rsidRPr="004255B3">
        <w:t xml:space="preserve"> </w:t>
      </w:r>
      <w:r w:rsidRPr="004255B3">
        <w:t xml:space="preserve">support. </w:t>
      </w:r>
      <w:r w:rsidR="000402FD" w:rsidRPr="004255B3">
        <w:t>The proposed</w:t>
      </w:r>
      <w:r w:rsidRPr="004255B3">
        <w:t xml:space="preserve"> Serious Incident Team </w:t>
      </w:r>
      <w:r w:rsidR="000402FD" w:rsidRPr="004255B3">
        <w:t xml:space="preserve">will be </w:t>
      </w:r>
      <w:r w:rsidRPr="004255B3">
        <w:t xml:space="preserve">able to provide ongoing support, including </w:t>
      </w:r>
      <w:r w:rsidRPr="004255B3" w:rsidDel="00D342E9">
        <w:t>face</w:t>
      </w:r>
      <w:r w:rsidR="004F76D8" w:rsidRPr="004255B3">
        <w:t xml:space="preserve"> </w:t>
      </w:r>
      <w:r w:rsidRPr="004255B3">
        <w:t>to</w:t>
      </w:r>
      <w:r w:rsidR="004F76D8" w:rsidRPr="004255B3">
        <w:t xml:space="preserve"> </w:t>
      </w:r>
      <w:r w:rsidRPr="004255B3">
        <w:t xml:space="preserve">face, from a dedicated and skilled case coordinator. This support extends beyond managing immediate mental health impacts to actively assisting with the resolution of the issue within the workplace. </w:t>
      </w:r>
      <w:r w:rsidR="000402FD" w:rsidRPr="004255B3">
        <w:t>A</w:t>
      </w:r>
      <w:r w:rsidRPr="004255B3">
        <w:t xml:space="preserve">lthough independent, the Serious Incident Team </w:t>
      </w:r>
      <w:proofErr w:type="gramStart"/>
      <w:r w:rsidRPr="004255B3" w:rsidDel="003A3CDF">
        <w:t xml:space="preserve">would </w:t>
      </w:r>
      <w:r w:rsidRPr="004255B3">
        <w:t>be</w:t>
      </w:r>
      <w:r w:rsidRPr="004255B3" w:rsidDel="003A3CDF">
        <w:t xml:space="preserve"> </w:t>
      </w:r>
      <w:r w:rsidRPr="004255B3">
        <w:t>integrated</w:t>
      </w:r>
      <w:proofErr w:type="gramEnd"/>
      <w:r w:rsidRPr="004255B3">
        <w:t xml:space="preserve"> with the parliamentary system. Staff would have intimate knowledge of the parliamentary context and close working relationships with Finance, police and parliamentarians. This integration </w:t>
      </w:r>
      <w:r w:rsidRPr="004255B3" w:rsidDel="005F5F57">
        <w:t xml:space="preserve">would </w:t>
      </w:r>
      <w:r w:rsidRPr="004255B3">
        <w:t xml:space="preserve">enable a strategic response, not only to individual issues, </w:t>
      </w:r>
      <w:proofErr w:type="gramStart"/>
      <w:r w:rsidRPr="004255B3">
        <w:t>but</w:t>
      </w:r>
      <w:proofErr w:type="gramEnd"/>
      <w:r w:rsidRPr="004255B3">
        <w:t xml:space="preserve"> to the overall picture of risks, hotspots and trends built up over time. </w:t>
      </w:r>
      <w:r w:rsidR="006B4CCB" w:rsidRPr="004255B3">
        <w:t>T</w:t>
      </w:r>
      <w:r w:rsidRPr="004255B3">
        <w:t xml:space="preserve">he Serious Incident Team could </w:t>
      </w:r>
      <w:r w:rsidR="0063301A" w:rsidRPr="004255B3">
        <w:t xml:space="preserve">also </w:t>
      </w:r>
      <w:r w:rsidRPr="004255B3">
        <w:t>facilitate an independent, confidential workplace review. Over time, the review envisages that confidence in the pathways to resolve issues more effectively, including the prospect of consequences for poor behaviour, would result in more staff coming forward, rather than</w:t>
      </w:r>
      <w:r w:rsidR="00EF6706" w:rsidRPr="004255B3">
        <w:t xml:space="preserve"> </w:t>
      </w:r>
      <w:r w:rsidR="00086182" w:rsidRPr="004255B3">
        <w:t>feeling as though their only option was</w:t>
      </w:r>
      <w:r w:rsidR="007821B5" w:rsidRPr="004255B3">
        <w:t xml:space="preserve"> to leave or</w:t>
      </w:r>
      <w:r w:rsidR="00086182" w:rsidRPr="004255B3">
        <w:t xml:space="preserve"> to </w:t>
      </w:r>
      <w:r w:rsidR="006F76A6" w:rsidRPr="004255B3">
        <w:t xml:space="preserve">pursue resolution through </w:t>
      </w:r>
      <w:r w:rsidRPr="004255B3">
        <w:t>the media.</w:t>
      </w:r>
    </w:p>
    <w:p w14:paraId="7A3FBC5B" w14:textId="77777777" w:rsidR="004C52C7" w:rsidRPr="004255B3" w:rsidRDefault="004C52C7" w:rsidP="004C52C7">
      <w:pPr>
        <w:pStyle w:val="BodyText"/>
      </w:pPr>
      <w:r w:rsidRPr="004255B3">
        <w:t xml:space="preserve">Further detail on how the Serious Incident Team can provide effective and ongoing support, including the mix of skills </w:t>
      </w:r>
      <w:proofErr w:type="gramStart"/>
      <w:r w:rsidRPr="004255B3">
        <w:t>required,</w:t>
      </w:r>
      <w:proofErr w:type="gramEnd"/>
      <w:r w:rsidRPr="004255B3">
        <w:t xml:space="preserve"> principles and operating model, is </w:t>
      </w:r>
      <w:r w:rsidR="00D458E5" w:rsidRPr="004255B3">
        <w:t>included in</w:t>
      </w:r>
      <w:r w:rsidRPr="004255B3">
        <w:t xml:space="preserve"> Chapter 4. Chapter 4 also considers the intersection with existing mechanisms, including the Parliamentary Support Line, Finance and the role of parliamentarians. </w:t>
      </w:r>
    </w:p>
    <w:p w14:paraId="7A29F613" w14:textId="77777777" w:rsidR="004C52C7" w:rsidRPr="004255B3" w:rsidRDefault="004C52C7" w:rsidP="004C52C7">
      <w:pPr>
        <w:pStyle w:val="BodyText"/>
      </w:pPr>
      <w:r w:rsidRPr="004255B3">
        <w:lastRenderedPageBreak/>
        <w:t>While the terms of reference refer to services and support for the victim, the review also identifies the need for timely, effective and ongoing support to those involved in serious incidents in other ways, such as managers, bystanders, and people who are the subject of a complaint. The review proposes that the Serious Incident Team provide such support.</w:t>
      </w:r>
    </w:p>
    <w:p w14:paraId="36D24365" w14:textId="77777777" w:rsidR="004C52C7" w:rsidRPr="004255B3" w:rsidRDefault="004C52C7" w:rsidP="004C52C7">
      <w:pPr>
        <w:pStyle w:val="Heading3"/>
      </w:pPr>
      <w:bookmarkStart w:id="46" w:name="_Toc67144447"/>
      <w:bookmarkStart w:id="47" w:name="_Toc67144581"/>
      <w:bookmarkStart w:id="48" w:name="_Toc67152663"/>
      <w:bookmarkStart w:id="49" w:name="_Toc67152742"/>
      <w:bookmarkStart w:id="50" w:name="_Toc67152908"/>
      <w:bookmarkStart w:id="51" w:name="_Toc72959911"/>
      <w:r w:rsidRPr="004255B3">
        <w:t>Implementation</w:t>
      </w:r>
      <w:bookmarkEnd w:id="46"/>
      <w:bookmarkEnd w:id="47"/>
      <w:bookmarkEnd w:id="48"/>
      <w:bookmarkEnd w:id="49"/>
      <w:bookmarkEnd w:id="50"/>
      <w:bookmarkEnd w:id="51"/>
    </w:p>
    <w:p w14:paraId="3B704359" w14:textId="77777777" w:rsidR="004C52C7" w:rsidRPr="004255B3" w:rsidRDefault="004C52C7" w:rsidP="004C52C7">
      <w:pPr>
        <w:pStyle w:val="BodyText"/>
      </w:pPr>
      <w:r w:rsidRPr="004255B3">
        <w:t xml:space="preserve">The review focuses on practical actions that are immediately achievable while the </w:t>
      </w:r>
      <w:r w:rsidR="007C2317" w:rsidRPr="004255B3">
        <w:t xml:space="preserve">Jenkins </w:t>
      </w:r>
      <w:r w:rsidRPr="004255B3">
        <w:t>Review is in progress.</w:t>
      </w:r>
      <w:r w:rsidRPr="004255B3" w:rsidDel="00A608A3">
        <w:t xml:space="preserve"> </w:t>
      </w:r>
      <w:r w:rsidR="003710BC" w:rsidRPr="004255B3">
        <w:t>I</w:t>
      </w:r>
      <w:r w:rsidRPr="004255B3">
        <w:t xml:space="preserve">mplementation will be key. Critical elements to its establishment and effective operation </w:t>
      </w:r>
      <w:r w:rsidR="00E624F5" w:rsidRPr="004255B3">
        <w:t xml:space="preserve">will likely </w:t>
      </w:r>
      <w:r w:rsidRPr="004255B3">
        <w:t>include:</w:t>
      </w:r>
    </w:p>
    <w:p w14:paraId="5CD47603" w14:textId="02AA3A26" w:rsidR="004C52C7" w:rsidRPr="004255B3" w:rsidRDefault="004C52C7" w:rsidP="00F91316">
      <w:pPr>
        <w:pStyle w:val="ListParagraph"/>
        <w:numPr>
          <w:ilvl w:val="0"/>
          <w:numId w:val="34"/>
        </w:numPr>
      </w:pPr>
      <w:r w:rsidRPr="004255B3">
        <w:t xml:space="preserve">A determination from the Presiding Officers under section 71 of the </w:t>
      </w:r>
      <w:r w:rsidRPr="009E70C6">
        <w:t>Parliamentary Service Act</w:t>
      </w:r>
      <w:r w:rsidRPr="004255B3">
        <w:rPr>
          <w:i/>
        </w:rPr>
        <w:t xml:space="preserve">, </w:t>
      </w:r>
      <w:r w:rsidRPr="004255B3">
        <w:t xml:space="preserve">conferring relevant functions on the Parliamentary Service Commissioner </w:t>
      </w:r>
      <w:r w:rsidR="00761886" w:rsidRPr="004255B3">
        <w:t xml:space="preserve">(PSC) </w:t>
      </w:r>
      <w:r w:rsidRPr="004255B3">
        <w:t>consistent with section 40(1</w:t>
      </w:r>
      <w:proofErr w:type="gramStart"/>
      <w:r w:rsidRPr="004255B3">
        <w:t>)(</w:t>
      </w:r>
      <w:proofErr w:type="gramEnd"/>
      <w:r w:rsidRPr="004255B3">
        <w:t>d).</w:t>
      </w:r>
    </w:p>
    <w:p w14:paraId="5DC03245" w14:textId="77777777" w:rsidR="004C52C7" w:rsidRPr="004255B3" w:rsidRDefault="004C52C7" w:rsidP="004E2951">
      <w:pPr>
        <w:pStyle w:val="ListParagraph"/>
        <w:numPr>
          <w:ilvl w:val="0"/>
          <w:numId w:val="34"/>
        </w:numPr>
      </w:pPr>
      <w:r w:rsidRPr="004255B3">
        <w:t xml:space="preserve">A letter from the </w:t>
      </w:r>
      <w:r w:rsidR="00F178A3" w:rsidRPr="004255B3">
        <w:t>Minister for Finance</w:t>
      </w:r>
      <w:r w:rsidRPr="004255B3">
        <w:t xml:space="preserve"> to parliamentarians about the new mechanism that establishes</w:t>
      </w:r>
      <w:r w:rsidRPr="004255B3" w:rsidDel="00A6717C">
        <w:t xml:space="preserve"> expectations </w:t>
      </w:r>
      <w:r w:rsidRPr="004255B3">
        <w:t>for parliamentarians and staff in relation to serious incidents and the need to support staff.</w:t>
      </w:r>
    </w:p>
    <w:p w14:paraId="31557176" w14:textId="77777777" w:rsidR="004C52C7" w:rsidRPr="004255B3" w:rsidRDefault="004C52C7" w:rsidP="004E2951">
      <w:pPr>
        <w:pStyle w:val="ListParagraph"/>
        <w:numPr>
          <w:ilvl w:val="0"/>
          <w:numId w:val="34"/>
        </w:numPr>
      </w:pPr>
      <w:proofErr w:type="gramStart"/>
      <w:r w:rsidRPr="004255B3">
        <w:t>Operating procedures for the Serious Incident Team and protocols with Finance, 1800 APH SPT and police.</w:t>
      </w:r>
      <w:proofErr w:type="gramEnd"/>
    </w:p>
    <w:p w14:paraId="35EE8107" w14:textId="77777777" w:rsidR="004C52C7" w:rsidRPr="004255B3" w:rsidRDefault="004C52C7" w:rsidP="004E2951">
      <w:pPr>
        <w:pStyle w:val="ListParagraph"/>
        <w:numPr>
          <w:ilvl w:val="0"/>
          <w:numId w:val="34"/>
        </w:numPr>
      </w:pPr>
      <w:r w:rsidRPr="004255B3">
        <w:t>Engagement of case coordinators</w:t>
      </w:r>
      <w:r w:rsidRPr="004255B3" w:rsidDel="000F1F1D">
        <w:t xml:space="preserve">, </w:t>
      </w:r>
      <w:r w:rsidR="007821B5" w:rsidRPr="004255B3">
        <w:t xml:space="preserve">workplace reviewers </w:t>
      </w:r>
      <w:r w:rsidRPr="004255B3">
        <w:t xml:space="preserve">(particularly given the high levels of skills and credibility </w:t>
      </w:r>
      <w:proofErr w:type="gramStart"/>
      <w:r w:rsidRPr="004255B3">
        <w:t>required) and trainers</w:t>
      </w:r>
      <w:proofErr w:type="gramEnd"/>
      <w:r w:rsidRPr="004255B3">
        <w:t xml:space="preserve"> and educators.</w:t>
      </w:r>
    </w:p>
    <w:p w14:paraId="19D8B61F" w14:textId="77777777" w:rsidR="004C52C7" w:rsidRPr="004255B3" w:rsidRDefault="004C52C7" w:rsidP="004E2951">
      <w:pPr>
        <w:pStyle w:val="ListParagraph"/>
        <w:numPr>
          <w:ilvl w:val="0"/>
          <w:numId w:val="34"/>
        </w:numPr>
      </w:pPr>
      <w:proofErr w:type="gramStart"/>
      <w:r w:rsidRPr="004255B3">
        <w:t>Funding to implement the recommendations.</w:t>
      </w:r>
      <w:proofErr w:type="gramEnd"/>
    </w:p>
    <w:p w14:paraId="29CF8F2A" w14:textId="77777777" w:rsidR="004C52C7" w:rsidRPr="004255B3" w:rsidRDefault="004C52C7" w:rsidP="004E2951">
      <w:pPr>
        <w:pStyle w:val="ListParagraph"/>
        <w:numPr>
          <w:ilvl w:val="0"/>
          <w:numId w:val="34"/>
        </w:numPr>
      </w:pPr>
      <w:proofErr w:type="gramStart"/>
      <w:r w:rsidRPr="004255B3">
        <w:t>A detailed communications strategy.</w:t>
      </w:r>
      <w:proofErr w:type="gramEnd"/>
    </w:p>
    <w:p w14:paraId="1AB4182D" w14:textId="4E7285E5" w:rsidR="004C52C7" w:rsidRPr="004255B3" w:rsidRDefault="004C52C7" w:rsidP="004C52C7">
      <w:r w:rsidRPr="004255B3">
        <w:t xml:space="preserve">The review proposes that a small implementation team </w:t>
      </w:r>
      <w:proofErr w:type="gramStart"/>
      <w:r w:rsidRPr="004255B3">
        <w:t>be established</w:t>
      </w:r>
      <w:proofErr w:type="gramEnd"/>
      <w:r w:rsidRPr="004255B3">
        <w:t xml:space="preserve"> within the Department of the Prime Minister and Cabinet to support implementation of the review recommendations, in close consultation with </w:t>
      </w:r>
      <w:r w:rsidR="003710BC" w:rsidRPr="004255B3">
        <w:t xml:space="preserve">the PSC, </w:t>
      </w:r>
      <w:r w:rsidRPr="004255B3">
        <w:t xml:space="preserve">Finance and the Sex Discrimination Commissioner (given intersections with the </w:t>
      </w:r>
      <w:r w:rsidR="007C2317" w:rsidRPr="004255B3">
        <w:t xml:space="preserve">Jenkins </w:t>
      </w:r>
      <w:r w:rsidRPr="004255B3">
        <w:t>Review).</w:t>
      </w:r>
      <w:r w:rsidR="00A5633D" w:rsidRPr="004255B3">
        <w:t xml:space="preserve"> The review should also engage, where appropriate, with the Opposition, minor parties, independents and other relevant stakeholders.</w:t>
      </w:r>
    </w:p>
    <w:p w14:paraId="0A1028A1" w14:textId="77777777" w:rsidR="00E71A55" w:rsidRPr="004255B3" w:rsidRDefault="00E71A55" w:rsidP="00E71A55">
      <w:r w:rsidRPr="004255B3">
        <w:br w:type="page"/>
      </w:r>
    </w:p>
    <w:p w14:paraId="28F35765" w14:textId="77777777" w:rsidR="00CB0D25" w:rsidRPr="004255B3" w:rsidRDefault="00FD202B" w:rsidP="0072768B">
      <w:pPr>
        <w:pStyle w:val="H2"/>
      </w:pPr>
      <w:bookmarkStart w:id="52" w:name="_Toc67144448"/>
      <w:bookmarkStart w:id="53" w:name="_Toc67144582"/>
      <w:bookmarkStart w:id="54" w:name="_Toc67152664"/>
      <w:bookmarkStart w:id="55" w:name="_Toc67152710"/>
      <w:bookmarkStart w:id="56" w:name="_Toc67152743"/>
      <w:bookmarkStart w:id="57" w:name="_Toc67152789"/>
      <w:bookmarkStart w:id="58" w:name="_Toc67152909"/>
      <w:bookmarkStart w:id="59" w:name="_Toc67503697"/>
      <w:bookmarkStart w:id="60" w:name="_Toc67505731"/>
      <w:bookmarkStart w:id="61" w:name="_Toc70700542"/>
      <w:bookmarkStart w:id="62" w:name="_Toc71047040"/>
      <w:bookmarkStart w:id="63" w:name="_Toc71274473"/>
      <w:bookmarkStart w:id="64" w:name="_Toc71792945"/>
      <w:bookmarkStart w:id="65" w:name="_Toc71808161"/>
      <w:bookmarkStart w:id="66" w:name="_Toc71809051"/>
      <w:bookmarkStart w:id="67" w:name="_Toc71815604"/>
      <w:bookmarkStart w:id="68" w:name="_Toc72337806"/>
      <w:bookmarkStart w:id="69" w:name="_Toc72338094"/>
      <w:bookmarkStart w:id="70" w:name="_Toc72340012"/>
      <w:bookmarkStart w:id="71" w:name="_Toc72765035"/>
      <w:bookmarkStart w:id="72" w:name="_Toc72774582"/>
      <w:bookmarkStart w:id="73" w:name="_Toc72959912"/>
      <w:r w:rsidRPr="004255B3">
        <w:lastRenderedPageBreak/>
        <w:t>Recommendations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A6C8C4B" w14:textId="77777777" w:rsidR="006E2916" w:rsidRPr="004255B3" w:rsidRDefault="006E2916" w:rsidP="0072768B">
      <w:pPr>
        <w:spacing w:after="160" w:line="259" w:lineRule="auto"/>
        <w:jc w:val="both"/>
        <w:outlineLvl w:val="2"/>
        <w:rPr>
          <w:b/>
          <w:color w:val="014463" w:themeColor="text2"/>
          <w:sz w:val="22"/>
          <w:szCs w:val="22"/>
        </w:rPr>
      </w:pPr>
      <w:bookmarkStart w:id="74" w:name="_Toc72959913"/>
      <w:r w:rsidRPr="004255B3">
        <w:rPr>
          <w:b/>
          <w:color w:val="014463" w:themeColor="text2"/>
          <w:sz w:val="22"/>
          <w:szCs w:val="22"/>
        </w:rPr>
        <w:t>Recommendation 1</w:t>
      </w:r>
      <w:bookmarkEnd w:id="74"/>
    </w:p>
    <w:p w14:paraId="514EE17A" w14:textId="74BAB688" w:rsidR="006E2916" w:rsidRPr="004255B3" w:rsidRDefault="006E2916" w:rsidP="006E2916">
      <w:pPr>
        <w:spacing w:after="160" w:line="259" w:lineRule="auto"/>
        <w:jc w:val="both"/>
        <w:rPr>
          <w:sz w:val="22"/>
          <w:szCs w:val="22"/>
        </w:rPr>
      </w:pPr>
      <w:r w:rsidRPr="004255B3">
        <w:rPr>
          <w:sz w:val="22"/>
          <w:szCs w:val="22"/>
        </w:rPr>
        <w:t xml:space="preserve">To achieve meaningful change in the management of serious incidents and to restore the trust and confidence of staff and the wider public, parliamentary leaders must commit to reform of the current system for reporting and responding to serious incidents. </w:t>
      </w:r>
      <w:r w:rsidR="00C23E07" w:rsidRPr="004255B3">
        <w:rPr>
          <w:sz w:val="22"/>
          <w:szCs w:val="22"/>
        </w:rPr>
        <w:t xml:space="preserve">All parliamentarians </w:t>
      </w:r>
      <w:r w:rsidRPr="004255B3">
        <w:rPr>
          <w:sz w:val="22"/>
          <w:szCs w:val="22"/>
        </w:rPr>
        <w:t xml:space="preserve">should clearly articulate that assault, sexual assault, sexual harassment, and serious </w:t>
      </w:r>
      <w:r w:rsidR="004D059A" w:rsidRPr="004255B3">
        <w:rPr>
          <w:sz w:val="22"/>
          <w:szCs w:val="22"/>
        </w:rPr>
        <w:t xml:space="preserve">and </w:t>
      </w:r>
      <w:r w:rsidRPr="004255B3">
        <w:rPr>
          <w:sz w:val="22"/>
          <w:szCs w:val="22"/>
        </w:rPr>
        <w:t xml:space="preserve">systemic bullying </w:t>
      </w:r>
      <w:r w:rsidR="004D059A" w:rsidRPr="004255B3">
        <w:rPr>
          <w:sz w:val="22"/>
          <w:szCs w:val="22"/>
        </w:rPr>
        <w:t xml:space="preserve">or </w:t>
      </w:r>
      <w:r w:rsidRPr="004255B3">
        <w:rPr>
          <w:sz w:val="22"/>
          <w:szCs w:val="22"/>
        </w:rPr>
        <w:t>harassment are unacceptable in the</w:t>
      </w:r>
      <w:r w:rsidR="00C23E07" w:rsidRPr="004255B3">
        <w:rPr>
          <w:sz w:val="22"/>
          <w:szCs w:val="22"/>
        </w:rPr>
        <w:t>ir</w:t>
      </w:r>
      <w:r w:rsidRPr="004255B3">
        <w:rPr>
          <w:sz w:val="22"/>
          <w:szCs w:val="22"/>
        </w:rPr>
        <w:t xml:space="preserve"> workplace</w:t>
      </w:r>
      <w:r w:rsidR="00C23E07" w:rsidRPr="004255B3">
        <w:rPr>
          <w:sz w:val="22"/>
          <w:szCs w:val="22"/>
        </w:rPr>
        <w:t>s</w:t>
      </w:r>
      <w:r w:rsidRPr="004255B3">
        <w:rPr>
          <w:sz w:val="22"/>
          <w:szCs w:val="22"/>
        </w:rPr>
        <w:t>, and act to support that commitment where necessary</w:t>
      </w:r>
      <w:r w:rsidR="007C1C4C" w:rsidRPr="004255B3">
        <w:rPr>
          <w:sz w:val="22"/>
          <w:szCs w:val="22"/>
        </w:rPr>
        <w:t>. T</w:t>
      </w:r>
      <w:r w:rsidR="00497FB3" w:rsidRPr="004255B3">
        <w:rPr>
          <w:rFonts w:eastAsia="Calibri"/>
          <w:sz w:val="22"/>
          <w:szCs w:val="22"/>
        </w:rPr>
        <w:t xml:space="preserve">he Statement of Ministerial Standards and Statement of Standards for Ministerial Staff </w:t>
      </w:r>
      <w:proofErr w:type="gramStart"/>
      <w:r w:rsidR="00497FB3" w:rsidRPr="004255B3">
        <w:rPr>
          <w:rFonts w:eastAsia="Calibri"/>
          <w:sz w:val="22"/>
          <w:szCs w:val="22"/>
        </w:rPr>
        <w:t>should be amended</w:t>
      </w:r>
      <w:proofErr w:type="gramEnd"/>
      <w:r w:rsidR="00497FB3" w:rsidRPr="004255B3">
        <w:rPr>
          <w:rFonts w:eastAsia="Calibri"/>
          <w:sz w:val="22"/>
          <w:szCs w:val="22"/>
        </w:rPr>
        <w:t xml:space="preserve"> to align with this.</w:t>
      </w:r>
    </w:p>
    <w:p w14:paraId="5A2CE30E" w14:textId="77777777" w:rsidR="006E2916" w:rsidRPr="004255B3" w:rsidRDefault="006E2916" w:rsidP="0072768B">
      <w:pPr>
        <w:spacing w:after="160" w:line="259" w:lineRule="auto"/>
        <w:jc w:val="both"/>
        <w:outlineLvl w:val="2"/>
        <w:rPr>
          <w:b/>
          <w:color w:val="014463" w:themeColor="text2"/>
          <w:sz w:val="22"/>
          <w:szCs w:val="22"/>
        </w:rPr>
      </w:pPr>
      <w:bookmarkStart w:id="75" w:name="_Toc72959914"/>
      <w:r w:rsidRPr="004255B3">
        <w:rPr>
          <w:b/>
          <w:color w:val="014463" w:themeColor="text2"/>
          <w:sz w:val="22"/>
          <w:szCs w:val="22"/>
        </w:rPr>
        <w:t>Recommendation 2</w:t>
      </w:r>
      <w:bookmarkEnd w:id="75"/>
    </w:p>
    <w:p w14:paraId="070F72D8" w14:textId="601F8886" w:rsidR="006C041F" w:rsidRPr="004255B3" w:rsidRDefault="006E2916" w:rsidP="006E2916">
      <w:pPr>
        <w:spacing w:after="160" w:line="259" w:lineRule="auto"/>
        <w:jc w:val="both"/>
        <w:rPr>
          <w:sz w:val="22"/>
          <w:szCs w:val="22"/>
        </w:rPr>
      </w:pPr>
      <w:r w:rsidRPr="004255B3">
        <w:rPr>
          <w:sz w:val="22"/>
          <w:szCs w:val="22"/>
        </w:rPr>
        <w:t xml:space="preserve">A new framework for reporting and responding to serious incidents </w:t>
      </w:r>
      <w:proofErr w:type="gramStart"/>
      <w:r w:rsidRPr="004255B3">
        <w:rPr>
          <w:sz w:val="22"/>
          <w:szCs w:val="22"/>
        </w:rPr>
        <w:t>should be established</w:t>
      </w:r>
      <w:proofErr w:type="gramEnd"/>
      <w:r w:rsidRPr="004255B3">
        <w:rPr>
          <w:sz w:val="22"/>
          <w:szCs w:val="22"/>
        </w:rPr>
        <w:t xml:space="preserve"> comprising </w:t>
      </w:r>
      <w:r w:rsidR="00E67D98" w:rsidRPr="004255B3">
        <w:rPr>
          <w:sz w:val="22"/>
          <w:szCs w:val="22"/>
        </w:rPr>
        <w:t>three core interconnected elements</w:t>
      </w:r>
      <w:r w:rsidR="009479B1" w:rsidRPr="004255B3">
        <w:rPr>
          <w:sz w:val="22"/>
          <w:szCs w:val="22"/>
        </w:rPr>
        <w:t xml:space="preserve">: </w:t>
      </w:r>
      <w:r w:rsidRPr="004255B3">
        <w:rPr>
          <w:sz w:val="22"/>
          <w:szCs w:val="22"/>
        </w:rPr>
        <w:t>trauma-informed support services</w:t>
      </w:r>
      <w:r w:rsidR="00E67D98" w:rsidRPr="004255B3">
        <w:rPr>
          <w:sz w:val="22"/>
          <w:szCs w:val="22"/>
        </w:rPr>
        <w:t>;</w:t>
      </w:r>
      <w:r w:rsidRPr="004255B3">
        <w:rPr>
          <w:sz w:val="22"/>
          <w:szCs w:val="22"/>
        </w:rPr>
        <w:t xml:space="preserve"> </w:t>
      </w:r>
      <w:r w:rsidR="00193DBF" w:rsidRPr="004255B3">
        <w:rPr>
          <w:sz w:val="22"/>
          <w:szCs w:val="22"/>
        </w:rPr>
        <w:t xml:space="preserve">an independent, confidential complaints mechanism; and </w:t>
      </w:r>
      <w:r w:rsidR="009479B1" w:rsidRPr="004255B3">
        <w:rPr>
          <w:sz w:val="22"/>
          <w:szCs w:val="22"/>
        </w:rPr>
        <w:t>tailored</w:t>
      </w:r>
      <w:r w:rsidRPr="004255B3">
        <w:rPr>
          <w:sz w:val="22"/>
          <w:szCs w:val="22"/>
        </w:rPr>
        <w:t xml:space="preserve"> </w:t>
      </w:r>
      <w:r w:rsidRPr="004255B3" w:rsidDel="00C23E07">
        <w:rPr>
          <w:sz w:val="22"/>
          <w:szCs w:val="22"/>
        </w:rPr>
        <w:t xml:space="preserve">education and </w:t>
      </w:r>
      <w:r w:rsidRPr="004255B3">
        <w:rPr>
          <w:sz w:val="22"/>
          <w:szCs w:val="22"/>
        </w:rPr>
        <w:t>support for all staff, managers and parliamentarians</w:t>
      </w:r>
      <w:r w:rsidR="00BB71CE" w:rsidRPr="004255B3">
        <w:rPr>
          <w:sz w:val="22"/>
          <w:szCs w:val="22"/>
        </w:rPr>
        <w:t>. T</w:t>
      </w:r>
      <w:r w:rsidR="0063777A" w:rsidRPr="004255B3">
        <w:rPr>
          <w:sz w:val="22"/>
          <w:szCs w:val="22"/>
        </w:rPr>
        <w:t xml:space="preserve">he framework </w:t>
      </w:r>
      <w:proofErr w:type="gramStart"/>
      <w:r w:rsidR="00BB71CE" w:rsidRPr="004255B3">
        <w:rPr>
          <w:sz w:val="22"/>
          <w:szCs w:val="22"/>
        </w:rPr>
        <w:t>should be underpinned</w:t>
      </w:r>
      <w:proofErr w:type="gramEnd"/>
      <w:r w:rsidR="00BB71CE" w:rsidRPr="004255B3">
        <w:rPr>
          <w:sz w:val="22"/>
          <w:szCs w:val="22"/>
        </w:rPr>
        <w:t xml:space="preserve"> by clear expectations of appropriate workplace behaviour.</w:t>
      </w:r>
    </w:p>
    <w:p w14:paraId="76B58B60" w14:textId="77777777" w:rsidR="00C23E07" w:rsidRPr="004255B3" w:rsidRDefault="00C23E07" w:rsidP="0072768B">
      <w:pPr>
        <w:spacing w:after="160" w:line="259" w:lineRule="auto"/>
        <w:jc w:val="both"/>
        <w:outlineLvl w:val="2"/>
        <w:rPr>
          <w:b/>
          <w:color w:val="014463" w:themeColor="text2"/>
          <w:sz w:val="22"/>
          <w:szCs w:val="22"/>
        </w:rPr>
      </w:pPr>
      <w:bookmarkStart w:id="76" w:name="_Toc72959915"/>
      <w:r w:rsidRPr="004255B3">
        <w:rPr>
          <w:b/>
          <w:color w:val="014463" w:themeColor="text2"/>
          <w:sz w:val="22"/>
          <w:szCs w:val="22"/>
        </w:rPr>
        <w:t xml:space="preserve">Recommendation </w:t>
      </w:r>
      <w:r w:rsidR="00D4064D" w:rsidRPr="004255B3">
        <w:rPr>
          <w:b/>
          <w:color w:val="014463" w:themeColor="text2"/>
          <w:sz w:val="22"/>
          <w:szCs w:val="22"/>
        </w:rPr>
        <w:t>3</w:t>
      </w:r>
      <w:bookmarkEnd w:id="76"/>
    </w:p>
    <w:p w14:paraId="2DB0E9F2" w14:textId="39F9750B" w:rsidR="00C23E07" w:rsidRPr="004255B3" w:rsidRDefault="00C23E07" w:rsidP="00C23E07">
      <w:pPr>
        <w:spacing w:after="160" w:line="259" w:lineRule="auto"/>
        <w:jc w:val="both"/>
        <w:rPr>
          <w:sz w:val="22"/>
          <w:szCs w:val="22"/>
        </w:rPr>
      </w:pPr>
      <w:r w:rsidRPr="004255B3">
        <w:rPr>
          <w:sz w:val="22"/>
          <w:szCs w:val="22"/>
        </w:rPr>
        <w:t xml:space="preserve">The support system should be timely, independent, confidential and trauma-informed, available to all parliamentary staff and </w:t>
      </w:r>
      <w:proofErr w:type="gramStart"/>
      <w:r w:rsidRPr="004255B3">
        <w:rPr>
          <w:sz w:val="22"/>
          <w:szCs w:val="22"/>
        </w:rPr>
        <w:t>parliamentarians</w:t>
      </w:r>
      <w:proofErr w:type="gramEnd"/>
      <w:r w:rsidRPr="004255B3">
        <w:rPr>
          <w:sz w:val="22"/>
          <w:szCs w:val="22"/>
        </w:rPr>
        <w:t xml:space="preserve"> who experience, witness, are accused of or are supporting someone in relation to a serious incident related to the parliamentary workplace.  It must be victim centric and empower individuals who have experienced a serious incident.  </w:t>
      </w:r>
      <w:r w:rsidR="00E624F5" w:rsidRPr="004255B3">
        <w:rPr>
          <w:sz w:val="22"/>
          <w:szCs w:val="22"/>
        </w:rPr>
        <w:t>S</w:t>
      </w:r>
      <w:r w:rsidRPr="004255B3">
        <w:rPr>
          <w:sz w:val="22"/>
          <w:szCs w:val="22"/>
        </w:rPr>
        <w:t>upport should be provided through a combination of the continuation of the 1800 APH SPT Parliamentary support line for immediate, 24</w:t>
      </w:r>
      <w:r w:rsidR="00EA5170" w:rsidRPr="004255B3">
        <w:rPr>
          <w:sz w:val="22"/>
          <w:szCs w:val="22"/>
        </w:rPr>
        <w:t>/</w:t>
      </w:r>
      <w:r w:rsidRPr="004255B3">
        <w:rPr>
          <w:sz w:val="22"/>
          <w:szCs w:val="22"/>
        </w:rPr>
        <w:t>7 counselling and referral services, and the ongoing wrap-around case management support within the independent complaints mechanism.</w:t>
      </w:r>
    </w:p>
    <w:p w14:paraId="770BBD5B" w14:textId="77777777" w:rsidR="00C23E07" w:rsidRPr="004255B3" w:rsidRDefault="00C23E07" w:rsidP="0072768B">
      <w:pPr>
        <w:spacing w:after="160" w:line="259" w:lineRule="auto"/>
        <w:jc w:val="both"/>
        <w:outlineLvl w:val="2"/>
        <w:rPr>
          <w:b/>
          <w:color w:val="014463" w:themeColor="text2"/>
          <w:sz w:val="22"/>
          <w:szCs w:val="22"/>
        </w:rPr>
      </w:pPr>
      <w:bookmarkStart w:id="77" w:name="_Toc72959916"/>
      <w:r w:rsidRPr="004255B3">
        <w:rPr>
          <w:b/>
          <w:color w:val="014463" w:themeColor="text2"/>
          <w:sz w:val="22"/>
          <w:szCs w:val="22"/>
        </w:rPr>
        <w:t xml:space="preserve">Recommendation </w:t>
      </w:r>
      <w:r w:rsidR="00D4064D" w:rsidRPr="004255B3">
        <w:rPr>
          <w:b/>
          <w:color w:val="014463" w:themeColor="text2"/>
          <w:sz w:val="22"/>
          <w:szCs w:val="22"/>
        </w:rPr>
        <w:t>4</w:t>
      </w:r>
      <w:bookmarkEnd w:id="77"/>
    </w:p>
    <w:p w14:paraId="186C4119" w14:textId="48047D5B" w:rsidR="00C23E07" w:rsidRPr="004255B3" w:rsidRDefault="00E624F5" w:rsidP="00C23E07">
      <w:pPr>
        <w:spacing w:after="160" w:line="259" w:lineRule="auto"/>
        <w:jc w:val="both"/>
        <w:rPr>
          <w:sz w:val="22"/>
          <w:szCs w:val="22"/>
        </w:rPr>
      </w:pPr>
      <w:r w:rsidRPr="004255B3">
        <w:rPr>
          <w:sz w:val="22"/>
          <w:szCs w:val="22"/>
        </w:rPr>
        <w:t>An</w:t>
      </w:r>
      <w:r w:rsidR="00C23E07" w:rsidRPr="004255B3">
        <w:rPr>
          <w:sz w:val="22"/>
          <w:szCs w:val="22"/>
        </w:rPr>
        <w:t xml:space="preserve"> independent complaints mechanism </w:t>
      </w:r>
      <w:r w:rsidR="00F4705E" w:rsidRPr="004255B3">
        <w:rPr>
          <w:sz w:val="22"/>
          <w:szCs w:val="22"/>
        </w:rPr>
        <w:t xml:space="preserve">for serious incidents, including allegations of assault, sexual assault, sexual harassment, and serious and systemic bullying or harassment, </w:t>
      </w:r>
      <w:r w:rsidR="00C23E07" w:rsidRPr="004255B3">
        <w:rPr>
          <w:sz w:val="22"/>
          <w:szCs w:val="22"/>
        </w:rPr>
        <w:t>should be established under the</w:t>
      </w:r>
      <w:r w:rsidR="00C23E07" w:rsidRPr="004255B3">
        <w:rPr>
          <w:i/>
          <w:sz w:val="22"/>
          <w:szCs w:val="22"/>
        </w:rPr>
        <w:t xml:space="preserve"> Parliamentary Service Act 1999</w:t>
      </w:r>
      <w:r w:rsidR="00C41A17" w:rsidRPr="004255B3">
        <w:rPr>
          <w:sz w:val="22"/>
          <w:szCs w:val="22"/>
        </w:rPr>
        <w:t xml:space="preserve"> (Cth)</w:t>
      </w:r>
      <w:r w:rsidR="00C23E07" w:rsidRPr="004255B3">
        <w:rPr>
          <w:sz w:val="22"/>
          <w:szCs w:val="22"/>
        </w:rPr>
        <w:t xml:space="preserve"> as a function of the Parliamentary Service Commissioner (PSC), with oversight by the Presiding Officers of the House of Representatives and the Senate</w:t>
      </w:r>
      <w:r w:rsidR="00F4705E" w:rsidRPr="004255B3">
        <w:rPr>
          <w:sz w:val="22"/>
          <w:szCs w:val="22"/>
        </w:rPr>
        <w:t>.</w:t>
      </w:r>
      <w:r w:rsidR="00C23E07" w:rsidRPr="004255B3">
        <w:rPr>
          <w:sz w:val="22"/>
          <w:szCs w:val="22"/>
        </w:rPr>
        <w:t xml:space="preserve"> </w:t>
      </w:r>
      <w:r w:rsidR="00F4705E" w:rsidRPr="004255B3">
        <w:rPr>
          <w:sz w:val="22"/>
          <w:szCs w:val="22"/>
        </w:rPr>
        <w:t xml:space="preserve">This will </w:t>
      </w:r>
      <w:r w:rsidR="00C23E07" w:rsidRPr="004255B3">
        <w:rPr>
          <w:sz w:val="22"/>
          <w:szCs w:val="22"/>
        </w:rPr>
        <w:t xml:space="preserve">ensure independence from the Executive and the employer and enable proportionate consequences for complaints that </w:t>
      </w:r>
      <w:proofErr w:type="gramStart"/>
      <w:r w:rsidR="00C23E07" w:rsidRPr="004255B3">
        <w:rPr>
          <w:sz w:val="22"/>
          <w:szCs w:val="22"/>
        </w:rPr>
        <w:t>are upheld</w:t>
      </w:r>
      <w:proofErr w:type="gramEnd"/>
      <w:r w:rsidR="00F4705E" w:rsidRPr="004255B3">
        <w:rPr>
          <w:sz w:val="22"/>
          <w:szCs w:val="22"/>
        </w:rPr>
        <w:t>, respecting the sovereignty of Parliament</w:t>
      </w:r>
      <w:r w:rsidR="00C23E07" w:rsidRPr="004255B3">
        <w:rPr>
          <w:sz w:val="22"/>
          <w:szCs w:val="22"/>
        </w:rPr>
        <w:t>.</w:t>
      </w:r>
      <w:r w:rsidR="006C041F" w:rsidRPr="004255B3">
        <w:rPr>
          <w:sz w:val="22"/>
          <w:szCs w:val="22"/>
        </w:rPr>
        <w:t xml:space="preserve"> </w:t>
      </w:r>
      <w:r w:rsidR="00C23E07" w:rsidRPr="004255B3">
        <w:rPr>
          <w:sz w:val="22"/>
          <w:szCs w:val="22"/>
        </w:rPr>
        <w:t>I</w:t>
      </w:r>
      <w:r w:rsidRPr="004255B3">
        <w:rPr>
          <w:sz w:val="22"/>
          <w:szCs w:val="22"/>
        </w:rPr>
        <w:t xml:space="preserve">t </w:t>
      </w:r>
      <w:r w:rsidR="00C23E07" w:rsidRPr="004255B3">
        <w:rPr>
          <w:sz w:val="22"/>
          <w:szCs w:val="22"/>
        </w:rPr>
        <w:t>should</w:t>
      </w:r>
      <w:r w:rsidR="00F4705E" w:rsidRPr="004255B3">
        <w:rPr>
          <w:sz w:val="22"/>
          <w:szCs w:val="22"/>
        </w:rPr>
        <w:t xml:space="preserve"> include a Serious Incident Team (SIT) comprising a group of highly skilled case officers with a mixture of expertise in trauma-informed support and administrative and employment law to</w:t>
      </w:r>
      <w:r w:rsidR="00C23E07" w:rsidRPr="004255B3">
        <w:rPr>
          <w:sz w:val="22"/>
          <w:szCs w:val="22"/>
        </w:rPr>
        <w:t>:</w:t>
      </w:r>
    </w:p>
    <w:p w14:paraId="43E96095" w14:textId="57DEA451" w:rsidR="00C23E07" w:rsidRPr="004255B3" w:rsidRDefault="00C23E07">
      <w:pPr>
        <w:pStyle w:val="ListParagraph"/>
        <w:numPr>
          <w:ilvl w:val="0"/>
          <w:numId w:val="33"/>
        </w:numPr>
        <w:spacing w:after="160" w:line="259" w:lineRule="auto"/>
        <w:jc w:val="both"/>
        <w:rPr>
          <w:sz w:val="22"/>
          <w:szCs w:val="22"/>
        </w:rPr>
      </w:pPr>
      <w:r w:rsidRPr="004255B3">
        <w:rPr>
          <w:sz w:val="22"/>
          <w:szCs w:val="22"/>
        </w:rPr>
        <w:t>Receive reports of serious incidents or patterns of behaviour</w:t>
      </w:r>
      <w:r w:rsidR="00181218" w:rsidRPr="004255B3">
        <w:rPr>
          <w:sz w:val="22"/>
          <w:szCs w:val="22"/>
        </w:rPr>
        <w:t xml:space="preserve"> causing serious harm</w:t>
      </w:r>
    </w:p>
    <w:p w14:paraId="6B2B037A" w14:textId="77777777" w:rsidR="00C23E07" w:rsidRPr="004255B3" w:rsidRDefault="00C23E07">
      <w:pPr>
        <w:pStyle w:val="ListParagraph"/>
        <w:numPr>
          <w:ilvl w:val="0"/>
          <w:numId w:val="33"/>
        </w:numPr>
        <w:spacing w:after="160" w:line="259" w:lineRule="auto"/>
        <w:jc w:val="both"/>
        <w:rPr>
          <w:sz w:val="22"/>
          <w:szCs w:val="22"/>
        </w:rPr>
      </w:pPr>
      <w:r w:rsidRPr="004255B3">
        <w:rPr>
          <w:sz w:val="22"/>
          <w:szCs w:val="22"/>
        </w:rPr>
        <w:t>Provide immediate and ongoing trauma-informed support, and advice on options</w:t>
      </w:r>
    </w:p>
    <w:p w14:paraId="6C3146DE" w14:textId="77777777" w:rsidR="00C23E07" w:rsidRPr="004255B3" w:rsidRDefault="00C23E07">
      <w:pPr>
        <w:pStyle w:val="ListParagraph"/>
        <w:numPr>
          <w:ilvl w:val="0"/>
          <w:numId w:val="33"/>
        </w:numPr>
        <w:spacing w:after="160" w:line="259" w:lineRule="auto"/>
        <w:jc w:val="both"/>
        <w:rPr>
          <w:sz w:val="22"/>
          <w:szCs w:val="22"/>
        </w:rPr>
      </w:pPr>
      <w:r w:rsidRPr="004255B3">
        <w:rPr>
          <w:sz w:val="22"/>
          <w:szCs w:val="22"/>
        </w:rPr>
        <w:t>Triage according to the client’s needs and preferences, within a graduated system of escalation</w:t>
      </w:r>
    </w:p>
    <w:p w14:paraId="3978B40D" w14:textId="77777777" w:rsidR="00C23E07" w:rsidRPr="004255B3" w:rsidRDefault="00C23E07">
      <w:pPr>
        <w:pStyle w:val="ListParagraph"/>
        <w:numPr>
          <w:ilvl w:val="0"/>
          <w:numId w:val="33"/>
        </w:numPr>
        <w:spacing w:after="160" w:line="259" w:lineRule="auto"/>
        <w:jc w:val="both"/>
        <w:rPr>
          <w:sz w:val="22"/>
          <w:szCs w:val="22"/>
        </w:rPr>
      </w:pPr>
      <w:r w:rsidRPr="004255B3">
        <w:rPr>
          <w:sz w:val="22"/>
          <w:szCs w:val="22"/>
        </w:rPr>
        <w:t>Facilitate the resolution of issues at the local level</w:t>
      </w:r>
    </w:p>
    <w:p w14:paraId="66A024DF" w14:textId="77777777" w:rsidR="00C348DD" w:rsidRPr="004255B3" w:rsidRDefault="00C348DD">
      <w:pPr>
        <w:pStyle w:val="ListParagraph"/>
        <w:numPr>
          <w:ilvl w:val="0"/>
          <w:numId w:val="33"/>
        </w:numPr>
        <w:spacing w:after="160" w:line="259" w:lineRule="auto"/>
        <w:jc w:val="both"/>
        <w:rPr>
          <w:sz w:val="22"/>
          <w:szCs w:val="22"/>
        </w:rPr>
      </w:pPr>
      <w:r w:rsidRPr="004255B3">
        <w:rPr>
          <w:sz w:val="22"/>
          <w:szCs w:val="22"/>
        </w:rPr>
        <w:t>Appoint independent experts, to be engaged as required, to review reports of serious incidents and advise on appropriate responses</w:t>
      </w:r>
    </w:p>
    <w:p w14:paraId="28B36A29" w14:textId="1E609615" w:rsidR="00FC1F2C" w:rsidRPr="004255B3" w:rsidRDefault="007B2FF8" w:rsidP="002542DD">
      <w:pPr>
        <w:pStyle w:val="ListParagraph"/>
        <w:numPr>
          <w:ilvl w:val="0"/>
          <w:numId w:val="33"/>
        </w:numPr>
        <w:spacing w:after="160" w:line="259" w:lineRule="auto"/>
        <w:jc w:val="both"/>
        <w:rPr>
          <w:sz w:val="22"/>
          <w:szCs w:val="22"/>
        </w:rPr>
      </w:pPr>
      <w:r w:rsidRPr="004255B3">
        <w:rPr>
          <w:sz w:val="22"/>
          <w:szCs w:val="22"/>
        </w:rPr>
        <w:t xml:space="preserve">Provide </w:t>
      </w:r>
      <w:r w:rsidR="00FC1F2C" w:rsidRPr="004255B3">
        <w:rPr>
          <w:sz w:val="22"/>
          <w:szCs w:val="22"/>
        </w:rPr>
        <w:t>referrals to police</w:t>
      </w:r>
      <w:r w:rsidR="009749A0" w:rsidRPr="004255B3">
        <w:rPr>
          <w:sz w:val="22"/>
          <w:szCs w:val="22"/>
        </w:rPr>
        <w:t xml:space="preserve"> (for criminal allegations)</w:t>
      </w:r>
      <w:r w:rsidR="00FC1F2C" w:rsidRPr="004255B3">
        <w:rPr>
          <w:sz w:val="22"/>
          <w:szCs w:val="22"/>
        </w:rPr>
        <w:t>, an independent reviewer</w:t>
      </w:r>
      <w:r w:rsidR="009749A0" w:rsidRPr="004255B3">
        <w:rPr>
          <w:sz w:val="22"/>
          <w:szCs w:val="22"/>
        </w:rPr>
        <w:t xml:space="preserve"> (for serious but not criminal allegations)</w:t>
      </w:r>
      <w:r w:rsidR="00FC1F2C" w:rsidRPr="004255B3">
        <w:rPr>
          <w:sz w:val="22"/>
          <w:szCs w:val="22"/>
        </w:rPr>
        <w:t>, the Department of Finance (for administrative and less serious issues), or specialised support services</w:t>
      </w:r>
      <w:r w:rsidR="009749A0" w:rsidRPr="004255B3">
        <w:rPr>
          <w:sz w:val="22"/>
          <w:szCs w:val="22"/>
        </w:rPr>
        <w:t>, in accordance with the wishes of the complainant</w:t>
      </w:r>
      <w:r w:rsidR="00FC1F2C" w:rsidRPr="004255B3">
        <w:rPr>
          <w:sz w:val="22"/>
          <w:szCs w:val="22"/>
        </w:rPr>
        <w:t>.</w:t>
      </w:r>
    </w:p>
    <w:p w14:paraId="5A6D6973" w14:textId="71CD9DC4" w:rsidR="004A7885" w:rsidRPr="004255B3" w:rsidRDefault="00FD0041" w:rsidP="004A7885">
      <w:pPr>
        <w:spacing w:after="160" w:line="259" w:lineRule="auto"/>
        <w:jc w:val="both"/>
        <w:rPr>
          <w:sz w:val="22"/>
          <w:szCs w:val="22"/>
        </w:rPr>
      </w:pPr>
      <w:r w:rsidRPr="004255B3">
        <w:rPr>
          <w:sz w:val="22"/>
          <w:szCs w:val="22"/>
        </w:rPr>
        <w:lastRenderedPageBreak/>
        <w:t xml:space="preserve">The mechanism should be available to all </w:t>
      </w:r>
      <w:proofErr w:type="spellStart"/>
      <w:r w:rsidRPr="004255B3">
        <w:rPr>
          <w:sz w:val="22"/>
          <w:szCs w:val="22"/>
        </w:rPr>
        <w:t>MoP</w:t>
      </w:r>
      <w:proofErr w:type="spellEnd"/>
      <w:r w:rsidRPr="004255B3">
        <w:rPr>
          <w:sz w:val="22"/>
          <w:szCs w:val="22"/>
        </w:rPr>
        <w:t xml:space="preserve">(S) Act staff and parliamentarians, and support referral of reports from other building occupants to their own complaints mechanisms. In its initial phase it should apply </w:t>
      </w:r>
      <w:r w:rsidR="00E8094D" w:rsidRPr="004255B3">
        <w:rPr>
          <w:sz w:val="22"/>
          <w:szCs w:val="22"/>
        </w:rPr>
        <w:t xml:space="preserve">to incidents </w:t>
      </w:r>
      <w:r w:rsidRPr="004255B3">
        <w:rPr>
          <w:sz w:val="22"/>
          <w:szCs w:val="22"/>
        </w:rPr>
        <w:t xml:space="preserve">from the commencement of the current term of Parliament (i.e. since the 2019 election, including periods when either House is dissolved), with arrangements to deal with historical complaints to be considered by the Jenkins review. Staff should be able to access the mechanism after leaving </w:t>
      </w:r>
      <w:proofErr w:type="spellStart"/>
      <w:r w:rsidRPr="004255B3">
        <w:rPr>
          <w:sz w:val="22"/>
          <w:szCs w:val="22"/>
        </w:rPr>
        <w:t>MoP</w:t>
      </w:r>
      <w:proofErr w:type="spellEnd"/>
      <w:r w:rsidRPr="004255B3">
        <w:rPr>
          <w:sz w:val="22"/>
          <w:szCs w:val="22"/>
        </w:rPr>
        <w:t xml:space="preserve">(S) employment, to support a trauma-informed approach, </w:t>
      </w:r>
      <w:r w:rsidR="008C1234" w:rsidRPr="004255B3">
        <w:rPr>
          <w:sz w:val="22"/>
          <w:szCs w:val="22"/>
        </w:rPr>
        <w:t>and the mecha</w:t>
      </w:r>
      <w:r w:rsidR="00D4069B" w:rsidRPr="004255B3">
        <w:rPr>
          <w:sz w:val="22"/>
          <w:szCs w:val="22"/>
        </w:rPr>
        <w:t>nism will be able to review</w:t>
      </w:r>
      <w:r w:rsidR="008C1234" w:rsidRPr="004255B3">
        <w:rPr>
          <w:sz w:val="22"/>
          <w:szCs w:val="22"/>
        </w:rPr>
        <w:t xml:space="preserve"> reports made by former staff </w:t>
      </w:r>
      <w:r w:rsidRPr="004255B3">
        <w:rPr>
          <w:sz w:val="22"/>
          <w:szCs w:val="22"/>
        </w:rPr>
        <w:t>where the person that is the subject of the report remains in parliament or in parliamentary employment.</w:t>
      </w:r>
    </w:p>
    <w:p w14:paraId="05FC76FF" w14:textId="77777777" w:rsidR="00C23E07" w:rsidRPr="004255B3" w:rsidRDefault="00C23E07" w:rsidP="0072768B">
      <w:pPr>
        <w:spacing w:after="160" w:line="259" w:lineRule="auto"/>
        <w:jc w:val="both"/>
        <w:outlineLvl w:val="2"/>
        <w:rPr>
          <w:b/>
          <w:color w:val="014463" w:themeColor="text2"/>
          <w:sz w:val="22"/>
          <w:szCs w:val="22"/>
        </w:rPr>
      </w:pPr>
      <w:bookmarkStart w:id="78" w:name="_Toc72959917"/>
      <w:r w:rsidRPr="004255B3">
        <w:rPr>
          <w:b/>
          <w:color w:val="014463" w:themeColor="text2"/>
          <w:sz w:val="22"/>
          <w:szCs w:val="22"/>
        </w:rPr>
        <w:t>Recommendation 5</w:t>
      </w:r>
      <w:bookmarkEnd w:id="78"/>
    </w:p>
    <w:p w14:paraId="416DCEC8" w14:textId="0CE90A4A" w:rsidR="00C23E07" w:rsidRPr="004255B3" w:rsidRDefault="00C23E07" w:rsidP="00C23E07">
      <w:pPr>
        <w:spacing w:after="160" w:line="259" w:lineRule="auto"/>
        <w:jc w:val="both"/>
        <w:rPr>
          <w:sz w:val="22"/>
          <w:szCs w:val="22"/>
        </w:rPr>
      </w:pPr>
      <w:r w:rsidRPr="004255B3">
        <w:rPr>
          <w:sz w:val="22"/>
          <w:szCs w:val="22"/>
        </w:rPr>
        <w:t xml:space="preserve">To promote cultural change, ensure the expectations of parliamentarians and their staff </w:t>
      </w:r>
      <w:proofErr w:type="gramStart"/>
      <w:r w:rsidRPr="004255B3">
        <w:rPr>
          <w:sz w:val="22"/>
          <w:szCs w:val="22"/>
        </w:rPr>
        <w:t>are well understood</w:t>
      </w:r>
      <w:proofErr w:type="gramEnd"/>
      <w:r w:rsidRPr="004255B3">
        <w:rPr>
          <w:sz w:val="22"/>
          <w:szCs w:val="22"/>
        </w:rPr>
        <w:t xml:space="preserve">, and support the operation of the proposed support and reporting system, a comprehensive awareness raising and education program should be implemented. </w:t>
      </w:r>
      <w:r w:rsidR="00FC1F2C" w:rsidRPr="004255B3">
        <w:rPr>
          <w:sz w:val="22"/>
          <w:szCs w:val="22"/>
        </w:rPr>
        <w:t>A</w:t>
      </w:r>
      <w:r w:rsidRPr="004255B3">
        <w:rPr>
          <w:sz w:val="22"/>
          <w:szCs w:val="22"/>
        </w:rPr>
        <w:t xml:space="preserve">s an immediate response, </w:t>
      </w:r>
      <w:r w:rsidR="00F966E3" w:rsidRPr="004255B3">
        <w:rPr>
          <w:sz w:val="22"/>
          <w:szCs w:val="22"/>
        </w:rPr>
        <w:t xml:space="preserve">this should begin </w:t>
      </w:r>
      <w:r w:rsidRPr="004255B3">
        <w:rPr>
          <w:sz w:val="22"/>
          <w:szCs w:val="22"/>
        </w:rPr>
        <w:t xml:space="preserve">with targeted, personalised, </w:t>
      </w:r>
      <w:proofErr w:type="gramStart"/>
      <w:r w:rsidRPr="004255B3">
        <w:rPr>
          <w:sz w:val="22"/>
          <w:szCs w:val="22"/>
        </w:rPr>
        <w:t>face</w:t>
      </w:r>
      <w:r w:rsidR="004F76D8" w:rsidRPr="004255B3">
        <w:rPr>
          <w:sz w:val="22"/>
          <w:szCs w:val="22"/>
        </w:rPr>
        <w:t xml:space="preserve"> </w:t>
      </w:r>
      <w:r w:rsidRPr="004255B3">
        <w:rPr>
          <w:sz w:val="22"/>
          <w:szCs w:val="22"/>
        </w:rPr>
        <w:t>to</w:t>
      </w:r>
      <w:r w:rsidR="004F76D8" w:rsidRPr="004255B3">
        <w:rPr>
          <w:sz w:val="22"/>
          <w:szCs w:val="22"/>
        </w:rPr>
        <w:t xml:space="preserve"> </w:t>
      </w:r>
      <w:r w:rsidRPr="004255B3">
        <w:rPr>
          <w:sz w:val="22"/>
          <w:szCs w:val="22"/>
        </w:rPr>
        <w:t>face</w:t>
      </w:r>
      <w:proofErr w:type="gramEnd"/>
      <w:r w:rsidRPr="004255B3">
        <w:rPr>
          <w:sz w:val="22"/>
          <w:szCs w:val="22"/>
        </w:rPr>
        <w:t xml:space="preserve"> training for all parliamentarians and staff, including those in electorate offices. It </w:t>
      </w:r>
      <w:proofErr w:type="gramStart"/>
      <w:r w:rsidRPr="004255B3">
        <w:rPr>
          <w:sz w:val="22"/>
          <w:szCs w:val="22"/>
        </w:rPr>
        <w:t>should be designed</w:t>
      </w:r>
      <w:proofErr w:type="gramEnd"/>
      <w:r w:rsidRPr="004255B3">
        <w:rPr>
          <w:sz w:val="22"/>
          <w:szCs w:val="22"/>
        </w:rPr>
        <w:t xml:space="preserve"> to equip parliamentarians, managers and staff to understand their workplace health and safety responsibilities</w:t>
      </w:r>
      <w:r w:rsidR="00FC1F2C" w:rsidRPr="004255B3">
        <w:rPr>
          <w:sz w:val="22"/>
          <w:szCs w:val="22"/>
        </w:rPr>
        <w:t>,</w:t>
      </w:r>
      <w:r w:rsidRPr="004255B3">
        <w:rPr>
          <w:sz w:val="22"/>
          <w:szCs w:val="22"/>
        </w:rPr>
        <w:t xml:space="preserve"> to provide them with the tools to promote safe and respectful workplaces and </w:t>
      </w:r>
      <w:r w:rsidR="00FC1F2C" w:rsidRPr="004255B3">
        <w:rPr>
          <w:sz w:val="22"/>
          <w:szCs w:val="22"/>
        </w:rPr>
        <w:t xml:space="preserve">to </w:t>
      </w:r>
      <w:r w:rsidRPr="004255B3">
        <w:rPr>
          <w:sz w:val="22"/>
          <w:szCs w:val="22"/>
        </w:rPr>
        <w:t xml:space="preserve">respond appropriately to instances of unacceptable behaviour. </w:t>
      </w:r>
      <w:r w:rsidR="001B72D4" w:rsidRPr="004255B3">
        <w:rPr>
          <w:sz w:val="22"/>
          <w:szCs w:val="22"/>
        </w:rPr>
        <w:t>Parliament may wish to consider</w:t>
      </w:r>
      <w:r w:rsidR="00A5633D" w:rsidRPr="004255B3">
        <w:rPr>
          <w:sz w:val="22"/>
          <w:szCs w:val="22"/>
        </w:rPr>
        <w:t xml:space="preserve"> taking action to make training</w:t>
      </w:r>
      <w:r w:rsidR="001B72D4" w:rsidRPr="004255B3">
        <w:rPr>
          <w:sz w:val="22"/>
          <w:szCs w:val="22"/>
        </w:rPr>
        <w:t xml:space="preserve"> mandatory for parliamentarians, and to create a publically available register in which to record attendance.</w:t>
      </w:r>
    </w:p>
    <w:p w14:paraId="2CA2A6B3" w14:textId="77777777" w:rsidR="006E2916" w:rsidRPr="004255B3" w:rsidRDefault="006E2916" w:rsidP="0072768B">
      <w:pPr>
        <w:spacing w:after="160" w:line="259" w:lineRule="auto"/>
        <w:jc w:val="both"/>
        <w:outlineLvl w:val="2"/>
        <w:rPr>
          <w:b/>
          <w:color w:val="014463" w:themeColor="text2"/>
          <w:sz w:val="22"/>
          <w:szCs w:val="22"/>
        </w:rPr>
      </w:pPr>
      <w:bookmarkStart w:id="79" w:name="_Toc72959918"/>
      <w:r w:rsidRPr="004255B3">
        <w:rPr>
          <w:b/>
          <w:color w:val="014463" w:themeColor="text2"/>
          <w:sz w:val="22"/>
          <w:szCs w:val="22"/>
        </w:rPr>
        <w:t xml:space="preserve">Recommendation </w:t>
      </w:r>
      <w:r w:rsidR="00D44F46" w:rsidRPr="004255B3">
        <w:rPr>
          <w:b/>
          <w:color w:val="014463" w:themeColor="text2"/>
          <w:sz w:val="22"/>
          <w:szCs w:val="22"/>
        </w:rPr>
        <w:t>6</w:t>
      </w:r>
      <w:bookmarkEnd w:id="79"/>
    </w:p>
    <w:p w14:paraId="0E6A59B9" w14:textId="426DC721" w:rsidR="00A10F70" w:rsidRPr="004255B3" w:rsidRDefault="006E2916" w:rsidP="006E2916">
      <w:pPr>
        <w:spacing w:after="160" w:line="259" w:lineRule="auto"/>
        <w:jc w:val="both"/>
        <w:rPr>
          <w:sz w:val="22"/>
          <w:szCs w:val="22"/>
        </w:rPr>
      </w:pPr>
      <w:proofErr w:type="gramStart"/>
      <w:r w:rsidRPr="004255B3">
        <w:rPr>
          <w:sz w:val="22"/>
          <w:szCs w:val="22"/>
        </w:rPr>
        <w:t xml:space="preserve">Where Department of Parliamentary Services (DPS) </w:t>
      </w:r>
      <w:r w:rsidR="00400986" w:rsidRPr="004255B3">
        <w:rPr>
          <w:sz w:val="22"/>
          <w:szCs w:val="22"/>
        </w:rPr>
        <w:t xml:space="preserve">Parliamentary </w:t>
      </w:r>
      <w:r w:rsidR="00500FAB" w:rsidRPr="004255B3">
        <w:rPr>
          <w:sz w:val="22"/>
          <w:szCs w:val="22"/>
        </w:rPr>
        <w:t>S</w:t>
      </w:r>
      <w:r w:rsidRPr="004255B3">
        <w:rPr>
          <w:sz w:val="22"/>
          <w:szCs w:val="22"/>
        </w:rPr>
        <w:t xml:space="preserve">ecurity </w:t>
      </w:r>
      <w:r w:rsidR="00500FAB" w:rsidRPr="004255B3">
        <w:rPr>
          <w:sz w:val="22"/>
          <w:szCs w:val="22"/>
        </w:rPr>
        <w:t xml:space="preserve">Service (PSS) </w:t>
      </w:r>
      <w:r w:rsidRPr="004255B3">
        <w:rPr>
          <w:sz w:val="22"/>
          <w:szCs w:val="22"/>
        </w:rPr>
        <w:t xml:space="preserve">officers or </w:t>
      </w:r>
      <w:r w:rsidR="004849E5" w:rsidRPr="004255B3">
        <w:rPr>
          <w:sz w:val="22"/>
          <w:szCs w:val="22"/>
        </w:rPr>
        <w:t>AFP officers deployed to Parliament House</w:t>
      </w:r>
      <w:r w:rsidRPr="004255B3">
        <w:rPr>
          <w:sz w:val="22"/>
          <w:szCs w:val="22"/>
        </w:rPr>
        <w:t xml:space="preserve"> are the first to identify or respond to a serious incident within </w:t>
      </w:r>
      <w:r w:rsidR="00972DE9" w:rsidRPr="004255B3">
        <w:rPr>
          <w:sz w:val="22"/>
          <w:szCs w:val="22"/>
        </w:rPr>
        <w:t xml:space="preserve">Parliament </w:t>
      </w:r>
      <w:r w:rsidR="00AB241D" w:rsidRPr="004255B3">
        <w:rPr>
          <w:sz w:val="22"/>
          <w:szCs w:val="22"/>
        </w:rPr>
        <w:t>House</w:t>
      </w:r>
      <w:r w:rsidRPr="004255B3">
        <w:rPr>
          <w:sz w:val="22"/>
          <w:szCs w:val="22"/>
        </w:rPr>
        <w:t>, they should provide advice on avenues for assistance, including the 1800 APH SPT line and the complaints mechanism contact channels, in addition to any emergency response action and upward reporting required under their standard operating procedures.</w:t>
      </w:r>
      <w:proofErr w:type="gramEnd"/>
      <w:r w:rsidRPr="004255B3">
        <w:rPr>
          <w:sz w:val="22"/>
          <w:szCs w:val="22"/>
        </w:rPr>
        <w:t xml:space="preserve"> A </w:t>
      </w:r>
      <w:r w:rsidR="00400986" w:rsidRPr="004255B3">
        <w:rPr>
          <w:sz w:val="22"/>
          <w:szCs w:val="22"/>
        </w:rPr>
        <w:t xml:space="preserve">confidential </w:t>
      </w:r>
      <w:r w:rsidRPr="004255B3">
        <w:rPr>
          <w:sz w:val="22"/>
          <w:szCs w:val="22"/>
        </w:rPr>
        <w:t xml:space="preserve">report on the incident </w:t>
      </w:r>
      <w:proofErr w:type="gramStart"/>
      <w:r w:rsidRPr="004255B3">
        <w:rPr>
          <w:sz w:val="22"/>
          <w:szCs w:val="22"/>
        </w:rPr>
        <w:t>should be provided</w:t>
      </w:r>
      <w:proofErr w:type="gramEnd"/>
      <w:r w:rsidRPr="004255B3">
        <w:rPr>
          <w:sz w:val="22"/>
          <w:szCs w:val="22"/>
        </w:rPr>
        <w:t xml:space="preserve"> to the SIT so that a case manager can make follow up contact with the individual and provide trauma-informed wraparound support, should it be required.</w:t>
      </w:r>
      <w:r w:rsidR="00636D45" w:rsidRPr="004255B3">
        <w:rPr>
          <w:sz w:val="22"/>
          <w:szCs w:val="22"/>
        </w:rPr>
        <w:t xml:space="preserve"> </w:t>
      </w:r>
      <w:r w:rsidR="00A10F70" w:rsidRPr="004255B3">
        <w:rPr>
          <w:sz w:val="22"/>
          <w:szCs w:val="22"/>
        </w:rPr>
        <w:t xml:space="preserve">DPS and the AFP </w:t>
      </w:r>
      <w:proofErr w:type="gramStart"/>
      <w:r w:rsidR="00A10F70" w:rsidRPr="004255B3">
        <w:rPr>
          <w:sz w:val="22"/>
          <w:szCs w:val="22"/>
        </w:rPr>
        <w:t xml:space="preserve">should, as </w:t>
      </w:r>
      <w:r w:rsidR="007C5BE5" w:rsidRPr="004255B3">
        <w:rPr>
          <w:sz w:val="22"/>
          <w:szCs w:val="22"/>
        </w:rPr>
        <w:t>a matter of urgency</w:t>
      </w:r>
      <w:r w:rsidR="00A10F70" w:rsidRPr="004255B3">
        <w:rPr>
          <w:sz w:val="22"/>
          <w:szCs w:val="22"/>
        </w:rPr>
        <w:t xml:space="preserve">, </w:t>
      </w:r>
      <w:r w:rsidR="000E10D6" w:rsidRPr="004255B3">
        <w:rPr>
          <w:sz w:val="22"/>
          <w:szCs w:val="22"/>
        </w:rPr>
        <w:t>review</w:t>
      </w:r>
      <w:proofErr w:type="gramEnd"/>
      <w:r w:rsidR="00A10F70" w:rsidRPr="004255B3">
        <w:rPr>
          <w:sz w:val="22"/>
          <w:szCs w:val="22"/>
        </w:rPr>
        <w:t xml:space="preserve"> </w:t>
      </w:r>
      <w:r w:rsidR="007C5BE5" w:rsidRPr="004255B3">
        <w:rPr>
          <w:sz w:val="22"/>
          <w:szCs w:val="22"/>
        </w:rPr>
        <w:t xml:space="preserve">their operational procedures </w:t>
      </w:r>
      <w:r w:rsidR="000E10D6" w:rsidRPr="004255B3">
        <w:rPr>
          <w:sz w:val="22"/>
          <w:szCs w:val="22"/>
        </w:rPr>
        <w:t xml:space="preserve">to ensure they </w:t>
      </w:r>
      <w:r w:rsidR="007C5BE5" w:rsidRPr="004255B3">
        <w:rPr>
          <w:sz w:val="22"/>
          <w:szCs w:val="22"/>
        </w:rPr>
        <w:t>are</w:t>
      </w:r>
      <w:r w:rsidR="00A10F70" w:rsidRPr="004255B3">
        <w:rPr>
          <w:sz w:val="22"/>
          <w:szCs w:val="22"/>
        </w:rPr>
        <w:t xml:space="preserve"> fit for purpose with respect to appropriately responding to serious incidents within </w:t>
      </w:r>
      <w:r w:rsidR="004863F0" w:rsidRPr="004255B3">
        <w:rPr>
          <w:sz w:val="22"/>
          <w:szCs w:val="22"/>
        </w:rPr>
        <w:t>Parliament House</w:t>
      </w:r>
      <w:r w:rsidR="00A10F70" w:rsidRPr="004255B3">
        <w:rPr>
          <w:sz w:val="22"/>
          <w:szCs w:val="22"/>
        </w:rPr>
        <w:t>.</w:t>
      </w:r>
    </w:p>
    <w:p w14:paraId="5317AE36" w14:textId="77777777" w:rsidR="00111D2F" w:rsidRPr="004255B3" w:rsidRDefault="00C348DD" w:rsidP="0072768B">
      <w:pPr>
        <w:spacing w:after="160" w:line="259" w:lineRule="auto"/>
        <w:jc w:val="both"/>
        <w:outlineLvl w:val="2"/>
        <w:rPr>
          <w:b/>
          <w:color w:val="014463" w:themeColor="text2"/>
          <w:sz w:val="22"/>
          <w:szCs w:val="22"/>
        </w:rPr>
      </w:pPr>
      <w:bookmarkStart w:id="80" w:name="_Toc72959919"/>
      <w:r w:rsidRPr="004255B3">
        <w:rPr>
          <w:b/>
          <w:color w:val="014463" w:themeColor="text2"/>
          <w:sz w:val="22"/>
          <w:szCs w:val="22"/>
        </w:rPr>
        <w:t xml:space="preserve">Recommendation </w:t>
      </w:r>
      <w:r w:rsidR="00D44F46" w:rsidRPr="004255B3">
        <w:rPr>
          <w:b/>
          <w:color w:val="014463" w:themeColor="text2"/>
          <w:sz w:val="22"/>
          <w:szCs w:val="22"/>
        </w:rPr>
        <w:t>7</w:t>
      </w:r>
      <w:bookmarkEnd w:id="80"/>
    </w:p>
    <w:p w14:paraId="4E83394A" w14:textId="07E0DF90" w:rsidR="00111D2F" w:rsidRPr="004255B3" w:rsidRDefault="00111D2F" w:rsidP="006E2916">
      <w:pPr>
        <w:spacing w:after="160" w:line="259" w:lineRule="auto"/>
        <w:jc w:val="both"/>
        <w:rPr>
          <w:sz w:val="22"/>
          <w:szCs w:val="22"/>
        </w:rPr>
      </w:pPr>
      <w:r w:rsidRPr="004255B3">
        <w:rPr>
          <w:sz w:val="22"/>
          <w:szCs w:val="22"/>
        </w:rPr>
        <w:t xml:space="preserve">To mitigate the risk of serious incidents occurring within Parliament House, measures to </w:t>
      </w:r>
      <w:r w:rsidR="008D165B" w:rsidRPr="004255B3">
        <w:rPr>
          <w:sz w:val="22"/>
          <w:szCs w:val="22"/>
        </w:rPr>
        <w:t xml:space="preserve">monitor </w:t>
      </w:r>
      <w:r w:rsidRPr="004255B3">
        <w:rPr>
          <w:sz w:val="22"/>
          <w:szCs w:val="22"/>
        </w:rPr>
        <w:t xml:space="preserve">after-hours access </w:t>
      </w:r>
      <w:proofErr w:type="gramStart"/>
      <w:r w:rsidRPr="004255B3">
        <w:rPr>
          <w:sz w:val="22"/>
          <w:szCs w:val="22"/>
        </w:rPr>
        <w:t>should be introduced</w:t>
      </w:r>
      <w:proofErr w:type="gramEnd"/>
      <w:r w:rsidRPr="004255B3">
        <w:rPr>
          <w:sz w:val="22"/>
          <w:szCs w:val="22"/>
        </w:rPr>
        <w:t xml:space="preserve">. As a first step, </w:t>
      </w:r>
      <w:r w:rsidR="00EE344C" w:rsidRPr="004255B3">
        <w:rPr>
          <w:sz w:val="22"/>
          <w:szCs w:val="22"/>
        </w:rPr>
        <w:t xml:space="preserve">a report of </w:t>
      </w:r>
      <w:r w:rsidR="008D165B" w:rsidRPr="004255B3">
        <w:rPr>
          <w:sz w:val="22"/>
          <w:szCs w:val="22"/>
        </w:rPr>
        <w:t xml:space="preserve">instances of </w:t>
      </w:r>
      <w:r w:rsidRPr="004255B3">
        <w:rPr>
          <w:sz w:val="22"/>
          <w:szCs w:val="22"/>
        </w:rPr>
        <w:t xml:space="preserve">after-hours access </w:t>
      </w:r>
      <w:r w:rsidR="008D165B" w:rsidRPr="004255B3">
        <w:rPr>
          <w:sz w:val="22"/>
          <w:szCs w:val="22"/>
        </w:rPr>
        <w:t xml:space="preserve">by staff </w:t>
      </w:r>
      <w:proofErr w:type="gramStart"/>
      <w:r w:rsidRPr="004255B3">
        <w:rPr>
          <w:sz w:val="22"/>
          <w:szCs w:val="22"/>
        </w:rPr>
        <w:t xml:space="preserve">should be </w:t>
      </w:r>
      <w:r w:rsidR="00EE344C" w:rsidRPr="004255B3">
        <w:rPr>
          <w:sz w:val="22"/>
          <w:szCs w:val="22"/>
        </w:rPr>
        <w:t>made</w:t>
      </w:r>
      <w:proofErr w:type="gramEnd"/>
      <w:r w:rsidR="00EE344C" w:rsidRPr="004255B3">
        <w:rPr>
          <w:sz w:val="22"/>
          <w:szCs w:val="22"/>
        </w:rPr>
        <w:t xml:space="preserve"> available</w:t>
      </w:r>
      <w:r w:rsidRPr="004255B3">
        <w:rPr>
          <w:sz w:val="22"/>
          <w:szCs w:val="22"/>
        </w:rPr>
        <w:t xml:space="preserve"> to </w:t>
      </w:r>
      <w:r w:rsidR="007459F7" w:rsidRPr="004255B3">
        <w:rPr>
          <w:sz w:val="22"/>
          <w:szCs w:val="22"/>
        </w:rPr>
        <w:t xml:space="preserve">chiefs of staff or </w:t>
      </w:r>
      <w:r w:rsidRPr="004255B3">
        <w:rPr>
          <w:sz w:val="22"/>
          <w:szCs w:val="22"/>
        </w:rPr>
        <w:t>office managers</w:t>
      </w:r>
      <w:r w:rsidR="00EE344C" w:rsidRPr="004255B3">
        <w:rPr>
          <w:sz w:val="22"/>
          <w:szCs w:val="22"/>
        </w:rPr>
        <w:t>, on request of the employing parliamentarian,</w:t>
      </w:r>
      <w:r w:rsidRPr="004255B3">
        <w:rPr>
          <w:sz w:val="22"/>
          <w:szCs w:val="22"/>
        </w:rPr>
        <w:t xml:space="preserve"> to deter non-work related access</w:t>
      </w:r>
      <w:r w:rsidR="002A13E5" w:rsidRPr="004255B3">
        <w:rPr>
          <w:sz w:val="22"/>
          <w:szCs w:val="22"/>
        </w:rPr>
        <w:t xml:space="preserve">. Parliamentarians could choose not to </w:t>
      </w:r>
      <w:r w:rsidR="002F5BC2" w:rsidRPr="004255B3">
        <w:rPr>
          <w:sz w:val="22"/>
          <w:szCs w:val="22"/>
        </w:rPr>
        <w:t>request</w:t>
      </w:r>
      <w:r w:rsidR="002A13E5" w:rsidRPr="004255B3">
        <w:rPr>
          <w:sz w:val="22"/>
          <w:szCs w:val="22"/>
        </w:rPr>
        <w:t xml:space="preserve"> such reports, pending resolution of any issues concerning parliamentary privilege.</w:t>
      </w:r>
      <w:r w:rsidR="00E06B3D" w:rsidRPr="004255B3">
        <w:rPr>
          <w:sz w:val="22"/>
          <w:szCs w:val="22"/>
        </w:rPr>
        <w:t xml:space="preserve"> </w:t>
      </w:r>
      <w:r w:rsidR="002A13E5" w:rsidRPr="004255B3">
        <w:rPr>
          <w:sz w:val="22"/>
          <w:szCs w:val="22"/>
        </w:rPr>
        <w:t xml:space="preserve">Further, </w:t>
      </w:r>
      <w:r w:rsidRPr="004255B3">
        <w:rPr>
          <w:sz w:val="22"/>
          <w:szCs w:val="22"/>
        </w:rPr>
        <w:t xml:space="preserve">areas </w:t>
      </w:r>
      <w:r w:rsidR="002A13E5" w:rsidRPr="004255B3">
        <w:rPr>
          <w:sz w:val="22"/>
          <w:szCs w:val="22"/>
        </w:rPr>
        <w:t xml:space="preserve">of Parliament House </w:t>
      </w:r>
      <w:r w:rsidRPr="004255B3">
        <w:rPr>
          <w:sz w:val="22"/>
          <w:szCs w:val="22"/>
        </w:rPr>
        <w:t>accessed after</w:t>
      </w:r>
      <w:r w:rsidR="002A0A23" w:rsidRPr="004255B3">
        <w:rPr>
          <w:sz w:val="22"/>
          <w:szCs w:val="22"/>
        </w:rPr>
        <w:t>-</w:t>
      </w:r>
      <w:r w:rsidRPr="004255B3">
        <w:rPr>
          <w:sz w:val="22"/>
          <w:szCs w:val="22"/>
        </w:rPr>
        <w:t xml:space="preserve">hours should be subject to additional patrols. </w:t>
      </w:r>
      <w:r w:rsidR="005251E6" w:rsidRPr="004255B3">
        <w:rPr>
          <w:rFonts w:eastAsia="Calibri"/>
          <w:sz w:val="22"/>
          <w:szCs w:val="22"/>
          <w:lang w:val="en-US"/>
        </w:rPr>
        <w:t xml:space="preserve">These measures </w:t>
      </w:r>
      <w:proofErr w:type="gramStart"/>
      <w:r w:rsidR="005251E6" w:rsidRPr="004255B3">
        <w:rPr>
          <w:rFonts w:eastAsia="Calibri"/>
          <w:sz w:val="22"/>
          <w:szCs w:val="22"/>
          <w:lang w:val="en-US"/>
        </w:rPr>
        <w:t>should be underpinned</w:t>
      </w:r>
      <w:proofErr w:type="gramEnd"/>
      <w:r w:rsidR="005251E6" w:rsidRPr="004255B3">
        <w:rPr>
          <w:rFonts w:eastAsia="Calibri"/>
          <w:sz w:val="22"/>
          <w:szCs w:val="22"/>
          <w:lang w:val="en-US"/>
        </w:rPr>
        <w:t xml:space="preserve"> by a clear expectation from parliamentarians to their staff that after-hours access must be work related or for a legitimate purpose.</w:t>
      </w:r>
      <w:r w:rsidR="005251E6" w:rsidRPr="004255B3">
        <w:rPr>
          <w:rFonts w:eastAsia="Calibri"/>
          <w:lang w:val="en-US"/>
        </w:rPr>
        <w:t xml:space="preserve">  </w:t>
      </w:r>
    </w:p>
    <w:p w14:paraId="1B39A666" w14:textId="77777777" w:rsidR="00C348DD" w:rsidRPr="004255B3" w:rsidRDefault="00C348DD" w:rsidP="00CB62FC">
      <w:pPr>
        <w:keepNext/>
        <w:spacing w:after="160" w:line="259" w:lineRule="auto"/>
        <w:jc w:val="both"/>
        <w:outlineLvl w:val="2"/>
        <w:rPr>
          <w:b/>
          <w:color w:val="014463" w:themeColor="text2"/>
          <w:sz w:val="22"/>
          <w:szCs w:val="22"/>
        </w:rPr>
      </w:pPr>
      <w:bookmarkStart w:id="81" w:name="_Toc72959920"/>
      <w:r w:rsidRPr="004255B3">
        <w:rPr>
          <w:b/>
          <w:color w:val="014463" w:themeColor="text2"/>
          <w:sz w:val="22"/>
          <w:szCs w:val="22"/>
        </w:rPr>
        <w:lastRenderedPageBreak/>
        <w:t>Recommendation 8</w:t>
      </w:r>
      <w:bookmarkEnd w:id="81"/>
    </w:p>
    <w:p w14:paraId="0DB15AB8" w14:textId="58ED567A" w:rsidR="00C348DD" w:rsidRPr="004255B3" w:rsidRDefault="003B367D" w:rsidP="00CB62FC">
      <w:pPr>
        <w:keepNext/>
        <w:spacing w:line="259" w:lineRule="auto"/>
        <w:jc w:val="both"/>
        <w:rPr>
          <w:sz w:val="22"/>
          <w:szCs w:val="22"/>
        </w:rPr>
      </w:pPr>
      <w:r w:rsidRPr="004255B3">
        <w:rPr>
          <w:sz w:val="22"/>
          <w:szCs w:val="22"/>
        </w:rPr>
        <w:t>Pending cons</w:t>
      </w:r>
      <w:r w:rsidR="0028779D" w:rsidRPr="004255B3">
        <w:rPr>
          <w:sz w:val="22"/>
          <w:szCs w:val="22"/>
        </w:rPr>
        <w:t>ideration by the Jenkins Review</w:t>
      </w:r>
      <w:r w:rsidRPr="004255B3">
        <w:rPr>
          <w:sz w:val="22"/>
          <w:szCs w:val="22"/>
        </w:rPr>
        <w:t>, t</w:t>
      </w:r>
      <w:r w:rsidR="00C348DD" w:rsidRPr="004255B3">
        <w:rPr>
          <w:sz w:val="22"/>
          <w:szCs w:val="22"/>
        </w:rPr>
        <w:t>he Department of Finance should remain responsible for underpinning Human Resources and WHS processes, including managing:</w:t>
      </w:r>
    </w:p>
    <w:p w14:paraId="67F1F924" w14:textId="77777777" w:rsidR="00C348DD"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 xml:space="preserve">Workplace </w:t>
      </w:r>
      <w:r w:rsidR="00CC7FA4" w:rsidRPr="004255B3">
        <w:rPr>
          <w:sz w:val="22"/>
          <w:szCs w:val="22"/>
        </w:rPr>
        <w:t xml:space="preserve">reports </w:t>
      </w:r>
      <w:r w:rsidRPr="004255B3">
        <w:rPr>
          <w:sz w:val="22"/>
          <w:szCs w:val="22"/>
        </w:rPr>
        <w:t>that are not serious incidents, including less serious reports of bullying and harassment</w:t>
      </w:r>
    </w:p>
    <w:p w14:paraId="48EFD20A" w14:textId="77777777" w:rsidR="00C348DD"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Workers compensation claims</w:t>
      </w:r>
    </w:p>
    <w:p w14:paraId="33599C0E" w14:textId="77777777" w:rsidR="00C348DD"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Existing complaints on foot at the time the complaints mechanism is implemented</w:t>
      </w:r>
    </w:p>
    <w:p w14:paraId="0FC4976F" w14:textId="77777777" w:rsidR="00C348DD"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 xml:space="preserve">Historical </w:t>
      </w:r>
      <w:r w:rsidR="00CC7FA4" w:rsidRPr="004255B3">
        <w:rPr>
          <w:sz w:val="22"/>
          <w:szCs w:val="22"/>
        </w:rPr>
        <w:t xml:space="preserve">reports </w:t>
      </w:r>
      <w:r w:rsidRPr="004255B3">
        <w:rPr>
          <w:sz w:val="22"/>
          <w:szCs w:val="22"/>
        </w:rPr>
        <w:t>that do not fall within the scope of the independent complaints mechanism</w:t>
      </w:r>
    </w:p>
    <w:p w14:paraId="03F248B5" w14:textId="77777777" w:rsidR="00C348DD"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HR and other shared services</w:t>
      </w:r>
    </w:p>
    <w:p w14:paraId="00DBF0E5" w14:textId="77777777" w:rsidR="0002317C" w:rsidRPr="004255B3" w:rsidRDefault="00C348DD" w:rsidP="00CB62FC">
      <w:pPr>
        <w:pStyle w:val="ListParagraph"/>
        <w:keepNext/>
        <w:numPr>
          <w:ilvl w:val="0"/>
          <w:numId w:val="33"/>
        </w:numPr>
        <w:spacing w:after="160" w:line="259" w:lineRule="auto"/>
        <w:jc w:val="both"/>
        <w:rPr>
          <w:sz w:val="22"/>
          <w:szCs w:val="22"/>
        </w:rPr>
      </w:pPr>
      <w:r w:rsidRPr="004255B3">
        <w:rPr>
          <w:sz w:val="22"/>
          <w:szCs w:val="22"/>
        </w:rPr>
        <w:t>Overall policies, general training and resources</w:t>
      </w:r>
    </w:p>
    <w:p w14:paraId="1117484A" w14:textId="77777777" w:rsidR="006E2916" w:rsidRPr="004255B3" w:rsidRDefault="009C4825" w:rsidP="0072768B">
      <w:pPr>
        <w:spacing w:after="160" w:line="259" w:lineRule="auto"/>
        <w:jc w:val="both"/>
        <w:outlineLvl w:val="2"/>
        <w:rPr>
          <w:b/>
          <w:color w:val="014463" w:themeColor="text2"/>
          <w:sz w:val="22"/>
          <w:szCs w:val="22"/>
        </w:rPr>
      </w:pPr>
      <w:bookmarkStart w:id="82" w:name="_Toc72959921"/>
      <w:r w:rsidRPr="004255B3">
        <w:rPr>
          <w:b/>
          <w:color w:val="014463" w:themeColor="text2"/>
          <w:sz w:val="22"/>
          <w:szCs w:val="22"/>
        </w:rPr>
        <w:t>Recommendation 9</w:t>
      </w:r>
      <w:bookmarkEnd w:id="82"/>
    </w:p>
    <w:p w14:paraId="453D0B46" w14:textId="44875FB3" w:rsidR="006E2916" w:rsidRPr="004255B3" w:rsidRDefault="006E2916" w:rsidP="006E2916">
      <w:pPr>
        <w:spacing w:after="160" w:line="259" w:lineRule="auto"/>
        <w:jc w:val="both"/>
        <w:rPr>
          <w:sz w:val="22"/>
          <w:szCs w:val="22"/>
        </w:rPr>
      </w:pPr>
      <w:r w:rsidRPr="004255B3">
        <w:rPr>
          <w:sz w:val="22"/>
          <w:szCs w:val="22"/>
        </w:rPr>
        <w:t xml:space="preserve">A small taskforce </w:t>
      </w:r>
      <w:proofErr w:type="gramStart"/>
      <w:r w:rsidRPr="004255B3">
        <w:rPr>
          <w:sz w:val="22"/>
          <w:szCs w:val="22"/>
        </w:rPr>
        <w:t>should be established</w:t>
      </w:r>
      <w:proofErr w:type="gramEnd"/>
      <w:r w:rsidRPr="004255B3">
        <w:rPr>
          <w:sz w:val="22"/>
          <w:szCs w:val="22"/>
        </w:rPr>
        <w:t xml:space="preserve"> in the Department of the Prime Minister and Cabinet to implement these recommendations. The taskforce should work closely with the </w:t>
      </w:r>
      <w:r w:rsidR="00DF10C7" w:rsidRPr="004255B3">
        <w:rPr>
          <w:sz w:val="22"/>
          <w:szCs w:val="22"/>
        </w:rPr>
        <w:t xml:space="preserve">Prime Minister, </w:t>
      </w:r>
      <w:r w:rsidR="007B2FF8" w:rsidRPr="004255B3">
        <w:rPr>
          <w:sz w:val="22"/>
          <w:szCs w:val="22"/>
        </w:rPr>
        <w:t xml:space="preserve">the </w:t>
      </w:r>
      <w:r w:rsidRPr="004255B3">
        <w:rPr>
          <w:sz w:val="22"/>
          <w:szCs w:val="22"/>
        </w:rPr>
        <w:t>Minister for Finance</w:t>
      </w:r>
      <w:r w:rsidR="0063777A" w:rsidRPr="004255B3">
        <w:rPr>
          <w:sz w:val="22"/>
          <w:szCs w:val="22"/>
        </w:rPr>
        <w:t>,</w:t>
      </w:r>
      <w:r w:rsidRPr="004255B3">
        <w:rPr>
          <w:sz w:val="22"/>
          <w:szCs w:val="22"/>
        </w:rPr>
        <w:t xml:space="preserve"> </w:t>
      </w:r>
      <w:r w:rsidR="0019345A" w:rsidRPr="004255B3">
        <w:rPr>
          <w:sz w:val="22"/>
          <w:szCs w:val="22"/>
        </w:rPr>
        <w:t xml:space="preserve">the </w:t>
      </w:r>
      <w:r w:rsidR="00DF10C7" w:rsidRPr="004255B3">
        <w:rPr>
          <w:sz w:val="22"/>
          <w:szCs w:val="22"/>
        </w:rPr>
        <w:t>P</w:t>
      </w:r>
      <w:r w:rsidR="0019345A" w:rsidRPr="004255B3">
        <w:rPr>
          <w:sz w:val="22"/>
          <w:szCs w:val="22"/>
        </w:rPr>
        <w:t xml:space="preserve">residing </w:t>
      </w:r>
      <w:r w:rsidR="00DF10C7" w:rsidRPr="004255B3">
        <w:rPr>
          <w:sz w:val="22"/>
          <w:szCs w:val="22"/>
        </w:rPr>
        <w:t>O</w:t>
      </w:r>
      <w:r w:rsidR="0019345A" w:rsidRPr="004255B3">
        <w:rPr>
          <w:sz w:val="22"/>
          <w:szCs w:val="22"/>
        </w:rPr>
        <w:t>fficers, the P</w:t>
      </w:r>
      <w:r w:rsidR="00D44F46" w:rsidRPr="004255B3">
        <w:rPr>
          <w:sz w:val="22"/>
          <w:szCs w:val="22"/>
        </w:rPr>
        <w:t xml:space="preserve">arliamentary </w:t>
      </w:r>
      <w:r w:rsidR="0019345A" w:rsidRPr="004255B3">
        <w:rPr>
          <w:sz w:val="22"/>
          <w:szCs w:val="22"/>
        </w:rPr>
        <w:t>S</w:t>
      </w:r>
      <w:r w:rsidR="00C41A17" w:rsidRPr="004255B3">
        <w:rPr>
          <w:sz w:val="22"/>
          <w:szCs w:val="22"/>
        </w:rPr>
        <w:t>ervice</w:t>
      </w:r>
      <w:r w:rsidR="00D44F46" w:rsidRPr="004255B3">
        <w:rPr>
          <w:sz w:val="22"/>
          <w:szCs w:val="22"/>
        </w:rPr>
        <w:t xml:space="preserve"> </w:t>
      </w:r>
      <w:r w:rsidR="0019345A" w:rsidRPr="004255B3">
        <w:rPr>
          <w:sz w:val="22"/>
          <w:szCs w:val="22"/>
        </w:rPr>
        <w:t>C</w:t>
      </w:r>
      <w:r w:rsidR="00D44F46" w:rsidRPr="004255B3">
        <w:rPr>
          <w:sz w:val="22"/>
          <w:szCs w:val="22"/>
        </w:rPr>
        <w:t>ommissioner</w:t>
      </w:r>
      <w:r w:rsidR="0019345A" w:rsidRPr="004255B3">
        <w:rPr>
          <w:sz w:val="22"/>
          <w:szCs w:val="22"/>
        </w:rPr>
        <w:t>,</w:t>
      </w:r>
      <w:r w:rsidRPr="004255B3">
        <w:rPr>
          <w:sz w:val="22"/>
          <w:szCs w:val="22"/>
        </w:rPr>
        <w:t xml:space="preserve"> </w:t>
      </w:r>
      <w:r w:rsidR="00D44F46" w:rsidRPr="004255B3">
        <w:rPr>
          <w:sz w:val="22"/>
          <w:szCs w:val="22"/>
        </w:rPr>
        <w:t xml:space="preserve">and </w:t>
      </w:r>
      <w:r w:rsidRPr="004255B3">
        <w:rPr>
          <w:sz w:val="22"/>
          <w:szCs w:val="22"/>
        </w:rPr>
        <w:t>the Departments of Finance and Parliamentary Services in doing so</w:t>
      </w:r>
      <w:r w:rsidR="008F5520" w:rsidRPr="004255B3" w:rsidDel="00EE7F45">
        <w:rPr>
          <w:sz w:val="22"/>
          <w:szCs w:val="22"/>
        </w:rPr>
        <w:t>.</w:t>
      </w:r>
      <w:r w:rsidR="00673BB2" w:rsidRPr="004255B3">
        <w:rPr>
          <w:sz w:val="22"/>
          <w:szCs w:val="22"/>
        </w:rPr>
        <w:t xml:space="preserve"> </w:t>
      </w:r>
      <w:r w:rsidR="00B33AB2" w:rsidRPr="004255B3">
        <w:rPr>
          <w:sz w:val="22"/>
          <w:szCs w:val="22"/>
        </w:rPr>
        <w:t>It should also engage</w:t>
      </w:r>
      <w:r w:rsidR="006609A6" w:rsidRPr="004255B3">
        <w:rPr>
          <w:sz w:val="22"/>
          <w:szCs w:val="22"/>
        </w:rPr>
        <w:t xml:space="preserve">, where appropriate, </w:t>
      </w:r>
      <w:r w:rsidR="00B33AB2" w:rsidRPr="004255B3">
        <w:rPr>
          <w:sz w:val="22"/>
          <w:szCs w:val="22"/>
        </w:rPr>
        <w:t>with the Opposition, minor parties, independents and other relevant stakeholders</w:t>
      </w:r>
      <w:r w:rsidR="00673BB2" w:rsidRPr="004255B3">
        <w:rPr>
          <w:sz w:val="22"/>
          <w:szCs w:val="22"/>
        </w:rPr>
        <w:t>.</w:t>
      </w:r>
    </w:p>
    <w:p w14:paraId="51E64A18" w14:textId="77777777" w:rsidR="006E2916" w:rsidRPr="004255B3" w:rsidRDefault="00316C0B" w:rsidP="0072768B">
      <w:pPr>
        <w:spacing w:after="160" w:line="259" w:lineRule="auto"/>
        <w:jc w:val="both"/>
        <w:outlineLvl w:val="2"/>
        <w:rPr>
          <w:b/>
          <w:color w:val="014463" w:themeColor="text2"/>
          <w:sz w:val="22"/>
          <w:szCs w:val="22"/>
        </w:rPr>
      </w:pPr>
      <w:bookmarkStart w:id="83" w:name="_Toc72959922"/>
      <w:r w:rsidRPr="004255B3">
        <w:rPr>
          <w:b/>
          <w:color w:val="014463" w:themeColor="text2"/>
          <w:sz w:val="22"/>
          <w:szCs w:val="22"/>
        </w:rPr>
        <w:t>Rec</w:t>
      </w:r>
      <w:r w:rsidR="009C4825" w:rsidRPr="004255B3">
        <w:rPr>
          <w:b/>
          <w:color w:val="014463" w:themeColor="text2"/>
          <w:sz w:val="22"/>
          <w:szCs w:val="22"/>
        </w:rPr>
        <w:t>ommendation 10</w:t>
      </w:r>
      <w:bookmarkEnd w:id="83"/>
    </w:p>
    <w:p w14:paraId="0AB54BCB" w14:textId="77777777" w:rsidR="00FF6552" w:rsidRPr="004255B3" w:rsidRDefault="006E2916" w:rsidP="006E2916">
      <w:pPr>
        <w:spacing w:after="160" w:line="256" w:lineRule="auto"/>
        <w:jc w:val="both"/>
        <w:rPr>
          <w:sz w:val="22"/>
          <w:szCs w:val="22"/>
        </w:rPr>
      </w:pPr>
      <w:r w:rsidRPr="004255B3">
        <w:rPr>
          <w:sz w:val="22"/>
          <w:szCs w:val="22"/>
        </w:rPr>
        <w:t xml:space="preserve">The framework for reporting and responding to serious incidents and the implementation taskforce </w:t>
      </w:r>
      <w:proofErr w:type="gramStart"/>
      <w:r w:rsidRPr="004255B3">
        <w:rPr>
          <w:sz w:val="22"/>
          <w:szCs w:val="22"/>
        </w:rPr>
        <w:t>should be funded</w:t>
      </w:r>
      <w:proofErr w:type="gramEnd"/>
      <w:r w:rsidRPr="004255B3">
        <w:rPr>
          <w:sz w:val="22"/>
          <w:szCs w:val="22"/>
        </w:rPr>
        <w:t xml:space="preserve"> until the end of the 2021-22 financial year. </w:t>
      </w:r>
      <w:r w:rsidR="00FF6552" w:rsidRPr="004255B3">
        <w:br w:type="page"/>
      </w:r>
    </w:p>
    <w:p w14:paraId="682972C0" w14:textId="77777777" w:rsidR="003B21E6" w:rsidRPr="004255B3" w:rsidRDefault="00B66D49" w:rsidP="0072768B">
      <w:pPr>
        <w:pStyle w:val="H2"/>
      </w:pPr>
      <w:bookmarkStart w:id="84" w:name="_Toc67144449"/>
      <w:bookmarkStart w:id="85" w:name="_Toc67144583"/>
      <w:bookmarkStart w:id="86" w:name="_Toc67152665"/>
      <w:bookmarkStart w:id="87" w:name="_Toc67152711"/>
      <w:bookmarkStart w:id="88" w:name="_Toc67152744"/>
      <w:bookmarkStart w:id="89" w:name="_Toc67152790"/>
      <w:bookmarkStart w:id="90" w:name="_Toc67152910"/>
      <w:bookmarkStart w:id="91" w:name="_Toc67503698"/>
      <w:bookmarkStart w:id="92" w:name="_Toc67505732"/>
      <w:bookmarkStart w:id="93" w:name="_Toc70700543"/>
      <w:bookmarkStart w:id="94" w:name="_Toc71047041"/>
      <w:bookmarkStart w:id="95" w:name="_Toc71274474"/>
      <w:bookmarkStart w:id="96" w:name="_Toc71792946"/>
      <w:bookmarkStart w:id="97" w:name="_Toc71808162"/>
      <w:bookmarkStart w:id="98" w:name="_Toc71809052"/>
      <w:bookmarkStart w:id="99" w:name="_Toc71815605"/>
      <w:bookmarkStart w:id="100" w:name="_Toc72337807"/>
      <w:bookmarkStart w:id="101" w:name="_Toc72338095"/>
      <w:bookmarkStart w:id="102" w:name="_Toc72340013"/>
      <w:bookmarkStart w:id="103" w:name="_Toc72765036"/>
      <w:bookmarkStart w:id="104" w:name="_Toc72774583"/>
      <w:bookmarkStart w:id="105" w:name="_Toc72959923"/>
      <w:proofErr w:type="gramStart"/>
      <w:r w:rsidRPr="004255B3">
        <w:lastRenderedPageBreak/>
        <w:t>1</w:t>
      </w:r>
      <w:proofErr w:type="gramEnd"/>
      <w:r w:rsidRPr="004255B3">
        <w:t xml:space="preserve"> </w:t>
      </w:r>
      <w:r w:rsidR="003B21E6" w:rsidRPr="004255B3">
        <w:t>Introduction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9241EF2" w14:textId="77777777" w:rsidR="00BF3BE8" w:rsidRPr="004255B3" w:rsidRDefault="00FD202B" w:rsidP="0072768B">
      <w:pPr>
        <w:pStyle w:val="h3"/>
      </w:pPr>
      <w:bookmarkStart w:id="106" w:name="_Toc67144450"/>
      <w:bookmarkStart w:id="107" w:name="_Toc67144584"/>
      <w:bookmarkStart w:id="108" w:name="_Toc67152666"/>
      <w:bookmarkStart w:id="109" w:name="_Toc67152712"/>
      <w:bookmarkStart w:id="110" w:name="_Toc67152745"/>
      <w:bookmarkStart w:id="111" w:name="_Toc67152791"/>
      <w:bookmarkStart w:id="112" w:name="_Toc67152911"/>
      <w:bookmarkStart w:id="113" w:name="_Toc67503699"/>
      <w:bookmarkStart w:id="114" w:name="_Toc67505733"/>
      <w:bookmarkStart w:id="115" w:name="_Toc70700544"/>
      <w:bookmarkStart w:id="116" w:name="_Toc71047042"/>
      <w:bookmarkStart w:id="117" w:name="_Toc71274475"/>
      <w:bookmarkStart w:id="118" w:name="_Toc71792947"/>
      <w:bookmarkStart w:id="119" w:name="_Toc71808163"/>
      <w:bookmarkStart w:id="120" w:name="_Toc71809053"/>
      <w:bookmarkStart w:id="121" w:name="_Toc71815606"/>
      <w:bookmarkStart w:id="122" w:name="_Toc72337808"/>
      <w:bookmarkStart w:id="123" w:name="_Toc72338096"/>
      <w:bookmarkStart w:id="124" w:name="_Toc72340014"/>
      <w:bookmarkStart w:id="125" w:name="_Toc72765037"/>
      <w:bookmarkStart w:id="126" w:name="_Toc72774584"/>
      <w:bookmarkStart w:id="127" w:name="_Toc72959924"/>
      <w:r w:rsidRPr="004255B3">
        <w:t xml:space="preserve">1.1 </w:t>
      </w:r>
      <w:r w:rsidR="003B21E6" w:rsidRPr="004255B3">
        <w:t>Context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3B21E6" w:rsidRPr="004255B3">
        <w:t xml:space="preserve"> </w:t>
      </w:r>
    </w:p>
    <w:p w14:paraId="19C3F2AC" w14:textId="77777777" w:rsidR="000E1B4E" w:rsidRPr="004255B3" w:rsidRDefault="000E1B4E" w:rsidP="006606EF">
      <w:pPr>
        <w:pStyle w:val="BulletedListlvl1"/>
        <w:spacing w:after="120" w:line="259" w:lineRule="auto"/>
        <w:ind w:left="0" w:firstLine="0"/>
        <w:jc w:val="both"/>
      </w:pPr>
      <w:proofErr w:type="gramStart"/>
      <w:r w:rsidRPr="004255B3">
        <w:rPr>
          <w:rStyle w:val="BodyTextChar"/>
        </w:rPr>
        <w:t xml:space="preserve">This review was initiated by the Prime Minister, following allegations made public on </w:t>
      </w:r>
      <w:r w:rsidR="008203B3" w:rsidRPr="004255B3">
        <w:rPr>
          <w:rStyle w:val="BodyTextChar"/>
        </w:rPr>
        <w:t>1</w:t>
      </w:r>
      <w:r w:rsidR="000A1D1D" w:rsidRPr="004255B3">
        <w:rPr>
          <w:rStyle w:val="BodyTextChar"/>
        </w:rPr>
        <w:t>5 </w:t>
      </w:r>
      <w:r w:rsidRPr="004255B3">
        <w:rPr>
          <w:rStyle w:val="BodyTextChar"/>
        </w:rPr>
        <w:t xml:space="preserve">February 2021 of a </w:t>
      </w:r>
      <w:r w:rsidR="00B44904" w:rsidRPr="004255B3">
        <w:rPr>
          <w:rStyle w:val="BodyTextChar"/>
        </w:rPr>
        <w:t>s</w:t>
      </w:r>
      <w:r w:rsidRPr="004255B3">
        <w:rPr>
          <w:rStyle w:val="BodyTextChar"/>
        </w:rPr>
        <w:t xml:space="preserve">exual assault in Parliament House in </w:t>
      </w:r>
      <w:r w:rsidR="000A1D1D" w:rsidRPr="004255B3">
        <w:rPr>
          <w:rStyle w:val="BodyTextChar"/>
        </w:rPr>
        <w:t xml:space="preserve">March </w:t>
      </w:r>
      <w:r w:rsidRPr="004255B3">
        <w:rPr>
          <w:rStyle w:val="BodyTextChar"/>
        </w:rPr>
        <w:t>2019</w:t>
      </w:r>
      <w:proofErr w:type="gramEnd"/>
      <w:r w:rsidRPr="004255B3">
        <w:rPr>
          <w:rStyle w:val="BodyTextChar"/>
        </w:rPr>
        <w:t xml:space="preserve">. Shortly after </w:t>
      </w:r>
      <w:r w:rsidR="009E0645" w:rsidRPr="004255B3">
        <w:rPr>
          <w:rStyle w:val="BodyTextChar"/>
        </w:rPr>
        <w:t>commencing</w:t>
      </w:r>
      <w:r w:rsidRPr="004255B3">
        <w:rPr>
          <w:rStyle w:val="BodyTextChar"/>
        </w:rPr>
        <w:t xml:space="preserve"> </w:t>
      </w:r>
      <w:r w:rsidR="00AF6A8A" w:rsidRPr="004255B3">
        <w:rPr>
          <w:rStyle w:val="BodyTextChar"/>
        </w:rPr>
        <w:t>the review</w:t>
      </w:r>
      <w:r w:rsidRPr="004255B3">
        <w:rPr>
          <w:rStyle w:val="BodyTextChar"/>
        </w:rPr>
        <w:t xml:space="preserve">, </w:t>
      </w:r>
      <w:r w:rsidR="009E0645" w:rsidRPr="004255B3">
        <w:rPr>
          <w:rStyle w:val="BodyTextChar"/>
        </w:rPr>
        <w:t xml:space="preserve">the media reported </w:t>
      </w:r>
      <w:r w:rsidRPr="004255B3">
        <w:rPr>
          <w:rStyle w:val="BodyTextChar"/>
        </w:rPr>
        <w:t xml:space="preserve">further allegations by current and former parliamentary employees </w:t>
      </w:r>
      <w:r w:rsidR="009E0645" w:rsidRPr="004255B3">
        <w:rPr>
          <w:rStyle w:val="BodyTextChar"/>
        </w:rPr>
        <w:t>of</w:t>
      </w:r>
      <w:r w:rsidRPr="004255B3">
        <w:rPr>
          <w:rStyle w:val="BodyTextChar"/>
        </w:rPr>
        <w:t xml:space="preserve"> incidents of sexual assault and harassment</w:t>
      </w:r>
      <w:r w:rsidR="0017716A" w:rsidRPr="004255B3">
        <w:rPr>
          <w:rStyle w:val="BodyTextChar"/>
        </w:rPr>
        <w:t>.</w:t>
      </w:r>
      <w:r w:rsidR="008C638A" w:rsidRPr="004255B3">
        <w:rPr>
          <w:rStyle w:val="FootnoteReference"/>
        </w:rPr>
        <w:footnoteReference w:id="6"/>
      </w:r>
      <w:r w:rsidRPr="004255B3">
        <w:t xml:space="preserve"> </w:t>
      </w:r>
    </w:p>
    <w:p w14:paraId="0D417246" w14:textId="77777777" w:rsidR="000E1B4E" w:rsidRPr="004255B3" w:rsidRDefault="000E1B4E" w:rsidP="006606EF">
      <w:pPr>
        <w:pStyle w:val="BulletedListlvl1"/>
        <w:spacing w:after="120" w:line="259" w:lineRule="auto"/>
        <w:ind w:left="0" w:firstLine="0"/>
        <w:jc w:val="both"/>
      </w:pPr>
      <w:r w:rsidRPr="004255B3">
        <w:t>The Prime Minister requested this review consider</w:t>
      </w:r>
      <w:r w:rsidR="000A1D1D" w:rsidRPr="004255B3">
        <w:t xml:space="preserve"> </w:t>
      </w:r>
      <w:r w:rsidR="001601D1" w:rsidRPr="004255B3">
        <w:t>whether more</w:t>
      </w:r>
      <w:r w:rsidRPr="004255B3">
        <w:t xml:space="preserve"> </w:t>
      </w:r>
      <w:proofErr w:type="gramStart"/>
      <w:r w:rsidRPr="004255B3">
        <w:t xml:space="preserve">could be </w:t>
      </w:r>
      <w:r w:rsidR="001601D1" w:rsidRPr="004255B3">
        <w:t>done</w:t>
      </w:r>
      <w:proofErr w:type="gramEnd"/>
      <w:r w:rsidRPr="004255B3">
        <w:t xml:space="preserve"> to support parliamentary employees involved in a serious incident in the workplace. The </w:t>
      </w:r>
      <w:r w:rsidR="00262163" w:rsidRPr="004255B3">
        <w:t>terms of reference for the review are</w:t>
      </w:r>
      <w:r w:rsidRPr="004255B3">
        <w:t xml:space="preserve">: </w:t>
      </w:r>
    </w:p>
    <w:p w14:paraId="22C9AD57" w14:textId="241B64E2" w:rsidR="000E1B4E" w:rsidRPr="004255B3" w:rsidRDefault="000E1B4E" w:rsidP="00C953C5">
      <w:pPr>
        <w:pStyle w:val="ListParagraph"/>
        <w:numPr>
          <w:ilvl w:val="0"/>
          <w:numId w:val="4"/>
        </w:numPr>
        <w:spacing w:line="259" w:lineRule="auto"/>
        <w:contextualSpacing w:val="0"/>
        <w:jc w:val="both"/>
      </w:pPr>
      <w:r w:rsidRPr="004255B3">
        <w:t>The processes and procedures involved in identifying and reporting a serious incident that occurs as part of parliamentary employment</w:t>
      </w:r>
    </w:p>
    <w:p w14:paraId="2E0BA824" w14:textId="49F9EE6B" w:rsidR="000E1B4E" w:rsidRPr="004255B3" w:rsidRDefault="000E1B4E" w:rsidP="00C953C5">
      <w:pPr>
        <w:pStyle w:val="ListParagraph"/>
        <w:numPr>
          <w:ilvl w:val="0"/>
          <w:numId w:val="4"/>
        </w:numPr>
        <w:spacing w:line="259" w:lineRule="auto"/>
        <w:contextualSpacing w:val="0"/>
        <w:jc w:val="both"/>
      </w:pPr>
      <w:r w:rsidRPr="004255B3">
        <w:t>Steps that can be taken to ensure the processes of reporting and responses to serious incidents are able to be made independent from the employer</w:t>
      </w:r>
    </w:p>
    <w:p w14:paraId="103E3623" w14:textId="6B68E12C" w:rsidR="000E1B4E" w:rsidRPr="004255B3" w:rsidRDefault="000E1B4E" w:rsidP="00C953C5">
      <w:pPr>
        <w:pStyle w:val="ListParagraph"/>
        <w:numPr>
          <w:ilvl w:val="0"/>
          <w:numId w:val="4"/>
        </w:numPr>
        <w:spacing w:line="259" w:lineRule="auto"/>
        <w:contextualSpacing w:val="0"/>
        <w:jc w:val="both"/>
      </w:pPr>
      <w:r w:rsidRPr="004255B3">
        <w:t>Recommendations on how to ensure that all reporting and responses to serious incidents are driven by a principle of providing empowerment to the victims</w:t>
      </w:r>
    </w:p>
    <w:p w14:paraId="3DAF9403" w14:textId="77777777" w:rsidR="000E1B4E" w:rsidRPr="004255B3" w:rsidRDefault="000E1B4E" w:rsidP="00C953C5">
      <w:pPr>
        <w:pStyle w:val="ListParagraph"/>
        <w:numPr>
          <w:ilvl w:val="0"/>
          <w:numId w:val="4"/>
        </w:numPr>
        <w:spacing w:line="259" w:lineRule="auto"/>
        <w:contextualSpacing w:val="0"/>
        <w:jc w:val="both"/>
      </w:pPr>
      <w:r w:rsidRPr="004255B3">
        <w:t xml:space="preserve">Recommendations on how to ensure that the services and support that </w:t>
      </w:r>
      <w:proofErr w:type="gramStart"/>
      <w:r w:rsidRPr="004255B3">
        <w:t>are provided</w:t>
      </w:r>
      <w:proofErr w:type="gramEnd"/>
      <w:r w:rsidRPr="004255B3">
        <w:t xml:space="preserve"> to the victim are timely, effective and ongoing. </w:t>
      </w:r>
    </w:p>
    <w:p w14:paraId="13CE12E1" w14:textId="77777777" w:rsidR="00292424" w:rsidRPr="004255B3" w:rsidRDefault="00292424" w:rsidP="006606EF">
      <w:pPr>
        <w:spacing w:line="259" w:lineRule="auto"/>
        <w:jc w:val="both"/>
      </w:pPr>
      <w:r w:rsidRPr="004255B3">
        <w:t>The Prime Minister also requested the review consider best practice in other sectors for addressing these issues with respect to advice that may be applicable from the Sex Discrimination Commissioner and other jurisdictions</w:t>
      </w:r>
      <w:r w:rsidR="006F677B" w:rsidRPr="004255B3">
        <w:t xml:space="preserve">; and to work with the Special Minister of State, the Department of Finance, </w:t>
      </w:r>
      <w:proofErr w:type="gramStart"/>
      <w:r w:rsidR="006F677B" w:rsidRPr="004255B3">
        <w:t>the</w:t>
      </w:r>
      <w:proofErr w:type="gramEnd"/>
      <w:r w:rsidR="006F677B" w:rsidRPr="004255B3">
        <w:t xml:space="preserve"> Prime Minister’s Office and other relevant agencies. </w:t>
      </w:r>
      <w:r w:rsidR="004864BC" w:rsidRPr="004255B3">
        <w:t xml:space="preserve">The Prime Minister’s letter is at </w:t>
      </w:r>
      <w:r w:rsidR="004864BC" w:rsidRPr="004255B3">
        <w:rPr>
          <w:u w:val="single"/>
        </w:rPr>
        <w:t>Attachment A</w:t>
      </w:r>
      <w:r w:rsidR="004864BC" w:rsidRPr="004255B3">
        <w:t>.</w:t>
      </w:r>
    </w:p>
    <w:p w14:paraId="63B708C5" w14:textId="77777777" w:rsidR="000E1B4E" w:rsidRPr="004255B3" w:rsidRDefault="000E1B4E" w:rsidP="006606EF">
      <w:pPr>
        <w:spacing w:line="259" w:lineRule="auto"/>
        <w:jc w:val="both"/>
      </w:pPr>
      <w:r w:rsidRPr="004255B3">
        <w:t xml:space="preserve">The review </w:t>
      </w:r>
      <w:r w:rsidR="00262163" w:rsidRPr="004255B3">
        <w:t>occurred</w:t>
      </w:r>
      <w:r w:rsidRPr="004255B3">
        <w:t xml:space="preserve"> over the period 16 February to </w:t>
      </w:r>
      <w:r w:rsidR="0064261B" w:rsidRPr="004255B3">
        <w:t>24</w:t>
      </w:r>
      <w:r w:rsidR="00DD0125" w:rsidRPr="004255B3">
        <w:t xml:space="preserve"> </w:t>
      </w:r>
      <w:r w:rsidR="009D2F54" w:rsidRPr="004255B3">
        <w:t>May</w:t>
      </w:r>
      <w:r w:rsidR="00E45397" w:rsidRPr="004255B3">
        <w:t xml:space="preserve"> </w:t>
      </w:r>
      <w:r w:rsidRPr="004255B3">
        <w:t xml:space="preserve">2021. </w:t>
      </w:r>
    </w:p>
    <w:p w14:paraId="7FD84EE5" w14:textId="77777777" w:rsidR="008203B3" w:rsidRPr="004255B3" w:rsidRDefault="000E1B4E" w:rsidP="008203B3">
      <w:pPr>
        <w:spacing w:line="259" w:lineRule="auto"/>
        <w:jc w:val="both"/>
      </w:pPr>
      <w:r w:rsidRPr="004255B3">
        <w:t xml:space="preserve">Separate to this, the Prime Minister tasked Senator the Hon Simon Birmingham, Minister for Finance, </w:t>
      </w:r>
      <w:r w:rsidR="001601D1" w:rsidRPr="004255B3">
        <w:t xml:space="preserve">to </w:t>
      </w:r>
      <w:r w:rsidR="0064261B" w:rsidRPr="004255B3">
        <w:t xml:space="preserve">consult across Parliament and to </w:t>
      </w:r>
      <w:r w:rsidR="009E0645" w:rsidRPr="004255B3">
        <w:t>set up</w:t>
      </w:r>
      <w:r w:rsidRPr="004255B3">
        <w:t xml:space="preserve"> an independent review of the workplace culture in Parliament House. Th</w:t>
      </w:r>
      <w:r w:rsidR="00EF4760" w:rsidRPr="004255B3">
        <w:t xml:space="preserve">e </w:t>
      </w:r>
      <w:r w:rsidR="00F24D0C" w:rsidRPr="004255B3">
        <w:t>Independent</w:t>
      </w:r>
      <w:r w:rsidR="00225B8C" w:rsidRPr="004255B3">
        <w:t xml:space="preserve"> </w:t>
      </w:r>
      <w:r w:rsidR="00EF4760" w:rsidRPr="004255B3">
        <w:t xml:space="preserve">Review of Commonwealth Parliamentary Workplaces (the </w:t>
      </w:r>
      <w:r w:rsidR="00225B8C" w:rsidRPr="004255B3">
        <w:t xml:space="preserve">Jenkins </w:t>
      </w:r>
      <w:r w:rsidR="0092069D" w:rsidRPr="004255B3">
        <w:t>R</w:t>
      </w:r>
      <w:r w:rsidR="00EF4760" w:rsidRPr="004255B3">
        <w:t>eview) commenced on</w:t>
      </w:r>
      <w:r w:rsidR="00B001F3" w:rsidRPr="004255B3">
        <w:t xml:space="preserve"> </w:t>
      </w:r>
      <w:r w:rsidR="00AC2FF5" w:rsidRPr="004255B3">
        <w:t>5 March 2021</w:t>
      </w:r>
      <w:r w:rsidR="00EF4760" w:rsidRPr="004255B3">
        <w:t xml:space="preserve"> and </w:t>
      </w:r>
      <w:proofErr w:type="gramStart"/>
      <w:r w:rsidR="00B26BCF" w:rsidRPr="004255B3">
        <w:t>is being</w:t>
      </w:r>
      <w:r w:rsidRPr="004255B3">
        <w:t xml:space="preserve"> led</w:t>
      </w:r>
      <w:proofErr w:type="gramEnd"/>
      <w:r w:rsidRPr="004255B3">
        <w:t xml:space="preserve"> by the Sex Discrimination Commissioner</w:t>
      </w:r>
      <w:r w:rsidR="00350897" w:rsidRPr="004255B3">
        <w:t>, Kate Jenkins</w:t>
      </w:r>
      <w:r w:rsidR="00EF4760" w:rsidRPr="004255B3">
        <w:t xml:space="preserve">. It </w:t>
      </w:r>
      <w:r w:rsidRPr="004255B3">
        <w:t>will report its findings by November 2021.</w:t>
      </w:r>
      <w:r w:rsidR="00AC2FF5" w:rsidRPr="004255B3">
        <w:rPr>
          <w:rStyle w:val="FootnoteReference"/>
        </w:rPr>
        <w:footnoteReference w:id="7"/>
      </w:r>
      <w:r w:rsidR="00B44904" w:rsidRPr="004255B3">
        <w:t xml:space="preserve"> </w:t>
      </w:r>
    </w:p>
    <w:p w14:paraId="2857A586" w14:textId="77777777" w:rsidR="00FF7F87" w:rsidRPr="004255B3" w:rsidRDefault="00FF7F87" w:rsidP="004F2419">
      <w:pPr>
        <w:pStyle w:val="BodyText"/>
        <w:rPr>
          <w:rStyle w:val="Hyperlink"/>
          <w:color w:val="262626" w:themeColor="text1" w:themeTint="D9"/>
          <w:u w:val="none"/>
        </w:rPr>
      </w:pPr>
      <w:r w:rsidRPr="004255B3">
        <w:rPr>
          <w:rStyle w:val="Hyperlink"/>
          <w:color w:val="262626" w:themeColor="text1" w:themeTint="D9"/>
          <w:u w:val="none"/>
        </w:rPr>
        <w:t xml:space="preserve">The Prime Minister </w:t>
      </w:r>
      <w:r w:rsidR="009E0645" w:rsidRPr="004255B3">
        <w:rPr>
          <w:rStyle w:val="Hyperlink"/>
          <w:color w:val="262626" w:themeColor="text1" w:themeTint="D9"/>
          <w:u w:val="none"/>
        </w:rPr>
        <w:t>also</w:t>
      </w:r>
      <w:r w:rsidRPr="004255B3">
        <w:rPr>
          <w:rStyle w:val="Hyperlink"/>
          <w:color w:val="262626" w:themeColor="text1" w:themeTint="D9"/>
          <w:u w:val="none"/>
        </w:rPr>
        <w:t xml:space="preserve"> announced that Ms Celia Hammond MP, Member for Curtin, would conduct a review into the culture in the Liberal Party. In consultation with Ms Hammond, the Prime Minister later decided this process </w:t>
      </w:r>
      <w:proofErr w:type="gramStart"/>
      <w:r w:rsidRPr="004255B3">
        <w:rPr>
          <w:rStyle w:val="Hyperlink"/>
          <w:color w:val="262626" w:themeColor="text1" w:themeTint="D9"/>
          <w:u w:val="none"/>
        </w:rPr>
        <w:t>would be best conducted</w:t>
      </w:r>
      <w:proofErr w:type="gramEnd"/>
      <w:r w:rsidRPr="004255B3">
        <w:rPr>
          <w:rStyle w:val="Hyperlink"/>
          <w:color w:val="262626" w:themeColor="text1" w:themeTint="D9"/>
          <w:u w:val="none"/>
        </w:rPr>
        <w:t xml:space="preserve"> through the </w:t>
      </w:r>
      <w:r w:rsidR="00225B8C" w:rsidRPr="004255B3">
        <w:rPr>
          <w:rStyle w:val="Hyperlink"/>
          <w:color w:val="262626" w:themeColor="text1" w:themeTint="D9"/>
          <w:u w:val="none"/>
        </w:rPr>
        <w:t>Jenkins</w:t>
      </w:r>
      <w:r w:rsidRPr="004255B3">
        <w:rPr>
          <w:rStyle w:val="Hyperlink"/>
          <w:color w:val="262626" w:themeColor="text1" w:themeTint="D9"/>
          <w:u w:val="none"/>
        </w:rPr>
        <w:t xml:space="preserve"> Review.</w:t>
      </w:r>
      <w:r w:rsidRPr="004255B3">
        <w:rPr>
          <w:rStyle w:val="FootnoteReference"/>
        </w:rPr>
        <w:footnoteReference w:id="8"/>
      </w:r>
    </w:p>
    <w:p w14:paraId="4575C2BF" w14:textId="77777777" w:rsidR="009D1184" w:rsidRPr="004255B3" w:rsidRDefault="0072768B" w:rsidP="00E70E37">
      <w:pPr>
        <w:pStyle w:val="h3"/>
      </w:pPr>
      <w:bookmarkStart w:id="128" w:name="_Toc67144451"/>
      <w:bookmarkStart w:id="129" w:name="_Toc67144585"/>
      <w:bookmarkStart w:id="130" w:name="_Toc67152667"/>
      <w:bookmarkStart w:id="131" w:name="_Toc67152713"/>
      <w:bookmarkStart w:id="132" w:name="_Toc67152746"/>
      <w:bookmarkStart w:id="133" w:name="_Toc67152792"/>
      <w:bookmarkStart w:id="134" w:name="_Toc67152912"/>
      <w:bookmarkStart w:id="135" w:name="_Toc67503700"/>
      <w:bookmarkStart w:id="136" w:name="_Toc67505734"/>
      <w:bookmarkStart w:id="137" w:name="_Toc70700545"/>
      <w:bookmarkStart w:id="138" w:name="_Toc71047043"/>
      <w:bookmarkStart w:id="139" w:name="_Toc71274476"/>
      <w:bookmarkStart w:id="140" w:name="_Toc71792948"/>
      <w:bookmarkStart w:id="141" w:name="_Toc71808164"/>
      <w:bookmarkStart w:id="142" w:name="_Toc71809054"/>
      <w:bookmarkStart w:id="143" w:name="_Toc71815607"/>
      <w:bookmarkStart w:id="144" w:name="_Toc72337809"/>
      <w:bookmarkStart w:id="145" w:name="_Toc72338097"/>
      <w:bookmarkStart w:id="146" w:name="_Toc72340015"/>
      <w:bookmarkStart w:id="147" w:name="_Toc72765038"/>
      <w:bookmarkStart w:id="148" w:name="_Toc72774585"/>
      <w:bookmarkStart w:id="149" w:name="_Toc72959925"/>
      <w:r w:rsidRPr="004255B3">
        <w:lastRenderedPageBreak/>
        <w:t xml:space="preserve">1.2 </w:t>
      </w:r>
      <w:r w:rsidR="000A1D1D" w:rsidRPr="004255B3">
        <w:t>Key Focus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1BCF4A6" w14:textId="77777777" w:rsidR="009E0645" w:rsidRPr="004255B3" w:rsidRDefault="008266F2" w:rsidP="007B27D4">
      <w:pPr>
        <w:spacing w:line="259" w:lineRule="auto"/>
        <w:jc w:val="both"/>
      </w:pPr>
      <w:r w:rsidRPr="004255B3">
        <w:t xml:space="preserve">This review focuses on immediate, practical steps to </w:t>
      </w:r>
      <w:r w:rsidR="002C3730" w:rsidRPr="004255B3">
        <w:t xml:space="preserve">ensure </w:t>
      </w:r>
      <w:r w:rsidR="009E0645" w:rsidRPr="004255B3">
        <w:t xml:space="preserve">parliamentary </w:t>
      </w:r>
      <w:proofErr w:type="gramStart"/>
      <w:r w:rsidR="002C3730" w:rsidRPr="004255B3">
        <w:t>staff</w:t>
      </w:r>
      <w:proofErr w:type="gramEnd"/>
      <w:r w:rsidR="002C3730" w:rsidRPr="004255B3">
        <w:t xml:space="preserve"> who experience serious incidents </w:t>
      </w:r>
      <w:r w:rsidR="009E0645" w:rsidRPr="004255B3">
        <w:t>during</w:t>
      </w:r>
      <w:r w:rsidR="002C3730" w:rsidRPr="004255B3">
        <w:t xml:space="preserve"> </w:t>
      </w:r>
      <w:r w:rsidR="00A81297" w:rsidRPr="004255B3">
        <w:t xml:space="preserve">their </w:t>
      </w:r>
      <w:r w:rsidR="002C3730" w:rsidRPr="004255B3">
        <w:t>employment</w:t>
      </w:r>
      <w:r w:rsidR="007B27D4" w:rsidRPr="004255B3">
        <w:t xml:space="preserve"> </w:t>
      </w:r>
      <w:r w:rsidR="002C3730" w:rsidRPr="004255B3">
        <w:t xml:space="preserve">receive </w:t>
      </w:r>
      <w:r w:rsidR="00C51FB9" w:rsidRPr="004255B3">
        <w:t xml:space="preserve">timely, </w:t>
      </w:r>
      <w:r w:rsidR="009D2F54" w:rsidRPr="004255B3">
        <w:t xml:space="preserve">effective and </w:t>
      </w:r>
      <w:r w:rsidR="00C51FB9" w:rsidRPr="004255B3">
        <w:t xml:space="preserve">ongoing </w:t>
      </w:r>
      <w:r w:rsidR="002C3730" w:rsidRPr="004255B3">
        <w:t>support</w:t>
      </w:r>
      <w:r w:rsidR="009E0645" w:rsidRPr="004255B3">
        <w:t xml:space="preserve">, </w:t>
      </w:r>
      <w:r w:rsidR="002C3730" w:rsidRPr="004255B3">
        <w:t xml:space="preserve">and the mechanisms to </w:t>
      </w:r>
      <w:r w:rsidR="007821B5" w:rsidRPr="004255B3">
        <w:t xml:space="preserve">respond to </w:t>
      </w:r>
      <w:r w:rsidR="002C3730" w:rsidRPr="004255B3">
        <w:t>such incidents are independent</w:t>
      </w:r>
      <w:r w:rsidR="00C51FB9" w:rsidRPr="004255B3">
        <w:t>, confidential</w:t>
      </w:r>
      <w:r w:rsidR="002C3730" w:rsidRPr="004255B3">
        <w:t xml:space="preserve"> and effective. </w:t>
      </w:r>
    </w:p>
    <w:p w14:paraId="59026749" w14:textId="77777777" w:rsidR="00A86EFE" w:rsidRPr="004255B3" w:rsidRDefault="009E0645" w:rsidP="00C006AA">
      <w:pPr>
        <w:spacing w:line="259" w:lineRule="auto"/>
        <w:jc w:val="both"/>
      </w:pPr>
      <w:r w:rsidRPr="004255B3">
        <w:t>As</w:t>
      </w:r>
      <w:r w:rsidR="009D1184" w:rsidRPr="004255B3" w:rsidDel="008266F2">
        <w:t xml:space="preserve"> the </w:t>
      </w:r>
      <w:r w:rsidR="00225B8C" w:rsidRPr="004255B3">
        <w:t xml:space="preserve">Jenkins </w:t>
      </w:r>
      <w:r w:rsidR="001601D1" w:rsidRPr="004255B3">
        <w:t xml:space="preserve">Review </w:t>
      </w:r>
      <w:r w:rsidR="009D1184" w:rsidRPr="004255B3">
        <w:t xml:space="preserve">will consider workplace culture issues in greater depth, </w:t>
      </w:r>
      <w:r w:rsidR="009C4578" w:rsidRPr="004255B3">
        <w:t xml:space="preserve">the </w:t>
      </w:r>
      <w:r w:rsidR="008266F2" w:rsidRPr="004255B3">
        <w:t xml:space="preserve">recommendations </w:t>
      </w:r>
      <w:r w:rsidR="001601D1" w:rsidRPr="004255B3">
        <w:t xml:space="preserve">in this review </w:t>
      </w:r>
      <w:r w:rsidR="008266F2" w:rsidRPr="004255B3">
        <w:t xml:space="preserve">focus on </w:t>
      </w:r>
      <w:r w:rsidR="00BA256B" w:rsidRPr="004255B3">
        <w:t xml:space="preserve">concrete actions </w:t>
      </w:r>
      <w:r w:rsidR="00FF7F87" w:rsidRPr="004255B3">
        <w:t xml:space="preserve">that </w:t>
      </w:r>
      <w:proofErr w:type="gramStart"/>
      <w:r w:rsidRPr="004255B3">
        <w:t>can</w:t>
      </w:r>
      <w:r w:rsidR="00BA256B" w:rsidRPr="004255B3">
        <w:t xml:space="preserve"> be taken</w:t>
      </w:r>
      <w:proofErr w:type="gramEnd"/>
      <w:r w:rsidR="00873D0A" w:rsidRPr="004255B3">
        <w:t xml:space="preserve"> </w:t>
      </w:r>
      <w:r w:rsidR="002C3730" w:rsidRPr="004255B3">
        <w:t xml:space="preserve">while the </w:t>
      </w:r>
      <w:r w:rsidR="00225B8C" w:rsidRPr="004255B3">
        <w:t xml:space="preserve">Jenkins </w:t>
      </w:r>
      <w:r w:rsidR="009C4578" w:rsidRPr="004255B3">
        <w:t>R</w:t>
      </w:r>
      <w:r w:rsidR="002C3730" w:rsidRPr="004255B3">
        <w:t>eview is underway. Th</w:t>
      </w:r>
      <w:r w:rsidR="009C4578" w:rsidRPr="004255B3">
        <w:t>is</w:t>
      </w:r>
      <w:r w:rsidR="002C3730" w:rsidRPr="004255B3">
        <w:t xml:space="preserve"> review </w:t>
      </w:r>
      <w:r w:rsidR="00985186" w:rsidRPr="004255B3">
        <w:t>has</w:t>
      </w:r>
      <w:r w:rsidR="002C3730" w:rsidRPr="004255B3">
        <w:t xml:space="preserve"> </w:t>
      </w:r>
      <w:r w:rsidR="001601D1" w:rsidRPr="004255B3">
        <w:t>regularly consulted</w:t>
      </w:r>
      <w:r w:rsidR="002C3730" w:rsidRPr="004255B3">
        <w:t xml:space="preserve"> with the Sex Discrimination Commissioner to ensure that</w:t>
      </w:r>
      <w:r w:rsidR="00A86EFE" w:rsidRPr="004255B3">
        <w:t xml:space="preserve">, should the </w:t>
      </w:r>
      <w:r w:rsidR="00225B8C" w:rsidRPr="004255B3">
        <w:t xml:space="preserve">Jenkins </w:t>
      </w:r>
      <w:r w:rsidR="00A86EFE" w:rsidRPr="004255B3">
        <w:t xml:space="preserve">Review seek to </w:t>
      </w:r>
      <w:r w:rsidR="0088161C" w:rsidRPr="004255B3">
        <w:t xml:space="preserve">build on </w:t>
      </w:r>
      <w:r w:rsidR="00A86EFE" w:rsidRPr="004255B3">
        <w:t xml:space="preserve">the recommendations, they </w:t>
      </w:r>
      <w:proofErr w:type="gramStart"/>
      <w:r w:rsidR="00A86EFE" w:rsidRPr="004255B3">
        <w:t>are appropriately aligned</w:t>
      </w:r>
      <w:proofErr w:type="gramEnd"/>
      <w:r w:rsidR="007821B5" w:rsidRPr="004255B3">
        <w:t>.</w:t>
      </w:r>
    </w:p>
    <w:p w14:paraId="4C413356" w14:textId="77777777" w:rsidR="003B21E6" w:rsidRPr="004255B3" w:rsidRDefault="004075D7" w:rsidP="00E70E37">
      <w:pPr>
        <w:pStyle w:val="h3"/>
      </w:pPr>
      <w:bookmarkStart w:id="150" w:name="_Toc67144452"/>
      <w:bookmarkStart w:id="151" w:name="_Toc67144586"/>
      <w:bookmarkStart w:id="152" w:name="_Toc67152668"/>
      <w:bookmarkStart w:id="153" w:name="_Toc67152714"/>
      <w:bookmarkStart w:id="154" w:name="_Toc67152747"/>
      <w:bookmarkStart w:id="155" w:name="_Toc67152793"/>
      <w:bookmarkStart w:id="156" w:name="_Toc67152913"/>
      <w:bookmarkStart w:id="157" w:name="_Toc67503701"/>
      <w:bookmarkStart w:id="158" w:name="_Toc67505735"/>
      <w:bookmarkStart w:id="159" w:name="_Toc70700546"/>
      <w:bookmarkStart w:id="160" w:name="_Toc71047044"/>
      <w:bookmarkStart w:id="161" w:name="_Toc71274477"/>
      <w:bookmarkStart w:id="162" w:name="_Toc71792949"/>
      <w:bookmarkStart w:id="163" w:name="_Toc71808165"/>
      <w:bookmarkStart w:id="164" w:name="_Toc71809055"/>
      <w:bookmarkStart w:id="165" w:name="_Toc71815608"/>
      <w:bookmarkStart w:id="166" w:name="_Toc72337810"/>
      <w:bookmarkStart w:id="167" w:name="_Toc72338098"/>
      <w:bookmarkStart w:id="168" w:name="_Toc72340016"/>
      <w:bookmarkStart w:id="169" w:name="_Toc72774586"/>
      <w:bookmarkStart w:id="170" w:name="_Toc72959926"/>
      <w:bookmarkStart w:id="171" w:name="_Toc72765039"/>
      <w:r w:rsidRPr="004255B3">
        <w:t>1.</w:t>
      </w:r>
      <w:r w:rsidR="009D1184" w:rsidRPr="004255B3">
        <w:t>3</w:t>
      </w:r>
      <w:r w:rsidRPr="004255B3">
        <w:t xml:space="preserve"> </w:t>
      </w:r>
      <w:r w:rsidR="00CC1830" w:rsidRPr="004255B3">
        <w:t>S</w:t>
      </w:r>
      <w:r w:rsidR="003B21E6" w:rsidRPr="004255B3">
        <w:t>cope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bookmarkEnd w:id="171"/>
    <w:p w14:paraId="7C5B3F95" w14:textId="77777777" w:rsidR="00314017" w:rsidRPr="004255B3" w:rsidRDefault="00314017" w:rsidP="00C10E8A">
      <w:pPr>
        <w:pStyle w:val="BodyText"/>
      </w:pPr>
      <w:r w:rsidRPr="004255B3">
        <w:t xml:space="preserve">The </w:t>
      </w:r>
      <w:r w:rsidR="00985186" w:rsidRPr="004255B3">
        <w:t xml:space="preserve">above </w:t>
      </w:r>
      <w:r w:rsidRPr="004255B3">
        <w:t>considerations informed decisions about the scope of th</w:t>
      </w:r>
      <w:r w:rsidR="001601D1" w:rsidRPr="004255B3">
        <w:t>is</w:t>
      </w:r>
      <w:r w:rsidRPr="004255B3">
        <w:t xml:space="preserve"> review, and </w:t>
      </w:r>
      <w:r w:rsidR="009D2F54" w:rsidRPr="004255B3">
        <w:t>the definition of</w:t>
      </w:r>
      <w:r w:rsidRPr="004255B3">
        <w:t xml:space="preserve"> ‘a serious incident that occurs as part of parliamentary employment’. </w:t>
      </w:r>
    </w:p>
    <w:p w14:paraId="53A3330F" w14:textId="31934F6B" w:rsidR="000C7C54" w:rsidRPr="004255B3" w:rsidRDefault="00985186" w:rsidP="00C10E8A">
      <w:pPr>
        <w:pStyle w:val="BodyText"/>
      </w:pPr>
      <w:r w:rsidRPr="004255B3">
        <w:t>For</w:t>
      </w:r>
      <w:r w:rsidR="00314017" w:rsidRPr="004255B3">
        <w:t xml:space="preserve"> </w:t>
      </w:r>
      <w:r w:rsidR="00CC1830" w:rsidRPr="004255B3">
        <w:t xml:space="preserve">‘parliamentary </w:t>
      </w:r>
      <w:r w:rsidR="00314017" w:rsidRPr="004255B3">
        <w:t>employment</w:t>
      </w:r>
      <w:r w:rsidR="007D393E" w:rsidRPr="004255B3">
        <w:t>,</w:t>
      </w:r>
      <w:r w:rsidR="00314017" w:rsidRPr="004255B3">
        <w:t>’</w:t>
      </w:r>
      <w:r w:rsidR="007D393E" w:rsidRPr="004255B3">
        <w:t xml:space="preserve"> the review</w:t>
      </w:r>
      <w:r w:rsidR="00314017" w:rsidRPr="004255B3">
        <w:t xml:space="preserve"> </w:t>
      </w:r>
      <w:r w:rsidR="00AD29E6" w:rsidRPr="004255B3">
        <w:t>focuse</w:t>
      </w:r>
      <w:r w:rsidRPr="004255B3">
        <w:t>s</w:t>
      </w:r>
      <w:r w:rsidR="00314017" w:rsidRPr="004255B3">
        <w:t xml:space="preserve"> </w:t>
      </w:r>
      <w:r w:rsidR="00AD29E6" w:rsidRPr="004255B3">
        <w:t>on</w:t>
      </w:r>
      <w:r w:rsidR="0041461C" w:rsidRPr="004255B3">
        <w:t xml:space="preserve"> </w:t>
      </w:r>
      <w:r w:rsidR="00CC1830" w:rsidRPr="004255B3">
        <w:t xml:space="preserve">staff employed under the </w:t>
      </w:r>
      <w:r w:rsidR="00CC1830" w:rsidRPr="004255B3">
        <w:rPr>
          <w:i/>
        </w:rPr>
        <w:t>Members of Parliament (Staff) Act 1984</w:t>
      </w:r>
      <w:r w:rsidR="00CC1830" w:rsidRPr="004255B3">
        <w:t xml:space="preserve"> (Cth) (</w:t>
      </w:r>
      <w:proofErr w:type="spellStart"/>
      <w:r w:rsidR="00CC1830" w:rsidRPr="004255B3">
        <w:t>M</w:t>
      </w:r>
      <w:r w:rsidR="00DD526A" w:rsidRPr="004255B3">
        <w:t>o</w:t>
      </w:r>
      <w:r w:rsidR="00CC1830" w:rsidRPr="004255B3">
        <w:t>P</w:t>
      </w:r>
      <w:proofErr w:type="spellEnd"/>
      <w:r w:rsidR="00CC1830" w:rsidRPr="004255B3">
        <w:t>(S) Act)</w:t>
      </w:r>
      <w:r w:rsidR="00EB5FD7" w:rsidRPr="004255B3">
        <w:t xml:space="preserve"> as personal staff or electorate office staff,</w:t>
      </w:r>
      <w:r w:rsidR="00314017" w:rsidRPr="004255B3">
        <w:t xml:space="preserve"> regardless of where they work in Australia</w:t>
      </w:r>
      <w:r w:rsidR="0041461C" w:rsidRPr="004255B3">
        <w:t>. This focus</w:t>
      </w:r>
      <w:r w:rsidR="006F677B" w:rsidRPr="004255B3">
        <w:t xml:space="preserve"> </w:t>
      </w:r>
      <w:r w:rsidR="0041461C" w:rsidRPr="004255B3">
        <w:t xml:space="preserve">recognises that the most critical gaps in relation to responding to serious incidents are those affecting </w:t>
      </w:r>
      <w:proofErr w:type="spellStart"/>
      <w:r w:rsidR="0041461C" w:rsidRPr="004255B3">
        <w:t>M</w:t>
      </w:r>
      <w:r w:rsidR="007B2FF8" w:rsidRPr="004255B3">
        <w:t>o</w:t>
      </w:r>
      <w:r w:rsidR="0041461C" w:rsidRPr="004255B3">
        <w:t>P</w:t>
      </w:r>
      <w:proofErr w:type="spellEnd"/>
      <w:r w:rsidR="0041461C" w:rsidRPr="004255B3">
        <w:t>(S) Act staff.  This derives from the</w:t>
      </w:r>
      <w:r w:rsidR="006F677B" w:rsidRPr="004255B3">
        <w:t xml:space="preserve"> unique employment framework and </w:t>
      </w:r>
      <w:r w:rsidR="0041461C" w:rsidRPr="004255B3">
        <w:t xml:space="preserve">complex working environment that apply to these staff, by comparison with other building occupants. </w:t>
      </w:r>
      <w:r w:rsidR="00BD01C9" w:rsidRPr="004255B3">
        <w:t xml:space="preserve"> These issues </w:t>
      </w:r>
      <w:proofErr w:type="gramStart"/>
      <w:r w:rsidR="00BD01C9" w:rsidRPr="004255B3">
        <w:t>are covered</w:t>
      </w:r>
      <w:proofErr w:type="gramEnd"/>
      <w:r w:rsidR="00BD01C9" w:rsidRPr="004255B3">
        <w:t xml:space="preserve"> in Chapter 2.</w:t>
      </w:r>
    </w:p>
    <w:p w14:paraId="36EAB113" w14:textId="7B5A8E37" w:rsidR="004C54E2" w:rsidRPr="004255B3" w:rsidRDefault="004C54E2" w:rsidP="004C54E2">
      <w:pPr>
        <w:pStyle w:val="BodyText"/>
        <w:rPr>
          <w:color w:val="auto"/>
        </w:rPr>
      </w:pPr>
      <w:proofErr w:type="gramStart"/>
      <w:r w:rsidRPr="004255B3">
        <w:rPr>
          <w:color w:val="auto"/>
        </w:rPr>
        <w:t xml:space="preserve">Other occupants of Parliament House, such as those in the press gallery, cleaners, the Department of Parliamentary Services (DPS) including security </w:t>
      </w:r>
      <w:r w:rsidR="007D74A5" w:rsidRPr="004255B3">
        <w:rPr>
          <w:color w:val="auto"/>
        </w:rPr>
        <w:t>officers</w:t>
      </w:r>
      <w:r w:rsidRPr="004255B3">
        <w:rPr>
          <w:color w:val="auto"/>
        </w:rPr>
        <w:t>, the House of Representatives and Senate staff and the private licensees that operate the post office, bank and cafes, also face shared and specific risks to their safety and wellbeing owing to the unique context of their working environment.</w:t>
      </w:r>
      <w:proofErr w:type="gramEnd"/>
      <w:r w:rsidRPr="004255B3">
        <w:rPr>
          <w:color w:val="auto"/>
        </w:rPr>
        <w:t xml:space="preserve">  Their employment frameworks, however, do not share the same complexities as those of </w:t>
      </w:r>
      <w:proofErr w:type="spellStart"/>
      <w:r w:rsidRPr="004255B3">
        <w:rPr>
          <w:color w:val="auto"/>
        </w:rPr>
        <w:t>M</w:t>
      </w:r>
      <w:r w:rsidR="007B2FF8" w:rsidRPr="004255B3">
        <w:rPr>
          <w:color w:val="auto"/>
        </w:rPr>
        <w:t>o</w:t>
      </w:r>
      <w:r w:rsidRPr="004255B3">
        <w:rPr>
          <w:color w:val="auto"/>
        </w:rPr>
        <w:t>P</w:t>
      </w:r>
      <w:proofErr w:type="spellEnd"/>
      <w:r w:rsidRPr="004255B3">
        <w:rPr>
          <w:color w:val="auto"/>
        </w:rPr>
        <w:t xml:space="preserve">(S) staff.  The Jenkins Review may have the opportunity to consider the </w:t>
      </w:r>
      <w:r w:rsidR="00193B67" w:rsidRPr="004255B3">
        <w:rPr>
          <w:color w:val="auto"/>
        </w:rPr>
        <w:t>broader parliamentary workplace</w:t>
      </w:r>
      <w:r w:rsidRPr="004255B3">
        <w:rPr>
          <w:color w:val="auto"/>
        </w:rPr>
        <w:t xml:space="preserve"> and its </w:t>
      </w:r>
      <w:r w:rsidR="00193B67" w:rsidRPr="004255B3">
        <w:rPr>
          <w:color w:val="auto"/>
        </w:rPr>
        <w:t>occupants</w:t>
      </w:r>
      <w:r w:rsidRPr="004255B3">
        <w:rPr>
          <w:color w:val="auto"/>
        </w:rPr>
        <w:t xml:space="preserve"> and </w:t>
      </w:r>
      <w:r w:rsidR="00193B67" w:rsidRPr="004255B3">
        <w:rPr>
          <w:color w:val="auto"/>
        </w:rPr>
        <w:t>their</w:t>
      </w:r>
      <w:r w:rsidRPr="004255B3">
        <w:rPr>
          <w:color w:val="auto"/>
        </w:rPr>
        <w:t xml:space="preserve"> intersections with parliamentarians and </w:t>
      </w:r>
      <w:proofErr w:type="spellStart"/>
      <w:r w:rsidRPr="004255B3">
        <w:rPr>
          <w:color w:val="auto"/>
        </w:rPr>
        <w:t>MoP</w:t>
      </w:r>
      <w:proofErr w:type="spellEnd"/>
      <w:r w:rsidRPr="004255B3">
        <w:rPr>
          <w:color w:val="auto"/>
        </w:rPr>
        <w:t xml:space="preserve">(S) Act staff. </w:t>
      </w:r>
    </w:p>
    <w:p w14:paraId="6497EB95" w14:textId="3B71E9DE" w:rsidR="000D5F19" w:rsidRPr="004255B3" w:rsidRDefault="009F0942" w:rsidP="003F57C0">
      <w:pPr>
        <w:pStyle w:val="BodyText"/>
        <w:rPr>
          <w:color w:val="auto"/>
        </w:rPr>
      </w:pPr>
      <w:r w:rsidRPr="004255B3">
        <w:rPr>
          <w:color w:val="auto"/>
        </w:rPr>
        <w:t>This review recommend</w:t>
      </w:r>
      <w:r w:rsidR="000D5F19" w:rsidRPr="004255B3">
        <w:rPr>
          <w:color w:val="auto"/>
        </w:rPr>
        <w:t>s</w:t>
      </w:r>
      <w:r w:rsidRPr="004255B3">
        <w:rPr>
          <w:color w:val="auto"/>
        </w:rPr>
        <w:t xml:space="preserve"> actions </w:t>
      </w:r>
      <w:r w:rsidR="005A4535" w:rsidRPr="004255B3">
        <w:rPr>
          <w:color w:val="auto"/>
        </w:rPr>
        <w:t>that can operate within the current</w:t>
      </w:r>
      <w:r w:rsidR="00BD01C9" w:rsidRPr="004255B3">
        <w:rPr>
          <w:color w:val="auto"/>
        </w:rPr>
        <w:t xml:space="preserve"> employment</w:t>
      </w:r>
      <w:r w:rsidR="005A4535" w:rsidRPr="004255B3">
        <w:rPr>
          <w:color w:val="auto"/>
        </w:rPr>
        <w:t xml:space="preserve"> </w:t>
      </w:r>
      <w:r w:rsidR="00BD01C9" w:rsidRPr="004255B3">
        <w:rPr>
          <w:color w:val="auto"/>
        </w:rPr>
        <w:t>framework, with its</w:t>
      </w:r>
      <w:r w:rsidR="005A4535" w:rsidRPr="004255B3">
        <w:rPr>
          <w:color w:val="auto"/>
        </w:rPr>
        <w:t xml:space="preserve"> </w:t>
      </w:r>
      <w:r w:rsidR="00BD01C9" w:rsidRPr="004255B3">
        <w:rPr>
          <w:color w:val="auto"/>
        </w:rPr>
        <w:t xml:space="preserve">inherent </w:t>
      </w:r>
      <w:r w:rsidR="005A4535" w:rsidRPr="004255B3">
        <w:rPr>
          <w:color w:val="auto"/>
        </w:rPr>
        <w:t xml:space="preserve">tension between the need for </w:t>
      </w:r>
      <w:r w:rsidR="00BD01C9" w:rsidRPr="004255B3">
        <w:rPr>
          <w:color w:val="auto"/>
        </w:rPr>
        <w:t xml:space="preserve">a high level of </w:t>
      </w:r>
      <w:r w:rsidR="000C7C54" w:rsidRPr="004255B3">
        <w:rPr>
          <w:color w:val="auto"/>
        </w:rPr>
        <w:t xml:space="preserve">discretion </w:t>
      </w:r>
      <w:r w:rsidR="006B2033" w:rsidRPr="004255B3">
        <w:rPr>
          <w:color w:val="auto"/>
        </w:rPr>
        <w:t xml:space="preserve">and flexibility </w:t>
      </w:r>
      <w:r w:rsidR="000C7C54" w:rsidRPr="004255B3">
        <w:rPr>
          <w:color w:val="auto"/>
        </w:rPr>
        <w:t>for parliamentarians</w:t>
      </w:r>
      <w:r w:rsidR="00BD01C9" w:rsidRPr="004255B3">
        <w:rPr>
          <w:color w:val="auto"/>
        </w:rPr>
        <w:t xml:space="preserve">, and the impact of this discretion on </w:t>
      </w:r>
      <w:r w:rsidR="00092488" w:rsidRPr="004255B3">
        <w:rPr>
          <w:color w:val="auto"/>
        </w:rPr>
        <w:t xml:space="preserve">staff’s confidence and willingness </w:t>
      </w:r>
      <w:r w:rsidR="00BD01C9" w:rsidRPr="004255B3">
        <w:rPr>
          <w:color w:val="auto"/>
        </w:rPr>
        <w:t xml:space="preserve">to raise concerns or complaints.  This is particularly pertinent to the termination provisions in the </w:t>
      </w:r>
      <w:proofErr w:type="spellStart"/>
      <w:r w:rsidR="00BD01C9" w:rsidRPr="004255B3">
        <w:rPr>
          <w:color w:val="auto"/>
        </w:rPr>
        <w:t>M</w:t>
      </w:r>
      <w:r w:rsidR="007B2FF8" w:rsidRPr="004255B3">
        <w:rPr>
          <w:color w:val="auto"/>
        </w:rPr>
        <w:t>o</w:t>
      </w:r>
      <w:r w:rsidR="00BD01C9" w:rsidRPr="004255B3">
        <w:rPr>
          <w:color w:val="auto"/>
        </w:rPr>
        <w:t>P</w:t>
      </w:r>
      <w:proofErr w:type="spellEnd"/>
      <w:r w:rsidR="00BD01C9" w:rsidRPr="004255B3">
        <w:rPr>
          <w:color w:val="auto"/>
        </w:rPr>
        <w:t>(S) Act, but applies also to</w:t>
      </w:r>
      <w:r w:rsidR="004C54E2" w:rsidRPr="004255B3">
        <w:rPr>
          <w:color w:val="auto"/>
        </w:rPr>
        <w:t xml:space="preserve"> the high levels of discretion </w:t>
      </w:r>
      <w:r w:rsidR="00C75049" w:rsidRPr="004255B3">
        <w:rPr>
          <w:color w:val="auto"/>
        </w:rPr>
        <w:t xml:space="preserve">around employment decisions </w:t>
      </w:r>
      <w:r w:rsidR="004C54E2" w:rsidRPr="004255B3">
        <w:rPr>
          <w:color w:val="auto"/>
        </w:rPr>
        <w:t xml:space="preserve">exercised by each individual employer in relation to other conditions. </w:t>
      </w:r>
      <w:r w:rsidR="000D5F19" w:rsidRPr="004255B3">
        <w:rPr>
          <w:color w:val="auto"/>
        </w:rPr>
        <w:t xml:space="preserve"> </w:t>
      </w:r>
    </w:p>
    <w:p w14:paraId="475B63C4" w14:textId="5C0EC5B8" w:rsidR="003F57C0" w:rsidRPr="004255B3" w:rsidRDefault="000D5F19" w:rsidP="003F57C0">
      <w:pPr>
        <w:pStyle w:val="BodyText"/>
        <w:rPr>
          <w:color w:val="auto"/>
        </w:rPr>
      </w:pPr>
      <w:r w:rsidRPr="004255B3">
        <w:rPr>
          <w:color w:val="auto"/>
        </w:rPr>
        <w:t xml:space="preserve">Consideration of </w:t>
      </w:r>
      <w:r w:rsidR="003F57C0" w:rsidRPr="004255B3">
        <w:rPr>
          <w:color w:val="auto"/>
        </w:rPr>
        <w:t xml:space="preserve">how to strike the appropriate balance between the important reasons the framework is structured in this way and the impact it can have </w:t>
      </w:r>
      <w:r w:rsidR="00386662" w:rsidRPr="004255B3">
        <w:rPr>
          <w:color w:val="auto"/>
        </w:rPr>
        <w:t xml:space="preserve">of </w:t>
      </w:r>
      <w:r w:rsidR="003F57C0" w:rsidRPr="004255B3">
        <w:rPr>
          <w:color w:val="auto"/>
        </w:rPr>
        <w:t>discouraging people to report serious incidents</w:t>
      </w:r>
      <w:r w:rsidRPr="004255B3">
        <w:rPr>
          <w:color w:val="auto"/>
        </w:rPr>
        <w:t xml:space="preserve"> requires careful consultation and consideration. This</w:t>
      </w:r>
      <w:r w:rsidR="003F57C0" w:rsidRPr="004255B3">
        <w:rPr>
          <w:color w:val="auto"/>
        </w:rPr>
        <w:t xml:space="preserve"> falls within the </w:t>
      </w:r>
      <w:r w:rsidR="004F11E7" w:rsidRPr="004255B3">
        <w:rPr>
          <w:color w:val="auto"/>
        </w:rPr>
        <w:t>t</w:t>
      </w:r>
      <w:r w:rsidR="003F57C0" w:rsidRPr="004255B3">
        <w:rPr>
          <w:color w:val="auto"/>
        </w:rPr>
        <w:t xml:space="preserve">erms of </w:t>
      </w:r>
      <w:r w:rsidR="004F11E7" w:rsidRPr="004255B3">
        <w:rPr>
          <w:color w:val="auto"/>
        </w:rPr>
        <w:t>r</w:t>
      </w:r>
      <w:r w:rsidR="003F57C0" w:rsidRPr="004255B3">
        <w:rPr>
          <w:color w:val="auto"/>
        </w:rPr>
        <w:t xml:space="preserve">eference for the </w:t>
      </w:r>
      <w:r w:rsidR="00225B8C" w:rsidRPr="004255B3">
        <w:rPr>
          <w:color w:val="auto"/>
        </w:rPr>
        <w:t xml:space="preserve">Jenkins </w:t>
      </w:r>
      <w:r w:rsidR="003F57C0" w:rsidRPr="004255B3">
        <w:rPr>
          <w:color w:val="auto"/>
        </w:rPr>
        <w:t xml:space="preserve">Review – specifically, legislative and other barriers to reporting incidents in parliamentary workplaces and the extent to which the </w:t>
      </w:r>
      <w:proofErr w:type="spellStart"/>
      <w:r w:rsidR="003F57C0" w:rsidRPr="004255B3">
        <w:rPr>
          <w:color w:val="auto"/>
        </w:rPr>
        <w:t>MoP</w:t>
      </w:r>
      <w:proofErr w:type="spellEnd"/>
      <w:r w:rsidR="003F57C0" w:rsidRPr="004255B3">
        <w:rPr>
          <w:color w:val="auto"/>
        </w:rPr>
        <w:t>(S) Act promotes or impedes safe and respectful workpl</w:t>
      </w:r>
      <w:r w:rsidRPr="004255B3">
        <w:rPr>
          <w:color w:val="auto"/>
        </w:rPr>
        <w:t xml:space="preserve">aces – and </w:t>
      </w:r>
      <w:proofErr w:type="gramStart"/>
      <w:r w:rsidRPr="004255B3">
        <w:rPr>
          <w:color w:val="auto"/>
        </w:rPr>
        <w:t>is therefore not covered</w:t>
      </w:r>
      <w:proofErr w:type="gramEnd"/>
      <w:r w:rsidRPr="004255B3">
        <w:rPr>
          <w:color w:val="auto"/>
        </w:rPr>
        <w:t xml:space="preserve"> in this review</w:t>
      </w:r>
      <w:r w:rsidR="003F57C0" w:rsidRPr="004255B3">
        <w:rPr>
          <w:color w:val="auto"/>
        </w:rPr>
        <w:t>.</w:t>
      </w:r>
    </w:p>
    <w:p w14:paraId="180F3C8F" w14:textId="2C3E98D7" w:rsidR="00921E72" w:rsidRPr="004255B3" w:rsidRDefault="00CC1830" w:rsidP="005A385B">
      <w:pPr>
        <w:pStyle w:val="BodyText"/>
        <w:keepNext/>
        <w:keepLines/>
        <w:rPr>
          <w:color w:val="auto"/>
        </w:rPr>
      </w:pPr>
      <w:r w:rsidRPr="004255B3">
        <w:rPr>
          <w:color w:val="auto"/>
        </w:rPr>
        <w:lastRenderedPageBreak/>
        <w:t xml:space="preserve">The term ‘serious incident’ </w:t>
      </w:r>
      <w:proofErr w:type="gramStart"/>
      <w:r w:rsidR="009C4578" w:rsidRPr="004255B3">
        <w:rPr>
          <w:color w:val="auto"/>
        </w:rPr>
        <w:t>is</w:t>
      </w:r>
      <w:r w:rsidRPr="004255B3">
        <w:rPr>
          <w:color w:val="auto"/>
        </w:rPr>
        <w:t xml:space="preserve"> interpreted</w:t>
      </w:r>
      <w:proofErr w:type="gramEnd"/>
      <w:r w:rsidRPr="004255B3">
        <w:rPr>
          <w:color w:val="auto"/>
        </w:rPr>
        <w:t xml:space="preserve"> as an incident </w:t>
      </w:r>
      <w:r w:rsidR="005F3514" w:rsidRPr="004255B3">
        <w:rPr>
          <w:color w:val="auto"/>
        </w:rPr>
        <w:t xml:space="preserve">or pattern of behaviour </w:t>
      </w:r>
      <w:r w:rsidR="0012757C" w:rsidRPr="004255B3">
        <w:rPr>
          <w:color w:val="auto"/>
        </w:rPr>
        <w:t xml:space="preserve">that </w:t>
      </w:r>
      <w:r w:rsidRPr="004255B3">
        <w:rPr>
          <w:color w:val="auto"/>
        </w:rPr>
        <w:t>cause</w:t>
      </w:r>
      <w:r w:rsidR="00B41AAC" w:rsidRPr="004255B3">
        <w:rPr>
          <w:color w:val="auto"/>
        </w:rPr>
        <w:t>s</w:t>
      </w:r>
      <w:r w:rsidRPr="004255B3">
        <w:rPr>
          <w:color w:val="auto"/>
        </w:rPr>
        <w:t xml:space="preserve"> serious harm to someone. This framing places the </w:t>
      </w:r>
      <w:r w:rsidR="00C905A1" w:rsidRPr="004255B3">
        <w:rPr>
          <w:color w:val="auto"/>
        </w:rPr>
        <w:t>impac</w:t>
      </w:r>
      <w:r w:rsidRPr="004255B3">
        <w:rPr>
          <w:color w:val="auto"/>
        </w:rPr>
        <w:t xml:space="preserve">ted person at the centre of the response and trusts them </w:t>
      </w:r>
      <w:proofErr w:type="gramStart"/>
      <w:r w:rsidRPr="004255B3">
        <w:rPr>
          <w:color w:val="auto"/>
        </w:rPr>
        <w:t>to best understand</w:t>
      </w:r>
      <w:proofErr w:type="gramEnd"/>
      <w:r w:rsidRPr="004255B3">
        <w:rPr>
          <w:color w:val="auto"/>
        </w:rPr>
        <w:t xml:space="preserve"> their experience of harm</w:t>
      </w:r>
      <w:r w:rsidR="005F3514" w:rsidRPr="004255B3">
        <w:rPr>
          <w:color w:val="auto"/>
        </w:rPr>
        <w:t>, consistent with the terms of reference</w:t>
      </w:r>
      <w:r w:rsidRPr="004255B3">
        <w:rPr>
          <w:color w:val="auto"/>
        </w:rPr>
        <w:t xml:space="preserve">. </w:t>
      </w:r>
      <w:r w:rsidR="00386662" w:rsidRPr="004255B3">
        <w:rPr>
          <w:color w:val="auto"/>
        </w:rPr>
        <w:t>Serious incidents include</w:t>
      </w:r>
      <w:r w:rsidR="00830258" w:rsidRPr="004255B3">
        <w:rPr>
          <w:color w:val="auto"/>
        </w:rPr>
        <w:t xml:space="preserve">: </w:t>
      </w:r>
    </w:p>
    <w:p w14:paraId="1B92F213" w14:textId="3E76A276" w:rsidR="00921E72" w:rsidRPr="004255B3" w:rsidRDefault="00E56154" w:rsidP="005A385B">
      <w:pPr>
        <w:pStyle w:val="EmphasisPanelBullet"/>
        <w:keepNext/>
      </w:pPr>
      <w:r w:rsidRPr="004255B3">
        <w:rPr>
          <w:b/>
        </w:rPr>
        <w:t>Rape and s</w:t>
      </w:r>
      <w:r w:rsidR="00921E72" w:rsidRPr="004255B3">
        <w:rPr>
          <w:b/>
        </w:rPr>
        <w:t xml:space="preserve">exual </w:t>
      </w:r>
      <w:r w:rsidRPr="004255B3">
        <w:rPr>
          <w:b/>
        </w:rPr>
        <w:t>a</w:t>
      </w:r>
      <w:r w:rsidR="00921E72" w:rsidRPr="004255B3">
        <w:rPr>
          <w:b/>
        </w:rPr>
        <w:t>ssault</w:t>
      </w:r>
      <w:r w:rsidR="00921E72" w:rsidRPr="004255B3">
        <w:t>, as defined in the criminal offences for each Australian state and territory</w:t>
      </w:r>
      <w:r w:rsidR="00292EEC" w:rsidRPr="004255B3">
        <w:t xml:space="preserve"> (depending on</w:t>
      </w:r>
      <w:r w:rsidR="007B2FF8" w:rsidRPr="004255B3">
        <w:t xml:space="preserve"> </w:t>
      </w:r>
      <w:r w:rsidR="00830258" w:rsidRPr="004255B3">
        <w:t>the location of the incident)</w:t>
      </w:r>
      <w:r w:rsidR="00921E72" w:rsidRPr="004255B3">
        <w:t>,</w:t>
      </w:r>
      <w:r w:rsidR="00E043B0" w:rsidRPr="004255B3">
        <w:t xml:space="preserve"> generally mean</w:t>
      </w:r>
      <w:r w:rsidR="009F545B" w:rsidRPr="004255B3">
        <w:t>s</w:t>
      </w:r>
      <w:r w:rsidRPr="004255B3">
        <w:t xml:space="preserve"> a</w:t>
      </w:r>
      <w:r w:rsidR="00BA256B" w:rsidRPr="004255B3">
        <w:t>ny unwanted sexual act</w:t>
      </w:r>
      <w:r w:rsidRPr="004255B3">
        <w:t>.</w:t>
      </w:r>
    </w:p>
    <w:p w14:paraId="6F5D7840" w14:textId="77777777" w:rsidR="00921E72" w:rsidRPr="004255B3" w:rsidRDefault="00921E72" w:rsidP="005A385B">
      <w:pPr>
        <w:pStyle w:val="EmphasisPanelBullet"/>
        <w:keepNext/>
      </w:pPr>
      <w:r w:rsidRPr="004255B3">
        <w:rPr>
          <w:b/>
        </w:rPr>
        <w:t>Sexual harassment</w:t>
      </w:r>
      <w:r w:rsidR="00E03A6A" w:rsidRPr="004255B3">
        <w:t>,</w:t>
      </w:r>
      <w:r w:rsidRPr="004255B3">
        <w:t xml:space="preserve"> </w:t>
      </w:r>
      <w:r w:rsidR="00E03A6A" w:rsidRPr="004255B3">
        <w:t>as</w:t>
      </w:r>
      <w:r w:rsidRPr="004255B3">
        <w:t xml:space="preserve"> defined in section 28 of the </w:t>
      </w:r>
      <w:r w:rsidRPr="004255B3">
        <w:rPr>
          <w:i/>
        </w:rPr>
        <w:t>Sex Discrimination Act 1984</w:t>
      </w:r>
      <w:r w:rsidRPr="004255B3">
        <w:t xml:space="preserve"> (Cth), </w:t>
      </w:r>
      <w:r w:rsidR="00E03A6A" w:rsidRPr="004255B3">
        <w:t>is</w:t>
      </w:r>
      <w:r w:rsidRPr="004255B3">
        <w:t xml:space="preserve"> where a person makes an unwelcome sexual advance, or an unwelcome request for sexual </w:t>
      </w:r>
      <w:proofErr w:type="spellStart"/>
      <w:r w:rsidRPr="004255B3">
        <w:t>favours</w:t>
      </w:r>
      <w:proofErr w:type="spellEnd"/>
      <w:r w:rsidRPr="004255B3">
        <w:t xml:space="preserve">, or engages in other unwelcome conduct of a sexual nature </w:t>
      </w:r>
      <w:r w:rsidR="00E043B0" w:rsidRPr="004255B3">
        <w:t>i</w:t>
      </w:r>
      <w:r w:rsidRPr="004255B3">
        <w:t>n relation to the person har</w:t>
      </w:r>
      <w:r w:rsidR="00830258" w:rsidRPr="004255B3">
        <w:t xml:space="preserve">assed. This conduct must occur in circumstances in which a reasonable person, having regards to all the circumstances, would have anticipated the possibility that the person harassed would be offended, humiliated or intimidated. </w:t>
      </w:r>
      <w:proofErr w:type="gramStart"/>
      <w:r w:rsidR="00E043B0" w:rsidRPr="004255B3">
        <w:t>Sexual harassment can include, f</w:t>
      </w:r>
      <w:r w:rsidR="00830258" w:rsidRPr="004255B3">
        <w:t xml:space="preserve">or example, unwelcome touching, hugging, cornering or kissing, indecent phone calls or </w:t>
      </w:r>
      <w:r w:rsidR="00B63E36" w:rsidRPr="004255B3">
        <w:t>text</w:t>
      </w:r>
      <w:r w:rsidR="00830258" w:rsidRPr="004255B3">
        <w:t xml:space="preserve"> messages, intrusive questions about private life or physical appearance</w:t>
      </w:r>
      <w:r w:rsidR="000F5CA8" w:rsidRPr="004255B3">
        <w:t>, sexual gestures, indecent exposure or inappropriate display of the body, sexually explicit picture</w:t>
      </w:r>
      <w:r w:rsidR="00E043B0" w:rsidRPr="004255B3">
        <w:t>s</w:t>
      </w:r>
      <w:r w:rsidR="000F5CA8" w:rsidRPr="004255B3">
        <w:t>, posters, or gifts, requests or pressure for sex or other sexual acts</w:t>
      </w:r>
      <w:r w:rsidR="00E05CC8" w:rsidRPr="004255B3">
        <w:t xml:space="preserve">, sharing and disclosing </w:t>
      </w:r>
      <w:r w:rsidR="004161B8" w:rsidRPr="004255B3">
        <w:t>details of</w:t>
      </w:r>
      <w:r w:rsidR="00E05CC8" w:rsidRPr="004255B3">
        <w:t xml:space="preserve"> sexual activities or asking a person to facilitate</w:t>
      </w:r>
      <w:r w:rsidR="00A17F3C" w:rsidRPr="004255B3">
        <w:t xml:space="preserve"> or procure</w:t>
      </w:r>
      <w:r w:rsidR="00E05CC8" w:rsidRPr="004255B3">
        <w:t xml:space="preserve"> a sexual activity</w:t>
      </w:r>
      <w:r w:rsidR="00A17F3C" w:rsidRPr="004255B3">
        <w:t xml:space="preserve"> on their behalf</w:t>
      </w:r>
      <w:r w:rsidR="00125A4C" w:rsidRPr="004255B3">
        <w:t>.</w:t>
      </w:r>
      <w:proofErr w:type="gramEnd"/>
    </w:p>
    <w:p w14:paraId="6FDB15AD" w14:textId="77777777" w:rsidR="00921E72" w:rsidRPr="004255B3" w:rsidRDefault="00830258" w:rsidP="005A385B">
      <w:pPr>
        <w:pStyle w:val="EmphasisPanelBullet"/>
        <w:keepNext/>
      </w:pPr>
      <w:r w:rsidRPr="004255B3">
        <w:rPr>
          <w:b/>
        </w:rPr>
        <w:t>Assault</w:t>
      </w:r>
      <w:r w:rsidRPr="004255B3" w:rsidDel="00E03A6A">
        <w:t>,</w:t>
      </w:r>
      <w:r w:rsidRPr="004255B3">
        <w:t xml:space="preserve"> as defined in the criminal offences for each Australian state and territory (depending on the location of the incident)</w:t>
      </w:r>
      <w:r w:rsidR="009F545B" w:rsidRPr="004255B3">
        <w:t>,</w:t>
      </w:r>
      <w:r w:rsidRPr="004255B3">
        <w:t xml:space="preserve"> </w:t>
      </w:r>
      <w:r w:rsidR="009F545B" w:rsidRPr="004255B3">
        <w:t>g</w:t>
      </w:r>
      <w:r w:rsidR="00E043B0" w:rsidRPr="004255B3">
        <w:t>enerally means any act which is intended to cause a non-fatal injury o</w:t>
      </w:r>
      <w:r w:rsidR="00A81297" w:rsidRPr="004255B3">
        <w:t>r harm to another person.</w:t>
      </w:r>
    </w:p>
    <w:p w14:paraId="42DB7360" w14:textId="77777777" w:rsidR="00830258" w:rsidRPr="004255B3" w:rsidRDefault="00830258" w:rsidP="005A385B">
      <w:pPr>
        <w:pStyle w:val="EmphasisPanelBullet"/>
        <w:keepNext/>
      </w:pPr>
      <w:r w:rsidRPr="004255B3">
        <w:rPr>
          <w:b/>
        </w:rPr>
        <w:t>Stalking or intimidation</w:t>
      </w:r>
      <w:r w:rsidRPr="004255B3">
        <w:t>, as defined in the criminal offences in each Australian state and territory (depending on the location of the incident). For example, following a person, unwanted contact, monitoring a person’s use of the internet, loitering or threatening a person.</w:t>
      </w:r>
    </w:p>
    <w:p w14:paraId="77E60882" w14:textId="4FA17B77" w:rsidR="00304E86" w:rsidRPr="004255B3" w:rsidRDefault="00BC6D0B" w:rsidP="005A385B">
      <w:pPr>
        <w:pStyle w:val="EmphasisPanelBullet"/>
        <w:keepNext/>
      </w:pPr>
      <w:r w:rsidRPr="004255B3">
        <w:rPr>
          <w:b/>
        </w:rPr>
        <w:t>B</w:t>
      </w:r>
      <w:r w:rsidR="00304E86" w:rsidRPr="004255B3">
        <w:rPr>
          <w:b/>
        </w:rPr>
        <w:t>ullying</w:t>
      </w:r>
      <w:r w:rsidR="00304E86" w:rsidRPr="004255B3">
        <w:t>, as defined in section 789</w:t>
      </w:r>
      <w:r w:rsidR="009C060F" w:rsidRPr="004255B3">
        <w:t>F</w:t>
      </w:r>
      <w:r w:rsidR="00304E86" w:rsidRPr="004255B3">
        <w:t xml:space="preserve">D of the </w:t>
      </w:r>
      <w:r w:rsidR="00304E86" w:rsidRPr="004255B3">
        <w:rPr>
          <w:i/>
        </w:rPr>
        <w:t>Fair Work Act 2009</w:t>
      </w:r>
      <w:r w:rsidR="00304E86" w:rsidRPr="004255B3">
        <w:t xml:space="preserve"> (Cth) occurs when a person or a group of people repeatedly behave unreasonably towards a worker</w:t>
      </w:r>
      <w:r w:rsidR="00E043B0" w:rsidRPr="004255B3">
        <w:t>,</w:t>
      </w:r>
      <w:r w:rsidR="00304E86" w:rsidRPr="004255B3">
        <w:t xml:space="preserve"> or group of workers at work and the </w:t>
      </w:r>
      <w:proofErr w:type="spellStart"/>
      <w:r w:rsidR="00304E86" w:rsidRPr="004255B3">
        <w:t>behaviour</w:t>
      </w:r>
      <w:proofErr w:type="spellEnd"/>
      <w:r w:rsidR="00304E86" w:rsidRPr="004255B3">
        <w:t xml:space="preserve"> creates a </w:t>
      </w:r>
      <w:r w:rsidR="00374A5E" w:rsidRPr="004255B3">
        <w:t xml:space="preserve">serious </w:t>
      </w:r>
      <w:r w:rsidR="00304E86" w:rsidRPr="004255B3">
        <w:t>risk to health and safety. For example</w:t>
      </w:r>
      <w:r w:rsidR="00B41AAC" w:rsidRPr="004255B3">
        <w:t>,</w:t>
      </w:r>
      <w:r w:rsidR="00304E86" w:rsidRPr="004255B3">
        <w:t xml:space="preserve"> aggressive and intimidating </w:t>
      </w:r>
      <w:proofErr w:type="spellStart"/>
      <w:r w:rsidR="00304E86" w:rsidRPr="004255B3">
        <w:t>behaviour</w:t>
      </w:r>
      <w:proofErr w:type="spellEnd"/>
      <w:r w:rsidR="00304E86" w:rsidRPr="004255B3">
        <w:t xml:space="preserve">, </w:t>
      </w:r>
      <w:r w:rsidR="00374A5E" w:rsidRPr="004255B3">
        <w:t xml:space="preserve">deliberately isolating an individual, continuous and pervasive insulting, undermining or derogatory </w:t>
      </w:r>
      <w:proofErr w:type="spellStart"/>
      <w:r w:rsidR="00374A5E" w:rsidRPr="004255B3">
        <w:t>behavio</w:t>
      </w:r>
      <w:r w:rsidR="009C4578" w:rsidRPr="004255B3">
        <w:t>u</w:t>
      </w:r>
      <w:r w:rsidR="00374A5E" w:rsidRPr="004255B3">
        <w:t>r</w:t>
      </w:r>
      <w:proofErr w:type="spellEnd"/>
      <w:r w:rsidR="00374A5E" w:rsidRPr="004255B3">
        <w:t xml:space="preserve">. </w:t>
      </w:r>
    </w:p>
    <w:p w14:paraId="4EE14CE0" w14:textId="3BE2F9F0" w:rsidR="00E5467F" w:rsidRPr="004255B3" w:rsidRDefault="00BC6D0B" w:rsidP="005A385B">
      <w:pPr>
        <w:pStyle w:val="EmphasisPanelBullet"/>
        <w:keepNext/>
      </w:pPr>
      <w:r w:rsidRPr="004255B3">
        <w:rPr>
          <w:b/>
        </w:rPr>
        <w:t>H</w:t>
      </w:r>
      <w:r w:rsidR="006E5B6C" w:rsidRPr="004255B3">
        <w:rPr>
          <w:b/>
        </w:rPr>
        <w:t>arassment</w:t>
      </w:r>
      <w:r w:rsidR="006E5B6C" w:rsidRPr="004255B3">
        <w:t xml:space="preserve">, consistent with federal and state and territory discrimination laws, </w:t>
      </w:r>
      <w:r w:rsidR="00E043B0" w:rsidRPr="004255B3">
        <w:t xml:space="preserve">is </w:t>
      </w:r>
      <w:r w:rsidR="006E5B6C" w:rsidRPr="004255B3">
        <w:t xml:space="preserve">generally defined as treating a person less </w:t>
      </w:r>
      <w:proofErr w:type="spellStart"/>
      <w:r w:rsidR="006E5B6C" w:rsidRPr="004255B3">
        <w:t>favourably</w:t>
      </w:r>
      <w:proofErr w:type="spellEnd"/>
      <w:r w:rsidR="006E5B6C" w:rsidRPr="004255B3">
        <w:t xml:space="preserve"> on the basis of a particular protected attribute, such as a person’s sex, race, disability, marital status, sexual orientation, pregnancy, or political opinion</w:t>
      </w:r>
      <w:r w:rsidR="007B2FF8" w:rsidRPr="004255B3">
        <w:t>.</w:t>
      </w:r>
    </w:p>
    <w:p w14:paraId="344F0BB6" w14:textId="77777777" w:rsidR="003B21E6" w:rsidRPr="004255B3" w:rsidRDefault="004075D7" w:rsidP="00E70E37">
      <w:pPr>
        <w:pStyle w:val="h3"/>
      </w:pPr>
      <w:bookmarkStart w:id="172" w:name="_Toc67144453"/>
      <w:bookmarkStart w:id="173" w:name="_Toc67144587"/>
      <w:bookmarkStart w:id="174" w:name="_Toc67152669"/>
      <w:bookmarkStart w:id="175" w:name="_Toc67152715"/>
      <w:bookmarkStart w:id="176" w:name="_Toc67152748"/>
      <w:bookmarkStart w:id="177" w:name="_Toc67152794"/>
      <w:bookmarkStart w:id="178" w:name="_Toc67152914"/>
      <w:bookmarkStart w:id="179" w:name="_Toc67503702"/>
      <w:bookmarkStart w:id="180" w:name="_Toc67505736"/>
      <w:bookmarkStart w:id="181" w:name="_Toc70700547"/>
      <w:bookmarkStart w:id="182" w:name="_Toc71047045"/>
      <w:bookmarkStart w:id="183" w:name="_Toc71274478"/>
      <w:bookmarkStart w:id="184" w:name="_Toc71792950"/>
      <w:bookmarkStart w:id="185" w:name="_Toc71808166"/>
      <w:bookmarkStart w:id="186" w:name="_Toc71809056"/>
      <w:bookmarkStart w:id="187" w:name="_Toc71815609"/>
      <w:bookmarkStart w:id="188" w:name="_Toc72337811"/>
      <w:bookmarkStart w:id="189" w:name="_Toc72338099"/>
      <w:bookmarkStart w:id="190" w:name="_Toc72340017"/>
      <w:bookmarkStart w:id="191" w:name="_Toc72765040"/>
      <w:bookmarkStart w:id="192" w:name="_Toc72774587"/>
      <w:bookmarkStart w:id="193" w:name="_Toc72959927"/>
      <w:r w:rsidRPr="004255B3">
        <w:t>1.</w:t>
      </w:r>
      <w:r w:rsidR="00BE10FD" w:rsidRPr="004255B3">
        <w:t>4</w:t>
      </w:r>
      <w:r w:rsidRPr="004255B3">
        <w:t xml:space="preserve"> </w:t>
      </w:r>
      <w:r w:rsidR="00D50F74" w:rsidRPr="004255B3">
        <w:t xml:space="preserve">Methodology </w:t>
      </w:r>
      <w:r w:rsidR="00D702D0" w:rsidRPr="004255B3">
        <w:t>and</w:t>
      </w:r>
      <w:r w:rsidR="00D50F74" w:rsidRPr="004255B3">
        <w:t xml:space="preserve"> process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78112E4" w14:textId="77777777" w:rsidR="00FF6552" w:rsidRPr="004255B3" w:rsidRDefault="00FF6552" w:rsidP="006606EF">
      <w:pPr>
        <w:pStyle w:val="BodyText"/>
        <w:spacing w:line="259" w:lineRule="auto"/>
        <w:jc w:val="both"/>
      </w:pPr>
      <w:r w:rsidRPr="004255B3">
        <w:t>The review dr</w:t>
      </w:r>
      <w:r w:rsidR="00B41AAC" w:rsidRPr="004255B3">
        <w:t>a</w:t>
      </w:r>
      <w:r w:rsidRPr="004255B3">
        <w:t>w</w:t>
      </w:r>
      <w:r w:rsidR="00B41AAC" w:rsidRPr="004255B3">
        <w:t>s</w:t>
      </w:r>
      <w:r w:rsidRPr="004255B3">
        <w:t xml:space="preserve"> on quantitative and qualitative research, as well as consultations with a range of stakeholders. </w:t>
      </w:r>
      <w:r w:rsidR="009D2F54" w:rsidRPr="004255B3">
        <w:t xml:space="preserve">It has worked closely with </w:t>
      </w:r>
      <w:r w:rsidR="00A855B6" w:rsidRPr="004255B3">
        <w:t xml:space="preserve">Finance </w:t>
      </w:r>
      <w:r w:rsidR="008F681C" w:rsidRPr="004255B3">
        <w:t xml:space="preserve">as the current provider of </w:t>
      </w:r>
      <w:r w:rsidR="006C6E5E" w:rsidRPr="004255B3">
        <w:t xml:space="preserve">workplace </w:t>
      </w:r>
      <w:r w:rsidR="008F681C" w:rsidRPr="004255B3">
        <w:t xml:space="preserve">support services for parliamentary employees. Stakeholders consulted </w:t>
      </w:r>
      <w:r w:rsidRPr="004255B3">
        <w:t xml:space="preserve">include: </w:t>
      </w:r>
    </w:p>
    <w:p w14:paraId="0DBEA380" w14:textId="0D9B483E" w:rsidR="00FF6552" w:rsidRPr="004255B3" w:rsidRDefault="00101FA0" w:rsidP="00C953C5">
      <w:pPr>
        <w:pStyle w:val="BodyText"/>
        <w:numPr>
          <w:ilvl w:val="0"/>
          <w:numId w:val="5"/>
        </w:numPr>
        <w:spacing w:line="259" w:lineRule="auto"/>
        <w:jc w:val="both"/>
      </w:pPr>
      <w:r w:rsidRPr="004255B3">
        <w:t>T</w:t>
      </w:r>
      <w:r w:rsidR="00FF6552" w:rsidRPr="004255B3">
        <w:t>he Sex Discrimination Commissioner, as well as former Sex Discrimination Commissioners</w:t>
      </w:r>
    </w:p>
    <w:p w14:paraId="659323D7" w14:textId="192F1871" w:rsidR="00CF1737" w:rsidRPr="004255B3" w:rsidRDefault="00101FA0" w:rsidP="00C953C5">
      <w:pPr>
        <w:pStyle w:val="BodyText"/>
        <w:numPr>
          <w:ilvl w:val="0"/>
          <w:numId w:val="5"/>
        </w:numPr>
        <w:spacing w:line="259" w:lineRule="auto"/>
        <w:jc w:val="both"/>
      </w:pPr>
      <w:r w:rsidRPr="004255B3">
        <w:t>T</w:t>
      </w:r>
      <w:r w:rsidR="00AD29E6" w:rsidRPr="004255B3">
        <w:t>he Minister for Finance</w:t>
      </w:r>
      <w:r w:rsidR="00CF1737" w:rsidRPr="004255B3">
        <w:t xml:space="preserve"> in his role as Special Minister of State</w:t>
      </w:r>
    </w:p>
    <w:p w14:paraId="58D2CDBD" w14:textId="3EC95715" w:rsidR="00AD29E6" w:rsidRPr="004255B3" w:rsidRDefault="00101FA0" w:rsidP="00C953C5">
      <w:pPr>
        <w:pStyle w:val="BodyText"/>
        <w:numPr>
          <w:ilvl w:val="0"/>
          <w:numId w:val="5"/>
        </w:numPr>
        <w:spacing w:line="259" w:lineRule="auto"/>
        <w:jc w:val="both"/>
      </w:pPr>
      <w:r w:rsidRPr="004255B3">
        <w:t>T</w:t>
      </w:r>
      <w:r w:rsidR="00CF1737" w:rsidRPr="004255B3">
        <w:t>he</w:t>
      </w:r>
      <w:r w:rsidR="00AD29E6" w:rsidRPr="004255B3">
        <w:t xml:space="preserve"> Presiding Officers of Parliament</w:t>
      </w:r>
    </w:p>
    <w:p w14:paraId="2A2BB550" w14:textId="4D1E84AA" w:rsidR="00AD29E6" w:rsidRPr="004255B3" w:rsidRDefault="00101FA0" w:rsidP="00C953C5">
      <w:pPr>
        <w:pStyle w:val="BodyText"/>
        <w:numPr>
          <w:ilvl w:val="0"/>
          <w:numId w:val="5"/>
        </w:numPr>
        <w:spacing w:line="259" w:lineRule="auto"/>
        <w:jc w:val="both"/>
      </w:pPr>
      <w:r w:rsidRPr="004255B3">
        <w:t>R</w:t>
      </w:r>
      <w:r w:rsidR="00AD29E6" w:rsidRPr="004255B3">
        <w:t>elevant Commonwealth agencies, including the Office for Women, Department of Parliamentary Services</w:t>
      </w:r>
      <w:r w:rsidR="009F545B" w:rsidRPr="004255B3">
        <w:t xml:space="preserve"> (DPS)</w:t>
      </w:r>
      <w:r w:rsidR="00AD29E6" w:rsidRPr="004255B3">
        <w:t xml:space="preserve">, Australian Federal Police </w:t>
      </w:r>
      <w:r w:rsidR="009F545B" w:rsidRPr="004255B3">
        <w:t>(AFP)</w:t>
      </w:r>
      <w:r w:rsidR="00F7355E" w:rsidRPr="004255B3">
        <w:t xml:space="preserve"> </w:t>
      </w:r>
      <w:r w:rsidR="00AD29E6" w:rsidRPr="004255B3">
        <w:t>and Parliamentary Service Commissioner</w:t>
      </w:r>
      <w:r w:rsidR="00885BC9" w:rsidRPr="004255B3">
        <w:t xml:space="preserve"> (PSC)</w:t>
      </w:r>
    </w:p>
    <w:p w14:paraId="69D775E2" w14:textId="26D444E7" w:rsidR="008978E2" w:rsidRPr="004255B3" w:rsidRDefault="00101FA0" w:rsidP="00CF1737">
      <w:pPr>
        <w:pStyle w:val="BodyText"/>
        <w:numPr>
          <w:ilvl w:val="0"/>
          <w:numId w:val="5"/>
        </w:numPr>
        <w:spacing w:line="259" w:lineRule="auto"/>
        <w:jc w:val="both"/>
      </w:pPr>
      <w:r w:rsidRPr="004255B3">
        <w:t>C</w:t>
      </w:r>
      <w:r w:rsidR="00E97D1C" w:rsidRPr="004255B3">
        <w:t xml:space="preserve">urrent and former </w:t>
      </w:r>
      <w:proofErr w:type="spellStart"/>
      <w:r w:rsidR="00E97D1C" w:rsidRPr="004255B3">
        <w:t>MoP</w:t>
      </w:r>
      <w:proofErr w:type="spellEnd"/>
      <w:r w:rsidR="00E97D1C" w:rsidRPr="004255B3">
        <w:t xml:space="preserve">(S) staff members </w:t>
      </w:r>
      <w:r w:rsidR="00CF1737" w:rsidRPr="004255B3">
        <w:t xml:space="preserve">with </w:t>
      </w:r>
      <w:r w:rsidR="008978E2" w:rsidRPr="004255B3">
        <w:t>direct experience of the existing support</w:t>
      </w:r>
      <w:r w:rsidR="00E30A12" w:rsidRPr="004255B3">
        <w:t>, education</w:t>
      </w:r>
      <w:r w:rsidR="008978E2" w:rsidRPr="004255B3">
        <w:t xml:space="preserve"> and complaint systems</w:t>
      </w:r>
    </w:p>
    <w:p w14:paraId="09D2454F" w14:textId="38640EE9" w:rsidR="00FF6552" w:rsidRPr="004255B3" w:rsidRDefault="00101FA0" w:rsidP="00C953C5">
      <w:pPr>
        <w:pStyle w:val="BodyText"/>
        <w:numPr>
          <w:ilvl w:val="0"/>
          <w:numId w:val="5"/>
        </w:numPr>
        <w:spacing w:line="259" w:lineRule="auto"/>
        <w:jc w:val="both"/>
      </w:pPr>
      <w:r w:rsidRPr="004255B3">
        <w:lastRenderedPageBreak/>
        <w:t>A</w:t>
      </w:r>
      <w:r w:rsidR="00FF6552" w:rsidRPr="004255B3">
        <w:t xml:space="preserve">cademics and eminent persons with experience and expertise in relevant fields of law and policy, including employment law, workplace bullying and harassment, women’s safety, intersectional perspectives on supporting survivors of sexual assault and harassment, politics and government, and </w:t>
      </w:r>
      <w:r w:rsidR="00FF6552" w:rsidRPr="004255B3">
        <w:rPr>
          <w:lang w:val="en"/>
        </w:rPr>
        <w:t xml:space="preserve">the </w:t>
      </w:r>
      <w:proofErr w:type="spellStart"/>
      <w:r w:rsidR="00FF6552" w:rsidRPr="004255B3">
        <w:rPr>
          <w:lang w:val="en"/>
        </w:rPr>
        <w:t>M</w:t>
      </w:r>
      <w:r w:rsidR="00DD526A" w:rsidRPr="004255B3">
        <w:rPr>
          <w:lang w:val="en"/>
        </w:rPr>
        <w:t>o</w:t>
      </w:r>
      <w:r w:rsidR="00FF6552" w:rsidRPr="004255B3">
        <w:rPr>
          <w:lang w:val="en"/>
        </w:rPr>
        <w:t>P</w:t>
      </w:r>
      <w:proofErr w:type="spellEnd"/>
      <w:r w:rsidR="00FF6552" w:rsidRPr="004255B3">
        <w:rPr>
          <w:lang w:val="en"/>
        </w:rPr>
        <w:t>(S) Act</w:t>
      </w:r>
    </w:p>
    <w:p w14:paraId="62B991E2" w14:textId="719CD4F0" w:rsidR="00FF6552" w:rsidRPr="004255B3" w:rsidRDefault="00E5467F" w:rsidP="00030100">
      <w:pPr>
        <w:pStyle w:val="BodyText"/>
        <w:numPr>
          <w:ilvl w:val="0"/>
          <w:numId w:val="5"/>
        </w:numPr>
        <w:spacing w:line="259" w:lineRule="auto"/>
        <w:jc w:val="both"/>
      </w:pPr>
      <w:r w:rsidRPr="004255B3">
        <w:t>N</w:t>
      </w:r>
      <w:r w:rsidR="00FF6552" w:rsidRPr="004255B3">
        <w:t>on-Government Organisations (NGOs) with responsibility for delivery of support services to people who have experienced violence, sexual assault, harassment and other serious incidents</w:t>
      </w:r>
      <w:r w:rsidR="00030100" w:rsidRPr="004255B3">
        <w:t xml:space="preserve">, including those </w:t>
      </w:r>
      <w:r w:rsidR="00FF6552" w:rsidRPr="004255B3">
        <w:t>with expertise providing trauma-informed support and care</w:t>
      </w:r>
    </w:p>
    <w:p w14:paraId="041E6F0F" w14:textId="28A1E24A" w:rsidR="00221EC7" w:rsidRPr="004255B3" w:rsidRDefault="00101FA0" w:rsidP="00C953C5">
      <w:pPr>
        <w:pStyle w:val="BodyText"/>
        <w:numPr>
          <w:ilvl w:val="0"/>
          <w:numId w:val="5"/>
        </w:numPr>
        <w:spacing w:line="259" w:lineRule="auto"/>
        <w:jc w:val="both"/>
      </w:pPr>
      <w:r w:rsidRPr="004255B3">
        <w:t>U</w:t>
      </w:r>
      <w:r w:rsidR="00221EC7" w:rsidRPr="004255B3">
        <w:t xml:space="preserve">nions with coverage of </w:t>
      </w:r>
      <w:proofErr w:type="spellStart"/>
      <w:r w:rsidR="00221EC7" w:rsidRPr="004255B3">
        <w:t>M</w:t>
      </w:r>
      <w:r w:rsidR="00DD526A" w:rsidRPr="004255B3">
        <w:t>o</w:t>
      </w:r>
      <w:r w:rsidR="00221EC7" w:rsidRPr="004255B3">
        <w:t>P</w:t>
      </w:r>
      <w:proofErr w:type="spellEnd"/>
      <w:r w:rsidR="00221EC7" w:rsidRPr="004255B3">
        <w:t>(S) Act employees, specifically the Commonwealth Public Sector Union</w:t>
      </w:r>
      <w:r w:rsidR="00A8434C" w:rsidRPr="004255B3">
        <w:t xml:space="preserve">, </w:t>
      </w:r>
      <w:r w:rsidR="00221EC7" w:rsidRPr="004255B3">
        <w:t>the United Services Union and</w:t>
      </w:r>
      <w:r w:rsidR="00A8434C" w:rsidRPr="004255B3">
        <w:t xml:space="preserve"> the Australian Council of Trade Unions</w:t>
      </w:r>
    </w:p>
    <w:p w14:paraId="1E9751C4" w14:textId="65730852" w:rsidR="00E45397" w:rsidRPr="004255B3" w:rsidRDefault="00101FA0" w:rsidP="00C953C5">
      <w:pPr>
        <w:pStyle w:val="BodyText"/>
        <w:numPr>
          <w:ilvl w:val="0"/>
          <w:numId w:val="5"/>
        </w:numPr>
        <w:spacing w:line="259" w:lineRule="auto"/>
        <w:jc w:val="both"/>
      </w:pPr>
      <w:r w:rsidRPr="004255B3">
        <w:t>P</w:t>
      </w:r>
      <w:r w:rsidR="00E45397" w:rsidRPr="004255B3">
        <w:t xml:space="preserve">rivate sector organisations with experience in responding to serious incidents in their workplaces, including the </w:t>
      </w:r>
      <w:r w:rsidR="00A81297" w:rsidRPr="004255B3">
        <w:t>Australian Football League (</w:t>
      </w:r>
      <w:r w:rsidR="00E45397" w:rsidRPr="004255B3">
        <w:t>AFL</w:t>
      </w:r>
      <w:r w:rsidR="00A81297" w:rsidRPr="004255B3">
        <w:t>)</w:t>
      </w:r>
      <w:r w:rsidR="00E45397" w:rsidRPr="004255B3">
        <w:t xml:space="preserve">, </w:t>
      </w:r>
      <w:r w:rsidR="00A81297" w:rsidRPr="004255B3">
        <w:t>National Rugby League (</w:t>
      </w:r>
      <w:r w:rsidR="00E45397" w:rsidRPr="004255B3">
        <w:t>NRL</w:t>
      </w:r>
      <w:r w:rsidR="00A81297" w:rsidRPr="004255B3">
        <w:t>)</w:t>
      </w:r>
      <w:r w:rsidR="00E45397" w:rsidRPr="004255B3">
        <w:t xml:space="preserve">, BHP, </w:t>
      </w:r>
      <w:r w:rsidR="004D2B42" w:rsidRPr="004255B3">
        <w:t xml:space="preserve">and </w:t>
      </w:r>
      <w:r w:rsidR="00E45397" w:rsidRPr="004255B3">
        <w:t xml:space="preserve">Fortescue Metals </w:t>
      </w:r>
    </w:p>
    <w:p w14:paraId="2E289256" w14:textId="77777777" w:rsidR="00FF6552" w:rsidRPr="004255B3" w:rsidRDefault="00101FA0" w:rsidP="00C953C5">
      <w:pPr>
        <w:pStyle w:val="BodyText"/>
        <w:numPr>
          <w:ilvl w:val="0"/>
          <w:numId w:val="5"/>
        </w:numPr>
        <w:spacing w:line="259" w:lineRule="auto"/>
        <w:jc w:val="both"/>
      </w:pPr>
      <w:r w:rsidRPr="004255B3">
        <w:t>O</w:t>
      </w:r>
      <w:r w:rsidR="00FF6552" w:rsidRPr="004255B3">
        <w:t xml:space="preserve">ther jurisdictions and sectors </w:t>
      </w:r>
      <w:r w:rsidR="00221EC7" w:rsidRPr="004255B3">
        <w:t>which recently conducted reviews or commenced reforms in relation to responding to serious incidents in the workplace</w:t>
      </w:r>
      <w:r w:rsidR="00FF6552" w:rsidRPr="004255B3">
        <w:t>, including parliaments</w:t>
      </w:r>
      <w:r w:rsidR="00221EC7" w:rsidRPr="004255B3">
        <w:t xml:space="preserve"> overseas and within Australia</w:t>
      </w:r>
      <w:r w:rsidR="00306D0A" w:rsidRPr="004255B3">
        <w:t>,</w:t>
      </w:r>
      <w:r w:rsidR="00221EC7" w:rsidRPr="004255B3">
        <w:t xml:space="preserve"> </w:t>
      </w:r>
      <w:r w:rsidR="00FF6552" w:rsidRPr="004255B3">
        <w:t xml:space="preserve">federal and state courts, </w:t>
      </w:r>
      <w:r w:rsidR="00271B47" w:rsidRPr="004255B3">
        <w:t xml:space="preserve">and </w:t>
      </w:r>
      <w:r w:rsidR="00FF6552" w:rsidRPr="004255B3">
        <w:t>universities.</w:t>
      </w:r>
    </w:p>
    <w:p w14:paraId="6582C7AE" w14:textId="77777777" w:rsidR="00A83336" w:rsidRPr="004255B3" w:rsidRDefault="00FF6552" w:rsidP="00BE2D94">
      <w:pPr>
        <w:pStyle w:val="BodyText"/>
        <w:spacing w:line="259" w:lineRule="auto"/>
        <w:jc w:val="both"/>
      </w:pPr>
      <w:r w:rsidRPr="004255B3">
        <w:t xml:space="preserve">A list of those consulted is at </w:t>
      </w:r>
      <w:r w:rsidR="00A83336" w:rsidRPr="004255B3">
        <w:rPr>
          <w:u w:val="single"/>
        </w:rPr>
        <w:t>Attachment</w:t>
      </w:r>
      <w:r w:rsidRPr="004255B3">
        <w:rPr>
          <w:u w:val="single"/>
        </w:rPr>
        <w:t xml:space="preserve"> </w:t>
      </w:r>
      <w:r w:rsidR="000446FF" w:rsidRPr="004255B3">
        <w:rPr>
          <w:u w:val="single"/>
        </w:rPr>
        <w:t>B</w:t>
      </w:r>
      <w:r w:rsidRPr="004255B3">
        <w:t xml:space="preserve">. The generosity of those consulted in sharing their time and expertise </w:t>
      </w:r>
      <w:proofErr w:type="gramStart"/>
      <w:r w:rsidRPr="004255B3">
        <w:t>is wholeheartedly appreciated</w:t>
      </w:r>
      <w:proofErr w:type="gramEnd"/>
      <w:r w:rsidRPr="004255B3">
        <w:t>, and their perspectives have contributed</w:t>
      </w:r>
      <w:r w:rsidR="00A8434C" w:rsidRPr="004255B3">
        <w:t xml:space="preserve"> significantly</w:t>
      </w:r>
      <w:r w:rsidRPr="004255B3">
        <w:t xml:space="preserve"> to the development of </w:t>
      </w:r>
      <w:r w:rsidR="00B155E5" w:rsidRPr="004255B3">
        <w:t>the review’s</w:t>
      </w:r>
      <w:r w:rsidRPr="004255B3">
        <w:t xml:space="preserve"> recommendations.</w:t>
      </w:r>
      <w:r w:rsidR="00A83336" w:rsidRPr="004255B3">
        <w:br w:type="page"/>
      </w:r>
    </w:p>
    <w:p w14:paraId="65334144" w14:textId="77777777" w:rsidR="00B63232" w:rsidRPr="004255B3" w:rsidRDefault="00B63232" w:rsidP="00E70E37">
      <w:pPr>
        <w:pStyle w:val="H2"/>
      </w:pPr>
      <w:bookmarkStart w:id="194" w:name="_Toc67144454"/>
      <w:bookmarkStart w:id="195" w:name="_Toc67144588"/>
      <w:bookmarkStart w:id="196" w:name="_Toc67152670"/>
      <w:bookmarkStart w:id="197" w:name="_Toc67152716"/>
      <w:bookmarkStart w:id="198" w:name="_Toc67152749"/>
      <w:bookmarkStart w:id="199" w:name="_Toc67152795"/>
      <w:bookmarkStart w:id="200" w:name="_Toc67152915"/>
      <w:bookmarkStart w:id="201" w:name="_Toc67503703"/>
      <w:bookmarkStart w:id="202" w:name="_Toc67505737"/>
      <w:bookmarkStart w:id="203" w:name="_Toc70700548"/>
      <w:bookmarkStart w:id="204" w:name="_Toc71047046"/>
      <w:bookmarkStart w:id="205" w:name="_Toc71274479"/>
      <w:bookmarkStart w:id="206" w:name="_Toc71792951"/>
      <w:bookmarkStart w:id="207" w:name="_Toc71808167"/>
      <w:bookmarkStart w:id="208" w:name="_Toc71809057"/>
      <w:bookmarkStart w:id="209" w:name="_Toc71815610"/>
      <w:bookmarkStart w:id="210" w:name="_Toc72337812"/>
      <w:bookmarkStart w:id="211" w:name="_Toc72338100"/>
      <w:bookmarkStart w:id="212" w:name="_Toc72340018"/>
      <w:bookmarkStart w:id="213" w:name="_Toc72765041"/>
      <w:bookmarkStart w:id="214" w:name="_Toc72774588"/>
      <w:bookmarkStart w:id="215" w:name="_Toc72959928"/>
      <w:r w:rsidRPr="004255B3">
        <w:lastRenderedPageBreak/>
        <w:t xml:space="preserve">2 </w:t>
      </w:r>
      <w:bookmarkEnd w:id="194"/>
      <w:bookmarkEnd w:id="195"/>
      <w:bookmarkEnd w:id="196"/>
      <w:bookmarkEnd w:id="197"/>
      <w:bookmarkEnd w:id="198"/>
      <w:bookmarkEnd w:id="199"/>
      <w:bookmarkEnd w:id="200"/>
      <w:bookmarkEnd w:id="201"/>
      <w:bookmarkEnd w:id="202"/>
      <w:r w:rsidR="00812B15" w:rsidRPr="004255B3">
        <w:t>The parliamentary workplace</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7A5BAC7C" w14:textId="77777777" w:rsidR="00220BE1" w:rsidRPr="004255B3" w:rsidRDefault="008A7608" w:rsidP="004E60E6">
      <w:pPr>
        <w:pStyle w:val="BodyText"/>
      </w:pPr>
      <w:r w:rsidRPr="004255B3">
        <w:t>This chapter considers the first element of the terms of reference</w:t>
      </w:r>
      <w:r w:rsidR="004E60E6" w:rsidRPr="004255B3">
        <w:t xml:space="preserve"> – the procedures and processes involved in identifying and reporting a serious incident, </w:t>
      </w:r>
      <w:r w:rsidR="00457559" w:rsidRPr="004255B3">
        <w:t xml:space="preserve">such as </w:t>
      </w:r>
      <w:r w:rsidR="004E60E6" w:rsidRPr="004255B3">
        <w:t>assault</w:t>
      </w:r>
      <w:r w:rsidR="00457559" w:rsidRPr="004255B3">
        <w:t>,</w:t>
      </w:r>
      <w:r w:rsidR="004E60E6" w:rsidRPr="004255B3">
        <w:t xml:space="preserve"> sexual assault</w:t>
      </w:r>
      <w:r w:rsidR="00457559" w:rsidRPr="004255B3">
        <w:t xml:space="preserve">, sexual harassment, </w:t>
      </w:r>
      <w:r w:rsidR="00F7355E" w:rsidRPr="004255B3">
        <w:t xml:space="preserve">and </w:t>
      </w:r>
      <w:r w:rsidR="00457559" w:rsidRPr="004255B3">
        <w:t>serious and systemic bullying or harassment</w:t>
      </w:r>
      <w:r w:rsidR="004E60E6" w:rsidRPr="004255B3">
        <w:t xml:space="preserve"> that occurs </w:t>
      </w:r>
      <w:r w:rsidR="00E30A12" w:rsidRPr="004255B3">
        <w:t>during</w:t>
      </w:r>
      <w:r w:rsidR="004E60E6" w:rsidRPr="004255B3">
        <w:t xml:space="preserve"> parliamentary employment. It examines the workplace context, the risk factors and prevalence of serious incidents,</w:t>
      </w:r>
      <w:r w:rsidR="00220BE1" w:rsidRPr="004255B3">
        <w:t xml:space="preserve"> and the current processes and procedures. </w:t>
      </w:r>
    </w:p>
    <w:p w14:paraId="29F508A2" w14:textId="77777777" w:rsidR="00506843" w:rsidRPr="004255B3" w:rsidRDefault="00506843" w:rsidP="00506843">
      <w:pPr>
        <w:pStyle w:val="BodyText"/>
      </w:pPr>
      <w:r w:rsidRPr="004255B3">
        <w:t>Serving as a parliamentarian or member of their staff is a</w:t>
      </w:r>
      <w:r w:rsidR="00A35DF2" w:rsidRPr="004255B3">
        <w:t xml:space="preserve"> significant </w:t>
      </w:r>
      <w:r w:rsidRPr="004255B3">
        <w:t xml:space="preserve">privilege, </w:t>
      </w:r>
      <w:r w:rsidR="0023522A" w:rsidRPr="004255B3">
        <w:t>and</w:t>
      </w:r>
      <w:r w:rsidRPr="004255B3">
        <w:t xml:space="preserve"> the opportunity to participate in the democratic and law-making process brings with it immense satisfaction and pride. The associated responsibility means that parliamentary work</w:t>
      </w:r>
      <w:r w:rsidRPr="004255B3" w:rsidDel="001D47C0">
        <w:t xml:space="preserve"> </w:t>
      </w:r>
      <w:r w:rsidR="00A35DF2" w:rsidRPr="004255B3">
        <w:t xml:space="preserve">often </w:t>
      </w:r>
      <w:r w:rsidRPr="004255B3">
        <w:t>involve</w:t>
      </w:r>
      <w:r w:rsidR="00A35DF2" w:rsidRPr="004255B3">
        <w:t>s</w:t>
      </w:r>
      <w:r w:rsidRPr="004255B3">
        <w:t xml:space="preserve"> high-intensity and demanding workloads, heavy travel schedules, long separations from family and friends, and tensions associated with constant media scrutiny. In recent years, reviews into </w:t>
      </w:r>
      <w:r w:rsidR="00896A28" w:rsidRPr="004255B3">
        <w:t xml:space="preserve">parliamentary </w:t>
      </w:r>
      <w:r w:rsidRPr="004255B3">
        <w:t>complaint mechanisms for serious workplace incidents in Canada (2014), Scotland (2018), the United Kingdom (UK) (2018), New Zealand (2019), South Australia (2020)</w:t>
      </w:r>
      <w:r w:rsidR="004A5CC1" w:rsidRPr="004255B3">
        <w:t xml:space="preserve"> and NSW (2021)</w:t>
      </w:r>
      <w:r w:rsidRPr="004255B3">
        <w:t xml:space="preserve"> have identified similar cultural and contextual challenges.</w:t>
      </w:r>
    </w:p>
    <w:p w14:paraId="385904CC" w14:textId="77777777" w:rsidR="008978E2" w:rsidRPr="004255B3" w:rsidRDefault="008978E2">
      <w:pPr>
        <w:pStyle w:val="BodyText"/>
      </w:pPr>
      <w:r w:rsidRPr="004255B3">
        <w:t xml:space="preserve">For </w:t>
      </w:r>
      <w:proofErr w:type="spellStart"/>
      <w:r w:rsidRPr="004255B3">
        <w:t>MoP</w:t>
      </w:r>
      <w:proofErr w:type="spellEnd"/>
      <w:r w:rsidRPr="004255B3">
        <w:t xml:space="preserve">(S) staff, the ability to actively contribute to matters of national importance and work alongside leaders who are able to inspire and impart a strong sense of purpose is exciting and rewarding and draws individuals who are passionate, committed and genuinely </w:t>
      </w:r>
      <w:proofErr w:type="gramStart"/>
      <w:r w:rsidRPr="004255B3">
        <w:t>want</w:t>
      </w:r>
      <w:proofErr w:type="gramEnd"/>
      <w:r w:rsidRPr="004255B3">
        <w:t xml:space="preserve"> to make a difference </w:t>
      </w:r>
      <w:r w:rsidR="00CF1737" w:rsidRPr="004255B3">
        <w:t>to</w:t>
      </w:r>
      <w:r w:rsidRPr="004255B3">
        <w:t xml:space="preserve"> the lives of Australians. </w:t>
      </w:r>
      <w:r w:rsidR="008F4A2E" w:rsidRPr="004255B3">
        <w:t xml:space="preserve">The immense responsibility that </w:t>
      </w:r>
      <w:proofErr w:type="spellStart"/>
      <w:r w:rsidR="008F4A2E" w:rsidRPr="004255B3">
        <w:t>MoP</w:t>
      </w:r>
      <w:proofErr w:type="spellEnd"/>
      <w:r w:rsidR="008F4A2E" w:rsidRPr="004255B3">
        <w:t xml:space="preserve">(S) staff and parliamentarians carry in their daily work can generate additional pressures and demands that, coupled with the unique employment arrangements for </w:t>
      </w:r>
      <w:proofErr w:type="spellStart"/>
      <w:r w:rsidR="008F4A2E" w:rsidRPr="004255B3">
        <w:t>MoP</w:t>
      </w:r>
      <w:proofErr w:type="spellEnd"/>
      <w:r w:rsidR="008F4A2E" w:rsidRPr="004255B3">
        <w:t xml:space="preserve">(S) staff, mean </w:t>
      </w:r>
      <w:r w:rsidR="00C15501" w:rsidRPr="004255B3">
        <w:t>WHS</w:t>
      </w:r>
      <w:r w:rsidR="008F4A2E" w:rsidRPr="004255B3">
        <w:t xml:space="preserve"> obligations </w:t>
      </w:r>
      <w:proofErr w:type="gramStart"/>
      <w:r w:rsidR="00B05036" w:rsidRPr="004255B3">
        <w:t xml:space="preserve">have </w:t>
      </w:r>
      <w:r w:rsidR="008F4A2E" w:rsidRPr="004255B3">
        <w:t xml:space="preserve">not always </w:t>
      </w:r>
      <w:r w:rsidR="00B05036" w:rsidRPr="004255B3">
        <w:t>been</w:t>
      </w:r>
      <w:r w:rsidR="008F4A2E" w:rsidRPr="004255B3">
        <w:t xml:space="preserve"> prioritised</w:t>
      </w:r>
      <w:proofErr w:type="gramEnd"/>
      <w:r w:rsidR="008F4A2E" w:rsidRPr="004255B3">
        <w:t xml:space="preserve"> and existing processes </w:t>
      </w:r>
      <w:r w:rsidR="008C6744" w:rsidRPr="004255B3">
        <w:t>have</w:t>
      </w:r>
      <w:r w:rsidR="008F4A2E" w:rsidRPr="004255B3">
        <w:t xml:space="preserve"> not </w:t>
      </w:r>
      <w:r w:rsidR="008C6744" w:rsidRPr="004255B3">
        <w:t>kept pace with evolving practices in other sectors</w:t>
      </w:r>
      <w:r w:rsidR="008F4A2E" w:rsidRPr="004255B3">
        <w:t>.</w:t>
      </w:r>
      <w:r w:rsidR="00F23C30" w:rsidRPr="004255B3">
        <w:t xml:space="preserve"> </w:t>
      </w:r>
    </w:p>
    <w:p w14:paraId="4A19C6B3" w14:textId="77777777" w:rsidR="008978E2" w:rsidRPr="004255B3" w:rsidRDefault="00A934D5">
      <w:bookmarkStart w:id="216" w:name="_Toc67144455"/>
      <w:bookmarkStart w:id="217" w:name="_Toc67144589"/>
      <w:bookmarkStart w:id="218" w:name="_Toc67152671"/>
      <w:bookmarkStart w:id="219" w:name="_Toc67152717"/>
      <w:bookmarkStart w:id="220" w:name="_Toc67152750"/>
      <w:bookmarkStart w:id="221" w:name="_Toc67152796"/>
      <w:bookmarkStart w:id="222" w:name="_Toc67152916"/>
      <w:bookmarkStart w:id="223" w:name="_Toc67503704"/>
      <w:bookmarkStart w:id="224" w:name="_Toc67505738"/>
      <w:r w:rsidRPr="004255B3">
        <w:t xml:space="preserve">Recent events have generated a genuine desire to make positive changes to the Commonwealth parliamentary workplace environment </w:t>
      </w:r>
      <w:r w:rsidR="009B5945" w:rsidRPr="004255B3">
        <w:t>so</w:t>
      </w:r>
      <w:r w:rsidRPr="004255B3">
        <w:t xml:space="preserve"> it meets the expectations of Australians to observe the highest standards of professional conduct. As </w:t>
      </w:r>
      <w:r w:rsidR="00E20567" w:rsidRPr="004255B3">
        <w:t>Minister</w:t>
      </w:r>
      <w:r w:rsidRPr="004255B3">
        <w:t xml:space="preserve"> Birmingham observed at Senate Estimates on 22 March 2021, parliamentary staff are ‘overwhelmingly hardworking individuals here for the right reasons… </w:t>
      </w:r>
      <w:r w:rsidR="00F7355E" w:rsidRPr="004255B3">
        <w:t>i</w:t>
      </w:r>
      <w:r w:rsidRPr="004255B3">
        <w:t>t is a shocking thing, not only that these actions occur but that they tragically reflect upon others doing the right thing.’</w:t>
      </w:r>
      <w:r w:rsidRPr="004255B3">
        <w:rPr>
          <w:rStyle w:val="FootnoteReference"/>
        </w:rPr>
        <w:footnoteReference w:id="9"/>
      </w:r>
      <w:r w:rsidRPr="004255B3">
        <w:t xml:space="preserve"> Providing confidence that the </w:t>
      </w:r>
      <w:r w:rsidR="009B5945" w:rsidRPr="004255B3">
        <w:t>workplace</w:t>
      </w:r>
      <w:r w:rsidRPr="004255B3">
        <w:t xml:space="preserve"> is safe and respectful will help ensure the best and brightest continue to pursue careers in parliament</w:t>
      </w:r>
      <w:r w:rsidR="00F23C30" w:rsidRPr="004255B3">
        <w:t>.</w:t>
      </w:r>
    </w:p>
    <w:p w14:paraId="59E88A88" w14:textId="77777777" w:rsidR="008C6744" w:rsidRPr="004255B3" w:rsidRDefault="008978E2" w:rsidP="00E70E37">
      <w:pPr>
        <w:pStyle w:val="h3"/>
      </w:pPr>
      <w:bookmarkStart w:id="225" w:name="_Toc70700549"/>
      <w:bookmarkStart w:id="226" w:name="_Toc71047047"/>
      <w:bookmarkStart w:id="227" w:name="_Toc71274480"/>
      <w:bookmarkStart w:id="228" w:name="_Toc71792952"/>
      <w:bookmarkStart w:id="229" w:name="_Toc71808168"/>
      <w:bookmarkStart w:id="230" w:name="_Toc71809058"/>
      <w:bookmarkStart w:id="231" w:name="_Toc71815611"/>
      <w:bookmarkStart w:id="232" w:name="_Toc72337813"/>
      <w:bookmarkStart w:id="233" w:name="_Toc72338101"/>
      <w:bookmarkStart w:id="234" w:name="_Toc72340019"/>
      <w:bookmarkStart w:id="235" w:name="_Toc72765042"/>
      <w:bookmarkStart w:id="236" w:name="_Toc72774589"/>
      <w:bookmarkStart w:id="237" w:name="_Toc72959929"/>
      <w:r w:rsidRPr="004255B3">
        <w:t>2.1</w:t>
      </w:r>
      <w:r w:rsidRPr="004255B3">
        <w:rPr>
          <w:rStyle w:val="Heading2Char"/>
        </w:rPr>
        <w:t xml:space="preserve"> </w:t>
      </w:r>
      <w:bookmarkEnd w:id="216"/>
      <w:bookmarkEnd w:id="217"/>
      <w:bookmarkEnd w:id="218"/>
      <w:bookmarkEnd w:id="219"/>
      <w:bookmarkEnd w:id="220"/>
      <w:bookmarkEnd w:id="221"/>
      <w:bookmarkEnd w:id="222"/>
      <w:bookmarkEnd w:id="223"/>
      <w:bookmarkEnd w:id="224"/>
      <w:r w:rsidR="00812B15" w:rsidRPr="004255B3">
        <w:t>Employment arrangements</w:t>
      </w:r>
      <w:bookmarkEnd w:id="225"/>
      <w:bookmarkEnd w:id="226"/>
      <w:bookmarkEnd w:id="227"/>
      <w:bookmarkEnd w:id="228"/>
      <w:bookmarkEnd w:id="229"/>
      <w:bookmarkEnd w:id="230"/>
      <w:bookmarkEnd w:id="231"/>
      <w:bookmarkEnd w:id="232"/>
      <w:bookmarkEnd w:id="233"/>
      <w:bookmarkEnd w:id="234"/>
      <w:bookmarkEnd w:id="235"/>
      <w:bookmarkEnd w:id="236"/>
      <w:bookmarkEnd w:id="237"/>
      <w:r w:rsidR="00FE1256" w:rsidRPr="004255B3">
        <w:t xml:space="preserve"> </w:t>
      </w:r>
    </w:p>
    <w:p w14:paraId="49176483" w14:textId="77777777" w:rsidR="008F4A2E" w:rsidRPr="004255B3" w:rsidRDefault="005C2CA6" w:rsidP="008F4A2E">
      <w:pPr>
        <w:pStyle w:val="BodyText"/>
      </w:pPr>
      <w:r w:rsidRPr="004255B3">
        <w:t>Currently</w:t>
      </w:r>
      <w:r w:rsidR="0021222E" w:rsidRPr="004255B3">
        <w:t xml:space="preserve">, </w:t>
      </w:r>
      <w:proofErr w:type="gramStart"/>
      <w:r w:rsidR="0021222E" w:rsidRPr="004255B3">
        <w:t xml:space="preserve">a total of </w:t>
      </w:r>
      <w:r w:rsidR="00F13CB7" w:rsidRPr="004255B3">
        <w:t>approximately</w:t>
      </w:r>
      <w:proofErr w:type="gramEnd"/>
      <w:r w:rsidR="00F13CB7" w:rsidRPr="004255B3">
        <w:t xml:space="preserve"> </w:t>
      </w:r>
      <w:r w:rsidR="0021222E" w:rsidRPr="004255B3">
        <w:t xml:space="preserve">2,020 staff </w:t>
      </w:r>
      <w:r w:rsidR="000A0E42" w:rsidRPr="004255B3">
        <w:t xml:space="preserve">are </w:t>
      </w:r>
      <w:r w:rsidR="0021222E" w:rsidRPr="004255B3">
        <w:t xml:space="preserve">employed under the </w:t>
      </w:r>
      <w:proofErr w:type="spellStart"/>
      <w:r w:rsidR="0021222E" w:rsidRPr="004255B3">
        <w:t>M</w:t>
      </w:r>
      <w:r w:rsidR="00CC73F1" w:rsidRPr="004255B3">
        <w:t>o</w:t>
      </w:r>
      <w:r w:rsidR="0021222E" w:rsidRPr="004255B3">
        <w:t>P</w:t>
      </w:r>
      <w:proofErr w:type="spellEnd"/>
      <w:r w:rsidR="0021222E" w:rsidRPr="004255B3">
        <w:t>(S</w:t>
      </w:r>
      <w:r w:rsidR="00AB590F" w:rsidRPr="004255B3">
        <w:t>) </w:t>
      </w:r>
      <w:r w:rsidR="0021222E" w:rsidRPr="004255B3">
        <w:t>Act according to Finance data</w:t>
      </w:r>
      <w:r w:rsidR="009471C9" w:rsidRPr="004255B3">
        <w:rPr>
          <w:rStyle w:val="FootnoteReference"/>
        </w:rPr>
        <w:footnoteReference w:id="10"/>
      </w:r>
      <w:r w:rsidR="0021222E" w:rsidRPr="004255B3">
        <w:t>.</w:t>
      </w:r>
      <w:r w:rsidR="007A3AC2" w:rsidRPr="004255B3">
        <w:t xml:space="preserve"> </w:t>
      </w:r>
      <w:r w:rsidR="0021222E" w:rsidRPr="004255B3">
        <w:t xml:space="preserve">Staff are dispersed across Australia, with only </w:t>
      </w:r>
      <w:r w:rsidR="000A0E42" w:rsidRPr="004255B3">
        <w:t>351 </w:t>
      </w:r>
      <w:r w:rsidR="0021222E" w:rsidRPr="004255B3">
        <w:t>(17%) based in Canberra</w:t>
      </w:r>
      <w:r w:rsidR="0043776A" w:rsidRPr="004255B3">
        <w:t xml:space="preserve">. 674 (33%) </w:t>
      </w:r>
      <w:r w:rsidR="00C73204" w:rsidRPr="004255B3">
        <w:t>are personal staff</w:t>
      </w:r>
      <w:r w:rsidR="0021222E" w:rsidRPr="004255B3">
        <w:t xml:space="preserve">. </w:t>
      </w:r>
      <w:r w:rsidR="007A3AC2" w:rsidRPr="004255B3">
        <w:t xml:space="preserve">The majority </w:t>
      </w:r>
      <w:r w:rsidR="0021222E" w:rsidRPr="004255B3">
        <w:t>(68%)</w:t>
      </w:r>
      <w:r w:rsidR="007A3AC2" w:rsidRPr="004255B3" w:rsidDel="0021222E">
        <w:t xml:space="preserve"> </w:t>
      </w:r>
      <w:r w:rsidR="007A3AC2" w:rsidRPr="004255B3">
        <w:t>work in electorate offices</w:t>
      </w:r>
      <w:r w:rsidR="00AB590F" w:rsidRPr="004255B3">
        <w:t>.</w:t>
      </w:r>
      <w:r w:rsidR="007A3AC2" w:rsidRPr="004255B3">
        <w:t xml:space="preserve"> </w:t>
      </w:r>
      <w:r w:rsidR="00AB590F" w:rsidRPr="004255B3">
        <w:t>M</w:t>
      </w:r>
      <w:r w:rsidR="007A3AC2" w:rsidRPr="004255B3">
        <w:t xml:space="preserve">inisterial </w:t>
      </w:r>
      <w:proofErr w:type="gramStart"/>
      <w:r w:rsidR="007A3AC2" w:rsidRPr="004255B3">
        <w:t>staff tend</w:t>
      </w:r>
      <w:proofErr w:type="gramEnd"/>
      <w:r w:rsidR="007A3AC2" w:rsidRPr="004255B3">
        <w:t xml:space="preserve"> to be relatively young</w:t>
      </w:r>
      <w:r w:rsidR="0021222E" w:rsidRPr="004255B3">
        <w:t xml:space="preserve"> </w:t>
      </w:r>
      <w:r w:rsidR="00193B67" w:rsidRPr="004255B3">
        <w:t>with</w:t>
      </w:r>
      <w:r w:rsidR="0021222E" w:rsidRPr="004255B3">
        <w:t xml:space="preserve"> almost half (47%) below the age of 35</w:t>
      </w:r>
      <w:r w:rsidR="009C3B20" w:rsidRPr="004255B3">
        <w:t xml:space="preserve">. </w:t>
      </w:r>
      <w:r w:rsidR="00397B8B" w:rsidRPr="004255B3">
        <w:t>57%</w:t>
      </w:r>
      <w:r w:rsidR="009C3B20" w:rsidRPr="004255B3">
        <w:t xml:space="preserve"> </w:t>
      </w:r>
      <w:r w:rsidR="008F4A2E" w:rsidRPr="004255B3">
        <w:t>of staff are female.</w:t>
      </w:r>
      <w:r w:rsidR="008F4A2E" w:rsidRPr="004255B3">
        <w:rPr>
          <w:rStyle w:val="FootnoteReference"/>
          <w:color w:val="1B232C" w:themeColor="accent1" w:themeShade="BF"/>
          <w:sz w:val="22"/>
          <w:szCs w:val="22"/>
        </w:rPr>
        <w:footnoteReference w:id="11"/>
      </w:r>
    </w:p>
    <w:p w14:paraId="2177DF04" w14:textId="77777777" w:rsidR="008F4A2E" w:rsidRPr="004255B3" w:rsidRDefault="008F4A2E" w:rsidP="008F4A2E">
      <w:pPr>
        <w:pStyle w:val="BodyText"/>
      </w:pPr>
      <w:proofErr w:type="spellStart"/>
      <w:r w:rsidRPr="004255B3">
        <w:t>MoP</w:t>
      </w:r>
      <w:proofErr w:type="spellEnd"/>
      <w:r w:rsidRPr="004255B3">
        <w:t xml:space="preserve">(S) </w:t>
      </w:r>
      <w:r w:rsidR="00BB3586" w:rsidRPr="004255B3">
        <w:t>Act</w:t>
      </w:r>
      <w:r w:rsidRPr="004255B3">
        <w:t xml:space="preserve"> staff </w:t>
      </w:r>
      <w:r w:rsidR="005F1075" w:rsidRPr="004255B3">
        <w:t>are</w:t>
      </w:r>
      <w:r w:rsidRPr="004255B3">
        <w:t xml:space="preserve"> divers</w:t>
      </w:r>
      <w:r w:rsidR="00F55266" w:rsidRPr="004255B3">
        <w:t xml:space="preserve">e in experience and background. Aboriginal and Torres Strait Islander people and people from non-English speaking backgrounds </w:t>
      </w:r>
      <w:r w:rsidR="00D748F5" w:rsidRPr="004255B3">
        <w:t xml:space="preserve">(such as Greek, Vietnamese and Chinese speakers) </w:t>
      </w:r>
      <w:proofErr w:type="gramStart"/>
      <w:r w:rsidR="00F55266" w:rsidRPr="004255B3">
        <w:t>are represented</w:t>
      </w:r>
      <w:proofErr w:type="gramEnd"/>
      <w:r w:rsidR="00F55266" w:rsidRPr="004255B3">
        <w:t xml:space="preserve"> in </w:t>
      </w:r>
      <w:proofErr w:type="spellStart"/>
      <w:r w:rsidR="00F55266" w:rsidRPr="004255B3">
        <w:t>MoP</w:t>
      </w:r>
      <w:proofErr w:type="spellEnd"/>
      <w:r w:rsidR="00F55266" w:rsidRPr="004255B3">
        <w:t xml:space="preserve">(S) staff, as </w:t>
      </w:r>
      <w:r w:rsidR="0036325D" w:rsidRPr="004255B3">
        <w:t>are individuals from the LGBT</w:t>
      </w:r>
      <w:r w:rsidR="00101FA0" w:rsidRPr="004255B3">
        <w:t>I</w:t>
      </w:r>
      <w:r w:rsidR="0036325D" w:rsidRPr="004255B3">
        <w:t>QA+</w:t>
      </w:r>
      <w:r w:rsidR="00F55266" w:rsidRPr="004255B3">
        <w:t xml:space="preserve"> community. There is also diversity in terms of age, education level, individuals from rural and urban communities, and contracted </w:t>
      </w:r>
      <w:r w:rsidR="00B21164" w:rsidRPr="004255B3">
        <w:t xml:space="preserve">versus </w:t>
      </w:r>
      <w:r w:rsidR="00F55266" w:rsidRPr="004255B3">
        <w:t>casual staff.</w:t>
      </w:r>
    </w:p>
    <w:p w14:paraId="0EB365BD" w14:textId="2B58616E" w:rsidR="00F55266" w:rsidRPr="004255B3" w:rsidRDefault="000953B8" w:rsidP="00CB62FC">
      <w:pPr>
        <w:pStyle w:val="BodyText"/>
        <w:keepLines/>
      </w:pPr>
      <w:r w:rsidRPr="004255B3">
        <w:lastRenderedPageBreak/>
        <w:t xml:space="preserve">As </w:t>
      </w:r>
      <w:r w:rsidR="00542CDB" w:rsidRPr="004255B3">
        <w:t xml:space="preserve">discussed </w:t>
      </w:r>
      <w:r w:rsidRPr="004255B3">
        <w:t xml:space="preserve">at 1.3, </w:t>
      </w:r>
      <w:proofErr w:type="spellStart"/>
      <w:r w:rsidR="00F55266" w:rsidRPr="004255B3">
        <w:t>MoP</w:t>
      </w:r>
      <w:proofErr w:type="spellEnd"/>
      <w:r w:rsidR="00F55266" w:rsidRPr="004255B3">
        <w:t xml:space="preserve">(S) Act </w:t>
      </w:r>
      <w:proofErr w:type="gramStart"/>
      <w:r w:rsidR="00F55266" w:rsidRPr="004255B3">
        <w:t>staff operate</w:t>
      </w:r>
      <w:proofErr w:type="gramEnd"/>
      <w:r w:rsidR="00F55266" w:rsidRPr="004255B3">
        <w:t xml:space="preserve"> under unusual and complex employment arrangements</w:t>
      </w:r>
      <w:r w:rsidR="004D568A" w:rsidRPr="004255B3">
        <w:t xml:space="preserve"> and under terms and conditions </w:t>
      </w:r>
      <w:r w:rsidRPr="004255B3">
        <w:t>at the discretion of their employing parliamentarian</w:t>
      </w:r>
      <w:r w:rsidR="008F237B" w:rsidRPr="004255B3">
        <w:t xml:space="preserve">, </w:t>
      </w:r>
      <w:r w:rsidR="00386662" w:rsidRPr="004255B3">
        <w:t>which can be</w:t>
      </w:r>
      <w:r w:rsidR="008F237B" w:rsidRPr="004255B3">
        <w:t xml:space="preserve"> exercised by a delegate</w:t>
      </w:r>
      <w:r w:rsidR="00386662" w:rsidRPr="004255B3">
        <w:t xml:space="preserve"> at the direction of a parliamentarian</w:t>
      </w:r>
      <w:r w:rsidR="00F55266" w:rsidRPr="004255B3">
        <w:t xml:space="preserve">. </w:t>
      </w:r>
      <w:r w:rsidR="00F55266" w:rsidRPr="004255B3" w:rsidDel="00570E3E">
        <w:t>U</w:t>
      </w:r>
      <w:r w:rsidR="00F55266" w:rsidRPr="004255B3">
        <w:t xml:space="preserve">nder the </w:t>
      </w:r>
      <w:proofErr w:type="spellStart"/>
      <w:r w:rsidR="00F55266" w:rsidRPr="004255B3">
        <w:t>MoP</w:t>
      </w:r>
      <w:proofErr w:type="spellEnd"/>
      <w:r w:rsidR="00F55266" w:rsidRPr="004255B3">
        <w:t xml:space="preserve">(S) Act, parliamentarians employ their own </w:t>
      </w:r>
      <w:r w:rsidR="000D5F19" w:rsidRPr="004255B3">
        <w:t xml:space="preserve">staff, </w:t>
      </w:r>
      <w:r w:rsidR="00F55266" w:rsidRPr="004255B3">
        <w:t>with the approval of the Prime Minister</w:t>
      </w:r>
      <w:r w:rsidR="000D5F19" w:rsidRPr="004255B3">
        <w:t xml:space="preserve"> under certain circumstances</w:t>
      </w:r>
      <w:r w:rsidR="004F3C91" w:rsidRPr="004255B3">
        <w:t>, having regard to the duties the parliamentarian performs as a Senator or as a Member of the House of Representatives</w:t>
      </w:r>
      <w:r w:rsidR="00F55266" w:rsidRPr="004255B3">
        <w:t>.</w:t>
      </w:r>
      <w:r w:rsidR="00F55266" w:rsidRPr="004255B3">
        <w:rPr>
          <w:rStyle w:val="FootnoteReference"/>
          <w:sz w:val="22"/>
          <w:szCs w:val="22"/>
        </w:rPr>
        <w:footnoteReference w:id="12"/>
      </w:r>
      <w:r w:rsidR="00F55266" w:rsidRPr="004255B3">
        <w:t xml:space="preserve"> Subject to</w:t>
      </w:r>
      <w:r w:rsidR="00F55266" w:rsidRPr="004255B3" w:rsidDel="0021222E">
        <w:t xml:space="preserve"> </w:t>
      </w:r>
      <w:r w:rsidR="00F55266" w:rsidRPr="004255B3">
        <w:t xml:space="preserve">the Fair Work Act, parliamentarians are empowered under the </w:t>
      </w:r>
      <w:proofErr w:type="spellStart"/>
      <w:r w:rsidR="00F55266" w:rsidRPr="004255B3">
        <w:t>MoP</w:t>
      </w:r>
      <w:proofErr w:type="spellEnd"/>
      <w:r w:rsidR="00F55266" w:rsidRPr="004255B3">
        <w:t>(S) Act to terminate their staff at any time.</w:t>
      </w:r>
      <w:r w:rsidR="00F55266" w:rsidRPr="004255B3">
        <w:rPr>
          <w:rStyle w:val="FootnoteReference"/>
          <w:sz w:val="22"/>
          <w:szCs w:val="22"/>
        </w:rPr>
        <w:footnoteReference w:id="13"/>
      </w:r>
      <w:r w:rsidR="00F55266" w:rsidRPr="004255B3">
        <w:t xml:space="preserve"> </w:t>
      </w:r>
      <w:r w:rsidR="00F55266" w:rsidRPr="004255B3" w:rsidDel="00460117">
        <w:t xml:space="preserve">While </w:t>
      </w:r>
      <w:proofErr w:type="gramStart"/>
      <w:r w:rsidR="00F55266" w:rsidRPr="004255B3" w:rsidDel="00460117">
        <w:t>staff are employed by the parliamentarian</w:t>
      </w:r>
      <w:proofErr w:type="gramEnd"/>
      <w:r w:rsidR="00F55266" w:rsidRPr="004255B3" w:rsidDel="00460117">
        <w:t xml:space="preserve"> they work for, </w:t>
      </w:r>
      <w:r w:rsidR="00F55266" w:rsidRPr="004255B3">
        <w:t>human resource</w:t>
      </w:r>
      <w:r w:rsidR="00F55266" w:rsidRPr="004255B3" w:rsidDel="001D52A4">
        <w:t xml:space="preserve"> functions are </w:t>
      </w:r>
      <w:r w:rsidR="00F55266" w:rsidRPr="004255B3">
        <w:t xml:space="preserve">largely provided by the Ministerial and Parliamentary Services (MAPS) </w:t>
      </w:r>
      <w:r w:rsidR="005F1075" w:rsidRPr="004255B3">
        <w:t>team</w:t>
      </w:r>
      <w:r w:rsidR="00F55266" w:rsidRPr="004255B3">
        <w:t xml:space="preserve"> in Finance. </w:t>
      </w:r>
    </w:p>
    <w:p w14:paraId="1352A981" w14:textId="404C50A0" w:rsidR="00B2561F" w:rsidRPr="004255B3" w:rsidRDefault="00F55266" w:rsidP="00C10E8A">
      <w:pPr>
        <w:pStyle w:val="BodyText"/>
      </w:pPr>
      <w:r w:rsidRPr="004255B3">
        <w:t xml:space="preserve">The number of staff working in offices can vary considerably, with many offices having staff working from </w:t>
      </w:r>
      <w:r w:rsidR="00E50089" w:rsidRPr="004255B3">
        <w:t>different</w:t>
      </w:r>
      <w:r w:rsidRPr="004255B3">
        <w:t xml:space="preserve"> locations, including electorate offices, offices at Parliament House, privately</w:t>
      </w:r>
      <w:r w:rsidR="00F7355E" w:rsidRPr="004255B3">
        <w:t xml:space="preserve"> </w:t>
      </w:r>
      <w:r w:rsidRPr="004255B3">
        <w:t xml:space="preserve">leased offices, and mobile offices. Parliamentarians are responsible for directing the day-to-day work of their employees. While at </w:t>
      </w:r>
      <w:proofErr w:type="gramStart"/>
      <w:r w:rsidRPr="004255B3">
        <w:t>times</w:t>
      </w:r>
      <w:proofErr w:type="gramEnd"/>
      <w:r w:rsidRPr="004255B3">
        <w:t xml:space="preserve"> there may be similar priorities across offices and opportunities to work collaboratively, each </w:t>
      </w:r>
      <w:r w:rsidR="000C7C54" w:rsidRPr="004255B3">
        <w:t>of the 227 parliamentar</w:t>
      </w:r>
      <w:r w:rsidR="002609BB" w:rsidRPr="004255B3">
        <w:t>ians</w:t>
      </w:r>
      <w:r w:rsidRPr="004255B3">
        <w:t xml:space="preserve"> </w:t>
      </w:r>
      <w:r w:rsidR="002609BB" w:rsidRPr="004255B3">
        <w:t xml:space="preserve">and their </w:t>
      </w:r>
      <w:r w:rsidRPr="004255B3">
        <w:t>office</w:t>
      </w:r>
      <w:r w:rsidR="000C7C54" w:rsidRPr="004255B3">
        <w:t>s</w:t>
      </w:r>
      <w:r w:rsidRPr="004255B3">
        <w:t xml:space="preserve"> operate independently and as its own self-contained workplace.</w:t>
      </w:r>
    </w:p>
    <w:p w14:paraId="653D62EC" w14:textId="77777777" w:rsidR="007A3AC2" w:rsidRPr="004255B3" w:rsidRDefault="00AD5B52" w:rsidP="00E70E37">
      <w:pPr>
        <w:pStyle w:val="h3"/>
      </w:pPr>
      <w:bookmarkStart w:id="238" w:name="_Toc67144456"/>
      <w:bookmarkStart w:id="239" w:name="_Toc67144590"/>
      <w:bookmarkStart w:id="240" w:name="_Toc67152672"/>
      <w:bookmarkStart w:id="241" w:name="_Toc67152718"/>
      <w:bookmarkStart w:id="242" w:name="_Toc67152751"/>
      <w:bookmarkStart w:id="243" w:name="_Toc67152797"/>
      <w:bookmarkStart w:id="244" w:name="_Toc67152917"/>
      <w:bookmarkStart w:id="245" w:name="_Toc67503705"/>
      <w:bookmarkStart w:id="246" w:name="_Toc67505739"/>
      <w:bookmarkStart w:id="247" w:name="_Toc70700550"/>
      <w:bookmarkStart w:id="248" w:name="_Toc71047048"/>
      <w:bookmarkStart w:id="249" w:name="_Toc71274481"/>
      <w:bookmarkStart w:id="250" w:name="_Toc71792953"/>
      <w:bookmarkStart w:id="251" w:name="_Toc71808169"/>
      <w:bookmarkStart w:id="252" w:name="_Toc71809059"/>
      <w:bookmarkStart w:id="253" w:name="_Toc71815612"/>
      <w:bookmarkStart w:id="254" w:name="_Toc72337814"/>
      <w:bookmarkStart w:id="255" w:name="_Toc72338102"/>
      <w:bookmarkStart w:id="256" w:name="_Toc72340020"/>
      <w:bookmarkStart w:id="257" w:name="_Toc72765043"/>
      <w:bookmarkStart w:id="258" w:name="_Toc72774590"/>
      <w:bookmarkStart w:id="259" w:name="_Toc72959930"/>
      <w:r w:rsidRPr="004255B3">
        <w:t>2.2</w:t>
      </w:r>
      <w:r w:rsidR="00B55572" w:rsidRPr="004255B3">
        <w:t xml:space="preserve"> </w:t>
      </w:r>
      <w:r w:rsidR="005F67A8" w:rsidRPr="004255B3">
        <w:t>R</w:t>
      </w:r>
      <w:r w:rsidR="00B55572" w:rsidRPr="004255B3">
        <w:t>isk f</w:t>
      </w:r>
      <w:r w:rsidR="00894FF9" w:rsidRPr="004255B3">
        <w:t>actors for serious incidents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F08E640" w14:textId="77777777" w:rsidR="00B2561F" w:rsidRPr="004255B3" w:rsidRDefault="005D52B1" w:rsidP="00030114">
      <w:pPr>
        <w:spacing w:line="259" w:lineRule="auto"/>
        <w:jc w:val="both"/>
        <w:rPr>
          <w:color w:val="000000" w:themeColor="text1"/>
        </w:rPr>
      </w:pPr>
      <w:r w:rsidRPr="004255B3">
        <w:t xml:space="preserve">There </w:t>
      </w:r>
      <w:proofErr w:type="gramStart"/>
      <w:r w:rsidRPr="004255B3">
        <w:t>are known</w:t>
      </w:r>
      <w:proofErr w:type="gramEnd"/>
      <w:r w:rsidRPr="004255B3">
        <w:t xml:space="preserve"> factors that contribute to the prevalence of serious incidents in </w:t>
      </w:r>
      <w:r w:rsidR="00A35DF2" w:rsidRPr="004255B3">
        <w:t xml:space="preserve">a </w:t>
      </w:r>
      <w:r w:rsidRPr="004255B3">
        <w:t>workplace</w:t>
      </w:r>
      <w:r w:rsidR="000F078D" w:rsidRPr="004255B3">
        <w:t>, some of which are identifiable in the parliamentary workplace</w:t>
      </w:r>
      <w:r w:rsidR="000F078D" w:rsidRPr="004255B3">
        <w:rPr>
          <w:color w:val="000000" w:themeColor="text1"/>
        </w:rPr>
        <w:t>.</w:t>
      </w:r>
      <w:r w:rsidR="00030114" w:rsidRPr="004255B3">
        <w:rPr>
          <w:color w:val="000000" w:themeColor="text1"/>
        </w:rPr>
        <w:t xml:space="preserve"> </w:t>
      </w:r>
      <w:r w:rsidR="00D51A9E" w:rsidRPr="004255B3">
        <w:rPr>
          <w:color w:val="000000" w:themeColor="text1"/>
        </w:rPr>
        <w:t>R</w:t>
      </w:r>
      <w:r w:rsidR="00896A28" w:rsidRPr="004255B3">
        <w:rPr>
          <w:color w:val="000000" w:themeColor="text1"/>
        </w:rPr>
        <w:t xml:space="preserve">ecent reviews into other parliamentary workplaces identify factors common across </w:t>
      </w:r>
      <w:proofErr w:type="gramStart"/>
      <w:r w:rsidR="00896A28" w:rsidRPr="004255B3">
        <w:rPr>
          <w:color w:val="000000" w:themeColor="text1"/>
        </w:rPr>
        <w:t>these</w:t>
      </w:r>
      <w:proofErr w:type="gramEnd"/>
      <w:r w:rsidR="00896A28" w:rsidRPr="004255B3">
        <w:rPr>
          <w:color w:val="000000" w:themeColor="text1"/>
        </w:rPr>
        <w:t xml:space="preserve"> workplaces that are driven by culture, workplace structure and employment arrangements, including</w:t>
      </w:r>
      <w:r w:rsidR="00350DF6" w:rsidRPr="004255B3">
        <w:rPr>
          <w:rStyle w:val="FootnoteReference"/>
          <w:color w:val="000000" w:themeColor="text1"/>
        </w:rPr>
        <w:footnoteReference w:id="14"/>
      </w:r>
      <w:r w:rsidR="00896A28" w:rsidRPr="004255B3">
        <w:rPr>
          <w:color w:val="000000" w:themeColor="text1"/>
        </w:rPr>
        <w:t xml:space="preserve">: </w:t>
      </w:r>
    </w:p>
    <w:p w14:paraId="13762262" w14:textId="4ABDF2B9"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A</w:t>
      </w:r>
      <w:r w:rsidR="00D51A9E" w:rsidRPr="004255B3">
        <w:rPr>
          <w:color w:val="000000" w:themeColor="text1"/>
        </w:rPr>
        <w:t xml:space="preserve"> high intensity culture </w:t>
      </w:r>
    </w:p>
    <w:p w14:paraId="3611CA44" w14:textId="741592EC" w:rsidR="00896A28"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O</w:t>
      </w:r>
      <w:r w:rsidR="00896A28" w:rsidRPr="004255B3">
        <w:rPr>
          <w:color w:val="000000" w:themeColor="text1"/>
        </w:rPr>
        <w:t xml:space="preserve">perating under intense </w:t>
      </w:r>
      <w:r w:rsidR="0052271D" w:rsidRPr="004255B3">
        <w:rPr>
          <w:color w:val="000000" w:themeColor="text1"/>
        </w:rPr>
        <w:t xml:space="preserve">and constant </w:t>
      </w:r>
      <w:r w:rsidR="00896A28" w:rsidRPr="004255B3">
        <w:rPr>
          <w:color w:val="000000" w:themeColor="text1"/>
        </w:rPr>
        <w:t xml:space="preserve">media and public scrutiny </w:t>
      </w:r>
    </w:p>
    <w:p w14:paraId="6389632D" w14:textId="7AB26144"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U</w:t>
      </w:r>
      <w:r w:rsidR="00D51A9E" w:rsidRPr="004255B3">
        <w:rPr>
          <w:color w:val="000000" w:themeColor="text1"/>
        </w:rPr>
        <w:t xml:space="preserve">nusual and complex employment arrangements </w:t>
      </w:r>
      <w:r w:rsidR="00684B65" w:rsidRPr="004255B3">
        <w:rPr>
          <w:color w:val="000000" w:themeColor="text1"/>
        </w:rPr>
        <w:t xml:space="preserve">for </w:t>
      </w:r>
      <w:r w:rsidR="00D51A9E" w:rsidRPr="004255B3">
        <w:rPr>
          <w:color w:val="000000" w:themeColor="text1"/>
        </w:rPr>
        <w:t>staff</w:t>
      </w:r>
    </w:p>
    <w:p w14:paraId="28AE9256" w14:textId="284A5F85"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P</w:t>
      </w:r>
      <w:r w:rsidR="00D51A9E" w:rsidRPr="004255B3">
        <w:rPr>
          <w:color w:val="000000" w:themeColor="text1"/>
        </w:rPr>
        <w:t xml:space="preserve">ower dynamics </w:t>
      </w:r>
      <w:r w:rsidR="00E84CC5" w:rsidRPr="004255B3">
        <w:rPr>
          <w:color w:val="000000" w:themeColor="text1"/>
        </w:rPr>
        <w:t xml:space="preserve">that </w:t>
      </w:r>
      <w:r w:rsidR="00D51A9E" w:rsidRPr="004255B3">
        <w:rPr>
          <w:color w:val="000000" w:themeColor="text1"/>
        </w:rPr>
        <w:t>play out in workplace interactions, behaviours and expectations</w:t>
      </w:r>
    </w:p>
    <w:p w14:paraId="4C30B0AD" w14:textId="483F47DC" w:rsidR="005775CC" w:rsidRPr="004255B3" w:rsidRDefault="0096463F" w:rsidP="005775CC">
      <w:pPr>
        <w:pStyle w:val="ListParagraph"/>
        <w:numPr>
          <w:ilvl w:val="0"/>
          <w:numId w:val="28"/>
        </w:numPr>
        <w:spacing w:line="259" w:lineRule="auto"/>
        <w:jc w:val="both"/>
        <w:rPr>
          <w:color w:val="000000" w:themeColor="text1"/>
        </w:rPr>
      </w:pPr>
      <w:r w:rsidRPr="004255B3">
        <w:rPr>
          <w:color w:val="000000" w:themeColor="text1"/>
        </w:rPr>
        <w:t>H</w:t>
      </w:r>
      <w:r w:rsidR="005775CC" w:rsidRPr="004255B3">
        <w:rPr>
          <w:color w:val="000000" w:themeColor="text1"/>
        </w:rPr>
        <w:t>eightened concerns about reputation and the presence of ‘bad faith’ or politically motivated actions</w:t>
      </w:r>
    </w:p>
    <w:p w14:paraId="02F6C8F9" w14:textId="3EB494E5"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H</w:t>
      </w:r>
      <w:r w:rsidR="00D51A9E" w:rsidRPr="004255B3">
        <w:rPr>
          <w:color w:val="000000" w:themeColor="text1"/>
        </w:rPr>
        <w:t xml:space="preserve">istorical conventions </w:t>
      </w:r>
      <w:r w:rsidR="00E84CC5" w:rsidRPr="004255B3">
        <w:rPr>
          <w:color w:val="000000" w:themeColor="text1"/>
        </w:rPr>
        <w:t xml:space="preserve">that </w:t>
      </w:r>
      <w:r w:rsidR="00D51A9E" w:rsidRPr="004255B3">
        <w:rPr>
          <w:color w:val="000000" w:themeColor="text1"/>
        </w:rPr>
        <w:t>persist despite advances in modern workplace policy</w:t>
      </w:r>
    </w:p>
    <w:p w14:paraId="5088B00E" w14:textId="30C0E418"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O</w:t>
      </w:r>
      <w:r w:rsidR="00D51A9E" w:rsidRPr="004255B3">
        <w:rPr>
          <w:color w:val="000000" w:themeColor="text1"/>
        </w:rPr>
        <w:t xml:space="preserve">perational rather than strategic workforce management </w:t>
      </w:r>
    </w:p>
    <w:p w14:paraId="26D6DA63" w14:textId="72FB2A75" w:rsidR="00D51A9E"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 xml:space="preserve">A </w:t>
      </w:r>
      <w:r w:rsidR="00D51A9E" w:rsidRPr="004255B3">
        <w:rPr>
          <w:color w:val="000000" w:themeColor="text1"/>
        </w:rPr>
        <w:t xml:space="preserve">culture of minimising, normalising and keeping quiet instances of </w:t>
      </w:r>
      <w:r w:rsidR="00DD4F96" w:rsidRPr="004255B3">
        <w:rPr>
          <w:color w:val="000000" w:themeColor="text1"/>
        </w:rPr>
        <w:t xml:space="preserve">unacceptable behaviour </w:t>
      </w:r>
    </w:p>
    <w:p w14:paraId="1B84D585" w14:textId="2898BE1F" w:rsidR="00DD4F96"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L</w:t>
      </w:r>
      <w:r w:rsidR="00DD4F96" w:rsidRPr="004255B3">
        <w:rPr>
          <w:color w:val="000000" w:themeColor="text1"/>
        </w:rPr>
        <w:t>ack of accountability mechanisms for parliamentarians engaging in unacceptable behaviour</w:t>
      </w:r>
    </w:p>
    <w:p w14:paraId="520002B7" w14:textId="06C2693B" w:rsidR="00DD4F96"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E</w:t>
      </w:r>
      <w:r w:rsidR="00DD4F96" w:rsidRPr="004255B3">
        <w:rPr>
          <w:color w:val="000000" w:themeColor="text1"/>
        </w:rPr>
        <w:t xml:space="preserve">mployment decisions for staff </w:t>
      </w:r>
      <w:r w:rsidR="00E84CC5" w:rsidRPr="004255B3">
        <w:rPr>
          <w:color w:val="000000" w:themeColor="text1"/>
        </w:rPr>
        <w:t xml:space="preserve">that </w:t>
      </w:r>
      <w:r w:rsidR="00C73204" w:rsidRPr="004255B3">
        <w:rPr>
          <w:color w:val="000000" w:themeColor="text1"/>
        </w:rPr>
        <w:t>may lack transparency</w:t>
      </w:r>
      <w:r w:rsidR="00E84CC5" w:rsidRPr="004255B3">
        <w:rPr>
          <w:color w:val="000000" w:themeColor="text1"/>
        </w:rPr>
        <w:t>,</w:t>
      </w:r>
      <w:r w:rsidR="00DD4F96" w:rsidRPr="004255B3">
        <w:rPr>
          <w:color w:val="000000" w:themeColor="text1"/>
        </w:rPr>
        <w:t xml:space="preserve"> </w:t>
      </w:r>
      <w:r w:rsidR="00C73204" w:rsidRPr="004255B3">
        <w:rPr>
          <w:color w:val="000000" w:themeColor="text1"/>
        </w:rPr>
        <w:t xml:space="preserve">including </w:t>
      </w:r>
      <w:r w:rsidR="00DD4F96" w:rsidRPr="004255B3">
        <w:rPr>
          <w:color w:val="000000" w:themeColor="text1"/>
        </w:rPr>
        <w:t xml:space="preserve">decisions on advancement </w:t>
      </w:r>
    </w:p>
    <w:p w14:paraId="6575178C" w14:textId="6B4BB839" w:rsidR="006D0AB1" w:rsidRPr="004255B3" w:rsidRDefault="0096463F" w:rsidP="00B627EB">
      <w:pPr>
        <w:pStyle w:val="ListParagraph"/>
        <w:numPr>
          <w:ilvl w:val="0"/>
          <w:numId w:val="28"/>
        </w:numPr>
        <w:spacing w:line="259" w:lineRule="auto"/>
        <w:jc w:val="both"/>
        <w:rPr>
          <w:color w:val="000000" w:themeColor="text1"/>
        </w:rPr>
      </w:pPr>
      <w:r w:rsidRPr="004255B3">
        <w:rPr>
          <w:color w:val="000000" w:themeColor="text1"/>
        </w:rPr>
        <w:t>R</w:t>
      </w:r>
      <w:r w:rsidR="006D0AB1" w:rsidRPr="004255B3">
        <w:rPr>
          <w:color w:val="000000" w:themeColor="text1"/>
        </w:rPr>
        <w:t xml:space="preserve">eluctance to challenge unacceptable behaviour of ‘high value’ staff </w:t>
      </w:r>
      <w:r w:rsidR="00C73204" w:rsidRPr="004255B3">
        <w:rPr>
          <w:color w:val="000000" w:themeColor="text1"/>
        </w:rPr>
        <w:t>and</w:t>
      </w:r>
      <w:r w:rsidR="007B212D" w:rsidRPr="004255B3">
        <w:rPr>
          <w:color w:val="000000" w:themeColor="text1"/>
        </w:rPr>
        <w:t xml:space="preserve"> parliamentarians </w:t>
      </w:r>
    </w:p>
    <w:p w14:paraId="5815335E" w14:textId="77777777" w:rsidR="00DD4F96" w:rsidRPr="004255B3" w:rsidRDefault="0096463F" w:rsidP="00B627EB">
      <w:pPr>
        <w:pStyle w:val="ListParagraph"/>
        <w:numPr>
          <w:ilvl w:val="0"/>
          <w:numId w:val="28"/>
        </w:numPr>
        <w:spacing w:line="259" w:lineRule="auto"/>
        <w:jc w:val="both"/>
        <w:rPr>
          <w:color w:val="000000" w:themeColor="text1"/>
        </w:rPr>
      </w:pPr>
      <w:proofErr w:type="gramStart"/>
      <w:r w:rsidRPr="004255B3">
        <w:rPr>
          <w:color w:val="000000" w:themeColor="text1"/>
        </w:rPr>
        <w:t>D</w:t>
      </w:r>
      <w:r w:rsidR="00DD4F96" w:rsidRPr="004255B3">
        <w:rPr>
          <w:color w:val="000000" w:themeColor="text1"/>
        </w:rPr>
        <w:t xml:space="preserve">ecision-makers in some sections of the workplace </w:t>
      </w:r>
      <w:r w:rsidR="00E84CC5" w:rsidRPr="004255B3">
        <w:rPr>
          <w:color w:val="000000" w:themeColor="text1"/>
        </w:rPr>
        <w:t xml:space="preserve">who </w:t>
      </w:r>
      <w:r w:rsidR="00DD4F96" w:rsidRPr="004255B3">
        <w:rPr>
          <w:color w:val="000000" w:themeColor="text1"/>
        </w:rPr>
        <w:t>are reticent to change entrenched approaches and processes</w:t>
      </w:r>
      <w:r w:rsidR="00F7355E" w:rsidRPr="004255B3">
        <w:rPr>
          <w:color w:val="000000" w:themeColor="text1"/>
        </w:rPr>
        <w:t>.</w:t>
      </w:r>
      <w:proofErr w:type="gramEnd"/>
    </w:p>
    <w:p w14:paraId="4060915D" w14:textId="77777777" w:rsidR="000540B4" w:rsidRPr="004255B3" w:rsidRDefault="000540B4" w:rsidP="00732799">
      <w:pPr>
        <w:spacing w:line="259" w:lineRule="auto"/>
        <w:jc w:val="both"/>
        <w:rPr>
          <w:color w:val="auto"/>
        </w:rPr>
      </w:pPr>
      <w:r w:rsidRPr="004255B3">
        <w:rPr>
          <w:color w:val="auto"/>
        </w:rPr>
        <w:t>Consultations during this review identified many of the same features in the Commonwealth parliamentary workplace</w:t>
      </w:r>
      <w:r w:rsidR="00180C31" w:rsidRPr="004255B3">
        <w:rPr>
          <w:color w:val="auto"/>
        </w:rPr>
        <w:t xml:space="preserve"> </w:t>
      </w:r>
      <w:r w:rsidR="0052271D" w:rsidRPr="004255B3">
        <w:rPr>
          <w:color w:val="auto"/>
        </w:rPr>
        <w:t xml:space="preserve">that exist </w:t>
      </w:r>
      <w:r w:rsidR="00180C31" w:rsidRPr="004255B3">
        <w:rPr>
          <w:color w:val="auto"/>
        </w:rPr>
        <w:t>regardless of political party affiliation</w:t>
      </w:r>
      <w:r w:rsidRPr="004255B3">
        <w:rPr>
          <w:color w:val="auto"/>
        </w:rPr>
        <w:t xml:space="preserve">. </w:t>
      </w:r>
      <w:r w:rsidR="005775CC" w:rsidRPr="004255B3">
        <w:rPr>
          <w:color w:val="auto"/>
        </w:rPr>
        <w:t>M</w:t>
      </w:r>
      <w:r w:rsidR="006D0AB1" w:rsidRPr="004255B3">
        <w:rPr>
          <w:color w:val="auto"/>
        </w:rPr>
        <w:t xml:space="preserve">any of these features are also identifiable as risk factors in workplaces more generally. </w:t>
      </w:r>
    </w:p>
    <w:p w14:paraId="53B56C0F" w14:textId="77777777" w:rsidR="000F078D" w:rsidRPr="004255B3" w:rsidRDefault="000F078D" w:rsidP="00CB62FC">
      <w:pPr>
        <w:keepNext/>
        <w:spacing w:line="259" w:lineRule="auto"/>
        <w:jc w:val="both"/>
        <w:rPr>
          <w:color w:val="auto"/>
        </w:rPr>
      </w:pPr>
      <w:r w:rsidRPr="004255B3">
        <w:rPr>
          <w:color w:val="auto"/>
        </w:rPr>
        <w:lastRenderedPageBreak/>
        <w:t xml:space="preserve">In its </w:t>
      </w:r>
      <w:r w:rsidRPr="004255B3">
        <w:rPr>
          <w:i/>
          <w:color w:val="auto"/>
        </w:rPr>
        <w:t>Guide for Preventing and Responding to Workplace Bullying</w:t>
      </w:r>
      <w:r w:rsidRPr="004255B3">
        <w:rPr>
          <w:color w:val="auto"/>
        </w:rPr>
        <w:t xml:space="preserve">, Safe Work Australia identifies </w:t>
      </w:r>
      <w:r w:rsidR="00A35DF2" w:rsidRPr="004255B3">
        <w:rPr>
          <w:color w:val="auto"/>
        </w:rPr>
        <w:t>several</w:t>
      </w:r>
      <w:r w:rsidRPr="004255B3">
        <w:rPr>
          <w:color w:val="auto"/>
        </w:rPr>
        <w:t xml:space="preserve"> factors which may increase the risk of workplace bullying, including:</w:t>
      </w:r>
      <w:r w:rsidRPr="004255B3">
        <w:rPr>
          <w:rStyle w:val="FootnoteReference"/>
          <w:color w:val="auto"/>
        </w:rPr>
        <w:footnoteReference w:id="15"/>
      </w:r>
    </w:p>
    <w:p w14:paraId="71FF5C07" w14:textId="52E760F6" w:rsidR="000F078D" w:rsidRPr="004255B3" w:rsidRDefault="0096463F" w:rsidP="00CB62FC">
      <w:pPr>
        <w:pStyle w:val="BodyText"/>
        <w:keepNext/>
        <w:numPr>
          <w:ilvl w:val="0"/>
          <w:numId w:val="6"/>
        </w:numPr>
        <w:spacing w:line="259" w:lineRule="auto"/>
        <w:jc w:val="both"/>
        <w:rPr>
          <w:color w:val="auto"/>
        </w:rPr>
      </w:pPr>
      <w:r w:rsidRPr="004255B3">
        <w:rPr>
          <w:color w:val="auto"/>
        </w:rPr>
        <w:t>W</w:t>
      </w:r>
      <w:r w:rsidR="000F078D" w:rsidRPr="004255B3">
        <w:rPr>
          <w:color w:val="auto"/>
        </w:rPr>
        <w:t>ork stressors such as high job demands, limited job control</w:t>
      </w:r>
      <w:r w:rsidR="00A35DF2" w:rsidRPr="004255B3">
        <w:rPr>
          <w:color w:val="auto"/>
        </w:rPr>
        <w:t xml:space="preserve"> and ambiguity</w:t>
      </w:r>
      <w:r w:rsidR="000F078D" w:rsidRPr="004255B3">
        <w:rPr>
          <w:color w:val="auto"/>
        </w:rPr>
        <w:t xml:space="preserve">, </w:t>
      </w:r>
      <w:r w:rsidR="00310337" w:rsidRPr="004255B3">
        <w:rPr>
          <w:color w:val="auto"/>
        </w:rPr>
        <w:t xml:space="preserve">high levels of </w:t>
      </w:r>
      <w:r w:rsidR="000F078D" w:rsidRPr="004255B3">
        <w:rPr>
          <w:color w:val="auto"/>
        </w:rPr>
        <w:t>job insecurity and an acceptance of unreasonable workplace behaviours</w:t>
      </w:r>
    </w:p>
    <w:p w14:paraId="6C7A7DEA" w14:textId="117F99C2" w:rsidR="000F078D" w:rsidRPr="004255B3" w:rsidRDefault="0096463F" w:rsidP="00CB62FC">
      <w:pPr>
        <w:pStyle w:val="BodyText"/>
        <w:keepNext/>
        <w:numPr>
          <w:ilvl w:val="0"/>
          <w:numId w:val="6"/>
        </w:numPr>
        <w:spacing w:line="259" w:lineRule="auto"/>
        <w:jc w:val="both"/>
        <w:rPr>
          <w:color w:val="auto"/>
        </w:rPr>
      </w:pPr>
      <w:r w:rsidRPr="004255B3">
        <w:rPr>
          <w:color w:val="auto"/>
        </w:rPr>
        <w:t>L</w:t>
      </w:r>
      <w:r w:rsidR="000F078D" w:rsidRPr="004255B3">
        <w:rPr>
          <w:color w:val="auto"/>
        </w:rPr>
        <w:t xml:space="preserve">eadership styles </w:t>
      </w:r>
      <w:r w:rsidR="00310337" w:rsidRPr="004255B3">
        <w:rPr>
          <w:color w:val="auto"/>
        </w:rPr>
        <w:t>such as autocratic</w:t>
      </w:r>
      <w:r w:rsidR="000F078D" w:rsidRPr="004255B3">
        <w:rPr>
          <w:color w:val="auto"/>
        </w:rPr>
        <w:t xml:space="preserve"> behaviour that </w:t>
      </w:r>
      <w:r w:rsidR="00310337" w:rsidRPr="004255B3">
        <w:rPr>
          <w:color w:val="auto"/>
        </w:rPr>
        <w:t>does</w:t>
      </w:r>
      <w:r w:rsidR="0031521D" w:rsidRPr="004255B3">
        <w:rPr>
          <w:color w:val="auto"/>
        </w:rPr>
        <w:t xml:space="preserve"> not</w:t>
      </w:r>
      <w:r w:rsidR="000F078D" w:rsidRPr="004255B3">
        <w:rPr>
          <w:color w:val="auto"/>
        </w:rPr>
        <w:t xml:space="preserve"> allow workers to be involved in decision making, </w:t>
      </w:r>
      <w:r w:rsidR="00310337" w:rsidRPr="004255B3">
        <w:rPr>
          <w:color w:val="auto"/>
        </w:rPr>
        <w:t xml:space="preserve">providing </w:t>
      </w:r>
      <w:r w:rsidR="000F078D" w:rsidRPr="004255B3">
        <w:rPr>
          <w:color w:val="auto"/>
        </w:rPr>
        <w:t>little or no guidance to workers, and abusive and demeaning behaviour</w:t>
      </w:r>
    </w:p>
    <w:p w14:paraId="323D6023" w14:textId="448976C5" w:rsidR="000F078D" w:rsidRPr="004255B3" w:rsidRDefault="0096463F" w:rsidP="00CB62FC">
      <w:pPr>
        <w:pStyle w:val="BodyText"/>
        <w:keepNext/>
        <w:numPr>
          <w:ilvl w:val="0"/>
          <w:numId w:val="6"/>
        </w:numPr>
        <w:spacing w:line="259" w:lineRule="auto"/>
        <w:jc w:val="both"/>
      </w:pPr>
      <w:r w:rsidRPr="004255B3">
        <w:t>A</w:t>
      </w:r>
      <w:r w:rsidR="000F078D" w:rsidRPr="004255B3">
        <w:t xml:space="preserve"> </w:t>
      </w:r>
      <w:r w:rsidR="00030114" w:rsidRPr="004255B3">
        <w:t xml:space="preserve">lack of resources and training and </w:t>
      </w:r>
      <w:r w:rsidR="00371BD1" w:rsidRPr="004255B3">
        <w:t>unreasonable performance measures</w:t>
      </w:r>
      <w:r w:rsidR="0034032B" w:rsidRPr="004255B3">
        <w:t xml:space="preserve"> and timeframes</w:t>
      </w:r>
    </w:p>
    <w:p w14:paraId="779DE85E" w14:textId="77777777" w:rsidR="00030114" w:rsidRPr="004255B3" w:rsidRDefault="0096463F" w:rsidP="00CB62FC">
      <w:pPr>
        <w:pStyle w:val="BodyText"/>
        <w:keepNext/>
        <w:numPr>
          <w:ilvl w:val="0"/>
          <w:numId w:val="6"/>
        </w:numPr>
        <w:spacing w:line="259" w:lineRule="auto"/>
        <w:jc w:val="both"/>
      </w:pPr>
      <w:proofErr w:type="gramStart"/>
      <w:r w:rsidRPr="004255B3">
        <w:t>W</w:t>
      </w:r>
      <w:r w:rsidR="00371BD1" w:rsidRPr="004255B3">
        <w:t xml:space="preserve">orkers who are more at risk of bullying, including </w:t>
      </w:r>
      <w:r w:rsidR="00030114" w:rsidRPr="004255B3">
        <w:t xml:space="preserve">young </w:t>
      </w:r>
      <w:r w:rsidR="0034032B" w:rsidRPr="004255B3">
        <w:t>people</w:t>
      </w:r>
      <w:r w:rsidR="00030114" w:rsidRPr="004255B3">
        <w:t>, minority group</w:t>
      </w:r>
      <w:r w:rsidR="00371BD1" w:rsidRPr="004255B3">
        <w:t>s</w:t>
      </w:r>
      <w:r w:rsidR="00030114" w:rsidRPr="004255B3">
        <w:t>, casual and new workers, and volunteers and interns.</w:t>
      </w:r>
      <w:proofErr w:type="gramEnd"/>
    </w:p>
    <w:p w14:paraId="7FE84D30" w14:textId="3F656221" w:rsidR="00030114" w:rsidRPr="004255B3" w:rsidRDefault="00030114">
      <w:pPr>
        <w:spacing w:line="259" w:lineRule="auto"/>
        <w:jc w:val="both"/>
      </w:pPr>
      <w:r w:rsidRPr="004255B3">
        <w:t xml:space="preserve">Safe Work Australia’s new national guidance material </w:t>
      </w:r>
      <w:r w:rsidRPr="004255B3">
        <w:rPr>
          <w:i/>
        </w:rPr>
        <w:t>Preventing Workplace Sexual Harassment</w:t>
      </w:r>
      <w:r w:rsidRPr="004255B3">
        <w:t xml:space="preserve"> </w:t>
      </w:r>
      <w:r w:rsidR="00BB3586" w:rsidRPr="004255B3">
        <w:t>identif</w:t>
      </w:r>
      <w:r w:rsidR="00272294" w:rsidRPr="004255B3">
        <w:t>i</w:t>
      </w:r>
      <w:r w:rsidR="00BB3586" w:rsidRPr="004255B3">
        <w:t>e</w:t>
      </w:r>
      <w:r w:rsidR="0031521D" w:rsidRPr="004255B3">
        <w:t>s</w:t>
      </w:r>
      <w:r w:rsidRPr="004255B3">
        <w:t xml:space="preserve"> factors that can increase the likelihood of sexual harassment occurring</w:t>
      </w:r>
      <w:r w:rsidR="0034032B" w:rsidRPr="004255B3">
        <w:t xml:space="preserve"> in the workplace</w:t>
      </w:r>
      <w:r w:rsidRPr="004255B3">
        <w:t>, including:</w:t>
      </w:r>
    </w:p>
    <w:p w14:paraId="0DE63223" w14:textId="689E3E87" w:rsidR="00030114" w:rsidRPr="004255B3" w:rsidRDefault="0096463F" w:rsidP="00B627EB">
      <w:pPr>
        <w:pStyle w:val="BodyText"/>
        <w:numPr>
          <w:ilvl w:val="0"/>
          <w:numId w:val="6"/>
        </w:numPr>
        <w:spacing w:line="259" w:lineRule="auto"/>
        <w:jc w:val="both"/>
      </w:pPr>
      <w:r w:rsidRPr="004255B3">
        <w:t>L</w:t>
      </w:r>
      <w:r w:rsidR="00E941D5" w:rsidRPr="004255B3">
        <w:t xml:space="preserve">ess diverse workforces which are </w:t>
      </w:r>
      <w:r w:rsidR="0034032B" w:rsidRPr="004255B3">
        <w:t>dominated by one gender, age group, race or culture</w:t>
      </w:r>
    </w:p>
    <w:p w14:paraId="531E1A64" w14:textId="19D1AE84" w:rsidR="00030114" w:rsidRPr="004255B3" w:rsidRDefault="0096463F" w:rsidP="00B627EB">
      <w:pPr>
        <w:pStyle w:val="BodyText"/>
        <w:numPr>
          <w:ilvl w:val="0"/>
          <w:numId w:val="6"/>
        </w:numPr>
        <w:spacing w:line="259" w:lineRule="auto"/>
        <w:jc w:val="both"/>
      </w:pPr>
      <w:r w:rsidRPr="004255B3">
        <w:t>P</w:t>
      </w:r>
      <w:r w:rsidR="00030114" w:rsidRPr="004255B3">
        <w:t xml:space="preserve">ower imbalances, where one </w:t>
      </w:r>
      <w:r w:rsidR="00E941D5" w:rsidRPr="004255B3">
        <w:t xml:space="preserve">group </w:t>
      </w:r>
      <w:r w:rsidR="00030114" w:rsidRPr="004255B3">
        <w:t>holds more of the decision-making positions</w:t>
      </w:r>
    </w:p>
    <w:p w14:paraId="44E75894" w14:textId="1C20BFE4" w:rsidR="00030114" w:rsidRPr="004255B3" w:rsidRDefault="0096463F" w:rsidP="00B627EB">
      <w:pPr>
        <w:pStyle w:val="BodyText"/>
        <w:numPr>
          <w:ilvl w:val="0"/>
          <w:numId w:val="6"/>
        </w:numPr>
        <w:spacing w:line="259" w:lineRule="auto"/>
        <w:jc w:val="both"/>
      </w:pPr>
      <w:r w:rsidRPr="004255B3">
        <w:t>H</w:t>
      </w:r>
      <w:r w:rsidR="00030114" w:rsidRPr="004255B3">
        <w:t>ierarchical structure</w:t>
      </w:r>
      <w:r w:rsidR="00E941D5" w:rsidRPr="004255B3">
        <w:t>s</w:t>
      </w:r>
    </w:p>
    <w:p w14:paraId="7A3DEEF8" w14:textId="2F6E61AD" w:rsidR="00030114" w:rsidRPr="004255B3" w:rsidRDefault="0096463F" w:rsidP="00B627EB">
      <w:pPr>
        <w:pStyle w:val="BodyText"/>
        <w:numPr>
          <w:ilvl w:val="0"/>
          <w:numId w:val="6"/>
        </w:numPr>
        <w:spacing w:line="259" w:lineRule="auto"/>
        <w:jc w:val="both"/>
      </w:pPr>
      <w:r w:rsidRPr="004255B3">
        <w:t>C</w:t>
      </w:r>
      <w:r w:rsidR="00E941D5" w:rsidRPr="004255B3">
        <w:t>ultures which t</w:t>
      </w:r>
      <w:r w:rsidR="00030114" w:rsidRPr="004255B3">
        <w:t>olera</w:t>
      </w:r>
      <w:r w:rsidR="00E941D5" w:rsidRPr="004255B3">
        <w:t>te</w:t>
      </w:r>
      <w:r w:rsidR="00030114" w:rsidRPr="004255B3">
        <w:t xml:space="preserve"> </w:t>
      </w:r>
      <w:r w:rsidR="009110BF" w:rsidRPr="004255B3">
        <w:t xml:space="preserve">or minimise the impact of </w:t>
      </w:r>
      <w:r w:rsidR="00030114" w:rsidRPr="004255B3">
        <w:t>sexual harassment</w:t>
      </w:r>
    </w:p>
    <w:p w14:paraId="35058BB1" w14:textId="77777777" w:rsidR="00030114" w:rsidRPr="004255B3" w:rsidRDefault="0096463F" w:rsidP="00B627EB">
      <w:pPr>
        <w:pStyle w:val="BodyText"/>
        <w:numPr>
          <w:ilvl w:val="0"/>
          <w:numId w:val="6"/>
        </w:numPr>
        <w:spacing w:line="259" w:lineRule="auto"/>
        <w:jc w:val="both"/>
      </w:pPr>
      <w:proofErr w:type="gramStart"/>
      <w:r w:rsidRPr="004255B3">
        <w:t>U</w:t>
      </w:r>
      <w:r w:rsidR="00030114" w:rsidRPr="004255B3">
        <w:t>se of alcohol in a work context, overnight travel, and attendance at conferences and social events.</w:t>
      </w:r>
      <w:proofErr w:type="gramEnd"/>
      <w:r w:rsidR="00030114" w:rsidRPr="004255B3">
        <w:rPr>
          <w:rStyle w:val="FootnoteReference"/>
        </w:rPr>
        <w:footnoteReference w:id="16"/>
      </w:r>
      <w:r w:rsidR="00030114" w:rsidRPr="004255B3">
        <w:t xml:space="preserve"> </w:t>
      </w:r>
    </w:p>
    <w:p w14:paraId="30CCD8D9" w14:textId="77777777" w:rsidR="00272294" w:rsidRPr="004255B3" w:rsidRDefault="00272294" w:rsidP="00792FB7">
      <w:pPr>
        <w:pStyle w:val="h4"/>
      </w:pPr>
      <w:r w:rsidRPr="004255B3">
        <w:t>2.2.1 Prevalence of Serious Incidents</w:t>
      </w:r>
      <w:r w:rsidR="00340542" w:rsidRPr="004255B3">
        <w:t xml:space="preserve"> in </w:t>
      </w:r>
      <w:r w:rsidR="004354AB" w:rsidRPr="004255B3">
        <w:t>the Workplace</w:t>
      </w:r>
    </w:p>
    <w:p w14:paraId="3DA7C49D" w14:textId="77777777" w:rsidR="00B606AD" w:rsidRPr="004255B3" w:rsidRDefault="005117A4" w:rsidP="00272294">
      <w:pPr>
        <w:pStyle w:val="BodyText"/>
        <w:spacing w:line="259" w:lineRule="auto"/>
        <w:jc w:val="both"/>
      </w:pPr>
      <w:r w:rsidRPr="004255B3">
        <w:t>The</w:t>
      </w:r>
      <w:r w:rsidR="003E563E" w:rsidRPr="004255B3">
        <w:t xml:space="preserve"> prevalence of bullying, harassment and sexual assault in workplaces</w:t>
      </w:r>
      <w:r w:rsidR="00B606AD" w:rsidRPr="004255B3">
        <w:t xml:space="preserve"> supports the need to introduce stronger preventative, support and complaint mechanisms in all workplaces.</w:t>
      </w:r>
    </w:p>
    <w:p w14:paraId="682E9552" w14:textId="77777777" w:rsidR="00272294" w:rsidRPr="004255B3" w:rsidRDefault="00272294" w:rsidP="00272294">
      <w:pPr>
        <w:pStyle w:val="BodyText"/>
        <w:spacing w:line="259" w:lineRule="auto"/>
        <w:jc w:val="both"/>
        <w:rPr>
          <w:color w:val="000000" w:themeColor="text1"/>
        </w:rPr>
      </w:pPr>
      <w:r w:rsidRPr="004255B3">
        <w:t xml:space="preserve">The 2014-15 </w:t>
      </w:r>
      <w:r w:rsidRPr="004255B3">
        <w:rPr>
          <w:i/>
          <w:color w:val="000000" w:themeColor="text1"/>
        </w:rPr>
        <w:t>Australian Workplace Barometer Project</w:t>
      </w:r>
      <w:r w:rsidRPr="004255B3">
        <w:rPr>
          <w:color w:val="000000" w:themeColor="text1"/>
        </w:rPr>
        <w:t xml:space="preserve"> found that nearly 1 in 10 Australian employees experienced bullying in their workplace.</w:t>
      </w:r>
      <w:r w:rsidRPr="004255B3">
        <w:rPr>
          <w:rStyle w:val="FootnoteReference"/>
          <w:color w:val="000000" w:themeColor="text1"/>
        </w:rPr>
        <w:t xml:space="preserve"> </w:t>
      </w:r>
      <w:r w:rsidRPr="004255B3">
        <w:rPr>
          <w:rStyle w:val="FootnoteReference"/>
          <w:color w:val="000000" w:themeColor="text1"/>
        </w:rPr>
        <w:footnoteReference w:id="17"/>
      </w:r>
      <w:r w:rsidRPr="004255B3">
        <w:rPr>
          <w:color w:val="000000" w:themeColor="text1"/>
        </w:rPr>
        <w:t xml:space="preserve"> Of the bullied workers, 12% </w:t>
      </w:r>
      <w:proofErr w:type="gramStart"/>
      <w:r w:rsidRPr="004255B3">
        <w:rPr>
          <w:color w:val="000000" w:themeColor="text1"/>
        </w:rPr>
        <w:t>were bullied</w:t>
      </w:r>
      <w:proofErr w:type="gramEnd"/>
      <w:r w:rsidRPr="004255B3">
        <w:rPr>
          <w:color w:val="000000" w:themeColor="text1"/>
        </w:rPr>
        <w:t xml:space="preserve"> daily, 33% were bullied at least once a week, and 28% experienced bullying at least once a month.</w:t>
      </w:r>
      <w:r w:rsidRPr="004255B3">
        <w:rPr>
          <w:rStyle w:val="FootnoteReference"/>
          <w:color w:val="000000" w:themeColor="text1"/>
        </w:rPr>
        <w:footnoteReference w:id="18"/>
      </w:r>
      <w:r w:rsidRPr="004255B3">
        <w:rPr>
          <w:color w:val="000000" w:themeColor="text1"/>
        </w:rPr>
        <w:t xml:space="preserve"> </w:t>
      </w:r>
    </w:p>
    <w:p w14:paraId="5E236645" w14:textId="38A5E724" w:rsidR="008C6744" w:rsidRPr="004255B3" w:rsidRDefault="00030114">
      <w:pPr>
        <w:pStyle w:val="BodyText"/>
        <w:rPr>
          <w:vertAlign w:val="superscript"/>
        </w:rPr>
      </w:pPr>
      <w:r w:rsidRPr="004255B3">
        <w:t xml:space="preserve">The </w:t>
      </w:r>
      <w:r w:rsidR="00032190" w:rsidRPr="004255B3">
        <w:t>AHRC’s</w:t>
      </w:r>
      <w:r w:rsidRPr="004255B3">
        <w:t xml:space="preserve"> 2018 </w:t>
      </w:r>
      <w:r w:rsidRPr="004255B3">
        <w:rPr>
          <w:i/>
        </w:rPr>
        <w:t>Fourth National Survey on Sexual Harassment in Australian Workplaces</w:t>
      </w:r>
      <w:r w:rsidR="00B73280" w:rsidRPr="004255B3">
        <w:rPr>
          <w:i/>
        </w:rPr>
        <w:t xml:space="preserve"> </w:t>
      </w:r>
      <w:r w:rsidR="00B73280" w:rsidRPr="004255B3">
        <w:t>found that 39% of women and 26% of men in the workforce in the past five years reported experiencing sexual harassment.</w:t>
      </w:r>
      <w:r w:rsidR="00B73280" w:rsidRPr="004255B3">
        <w:rPr>
          <w:rStyle w:val="FootnoteReference"/>
        </w:rPr>
        <w:footnoteReference w:id="19"/>
      </w:r>
      <w:r w:rsidR="00B73280" w:rsidRPr="004255B3">
        <w:rPr>
          <w:vertAlign w:val="superscript"/>
        </w:rPr>
        <w:t xml:space="preserve"> </w:t>
      </w:r>
      <w:proofErr w:type="gramStart"/>
      <w:r w:rsidR="008C6744" w:rsidRPr="004255B3">
        <w:t>Similar levels have been found in reviews of parliamentary workplaces: t</w:t>
      </w:r>
      <w:r w:rsidR="004354AB" w:rsidRPr="004255B3">
        <w:t xml:space="preserve">he </w:t>
      </w:r>
      <w:r w:rsidR="004354AB" w:rsidRPr="009E70C6">
        <w:rPr>
          <w:i/>
        </w:rPr>
        <w:t>Review of Harassment in the South Australian Parliament Workplace</w:t>
      </w:r>
      <w:r w:rsidR="004354AB" w:rsidRPr="004255B3">
        <w:t xml:space="preserve"> found that, of 199 survey </w:t>
      </w:r>
      <w:r w:rsidR="008C6744" w:rsidRPr="004255B3">
        <w:t>respondents</w:t>
      </w:r>
      <w:r w:rsidR="004354AB" w:rsidRPr="004255B3">
        <w:t>, 27.1% had experienced sexual harassment</w:t>
      </w:r>
      <w:r w:rsidR="004354AB" w:rsidRPr="004255B3">
        <w:rPr>
          <w:rStyle w:val="FootnoteReference"/>
        </w:rPr>
        <w:footnoteReference w:id="20"/>
      </w:r>
      <w:r w:rsidR="008C6744" w:rsidRPr="004255B3">
        <w:t>, while the Independent External Review into Bullying and Harassment in the New Zealand Parliamentary Workplace found that, of more than 1000 survey respondents, 29% had experienced some form of bullying or harassment from a Member or manager and 30% from peers.</w:t>
      </w:r>
      <w:r w:rsidR="008C6744" w:rsidRPr="004255B3">
        <w:rPr>
          <w:rStyle w:val="FootnoteReference"/>
        </w:rPr>
        <w:footnoteReference w:id="21"/>
      </w:r>
      <w:proofErr w:type="gramEnd"/>
    </w:p>
    <w:p w14:paraId="0F174C19" w14:textId="77777777" w:rsidR="00030114" w:rsidRPr="004255B3" w:rsidRDefault="00B73280" w:rsidP="00CB62FC">
      <w:pPr>
        <w:pStyle w:val="BodyText"/>
        <w:keepLines/>
        <w:rPr>
          <w:vertAlign w:val="superscript"/>
        </w:rPr>
      </w:pPr>
      <w:r w:rsidRPr="004255B3">
        <w:lastRenderedPageBreak/>
        <w:t xml:space="preserve">Workers may be more likely to experience sexual harassment </w:t>
      </w:r>
      <w:r w:rsidR="00E941D5" w:rsidRPr="004255B3">
        <w:t>if they are part of a minority group</w:t>
      </w:r>
      <w:r w:rsidRPr="004255B3">
        <w:t>, and are at further risk of harm when they face multiple forms of discrimination.</w:t>
      </w:r>
      <w:r w:rsidRPr="004255B3">
        <w:rPr>
          <w:rStyle w:val="FootnoteReference"/>
        </w:rPr>
        <w:footnoteReference w:id="22"/>
      </w:r>
      <w:r w:rsidRPr="004255B3">
        <w:t xml:space="preserve"> </w:t>
      </w:r>
      <w:r w:rsidR="00272294" w:rsidRPr="004255B3">
        <w:t>The AHRC identified that reporting rates of sexual harassment in the workplace are generally low, with fewer than 1 in 5 people (17%) who experienced sexual harassment in the workplace making a formal report or complaint.</w:t>
      </w:r>
      <w:r w:rsidR="00272294" w:rsidRPr="004255B3">
        <w:rPr>
          <w:rStyle w:val="FootnoteReference"/>
        </w:rPr>
        <w:footnoteReference w:id="23"/>
      </w:r>
      <w:r w:rsidR="00272294" w:rsidRPr="004255B3">
        <w:t xml:space="preserve"> Of those who made a formal complaint, almost half (45%) said nothing changed at their workplace as a result. Two thirds of the people who reported witnessing sexual harassment in the last five years said they took no action. </w:t>
      </w:r>
    </w:p>
    <w:p w14:paraId="0BCF0532" w14:textId="77777777" w:rsidR="007A3AC2" w:rsidRPr="004255B3" w:rsidRDefault="00B73280" w:rsidP="00C10E8A">
      <w:pPr>
        <w:pStyle w:val="BodyText"/>
      </w:pPr>
      <w:r w:rsidRPr="004255B3">
        <w:t>Research suggests that incidents of sexual assault are also significantly under-reported.</w:t>
      </w:r>
      <w:r w:rsidR="00BB3586" w:rsidRPr="004255B3">
        <w:rPr>
          <w:rStyle w:val="FootnoteReference"/>
        </w:rPr>
        <w:t xml:space="preserve"> </w:t>
      </w:r>
      <w:r w:rsidRPr="004255B3">
        <w:t>The</w:t>
      </w:r>
      <w:r w:rsidR="00272294" w:rsidRPr="004255B3">
        <w:t xml:space="preserve"> 2016</w:t>
      </w:r>
      <w:r w:rsidRPr="004255B3">
        <w:t xml:space="preserve"> A</w:t>
      </w:r>
      <w:r w:rsidR="00021307" w:rsidRPr="004255B3">
        <w:t xml:space="preserve">ustralian Bureau of </w:t>
      </w:r>
      <w:r w:rsidRPr="004255B3">
        <w:t>S</w:t>
      </w:r>
      <w:r w:rsidR="00021307" w:rsidRPr="004255B3">
        <w:t>tatistics</w:t>
      </w:r>
      <w:r w:rsidRPr="004255B3">
        <w:t xml:space="preserve"> P</w:t>
      </w:r>
      <w:r w:rsidR="00021307" w:rsidRPr="004255B3">
        <w:t xml:space="preserve">ersonal </w:t>
      </w:r>
      <w:r w:rsidRPr="004255B3">
        <w:t>S</w:t>
      </w:r>
      <w:r w:rsidR="00021307" w:rsidRPr="004255B3">
        <w:t xml:space="preserve">afety </w:t>
      </w:r>
      <w:r w:rsidR="00F7355E" w:rsidRPr="004255B3">
        <w:t>S</w:t>
      </w:r>
      <w:r w:rsidR="00272294" w:rsidRPr="004255B3">
        <w:t>urvey estimated that 1 in 6 women (17%, or 1.6 million) and 1 in 25 men (4%, or 385,000) have experienced at least one sexual assault since the age of 15</w:t>
      </w:r>
      <w:r w:rsidR="00272294" w:rsidRPr="004255B3">
        <w:rPr>
          <w:rStyle w:val="FootnoteReference"/>
        </w:rPr>
        <w:footnoteReference w:id="24"/>
      </w:r>
      <w:r w:rsidR="00272294" w:rsidRPr="004255B3">
        <w:t>.</w:t>
      </w:r>
      <w:r w:rsidR="00272294" w:rsidRPr="004255B3">
        <w:rPr>
          <w:vertAlign w:val="superscript"/>
        </w:rPr>
        <w:t xml:space="preserve"> </w:t>
      </w:r>
      <w:r w:rsidRPr="004255B3">
        <w:t xml:space="preserve">The </w:t>
      </w:r>
      <w:r w:rsidR="00C32BA9" w:rsidRPr="004255B3">
        <w:t>s</w:t>
      </w:r>
      <w:r w:rsidR="00340542" w:rsidRPr="004255B3">
        <w:t>urvey</w:t>
      </w:r>
      <w:r w:rsidR="00021307" w:rsidRPr="004255B3">
        <w:t xml:space="preserve"> </w:t>
      </w:r>
      <w:r w:rsidR="00340542" w:rsidRPr="004255B3">
        <w:t>reports</w:t>
      </w:r>
      <w:r w:rsidRPr="004255B3">
        <w:t xml:space="preserve"> that for women who experienced sexual assault by a </w:t>
      </w:r>
      <w:r w:rsidR="002D69DD" w:rsidRPr="004255B3">
        <w:t xml:space="preserve">man </w:t>
      </w:r>
      <w:r w:rsidRPr="004255B3">
        <w:t xml:space="preserve">in the last 10 years, </w:t>
      </w:r>
      <w:proofErr w:type="gramStart"/>
      <w:r w:rsidRPr="004255B3">
        <w:t>9</w:t>
      </w:r>
      <w:proofErr w:type="gramEnd"/>
      <w:r w:rsidRPr="004255B3">
        <w:t xml:space="preserve"> out of 10 did not contact the police.</w:t>
      </w:r>
      <w:r w:rsidRPr="004255B3">
        <w:rPr>
          <w:rStyle w:val="FootnoteReference"/>
        </w:rPr>
        <w:t xml:space="preserve"> </w:t>
      </w:r>
      <w:r w:rsidR="00EA7382" w:rsidRPr="004255B3">
        <w:rPr>
          <w:rStyle w:val="FootnoteReference"/>
        </w:rPr>
        <w:footnoteReference w:id="25"/>
      </w:r>
      <w:r w:rsidR="00EA7382" w:rsidRPr="004255B3">
        <w:t xml:space="preserve"> </w:t>
      </w:r>
      <w:r w:rsidRPr="004255B3">
        <w:t>Barriers to reporting sexual offences include confusion, guilt or shock about the offence, fear of the perpetrator or that they will not be believed, and self-blame.</w:t>
      </w:r>
      <w:r w:rsidRPr="004255B3">
        <w:rPr>
          <w:rStyle w:val="FootnoteReference"/>
        </w:rPr>
        <w:footnoteReference w:id="26"/>
      </w:r>
    </w:p>
    <w:p w14:paraId="200705CA" w14:textId="77777777" w:rsidR="00FF7F87" w:rsidRPr="004255B3" w:rsidRDefault="00FF7F87" w:rsidP="00E70E37">
      <w:pPr>
        <w:pStyle w:val="h3"/>
      </w:pPr>
      <w:bookmarkStart w:id="260" w:name="_Toc70700551"/>
      <w:bookmarkStart w:id="261" w:name="_Toc71047049"/>
      <w:bookmarkStart w:id="262" w:name="_Toc71274482"/>
      <w:bookmarkStart w:id="263" w:name="_Toc71792954"/>
      <w:bookmarkStart w:id="264" w:name="_Toc71808170"/>
      <w:bookmarkStart w:id="265" w:name="_Toc71809060"/>
      <w:bookmarkStart w:id="266" w:name="_Toc71815613"/>
      <w:bookmarkStart w:id="267" w:name="_Toc72337815"/>
      <w:bookmarkStart w:id="268" w:name="_Toc72338103"/>
      <w:bookmarkStart w:id="269" w:name="_Toc72340021"/>
      <w:bookmarkStart w:id="270" w:name="_Toc72765044"/>
      <w:bookmarkStart w:id="271" w:name="_Toc72774591"/>
      <w:bookmarkStart w:id="272" w:name="_Toc72959931"/>
      <w:bookmarkStart w:id="273" w:name="_Toc67144457"/>
      <w:bookmarkStart w:id="274" w:name="_Toc67144591"/>
      <w:bookmarkStart w:id="275" w:name="_Toc67152673"/>
      <w:bookmarkStart w:id="276" w:name="_Toc67152719"/>
      <w:bookmarkStart w:id="277" w:name="_Toc67152752"/>
      <w:bookmarkStart w:id="278" w:name="_Toc67152798"/>
      <w:bookmarkStart w:id="279" w:name="_Toc67152918"/>
      <w:bookmarkStart w:id="280" w:name="_Toc67503706"/>
      <w:bookmarkStart w:id="281" w:name="_Toc67505740"/>
      <w:r w:rsidRPr="004255B3">
        <w:t xml:space="preserve">2.3 Existing </w:t>
      </w:r>
      <w:r w:rsidR="00FC74D6" w:rsidRPr="004255B3">
        <w:t xml:space="preserve">Finance policy and </w:t>
      </w:r>
      <w:r w:rsidRPr="004255B3">
        <w:t>processes</w:t>
      </w:r>
      <w:bookmarkEnd w:id="260"/>
      <w:bookmarkEnd w:id="261"/>
      <w:bookmarkEnd w:id="262"/>
      <w:bookmarkEnd w:id="263"/>
      <w:bookmarkEnd w:id="264"/>
      <w:bookmarkEnd w:id="265"/>
      <w:bookmarkEnd w:id="266"/>
      <w:bookmarkEnd w:id="267"/>
      <w:bookmarkEnd w:id="268"/>
      <w:bookmarkEnd w:id="269"/>
      <w:bookmarkEnd w:id="270"/>
      <w:bookmarkEnd w:id="271"/>
      <w:bookmarkEnd w:id="272"/>
      <w:r w:rsidRPr="004255B3">
        <w:t xml:space="preserve"> </w:t>
      </w:r>
      <w:bookmarkEnd w:id="273"/>
      <w:bookmarkEnd w:id="274"/>
      <w:bookmarkEnd w:id="275"/>
      <w:bookmarkEnd w:id="276"/>
      <w:bookmarkEnd w:id="277"/>
      <w:bookmarkEnd w:id="278"/>
      <w:bookmarkEnd w:id="279"/>
      <w:bookmarkEnd w:id="280"/>
      <w:bookmarkEnd w:id="281"/>
    </w:p>
    <w:p w14:paraId="4875D9D1" w14:textId="77777777" w:rsidR="001C28A7" w:rsidRPr="004255B3" w:rsidRDefault="001C28A7" w:rsidP="00792FB7">
      <w:pPr>
        <w:pStyle w:val="h4"/>
      </w:pPr>
      <w:r w:rsidRPr="004255B3">
        <w:t>2.3.1 Current WHS processes and supports</w:t>
      </w:r>
    </w:p>
    <w:p w14:paraId="6C32130C" w14:textId="726AC9B7" w:rsidR="00B4530F" w:rsidRPr="004255B3" w:rsidRDefault="00B4530F" w:rsidP="00B4530F">
      <w:pPr>
        <w:rPr>
          <w:rFonts w:ascii="Calibri" w:eastAsia="Calibri" w:hAnsi="Calibri" w:cs="Times New Roman"/>
          <w:color w:val="262626"/>
        </w:rPr>
      </w:pPr>
      <w:r w:rsidRPr="004255B3">
        <w:rPr>
          <w:rFonts w:ascii="Calibri" w:eastAsia="Calibri" w:hAnsi="Calibri" w:cs="Times New Roman"/>
          <w:color w:val="262626"/>
        </w:rPr>
        <w:t xml:space="preserve">Under the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(S) Act framework</w:t>
      </w:r>
      <w:r w:rsidR="002A6A90" w:rsidRPr="004255B3">
        <w:rPr>
          <w:rFonts w:ascii="Calibri" w:eastAsia="Calibri" w:hAnsi="Calibri" w:cs="Times New Roman"/>
          <w:color w:val="262626"/>
        </w:rPr>
        <w:t>,</w:t>
      </w:r>
      <w:r w:rsidRPr="004255B3">
        <w:rPr>
          <w:rFonts w:ascii="Calibri" w:eastAsia="Calibri" w:hAnsi="Calibri" w:cs="Times New Roman"/>
          <w:color w:val="262626"/>
        </w:rPr>
        <w:t xml:space="preserve"> duties and responsibilities</w:t>
      </w:r>
      <w:r w:rsidR="002A6A90" w:rsidRPr="004255B3">
        <w:rPr>
          <w:rFonts w:ascii="Calibri" w:eastAsia="Calibri" w:hAnsi="Calibri" w:cs="Times New Roman"/>
          <w:color w:val="262626"/>
        </w:rPr>
        <w:t xml:space="preserve"> under the </w:t>
      </w:r>
      <w:r w:rsidR="002A6A90" w:rsidRPr="004255B3">
        <w:rPr>
          <w:rFonts w:ascii="Calibri" w:eastAsia="Calibri" w:hAnsi="Calibri" w:cs="Times New Roman"/>
          <w:i/>
          <w:color w:val="262626"/>
        </w:rPr>
        <w:t>Work Health and Safety Act 2011</w:t>
      </w:r>
      <w:r w:rsidR="002A6A90" w:rsidRPr="004255B3">
        <w:rPr>
          <w:rFonts w:ascii="Calibri" w:eastAsia="Calibri" w:hAnsi="Calibri" w:cs="Times New Roman"/>
          <w:color w:val="262626"/>
        </w:rPr>
        <w:t xml:space="preserve"> (Cth)</w:t>
      </w:r>
      <w:r w:rsidRPr="004255B3">
        <w:rPr>
          <w:rFonts w:ascii="Calibri" w:eastAsia="Calibri" w:hAnsi="Calibri" w:cs="Times New Roman"/>
          <w:color w:val="262626"/>
        </w:rPr>
        <w:t xml:space="preserve"> </w:t>
      </w:r>
      <w:proofErr w:type="gramStart"/>
      <w:r w:rsidRPr="004255B3">
        <w:rPr>
          <w:rFonts w:ascii="Calibri" w:eastAsia="Calibri" w:hAnsi="Calibri" w:cs="Times New Roman"/>
          <w:color w:val="262626"/>
        </w:rPr>
        <w:t>are shared</w:t>
      </w:r>
      <w:proofErr w:type="gramEnd"/>
      <w:r w:rsidRPr="004255B3">
        <w:rPr>
          <w:rFonts w:ascii="Calibri" w:eastAsia="Calibri" w:hAnsi="Calibri" w:cs="Times New Roman"/>
          <w:color w:val="262626"/>
        </w:rPr>
        <w:t xml:space="preserve">. Employing parliamentarians are responsible for managing risks within the workplace and Finance is responsible for the overall WHS policies and procedures relating to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staff. </w:t>
      </w:r>
      <w:r w:rsidR="00D43827" w:rsidRPr="004255B3">
        <w:rPr>
          <w:rFonts w:ascii="Calibri" w:eastAsia="Calibri" w:hAnsi="Calibri" w:cs="Times New Roman"/>
          <w:color w:val="262626"/>
        </w:rPr>
        <w:t>T</w:t>
      </w:r>
      <w:r w:rsidRPr="004255B3">
        <w:rPr>
          <w:rFonts w:ascii="Calibri" w:eastAsia="Calibri" w:hAnsi="Calibri" w:cs="Times New Roman"/>
          <w:color w:val="262626"/>
        </w:rPr>
        <w:t xml:space="preserve">he precise division of responsibilities in practice can be confusing and not well understood by parliamentarians and </w:t>
      </w:r>
      <w:proofErr w:type="gramStart"/>
      <w:r w:rsidRPr="004255B3">
        <w:rPr>
          <w:rFonts w:ascii="Calibri" w:eastAsia="Calibri" w:hAnsi="Calibri" w:cs="Times New Roman"/>
          <w:color w:val="262626"/>
        </w:rPr>
        <w:t>staff,</w:t>
      </w:r>
      <w:proofErr w:type="gramEnd"/>
      <w:r w:rsidRPr="004255B3">
        <w:rPr>
          <w:rFonts w:ascii="Calibri" w:eastAsia="Calibri" w:hAnsi="Calibri" w:cs="Times New Roman"/>
          <w:color w:val="262626"/>
        </w:rPr>
        <w:t xml:space="preserve"> </w:t>
      </w:r>
      <w:r w:rsidR="00B85F69" w:rsidRPr="004255B3">
        <w:rPr>
          <w:rFonts w:ascii="Calibri" w:eastAsia="Calibri" w:hAnsi="Calibri" w:cs="Times New Roman"/>
          <w:color w:val="262626"/>
        </w:rPr>
        <w:t xml:space="preserve">however </w:t>
      </w:r>
      <w:r w:rsidRPr="004255B3">
        <w:rPr>
          <w:rFonts w:ascii="Calibri" w:eastAsia="Calibri" w:hAnsi="Calibri" w:cs="Times New Roman"/>
          <w:color w:val="262626"/>
        </w:rPr>
        <w:t xml:space="preserve">Finance </w:t>
      </w:r>
      <w:r w:rsidR="00C80442" w:rsidRPr="004255B3">
        <w:rPr>
          <w:rFonts w:ascii="Calibri" w:eastAsia="Calibri" w:hAnsi="Calibri" w:cs="Times New Roman"/>
          <w:color w:val="262626"/>
        </w:rPr>
        <w:t xml:space="preserve">told the review it </w:t>
      </w:r>
      <w:r w:rsidRPr="004255B3">
        <w:rPr>
          <w:rFonts w:ascii="Calibri" w:eastAsia="Calibri" w:hAnsi="Calibri" w:cs="Times New Roman"/>
          <w:color w:val="262626"/>
        </w:rPr>
        <w:t xml:space="preserve">works closely with employing parliamentarians and their staff to ensure their WHS obligations are met. </w:t>
      </w:r>
      <w:r w:rsidR="00EA04C1" w:rsidRPr="004255B3">
        <w:rPr>
          <w:rFonts w:ascii="Calibri" w:eastAsia="Calibri" w:hAnsi="Calibri" w:cs="Times New Roman"/>
          <w:color w:val="262626"/>
        </w:rPr>
        <w:t>Finance reported that t</w:t>
      </w:r>
      <w:r w:rsidRPr="004255B3">
        <w:rPr>
          <w:rFonts w:ascii="Calibri" w:eastAsia="Calibri" w:hAnsi="Calibri" w:cs="Times New Roman"/>
          <w:color w:val="262626"/>
        </w:rPr>
        <w:t>his happens in a number of ways including providing WHS guidance, training and education, a Workplace Bullying and Harassment Policy, a Staff Assistance Officer Network and other support options such as EAP and the WHS Committee.</w:t>
      </w:r>
    </w:p>
    <w:p w14:paraId="58119151" w14:textId="77777777" w:rsidR="00B4530F" w:rsidRPr="004255B3" w:rsidRDefault="005C5550" w:rsidP="00B4530F">
      <w:pPr>
        <w:rPr>
          <w:rFonts w:ascii="Calibri" w:eastAsia="Calibri" w:hAnsi="Calibri" w:cs="Times New Roman"/>
          <w:color w:val="262626"/>
        </w:rPr>
      </w:pPr>
      <w:proofErr w:type="gramStart"/>
      <w:r w:rsidRPr="004255B3">
        <w:rPr>
          <w:rFonts w:ascii="Calibri" w:eastAsia="Calibri" w:hAnsi="Calibri" w:cs="Times New Roman"/>
          <w:color w:val="262626"/>
        </w:rPr>
        <w:t xml:space="preserve">There is </w:t>
      </w:r>
      <w:r w:rsidR="00961128" w:rsidRPr="004255B3">
        <w:rPr>
          <w:rFonts w:ascii="Calibri" w:eastAsia="Calibri" w:hAnsi="Calibri" w:cs="Times New Roman"/>
          <w:color w:val="262626"/>
        </w:rPr>
        <w:t xml:space="preserve">not </w:t>
      </w:r>
      <w:r w:rsidRPr="004255B3">
        <w:rPr>
          <w:rFonts w:ascii="Calibri" w:eastAsia="Calibri" w:hAnsi="Calibri" w:cs="Times New Roman"/>
          <w:color w:val="262626"/>
        </w:rPr>
        <w:t>currently</w:t>
      </w:r>
      <w:r w:rsidR="00B4530F" w:rsidRPr="004255B3">
        <w:rPr>
          <w:rFonts w:ascii="Calibri" w:eastAsia="Calibri" w:hAnsi="Calibri" w:cs="Times New Roman"/>
          <w:color w:val="262626"/>
        </w:rPr>
        <w:t xml:space="preserve"> a stand-alone policy or process for sexual harassment in the </w:t>
      </w:r>
      <w:r w:rsidRPr="004255B3">
        <w:rPr>
          <w:rFonts w:ascii="Calibri" w:eastAsia="Calibri" w:hAnsi="Calibri" w:cs="Times New Roman"/>
          <w:color w:val="262626"/>
        </w:rPr>
        <w:t xml:space="preserve">parliamentary </w:t>
      </w:r>
      <w:r w:rsidR="00B4530F" w:rsidRPr="004255B3">
        <w:rPr>
          <w:rFonts w:ascii="Calibri" w:eastAsia="Calibri" w:hAnsi="Calibri" w:cs="Times New Roman"/>
          <w:color w:val="262626"/>
        </w:rPr>
        <w:t>workplace, nor for preventing and responding to serious incidents such as sexual assault and assault that can occur in the workplace.</w:t>
      </w:r>
      <w:proofErr w:type="gramEnd"/>
      <w:r w:rsidR="00B4530F" w:rsidRPr="004255B3">
        <w:rPr>
          <w:rFonts w:ascii="Calibri" w:eastAsia="Calibri" w:hAnsi="Calibri" w:cs="Times New Roman"/>
          <w:color w:val="262626"/>
        </w:rPr>
        <w:t xml:space="preserve"> Under the </w:t>
      </w:r>
      <w:r w:rsidR="009D4DF8" w:rsidRPr="004255B3">
        <w:rPr>
          <w:rFonts w:ascii="Calibri" w:eastAsia="Calibri" w:hAnsi="Calibri" w:cs="Times New Roman"/>
          <w:color w:val="262626"/>
        </w:rPr>
        <w:t>Workplace</w:t>
      </w:r>
      <w:r w:rsidR="00B4530F" w:rsidRPr="004255B3">
        <w:rPr>
          <w:rFonts w:ascii="Calibri" w:eastAsia="Calibri" w:hAnsi="Calibri" w:cs="Times New Roman"/>
          <w:color w:val="262626"/>
        </w:rPr>
        <w:t xml:space="preserve"> Bullying and Harassment </w:t>
      </w:r>
      <w:proofErr w:type="gramStart"/>
      <w:r w:rsidR="00B4530F" w:rsidRPr="004255B3">
        <w:rPr>
          <w:rFonts w:ascii="Calibri" w:eastAsia="Calibri" w:hAnsi="Calibri" w:cs="Times New Roman"/>
          <w:color w:val="262626"/>
        </w:rPr>
        <w:t>Policy</w:t>
      </w:r>
      <w:proofErr w:type="gramEnd"/>
      <w:r w:rsidR="00B4530F" w:rsidRPr="004255B3">
        <w:rPr>
          <w:rFonts w:ascii="Calibri" w:eastAsia="Calibri" w:hAnsi="Calibri" w:cs="Times New Roman"/>
          <w:color w:val="262626"/>
        </w:rPr>
        <w:t xml:space="preserve"> these are treated as criminal matters, with case management support provided. Opportunities to develop new policies for preventing and responding to serious incidents are set out </w:t>
      </w:r>
      <w:r w:rsidR="00F448E9" w:rsidRPr="004255B3">
        <w:rPr>
          <w:rFonts w:ascii="Calibri" w:eastAsia="Calibri" w:hAnsi="Calibri" w:cs="Times New Roman"/>
          <w:color w:val="262626"/>
        </w:rPr>
        <w:t>at</w:t>
      </w:r>
      <w:r w:rsidR="00B4530F" w:rsidRPr="004255B3">
        <w:rPr>
          <w:rFonts w:ascii="Calibri" w:eastAsia="Calibri" w:hAnsi="Calibri" w:cs="Times New Roman"/>
          <w:color w:val="262626"/>
        </w:rPr>
        <w:t xml:space="preserve"> 4.</w:t>
      </w:r>
      <w:r w:rsidR="00D2521F" w:rsidRPr="004255B3">
        <w:rPr>
          <w:rFonts w:ascii="Calibri" w:eastAsia="Calibri" w:hAnsi="Calibri" w:cs="Times New Roman"/>
          <w:color w:val="262626"/>
        </w:rPr>
        <w:t>6</w:t>
      </w:r>
      <w:r w:rsidR="00B4530F" w:rsidRPr="004255B3">
        <w:rPr>
          <w:rFonts w:ascii="Calibri" w:eastAsia="Calibri" w:hAnsi="Calibri" w:cs="Times New Roman"/>
          <w:b/>
          <w:color w:val="262626"/>
        </w:rPr>
        <w:t>.</w:t>
      </w:r>
      <w:r w:rsidR="00B4530F" w:rsidRPr="004255B3">
        <w:rPr>
          <w:rFonts w:ascii="Calibri" w:eastAsia="Calibri" w:hAnsi="Calibri" w:cs="Times New Roman"/>
          <w:color w:val="262626"/>
        </w:rPr>
        <w:t xml:space="preserve"> </w:t>
      </w:r>
    </w:p>
    <w:p w14:paraId="3500C83D" w14:textId="35C6A5DF" w:rsidR="00B4530F" w:rsidRPr="004255B3" w:rsidRDefault="00B4530F" w:rsidP="00B4530F">
      <w:pPr>
        <w:rPr>
          <w:rFonts w:ascii="Calibri" w:eastAsia="Calibri" w:hAnsi="Calibri" w:cs="Times New Roman"/>
          <w:color w:val="262626"/>
        </w:rPr>
      </w:pPr>
      <w:r w:rsidRPr="004255B3">
        <w:rPr>
          <w:rFonts w:ascii="Calibri" w:eastAsia="Calibri" w:hAnsi="Calibri" w:cs="Times New Roman"/>
          <w:color w:val="262626"/>
        </w:rPr>
        <w:t xml:space="preserve">Finance </w:t>
      </w:r>
      <w:r w:rsidR="00720E08" w:rsidRPr="004255B3">
        <w:rPr>
          <w:rFonts w:ascii="Calibri" w:eastAsia="Calibri" w:hAnsi="Calibri" w:cs="Times New Roman"/>
          <w:color w:val="262626"/>
        </w:rPr>
        <w:t xml:space="preserve">advised </w:t>
      </w:r>
      <w:r w:rsidRPr="004255B3">
        <w:rPr>
          <w:rFonts w:ascii="Calibri" w:eastAsia="Calibri" w:hAnsi="Calibri" w:cs="Times New Roman"/>
          <w:color w:val="262626"/>
        </w:rPr>
        <w:t>that</w:t>
      </w:r>
      <w:r w:rsidR="00720E08" w:rsidRPr="004255B3">
        <w:rPr>
          <w:rFonts w:ascii="Calibri" w:eastAsia="Calibri" w:hAnsi="Calibri" w:cs="Times New Roman"/>
          <w:color w:val="262626"/>
        </w:rPr>
        <w:t>,</w:t>
      </w:r>
      <w:r w:rsidRPr="004255B3">
        <w:rPr>
          <w:rFonts w:ascii="Calibri" w:eastAsia="Calibri" w:hAnsi="Calibri" w:cs="Times New Roman"/>
          <w:color w:val="262626"/>
        </w:rPr>
        <w:t xml:space="preserve"> </w:t>
      </w:r>
      <w:r w:rsidR="001E79EC" w:rsidRPr="004255B3">
        <w:rPr>
          <w:rFonts w:ascii="Calibri" w:eastAsia="Calibri" w:hAnsi="Calibri" w:cs="Times New Roman"/>
          <w:color w:val="262626"/>
        </w:rPr>
        <w:t>because each office is required to have a</w:t>
      </w:r>
      <w:r w:rsidR="00843E66" w:rsidRPr="004255B3">
        <w:rPr>
          <w:rFonts w:ascii="Calibri" w:eastAsia="Calibri" w:hAnsi="Calibri" w:cs="Times New Roman"/>
          <w:color w:val="262626"/>
        </w:rPr>
        <w:t xml:space="preserve"> work health and safety and emergency</w:t>
      </w:r>
      <w:r w:rsidR="001E79EC" w:rsidRPr="004255B3">
        <w:rPr>
          <w:rFonts w:ascii="Calibri" w:eastAsia="Calibri" w:hAnsi="Calibri" w:cs="Times New Roman"/>
          <w:color w:val="262626"/>
        </w:rPr>
        <w:t xml:space="preserve"> officer </w:t>
      </w:r>
      <w:r w:rsidR="00843E66" w:rsidRPr="004255B3">
        <w:rPr>
          <w:rFonts w:ascii="Calibri" w:eastAsia="Calibri" w:hAnsi="Calibri" w:cs="Times New Roman"/>
          <w:color w:val="262626"/>
        </w:rPr>
        <w:t xml:space="preserve">who </w:t>
      </w:r>
      <w:proofErr w:type="gramStart"/>
      <w:r w:rsidR="00843E66" w:rsidRPr="004255B3">
        <w:rPr>
          <w:rFonts w:ascii="Calibri" w:eastAsia="Calibri" w:hAnsi="Calibri" w:cs="Times New Roman"/>
          <w:color w:val="262626"/>
        </w:rPr>
        <w:t>are paid</w:t>
      </w:r>
      <w:proofErr w:type="gramEnd"/>
      <w:r w:rsidR="00843E66" w:rsidRPr="004255B3">
        <w:rPr>
          <w:rFonts w:ascii="Calibri" w:eastAsia="Calibri" w:hAnsi="Calibri" w:cs="Times New Roman"/>
          <w:color w:val="262626"/>
        </w:rPr>
        <w:t xml:space="preserve"> an </w:t>
      </w:r>
      <w:r w:rsidR="001E79EC" w:rsidRPr="004255B3">
        <w:rPr>
          <w:rFonts w:ascii="Calibri" w:eastAsia="Calibri" w:hAnsi="Calibri" w:cs="Times New Roman"/>
          <w:color w:val="262626"/>
        </w:rPr>
        <w:t xml:space="preserve">allowance and </w:t>
      </w:r>
      <w:r w:rsidR="00843E66" w:rsidRPr="004255B3">
        <w:rPr>
          <w:rFonts w:ascii="Calibri" w:eastAsia="Calibri" w:hAnsi="Calibri" w:cs="Times New Roman"/>
          <w:color w:val="262626"/>
        </w:rPr>
        <w:t xml:space="preserve">are required to undertake annual </w:t>
      </w:r>
      <w:r w:rsidR="001E79EC" w:rsidRPr="004255B3">
        <w:rPr>
          <w:rFonts w:ascii="Calibri" w:eastAsia="Calibri" w:hAnsi="Calibri" w:cs="Times New Roman"/>
          <w:color w:val="262626"/>
        </w:rPr>
        <w:t>training</w:t>
      </w:r>
      <w:r w:rsidR="007D53C1" w:rsidRPr="004255B3">
        <w:rPr>
          <w:rFonts w:ascii="Calibri" w:eastAsia="Calibri" w:hAnsi="Calibri" w:cs="Times New Roman"/>
          <w:color w:val="262626"/>
        </w:rPr>
        <w:t xml:space="preserve">, training for </w:t>
      </w:r>
      <w:proofErr w:type="spellStart"/>
      <w:r w:rsidR="007D53C1" w:rsidRPr="004255B3">
        <w:rPr>
          <w:rFonts w:ascii="Calibri" w:eastAsia="Calibri" w:hAnsi="Calibri" w:cs="Times New Roman"/>
          <w:color w:val="262626"/>
        </w:rPr>
        <w:t>MoP</w:t>
      </w:r>
      <w:proofErr w:type="spellEnd"/>
      <w:r w:rsidR="007D53C1" w:rsidRPr="004255B3">
        <w:rPr>
          <w:rFonts w:ascii="Calibri" w:eastAsia="Calibri" w:hAnsi="Calibri" w:cs="Times New Roman"/>
          <w:color w:val="262626"/>
        </w:rPr>
        <w:t>(S) Act staff related to preventing bullying and harassment in the workplace has a greater take-up than other training provided</w:t>
      </w:r>
      <w:r w:rsidR="001E79EC" w:rsidRPr="004255B3">
        <w:rPr>
          <w:rFonts w:ascii="Calibri" w:eastAsia="Calibri" w:hAnsi="Calibri" w:cs="Times New Roman"/>
          <w:color w:val="262626"/>
        </w:rPr>
        <w:t xml:space="preserve">. </w:t>
      </w:r>
      <w:r w:rsidR="00C66EA8" w:rsidRPr="004255B3">
        <w:rPr>
          <w:rFonts w:ascii="Calibri" w:eastAsia="Calibri" w:hAnsi="Calibri" w:cs="Times New Roman"/>
          <w:color w:val="262626"/>
        </w:rPr>
        <w:t>Notwithstanding this</w:t>
      </w:r>
      <w:r w:rsidRPr="004255B3">
        <w:rPr>
          <w:rFonts w:ascii="Calibri" w:eastAsia="Calibri" w:hAnsi="Calibri" w:cs="Times New Roman"/>
          <w:color w:val="262626"/>
        </w:rPr>
        <w:t xml:space="preserve">, the number of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(S) Act staff who completed this training does not represent a majority of staff (approximately 17% in the 20-21 financial year).</w:t>
      </w:r>
      <w:r w:rsidRPr="004255B3">
        <w:rPr>
          <w:rFonts w:ascii="Calibri" w:eastAsia="Calibri" w:hAnsi="Calibri" w:cs="Times New Roman"/>
          <w:color w:val="262626"/>
          <w:vertAlign w:val="superscript"/>
        </w:rPr>
        <w:footnoteReference w:id="27"/>
      </w:r>
      <w:r w:rsidRPr="004255B3">
        <w:rPr>
          <w:rFonts w:ascii="Calibri" w:eastAsia="Calibri" w:hAnsi="Calibri" w:cs="Times New Roman"/>
          <w:color w:val="262626"/>
        </w:rPr>
        <w:t xml:space="preserve"> </w:t>
      </w:r>
      <w:r w:rsidR="00C66EA8" w:rsidRPr="004255B3">
        <w:rPr>
          <w:rFonts w:ascii="Calibri" w:eastAsia="Calibri" w:hAnsi="Calibri" w:cs="Times New Roman"/>
          <w:color w:val="262626"/>
        </w:rPr>
        <w:t>T</w:t>
      </w:r>
      <w:r w:rsidRPr="004255B3">
        <w:rPr>
          <w:rFonts w:ascii="Calibri" w:eastAsia="Calibri" w:hAnsi="Calibri" w:cs="Times New Roman"/>
          <w:color w:val="262626"/>
        </w:rPr>
        <w:t xml:space="preserve">he training moved to online modules </w:t>
      </w:r>
      <w:r w:rsidR="009D4DF8" w:rsidRPr="004255B3">
        <w:rPr>
          <w:rFonts w:ascii="Calibri" w:eastAsia="Calibri" w:hAnsi="Calibri" w:cs="Times New Roman"/>
          <w:color w:val="262626"/>
        </w:rPr>
        <w:t xml:space="preserve">in response to the </w:t>
      </w:r>
      <w:r w:rsidRPr="004255B3">
        <w:rPr>
          <w:rFonts w:ascii="Calibri" w:eastAsia="Calibri" w:hAnsi="Calibri" w:cs="Times New Roman"/>
          <w:color w:val="262626"/>
        </w:rPr>
        <w:t>COVID</w:t>
      </w:r>
      <w:r w:rsidR="009D4DF8" w:rsidRPr="004255B3">
        <w:rPr>
          <w:rFonts w:ascii="Calibri" w:eastAsia="Calibri" w:hAnsi="Calibri" w:cs="Times New Roman"/>
          <w:color w:val="262626"/>
        </w:rPr>
        <w:t>-19 pandemic</w:t>
      </w:r>
      <w:r w:rsidRPr="004255B3">
        <w:rPr>
          <w:rFonts w:ascii="Calibri" w:eastAsia="Calibri" w:hAnsi="Calibri" w:cs="Times New Roman"/>
          <w:color w:val="262626"/>
        </w:rPr>
        <w:t xml:space="preserve">, which research </w:t>
      </w:r>
      <w:r w:rsidRPr="004255B3">
        <w:t>indicates is typically less effective and not engaging enough to challenge existing views and ultimately lead to behavioural change</w:t>
      </w:r>
      <w:r w:rsidRPr="004255B3">
        <w:rPr>
          <w:rFonts w:ascii="Calibri" w:eastAsia="Calibri" w:hAnsi="Calibri" w:cs="Times New Roman"/>
          <w:color w:val="262626"/>
        </w:rPr>
        <w:t xml:space="preserve">. </w:t>
      </w:r>
      <w:r w:rsidR="00B23CA3" w:rsidRPr="004255B3">
        <w:t xml:space="preserve">During </w:t>
      </w:r>
      <w:proofErr w:type="gramStart"/>
      <w:r w:rsidR="00B23CA3" w:rsidRPr="004255B3">
        <w:t>consultations</w:t>
      </w:r>
      <w:proofErr w:type="gramEnd"/>
      <w:r w:rsidR="00B23CA3" w:rsidRPr="004255B3">
        <w:t xml:space="preserve"> the review heard that the training </w:t>
      </w:r>
      <w:r w:rsidR="008E6B59" w:rsidRPr="004255B3">
        <w:t>currently offered</w:t>
      </w:r>
      <w:r w:rsidR="00B23CA3" w:rsidRPr="004255B3">
        <w:t>, whether online or face to face, does not meet the needs of staff and parliamentarians</w:t>
      </w:r>
      <w:r w:rsidRPr="004255B3">
        <w:rPr>
          <w:rFonts w:ascii="Calibri" w:eastAsia="Calibri" w:hAnsi="Calibri" w:cs="Times New Roman"/>
          <w:color w:val="262626"/>
        </w:rPr>
        <w:t>.</w:t>
      </w:r>
    </w:p>
    <w:p w14:paraId="7A0E90A4" w14:textId="77777777" w:rsidR="00FF7F87" w:rsidRPr="004255B3" w:rsidRDefault="00AB5378" w:rsidP="00DC1098">
      <w:pPr>
        <w:pStyle w:val="BodyText"/>
      </w:pPr>
      <w:r w:rsidRPr="004255B3">
        <w:t xml:space="preserve">Opportunities to provide more tailored and effective education and training for </w:t>
      </w:r>
      <w:proofErr w:type="spellStart"/>
      <w:r w:rsidRPr="004255B3">
        <w:t>MoP</w:t>
      </w:r>
      <w:proofErr w:type="spellEnd"/>
      <w:r w:rsidRPr="004255B3">
        <w:t xml:space="preserve">(S) </w:t>
      </w:r>
      <w:r w:rsidR="004259BA" w:rsidRPr="004255B3">
        <w:t xml:space="preserve">Act </w:t>
      </w:r>
      <w:r w:rsidRPr="004255B3">
        <w:t xml:space="preserve">staff and parliamentarians are set out </w:t>
      </w:r>
      <w:r w:rsidR="00F448E9" w:rsidRPr="004255B3">
        <w:t>at</w:t>
      </w:r>
      <w:r w:rsidRPr="004255B3">
        <w:t xml:space="preserve"> 4</w:t>
      </w:r>
      <w:r w:rsidR="00021AC8" w:rsidRPr="004255B3">
        <w:t>.</w:t>
      </w:r>
      <w:r w:rsidR="00D2521F" w:rsidRPr="004255B3">
        <w:t>4</w:t>
      </w:r>
      <w:r w:rsidR="009E5A91" w:rsidRPr="004255B3" w:rsidDel="009D32A6">
        <w:rPr>
          <w:b/>
        </w:rPr>
        <w:t>.</w:t>
      </w:r>
    </w:p>
    <w:p w14:paraId="1BCFE488" w14:textId="77777777" w:rsidR="00FA29AB" w:rsidRPr="004255B3" w:rsidRDefault="00CC533D" w:rsidP="00792FB7">
      <w:pPr>
        <w:pStyle w:val="h4"/>
      </w:pPr>
      <w:bookmarkStart w:id="282" w:name="_Toc67152674"/>
      <w:bookmarkStart w:id="283" w:name="_Toc67152753"/>
      <w:bookmarkStart w:id="284" w:name="_Toc67152919"/>
      <w:r w:rsidRPr="004255B3">
        <w:lastRenderedPageBreak/>
        <w:t>2.3.</w:t>
      </w:r>
      <w:r w:rsidR="001C28A7" w:rsidRPr="004255B3">
        <w:t>2</w:t>
      </w:r>
      <w:r w:rsidRPr="004255B3">
        <w:t xml:space="preserve"> </w:t>
      </w:r>
      <w:r w:rsidR="00443BF3" w:rsidRPr="004255B3">
        <w:t>Current</w:t>
      </w:r>
      <w:r w:rsidR="00FA29AB" w:rsidRPr="004255B3">
        <w:t xml:space="preserve"> </w:t>
      </w:r>
      <w:r w:rsidR="00DC384E" w:rsidRPr="004255B3">
        <w:t xml:space="preserve">complaints </w:t>
      </w:r>
      <w:r w:rsidR="00FA29AB" w:rsidRPr="004255B3">
        <w:t xml:space="preserve">process </w:t>
      </w:r>
      <w:bookmarkEnd w:id="282"/>
      <w:bookmarkEnd w:id="283"/>
      <w:bookmarkEnd w:id="284"/>
    </w:p>
    <w:p w14:paraId="117F001D" w14:textId="5383CD63" w:rsidR="00B4530F" w:rsidRPr="004255B3" w:rsidRDefault="00B4530F" w:rsidP="00B4530F">
      <w:pPr>
        <w:rPr>
          <w:rFonts w:ascii="Calibri" w:eastAsia="Calibri" w:hAnsi="Calibri" w:cs="Times New Roman"/>
          <w:color w:val="262626"/>
        </w:rPr>
      </w:pPr>
      <w:r w:rsidRPr="004255B3">
        <w:rPr>
          <w:rFonts w:ascii="Calibri" w:eastAsia="Calibri" w:hAnsi="Calibri" w:cs="Times New Roman"/>
          <w:color w:val="262626"/>
        </w:rPr>
        <w:t xml:space="preserve">The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(S)</w:t>
      </w:r>
      <w:r w:rsidRPr="004255B3" w:rsidDel="00B76F9F">
        <w:rPr>
          <w:rFonts w:ascii="Calibri" w:eastAsia="Calibri" w:hAnsi="Calibri" w:cs="Times New Roman"/>
          <w:color w:val="262626"/>
        </w:rPr>
        <w:t xml:space="preserve"> </w:t>
      </w:r>
      <w:r w:rsidRPr="004255B3">
        <w:rPr>
          <w:rFonts w:ascii="Calibri" w:eastAsia="Calibri" w:hAnsi="Calibri" w:cs="Times New Roman"/>
        </w:rPr>
        <w:t>Workplace Bullying and Harassment Policy</w:t>
      </w:r>
      <w:r w:rsidR="009D4DF8" w:rsidRPr="004255B3">
        <w:rPr>
          <w:rFonts w:ascii="Calibri" w:eastAsia="Calibri" w:hAnsi="Calibri" w:cs="Times New Roman"/>
        </w:rPr>
        <w:t xml:space="preserve"> (‘the Policy’), </w:t>
      </w:r>
      <w:r w:rsidRPr="004255B3">
        <w:rPr>
          <w:rFonts w:ascii="Calibri" w:eastAsia="Calibri" w:hAnsi="Calibri" w:cs="Times New Roman"/>
        </w:rPr>
        <w:t xml:space="preserve">which </w:t>
      </w:r>
      <w:proofErr w:type="gramStart"/>
      <w:r w:rsidRPr="004255B3">
        <w:rPr>
          <w:rFonts w:ascii="Calibri" w:eastAsia="Calibri" w:hAnsi="Calibri" w:cs="Times New Roman"/>
        </w:rPr>
        <w:t>is administered</w:t>
      </w:r>
      <w:proofErr w:type="gramEnd"/>
      <w:r w:rsidRPr="004255B3">
        <w:rPr>
          <w:rFonts w:ascii="Calibri" w:eastAsia="Calibri" w:hAnsi="Calibri" w:cs="Times New Roman"/>
        </w:rPr>
        <w:t xml:space="preserve"> by Finance, </w:t>
      </w:r>
      <w:r w:rsidRPr="004255B3">
        <w:rPr>
          <w:rFonts w:ascii="Calibri" w:eastAsia="Calibri" w:hAnsi="Calibri" w:cs="Times New Roman"/>
          <w:color w:val="262626"/>
        </w:rPr>
        <w:t xml:space="preserve">outlines three avenues to resolve workplace bullying and harassment issues: self-management, mediation and making a report of workplace bullying or harassment to Finance. Self-management may be unassisted, assisted or represented. </w:t>
      </w:r>
      <w:r w:rsidR="00D27D7E" w:rsidRPr="004255B3">
        <w:rPr>
          <w:rFonts w:ascii="Calibri" w:eastAsia="Calibri" w:hAnsi="Calibri" w:cs="Times New Roman"/>
          <w:color w:val="262626"/>
        </w:rPr>
        <w:t>Finance has advised that i</w:t>
      </w:r>
      <w:r w:rsidRPr="004255B3">
        <w:rPr>
          <w:rFonts w:ascii="Calibri" w:eastAsia="Calibri" w:hAnsi="Calibri" w:cs="Times New Roman"/>
          <w:color w:val="262626"/>
        </w:rPr>
        <w:t xml:space="preserve">f </w:t>
      </w:r>
      <w:r w:rsidR="00D27D7E" w:rsidRPr="004255B3">
        <w:rPr>
          <w:rFonts w:ascii="Calibri" w:eastAsia="Calibri" w:hAnsi="Calibri" w:cs="Times New Roman"/>
          <w:color w:val="262626"/>
        </w:rPr>
        <w:t xml:space="preserve">a </w:t>
      </w:r>
      <w:r w:rsidRPr="004255B3">
        <w:rPr>
          <w:rFonts w:ascii="Calibri" w:eastAsia="Calibri" w:hAnsi="Calibri" w:cs="Times New Roman"/>
          <w:color w:val="262626"/>
        </w:rPr>
        <w:t xml:space="preserve">person complains to the MAPS team at Finance, a case manager in the MAPS team </w:t>
      </w:r>
      <w:proofErr w:type="gramStart"/>
      <w:r w:rsidRPr="004255B3">
        <w:rPr>
          <w:rFonts w:ascii="Calibri" w:eastAsia="Calibri" w:hAnsi="Calibri" w:cs="Times New Roman"/>
          <w:color w:val="262626"/>
        </w:rPr>
        <w:t>provides</w:t>
      </w:r>
      <w:proofErr w:type="gramEnd"/>
      <w:r w:rsidRPr="004255B3">
        <w:rPr>
          <w:rFonts w:ascii="Calibri" w:eastAsia="Calibri" w:hAnsi="Calibri" w:cs="Times New Roman"/>
          <w:color w:val="262626"/>
        </w:rPr>
        <w:t xml:space="preserve"> the person with information about available support services and options to resolve the situation. This may include advice on difficult conversations, conflict resolution strategies and other self-management tools. However, in the wake of a serious incident, </w:t>
      </w:r>
      <w:r w:rsidR="00C570D1" w:rsidRPr="004255B3">
        <w:rPr>
          <w:rFonts w:ascii="Calibri" w:eastAsia="Calibri" w:hAnsi="Calibri" w:cs="Times New Roman"/>
          <w:color w:val="262626"/>
        </w:rPr>
        <w:t xml:space="preserve">it is </w:t>
      </w:r>
      <w:r w:rsidR="009D4DF8" w:rsidRPr="004255B3">
        <w:rPr>
          <w:rFonts w:ascii="Calibri" w:eastAsia="Calibri" w:hAnsi="Calibri" w:cs="Times New Roman"/>
          <w:color w:val="262626"/>
        </w:rPr>
        <w:t>currently</w:t>
      </w:r>
      <w:r w:rsidR="00C570D1" w:rsidRPr="004255B3">
        <w:rPr>
          <w:rFonts w:ascii="Calibri" w:eastAsia="Calibri" w:hAnsi="Calibri" w:cs="Times New Roman"/>
          <w:color w:val="262626"/>
        </w:rPr>
        <w:t xml:space="preserve"> not the practice of</w:t>
      </w:r>
      <w:r w:rsidRPr="004255B3">
        <w:rPr>
          <w:rFonts w:ascii="Calibri" w:eastAsia="Calibri" w:hAnsi="Calibri" w:cs="Times New Roman"/>
          <w:color w:val="262626"/>
        </w:rPr>
        <w:t xml:space="preserve"> the MAPS team </w:t>
      </w:r>
      <w:r w:rsidR="008614D4" w:rsidRPr="004255B3">
        <w:rPr>
          <w:rFonts w:ascii="Calibri" w:eastAsia="Calibri" w:hAnsi="Calibri" w:cs="Times New Roman"/>
          <w:color w:val="262626"/>
        </w:rPr>
        <w:t xml:space="preserve">to </w:t>
      </w:r>
      <w:r w:rsidR="00C570D1" w:rsidRPr="004255B3">
        <w:rPr>
          <w:rFonts w:ascii="Calibri" w:eastAsia="Calibri" w:hAnsi="Calibri" w:cs="Times New Roman"/>
          <w:color w:val="262626"/>
        </w:rPr>
        <w:t xml:space="preserve">provide </w:t>
      </w:r>
      <w:r w:rsidRPr="004255B3">
        <w:rPr>
          <w:rFonts w:ascii="Calibri" w:eastAsia="Calibri" w:hAnsi="Calibri" w:cs="Times New Roman"/>
          <w:color w:val="262626"/>
        </w:rPr>
        <w:t xml:space="preserve">the complainant </w:t>
      </w:r>
      <w:r w:rsidR="009D4DF8" w:rsidRPr="004255B3">
        <w:rPr>
          <w:rFonts w:ascii="Calibri" w:eastAsia="Calibri" w:hAnsi="Calibri" w:cs="Times New Roman"/>
          <w:color w:val="262626"/>
        </w:rPr>
        <w:t>with</w:t>
      </w:r>
      <w:r w:rsidRPr="004255B3">
        <w:rPr>
          <w:rFonts w:ascii="Calibri" w:eastAsia="Calibri" w:hAnsi="Calibri" w:cs="Times New Roman"/>
          <w:color w:val="262626"/>
        </w:rPr>
        <w:t xml:space="preserve"> a trauma</w:t>
      </w:r>
      <w:r w:rsidR="00C570D1" w:rsidRPr="004255B3">
        <w:rPr>
          <w:rFonts w:ascii="Calibri" w:eastAsia="Calibri" w:hAnsi="Calibri" w:cs="Times New Roman"/>
          <w:color w:val="262626"/>
        </w:rPr>
        <w:noBreakHyphen/>
      </w:r>
      <w:r w:rsidRPr="004255B3">
        <w:rPr>
          <w:rFonts w:ascii="Calibri" w:eastAsia="Calibri" w:hAnsi="Calibri" w:cs="Times New Roman"/>
          <w:color w:val="262626"/>
        </w:rPr>
        <w:t>informed response</w:t>
      </w:r>
      <w:r w:rsidR="008614D4" w:rsidRPr="004255B3">
        <w:rPr>
          <w:rFonts w:ascii="Calibri" w:eastAsia="Calibri" w:hAnsi="Calibri" w:cs="Times New Roman"/>
          <w:color w:val="262626"/>
        </w:rPr>
        <w:t xml:space="preserve"> in the first instance</w:t>
      </w:r>
      <w:r w:rsidRPr="004255B3">
        <w:rPr>
          <w:rFonts w:ascii="Calibri" w:eastAsia="Calibri" w:hAnsi="Calibri" w:cs="Times New Roman"/>
          <w:color w:val="262626"/>
        </w:rPr>
        <w:t xml:space="preserve">, </w:t>
      </w:r>
      <w:r w:rsidR="009D4DF8" w:rsidRPr="004255B3">
        <w:rPr>
          <w:rFonts w:ascii="Calibri" w:eastAsia="Calibri" w:hAnsi="Calibri" w:cs="Times New Roman"/>
          <w:color w:val="262626"/>
        </w:rPr>
        <w:t>though</w:t>
      </w:r>
      <w:r w:rsidRPr="004255B3">
        <w:rPr>
          <w:rFonts w:ascii="Calibri" w:eastAsia="Calibri" w:hAnsi="Calibri" w:cs="Times New Roman"/>
          <w:color w:val="262626"/>
        </w:rPr>
        <w:t xml:space="preserve"> they can facilitate contact with appropriately skilled counsellors and psychologists (discussed in Chapter 3).</w:t>
      </w:r>
    </w:p>
    <w:p w14:paraId="50340FAF" w14:textId="1BBC0766" w:rsidR="00B4530F" w:rsidRPr="004255B3" w:rsidRDefault="00FF7F87" w:rsidP="00B4530F">
      <w:pPr>
        <w:rPr>
          <w:rFonts w:ascii="Calibri" w:eastAsia="Calibri" w:hAnsi="Calibri" w:cs="Times New Roman"/>
          <w:color w:val="262626"/>
        </w:rPr>
      </w:pPr>
      <w:r w:rsidRPr="004255B3">
        <w:rPr>
          <w:rFonts w:ascii="Calibri" w:eastAsia="Calibri" w:hAnsi="Calibri" w:cs="Times New Roman"/>
          <w:color w:val="262626"/>
        </w:rPr>
        <w:t>Subject to the person’s wishes and in appropriate circumstances</w:t>
      </w:r>
      <w:r w:rsidR="001A4B99" w:rsidRPr="004255B3">
        <w:rPr>
          <w:rFonts w:ascii="Calibri" w:eastAsia="Calibri" w:hAnsi="Calibri" w:cs="Times New Roman"/>
          <w:color w:val="262626"/>
        </w:rPr>
        <w:t>,</w:t>
      </w:r>
      <w:r w:rsidRPr="004255B3">
        <w:rPr>
          <w:rFonts w:ascii="Calibri" w:eastAsia="Calibri" w:hAnsi="Calibri" w:cs="Times New Roman"/>
          <w:color w:val="262626"/>
        </w:rPr>
        <w:t xml:space="preserve"> </w:t>
      </w:r>
      <w:r w:rsidR="003D4BD3" w:rsidRPr="004255B3">
        <w:rPr>
          <w:rFonts w:ascii="Calibri" w:eastAsia="Calibri" w:hAnsi="Calibri" w:cs="Times New Roman"/>
          <w:color w:val="262626"/>
        </w:rPr>
        <w:t>a MAPS case manager</w:t>
      </w:r>
      <w:r w:rsidRPr="004255B3">
        <w:rPr>
          <w:rFonts w:ascii="Calibri" w:eastAsia="Calibri" w:hAnsi="Calibri" w:cs="Times New Roman"/>
          <w:color w:val="262626"/>
        </w:rPr>
        <w:t xml:space="preserve"> may facilitate mediation between the parties involved (including the parliamentarian, where appropriate) or </w:t>
      </w:r>
      <w:r w:rsidR="00D748F5" w:rsidRPr="004255B3">
        <w:rPr>
          <w:rFonts w:ascii="Calibri" w:eastAsia="Calibri" w:hAnsi="Calibri" w:cs="Times New Roman"/>
          <w:color w:val="262626"/>
        </w:rPr>
        <w:t>contract</w:t>
      </w:r>
      <w:r w:rsidRPr="004255B3">
        <w:rPr>
          <w:rFonts w:ascii="Calibri" w:eastAsia="Calibri" w:hAnsi="Calibri" w:cs="Times New Roman"/>
          <w:color w:val="262626"/>
        </w:rPr>
        <w:t xml:space="preserve"> a workplace investigation by a specialist in</w:t>
      </w:r>
      <w:r w:rsidR="007C627E" w:rsidRPr="004255B3">
        <w:rPr>
          <w:rFonts w:ascii="Calibri" w:eastAsia="Calibri" w:hAnsi="Calibri" w:cs="Times New Roman"/>
          <w:color w:val="262626"/>
        </w:rPr>
        <w:t xml:space="preserve">dependent </w:t>
      </w:r>
      <w:r w:rsidR="00D748F5" w:rsidRPr="004255B3">
        <w:rPr>
          <w:rFonts w:ascii="Calibri" w:eastAsia="Calibri" w:hAnsi="Calibri" w:cs="Times New Roman"/>
          <w:color w:val="262626"/>
        </w:rPr>
        <w:t>provider</w:t>
      </w:r>
      <w:r w:rsidR="007C627E" w:rsidRPr="004255B3">
        <w:rPr>
          <w:rFonts w:ascii="Calibri" w:eastAsia="Calibri" w:hAnsi="Calibri" w:cs="Times New Roman"/>
          <w:color w:val="262626"/>
        </w:rPr>
        <w:t>.</w:t>
      </w:r>
      <w:r w:rsidR="00DC19A4" w:rsidRPr="004255B3">
        <w:rPr>
          <w:rFonts w:ascii="Calibri" w:eastAsia="Calibri" w:hAnsi="Calibri" w:cs="Times New Roman"/>
          <w:color w:val="262626"/>
        </w:rPr>
        <w:t xml:space="preserve"> </w:t>
      </w:r>
      <w:r w:rsidRPr="004255B3">
        <w:rPr>
          <w:rFonts w:ascii="Calibri" w:eastAsia="Calibri" w:hAnsi="Calibri" w:cs="Times New Roman"/>
          <w:color w:val="262626"/>
        </w:rPr>
        <w:t>Following an investigation</w:t>
      </w:r>
      <w:r w:rsidR="00480394" w:rsidRPr="004255B3">
        <w:rPr>
          <w:rFonts w:ascii="Calibri" w:eastAsia="Calibri" w:hAnsi="Calibri" w:cs="Times New Roman"/>
          <w:color w:val="262626"/>
        </w:rPr>
        <w:t>,</w:t>
      </w:r>
      <w:r w:rsidRPr="004255B3">
        <w:rPr>
          <w:rFonts w:ascii="Calibri" w:eastAsia="Calibri" w:hAnsi="Calibri" w:cs="Times New Roman"/>
          <w:color w:val="262626"/>
        </w:rPr>
        <w:t xml:space="preserve"> a report </w:t>
      </w:r>
      <w:proofErr w:type="gramStart"/>
      <w:r w:rsidR="00FA39DF" w:rsidRPr="004255B3">
        <w:rPr>
          <w:rFonts w:ascii="Calibri" w:eastAsia="Calibri" w:hAnsi="Calibri" w:cs="Times New Roman"/>
          <w:color w:val="262626"/>
        </w:rPr>
        <w:t>is provided</w:t>
      </w:r>
      <w:proofErr w:type="gramEnd"/>
      <w:r w:rsidR="00FA39DF" w:rsidRPr="004255B3">
        <w:rPr>
          <w:rFonts w:ascii="Calibri" w:eastAsia="Calibri" w:hAnsi="Calibri" w:cs="Times New Roman"/>
          <w:color w:val="262626"/>
        </w:rPr>
        <w:t xml:space="preserve"> </w:t>
      </w:r>
      <w:r w:rsidRPr="004255B3">
        <w:rPr>
          <w:rFonts w:ascii="Calibri" w:eastAsia="Calibri" w:hAnsi="Calibri" w:cs="Times New Roman"/>
          <w:color w:val="262626"/>
        </w:rPr>
        <w:t xml:space="preserve">to </w:t>
      </w:r>
      <w:r w:rsidR="00FC74D6" w:rsidRPr="004255B3">
        <w:rPr>
          <w:rFonts w:ascii="Calibri" w:eastAsia="Calibri" w:hAnsi="Calibri" w:cs="Times New Roman"/>
          <w:color w:val="262626"/>
        </w:rPr>
        <w:t>the MAPS team</w:t>
      </w:r>
      <w:r w:rsidRPr="004255B3">
        <w:rPr>
          <w:rFonts w:ascii="Calibri" w:eastAsia="Calibri" w:hAnsi="Calibri" w:cs="Times New Roman"/>
          <w:color w:val="262626"/>
        </w:rPr>
        <w:t xml:space="preserve">. </w:t>
      </w:r>
      <w:r w:rsidR="00295535" w:rsidRPr="004255B3">
        <w:rPr>
          <w:rFonts w:ascii="Calibri" w:eastAsia="Calibri" w:hAnsi="Calibri" w:cs="Times New Roman"/>
          <w:color w:val="262626"/>
        </w:rPr>
        <w:t xml:space="preserve">A </w:t>
      </w:r>
      <w:r w:rsidR="003D4BD3" w:rsidRPr="004255B3">
        <w:rPr>
          <w:rFonts w:ascii="Calibri" w:eastAsia="Calibri" w:hAnsi="Calibri" w:cs="Times New Roman"/>
          <w:color w:val="262626"/>
        </w:rPr>
        <w:t>MAPS case manager</w:t>
      </w:r>
      <w:r w:rsidRPr="004255B3">
        <w:rPr>
          <w:rFonts w:ascii="Calibri" w:eastAsia="Calibri" w:hAnsi="Calibri" w:cs="Times New Roman"/>
          <w:color w:val="262626"/>
        </w:rPr>
        <w:t xml:space="preserve"> </w:t>
      </w:r>
      <w:r w:rsidR="00B4530F" w:rsidRPr="004255B3">
        <w:rPr>
          <w:rFonts w:ascii="Calibri" w:eastAsia="Calibri" w:hAnsi="Calibri" w:cs="Times New Roman"/>
          <w:color w:val="262626"/>
        </w:rPr>
        <w:t>uses</w:t>
      </w:r>
      <w:r w:rsidRPr="004255B3">
        <w:rPr>
          <w:rFonts w:ascii="Calibri" w:eastAsia="Calibri" w:hAnsi="Calibri" w:cs="Times New Roman"/>
          <w:color w:val="262626"/>
        </w:rPr>
        <w:t xml:space="preserve"> the findings </w:t>
      </w:r>
      <w:r w:rsidR="00295535" w:rsidRPr="004255B3">
        <w:rPr>
          <w:rFonts w:ascii="Calibri" w:eastAsia="Calibri" w:hAnsi="Calibri" w:cs="Times New Roman"/>
          <w:color w:val="262626"/>
        </w:rPr>
        <w:t xml:space="preserve">of the independent investigator </w:t>
      </w:r>
      <w:r w:rsidRPr="004255B3">
        <w:rPr>
          <w:rFonts w:ascii="Calibri" w:eastAsia="Calibri" w:hAnsi="Calibri" w:cs="Times New Roman"/>
          <w:color w:val="262626"/>
        </w:rPr>
        <w:t>to discuss options for action with the parliamentarian. However,</w:t>
      </w:r>
      <w:r w:rsidR="00FE2AC8" w:rsidRPr="004255B3" w:rsidDel="00FE2AC8">
        <w:rPr>
          <w:rFonts w:ascii="Calibri" w:eastAsia="Calibri" w:hAnsi="Calibri" w:cs="Times New Roman"/>
          <w:color w:val="262626"/>
        </w:rPr>
        <w:t xml:space="preserve"> </w:t>
      </w:r>
      <w:r w:rsidR="00FC74D6" w:rsidRPr="004255B3">
        <w:rPr>
          <w:rFonts w:ascii="Calibri" w:eastAsia="Calibri" w:hAnsi="Calibri" w:cs="Times New Roman"/>
          <w:color w:val="262626"/>
        </w:rPr>
        <w:t xml:space="preserve">the MAPS </w:t>
      </w:r>
      <w:r w:rsidR="003D4BD3" w:rsidRPr="004255B3">
        <w:rPr>
          <w:rFonts w:ascii="Calibri" w:eastAsia="Calibri" w:hAnsi="Calibri" w:cs="Times New Roman"/>
          <w:color w:val="262626"/>
        </w:rPr>
        <w:t>case manager</w:t>
      </w:r>
      <w:r w:rsidRPr="004255B3">
        <w:rPr>
          <w:rFonts w:ascii="Calibri" w:eastAsia="Calibri" w:hAnsi="Calibri" w:cs="Times New Roman"/>
          <w:color w:val="262626"/>
        </w:rPr>
        <w:t xml:space="preserve"> has no </w:t>
      </w:r>
      <w:r w:rsidR="001A4B99" w:rsidRPr="004255B3">
        <w:rPr>
          <w:rFonts w:ascii="Calibri" w:eastAsia="Calibri" w:hAnsi="Calibri" w:cs="Times New Roman"/>
          <w:color w:val="262626"/>
        </w:rPr>
        <w:t>authority</w:t>
      </w:r>
      <w:r w:rsidRPr="004255B3">
        <w:rPr>
          <w:rFonts w:ascii="Calibri" w:eastAsia="Calibri" w:hAnsi="Calibri" w:cs="Times New Roman"/>
          <w:color w:val="262626"/>
        </w:rPr>
        <w:t xml:space="preserve"> to take action against either a parliamentarian or </w:t>
      </w:r>
      <w:r w:rsidR="00321DB0" w:rsidRPr="004255B3">
        <w:rPr>
          <w:rFonts w:ascii="Calibri" w:eastAsia="Calibri" w:hAnsi="Calibri" w:cs="Times New Roman"/>
          <w:color w:val="262626"/>
        </w:rPr>
        <w:t xml:space="preserve">a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w:t>
      </w:r>
      <w:r w:rsidR="001A4B99" w:rsidRPr="004255B3">
        <w:rPr>
          <w:rFonts w:ascii="Calibri" w:eastAsia="Calibri" w:hAnsi="Calibri" w:cs="Times New Roman"/>
          <w:color w:val="262626"/>
        </w:rPr>
        <w:t>A</w:t>
      </w:r>
      <w:r w:rsidRPr="004255B3">
        <w:rPr>
          <w:rFonts w:ascii="Calibri" w:eastAsia="Calibri" w:hAnsi="Calibri" w:cs="Times New Roman"/>
          <w:color w:val="262626"/>
        </w:rPr>
        <w:t>ct employee</w:t>
      </w:r>
      <w:r w:rsidR="00B4530F" w:rsidRPr="004255B3">
        <w:rPr>
          <w:rFonts w:ascii="Calibri" w:eastAsia="Calibri" w:hAnsi="Calibri" w:cs="Times New Roman"/>
          <w:color w:val="262626"/>
        </w:rPr>
        <w:t>, as Finance is not the employer.</w:t>
      </w:r>
      <w:r w:rsidRPr="004255B3">
        <w:rPr>
          <w:rFonts w:ascii="Calibri" w:eastAsia="Calibri" w:hAnsi="Calibri" w:cs="Times New Roman"/>
          <w:color w:val="262626"/>
        </w:rPr>
        <w:t xml:space="preserve"> </w:t>
      </w:r>
      <w:r w:rsidR="00FE2AC8" w:rsidRPr="004255B3">
        <w:rPr>
          <w:rFonts w:ascii="Calibri" w:eastAsia="Calibri" w:hAnsi="Calibri" w:cs="Times New Roman"/>
          <w:color w:val="262626"/>
        </w:rPr>
        <w:t xml:space="preserve">For a </w:t>
      </w:r>
      <w:proofErr w:type="spellStart"/>
      <w:r w:rsidR="00FE2AC8" w:rsidRPr="004255B3">
        <w:rPr>
          <w:rFonts w:ascii="Calibri" w:eastAsia="Calibri" w:hAnsi="Calibri" w:cs="Times New Roman"/>
          <w:color w:val="262626"/>
        </w:rPr>
        <w:t>M</w:t>
      </w:r>
      <w:r w:rsidR="001A4B99" w:rsidRPr="004255B3">
        <w:rPr>
          <w:rFonts w:ascii="Calibri" w:eastAsia="Calibri" w:hAnsi="Calibri" w:cs="Times New Roman"/>
          <w:color w:val="262626"/>
        </w:rPr>
        <w:t>o</w:t>
      </w:r>
      <w:r w:rsidR="00FE2AC8" w:rsidRPr="004255B3">
        <w:rPr>
          <w:rFonts w:ascii="Calibri" w:eastAsia="Calibri" w:hAnsi="Calibri" w:cs="Times New Roman"/>
          <w:color w:val="262626"/>
        </w:rPr>
        <w:t>P</w:t>
      </w:r>
      <w:proofErr w:type="spellEnd"/>
      <w:r w:rsidR="00FE2AC8" w:rsidRPr="004255B3">
        <w:rPr>
          <w:rFonts w:ascii="Calibri" w:eastAsia="Calibri" w:hAnsi="Calibri" w:cs="Times New Roman"/>
          <w:color w:val="262626"/>
        </w:rPr>
        <w:t xml:space="preserve">(S) Act employee </w:t>
      </w:r>
      <w:r w:rsidR="00A17BB2" w:rsidRPr="004255B3">
        <w:rPr>
          <w:rFonts w:ascii="Calibri" w:eastAsia="Calibri" w:hAnsi="Calibri" w:cs="Times New Roman"/>
          <w:color w:val="262626"/>
        </w:rPr>
        <w:t>who</w:t>
      </w:r>
      <w:r w:rsidR="00FE2AC8" w:rsidRPr="004255B3">
        <w:rPr>
          <w:rFonts w:ascii="Calibri" w:eastAsia="Calibri" w:hAnsi="Calibri" w:cs="Times New Roman"/>
          <w:color w:val="262626"/>
        </w:rPr>
        <w:t xml:space="preserve"> is the subject of a substantiated investigation, </w:t>
      </w:r>
      <w:r w:rsidR="007942C5" w:rsidRPr="004255B3">
        <w:rPr>
          <w:rFonts w:ascii="Calibri" w:eastAsia="Calibri" w:hAnsi="Calibri" w:cs="Times New Roman"/>
          <w:color w:val="262626"/>
        </w:rPr>
        <w:t xml:space="preserve">only </w:t>
      </w:r>
      <w:r w:rsidR="00FE2AC8" w:rsidRPr="004255B3">
        <w:rPr>
          <w:rFonts w:ascii="Calibri" w:eastAsia="Calibri" w:hAnsi="Calibri" w:cs="Times New Roman"/>
          <w:color w:val="262626"/>
        </w:rPr>
        <w:t>their employing parliamentar</w:t>
      </w:r>
      <w:r w:rsidR="002841BF" w:rsidRPr="004255B3">
        <w:rPr>
          <w:rFonts w:ascii="Calibri" w:eastAsia="Calibri" w:hAnsi="Calibri" w:cs="Times New Roman"/>
          <w:color w:val="262626"/>
        </w:rPr>
        <w:t>ian</w:t>
      </w:r>
      <w:r w:rsidR="00FE2AC8" w:rsidRPr="004255B3">
        <w:rPr>
          <w:rFonts w:ascii="Calibri" w:eastAsia="Calibri" w:hAnsi="Calibri" w:cs="Times New Roman"/>
          <w:color w:val="262626"/>
        </w:rPr>
        <w:t xml:space="preserve"> has </w:t>
      </w:r>
      <w:r w:rsidR="00351F97" w:rsidRPr="004255B3">
        <w:rPr>
          <w:rFonts w:ascii="Calibri" w:eastAsia="Calibri" w:hAnsi="Calibri" w:cs="Times New Roman"/>
          <w:color w:val="262626"/>
        </w:rPr>
        <w:t xml:space="preserve">the </w:t>
      </w:r>
      <w:r w:rsidR="006B5FBB" w:rsidRPr="004255B3">
        <w:rPr>
          <w:rFonts w:ascii="Calibri" w:eastAsia="Calibri" w:hAnsi="Calibri" w:cs="Times New Roman"/>
          <w:color w:val="262626"/>
        </w:rPr>
        <w:t>power</w:t>
      </w:r>
      <w:r w:rsidR="00FE2AC8" w:rsidRPr="004255B3">
        <w:rPr>
          <w:rFonts w:ascii="Calibri" w:eastAsia="Calibri" w:hAnsi="Calibri" w:cs="Times New Roman"/>
          <w:color w:val="262626"/>
        </w:rPr>
        <w:t xml:space="preserve"> to take action. For parliamentarians, </w:t>
      </w:r>
      <w:r w:rsidR="005C5550" w:rsidRPr="004255B3">
        <w:rPr>
          <w:rFonts w:ascii="Calibri" w:eastAsia="Calibri" w:hAnsi="Calibri" w:cs="Times New Roman"/>
          <w:color w:val="262626"/>
        </w:rPr>
        <w:t>there are no effective consequences</w:t>
      </w:r>
      <w:r w:rsidR="00FE2AC8" w:rsidRPr="004255B3">
        <w:rPr>
          <w:rFonts w:ascii="Calibri" w:eastAsia="Calibri" w:hAnsi="Calibri" w:cs="Times New Roman"/>
          <w:color w:val="262626"/>
        </w:rPr>
        <w:t xml:space="preserve">. </w:t>
      </w:r>
      <w:r w:rsidRPr="004255B3">
        <w:rPr>
          <w:rFonts w:ascii="Calibri" w:eastAsia="Calibri" w:hAnsi="Calibri" w:cs="Times New Roman"/>
          <w:color w:val="262626"/>
        </w:rPr>
        <w:t xml:space="preserve">Where the parliamentarian does not </w:t>
      </w:r>
      <w:r w:rsidR="00D748F5" w:rsidRPr="004255B3">
        <w:rPr>
          <w:rFonts w:ascii="Calibri" w:eastAsia="Calibri" w:hAnsi="Calibri" w:cs="Times New Roman"/>
          <w:color w:val="262626"/>
        </w:rPr>
        <w:t>take action</w:t>
      </w:r>
      <w:r w:rsidR="00A17743" w:rsidRPr="004255B3">
        <w:rPr>
          <w:rFonts w:ascii="Calibri" w:eastAsia="Calibri" w:hAnsi="Calibri" w:cs="Times New Roman"/>
          <w:color w:val="262626"/>
        </w:rPr>
        <w:t>,</w:t>
      </w:r>
      <w:r w:rsidRPr="004255B3">
        <w:rPr>
          <w:rFonts w:ascii="Calibri" w:eastAsia="Calibri" w:hAnsi="Calibri" w:cs="Times New Roman"/>
          <w:color w:val="262626"/>
        </w:rPr>
        <w:t xml:space="preserve"> the </w:t>
      </w:r>
      <w:r w:rsidR="005C5550" w:rsidRPr="004255B3">
        <w:rPr>
          <w:rFonts w:ascii="Calibri" w:eastAsia="Calibri" w:hAnsi="Calibri" w:cs="Times New Roman"/>
          <w:color w:val="262626"/>
        </w:rPr>
        <w:t>p</w:t>
      </w:r>
      <w:r w:rsidR="009B2115" w:rsidRPr="004255B3">
        <w:rPr>
          <w:rFonts w:ascii="Calibri" w:eastAsia="Calibri" w:hAnsi="Calibri" w:cs="Times New Roman"/>
          <w:color w:val="262626"/>
        </w:rPr>
        <w:t>olicy states</w:t>
      </w:r>
      <w:r w:rsidR="009D4DF8" w:rsidRPr="004255B3">
        <w:rPr>
          <w:rFonts w:ascii="Calibri" w:eastAsia="Calibri" w:hAnsi="Calibri" w:cs="Times New Roman"/>
          <w:color w:val="262626"/>
        </w:rPr>
        <w:t xml:space="preserve"> that</w:t>
      </w:r>
      <w:r w:rsidR="009B2115" w:rsidRPr="004255B3">
        <w:rPr>
          <w:rFonts w:ascii="Calibri" w:eastAsia="Calibri" w:hAnsi="Calibri" w:cs="Times New Roman"/>
          <w:color w:val="262626"/>
        </w:rPr>
        <w:t xml:space="preserve"> </w:t>
      </w:r>
      <w:r w:rsidR="00641C01" w:rsidRPr="004255B3">
        <w:rPr>
          <w:rFonts w:ascii="Calibri" w:eastAsia="Calibri" w:hAnsi="Calibri" w:cs="Times New Roman"/>
          <w:color w:val="262626"/>
        </w:rPr>
        <w:t>the complainant</w:t>
      </w:r>
      <w:r w:rsidRPr="004255B3">
        <w:rPr>
          <w:rFonts w:ascii="Calibri" w:eastAsia="Calibri" w:hAnsi="Calibri" w:cs="Times New Roman"/>
          <w:color w:val="262626"/>
        </w:rPr>
        <w:t xml:space="preserve"> </w:t>
      </w:r>
      <w:r w:rsidR="00641C01" w:rsidRPr="004255B3">
        <w:rPr>
          <w:rFonts w:ascii="Calibri" w:eastAsia="Calibri" w:hAnsi="Calibri" w:cs="Times New Roman"/>
          <w:color w:val="262626"/>
        </w:rPr>
        <w:t>can</w:t>
      </w:r>
      <w:r w:rsidRPr="004255B3">
        <w:rPr>
          <w:rFonts w:ascii="Calibri" w:eastAsia="Calibri" w:hAnsi="Calibri" w:cs="Times New Roman"/>
          <w:color w:val="262626"/>
        </w:rPr>
        <w:t xml:space="preserve"> raise the matter </w:t>
      </w:r>
      <w:r w:rsidR="00FE2AC8" w:rsidRPr="004255B3">
        <w:rPr>
          <w:rFonts w:ascii="Calibri" w:eastAsia="Calibri" w:hAnsi="Calibri" w:cs="Times New Roman"/>
          <w:color w:val="262626"/>
        </w:rPr>
        <w:t>through external channels, such as</w:t>
      </w:r>
      <w:r w:rsidRPr="004255B3">
        <w:rPr>
          <w:rFonts w:ascii="Calibri" w:eastAsia="Calibri" w:hAnsi="Calibri" w:cs="Times New Roman"/>
          <w:color w:val="262626"/>
        </w:rPr>
        <w:t xml:space="preserve"> with </w:t>
      </w:r>
      <w:proofErr w:type="spellStart"/>
      <w:r w:rsidRPr="004255B3">
        <w:rPr>
          <w:rFonts w:ascii="Calibri" w:eastAsia="Calibri" w:hAnsi="Calibri" w:cs="Times New Roman"/>
          <w:color w:val="262626"/>
        </w:rPr>
        <w:t>Comcare</w:t>
      </w:r>
      <w:proofErr w:type="spellEnd"/>
      <w:r w:rsidRPr="004255B3">
        <w:rPr>
          <w:rFonts w:ascii="Calibri" w:eastAsia="Calibri" w:hAnsi="Calibri" w:cs="Times New Roman"/>
          <w:color w:val="262626"/>
        </w:rPr>
        <w:t xml:space="preserve">, the Fair Work Commission or the </w:t>
      </w:r>
      <w:r w:rsidR="009D4DF8" w:rsidRPr="004255B3">
        <w:rPr>
          <w:rFonts w:ascii="Calibri" w:eastAsia="Calibri" w:hAnsi="Calibri" w:cs="Times New Roman"/>
          <w:color w:val="262626"/>
        </w:rPr>
        <w:t>AHRC</w:t>
      </w:r>
      <w:r w:rsidR="0079326E" w:rsidRPr="004255B3">
        <w:rPr>
          <w:rFonts w:ascii="Calibri" w:eastAsia="Calibri" w:hAnsi="Calibri" w:cs="Times New Roman"/>
          <w:color w:val="262626"/>
        </w:rPr>
        <w:t>, noting that these avenues would be available in specific relevant circumstances</w:t>
      </w:r>
      <w:r w:rsidR="00BF60E0" w:rsidRPr="004255B3">
        <w:rPr>
          <w:rFonts w:ascii="Calibri" w:eastAsia="Calibri" w:hAnsi="Calibri" w:cs="Times New Roman"/>
          <w:color w:val="262626"/>
        </w:rPr>
        <w:t>, consistent with the remit and timeframes of these avenues</w:t>
      </w:r>
      <w:r w:rsidRPr="004255B3">
        <w:rPr>
          <w:rFonts w:ascii="Calibri" w:eastAsia="Calibri" w:hAnsi="Calibri" w:cs="Times New Roman"/>
          <w:color w:val="262626"/>
        </w:rPr>
        <w:t>.</w:t>
      </w:r>
    </w:p>
    <w:p w14:paraId="784A7A6C" w14:textId="486B5D39" w:rsidR="00FF7F87" w:rsidRPr="004255B3" w:rsidRDefault="00DD410C" w:rsidP="00B4530F">
      <w:pPr>
        <w:pStyle w:val="CommentText"/>
      </w:pPr>
      <w:r w:rsidRPr="004255B3">
        <w:t>Finance advi</w:t>
      </w:r>
      <w:r w:rsidR="00D07095" w:rsidRPr="004255B3">
        <w:t>s</w:t>
      </w:r>
      <w:r w:rsidRPr="004255B3">
        <w:t>e</w:t>
      </w:r>
      <w:r w:rsidR="00D07095" w:rsidRPr="004255B3">
        <w:t>s</w:t>
      </w:r>
      <w:r w:rsidR="00843E66" w:rsidRPr="004255B3">
        <w:t xml:space="preserve"> </w:t>
      </w:r>
      <w:r w:rsidRPr="004255B3">
        <w:t>that d</w:t>
      </w:r>
      <w:r w:rsidR="00B4530F" w:rsidRPr="004255B3">
        <w:t xml:space="preserve">uring an investigation process an assigned case manager </w:t>
      </w:r>
      <w:proofErr w:type="gramStart"/>
      <w:r w:rsidR="00B4530F" w:rsidRPr="004255B3">
        <w:t>provides</w:t>
      </w:r>
      <w:proofErr w:type="gramEnd"/>
      <w:r w:rsidR="00B4530F" w:rsidRPr="004255B3">
        <w:t xml:space="preserve"> updates to all parties involved.  A decision is made on a </w:t>
      </w:r>
      <w:proofErr w:type="gramStart"/>
      <w:r w:rsidR="00B4530F" w:rsidRPr="004255B3">
        <w:t>case by case</w:t>
      </w:r>
      <w:proofErr w:type="gramEnd"/>
      <w:r w:rsidR="00B4530F" w:rsidRPr="004255B3">
        <w:t xml:space="preserve"> basis as to what information is provided to all parties at the end of the process.  A complainant is offered supports throughout the process including a case manager</w:t>
      </w:r>
      <w:r w:rsidR="009D4DF8" w:rsidRPr="004255B3">
        <w:t xml:space="preserve"> and </w:t>
      </w:r>
      <w:r w:rsidR="00B4530F" w:rsidRPr="004255B3">
        <w:t xml:space="preserve">counselling available </w:t>
      </w:r>
      <w:proofErr w:type="gramStart"/>
      <w:r w:rsidR="00B4530F" w:rsidRPr="004255B3">
        <w:t>either through EAP or an</w:t>
      </w:r>
      <w:proofErr w:type="gramEnd"/>
      <w:r w:rsidR="00B4530F" w:rsidRPr="004255B3">
        <w:t xml:space="preserve"> individualised support service.</w:t>
      </w:r>
      <w:r w:rsidRPr="004255B3">
        <w:t xml:space="preserve"> </w:t>
      </w:r>
      <w:r w:rsidR="00643CD4" w:rsidRPr="004255B3">
        <w:t xml:space="preserve">However, a number of individuals reported during the review that such support </w:t>
      </w:r>
      <w:proofErr w:type="gramStart"/>
      <w:r w:rsidR="00643CD4" w:rsidRPr="004255B3">
        <w:t>was not always provided</w:t>
      </w:r>
      <w:proofErr w:type="gramEnd"/>
      <w:r w:rsidR="00643CD4" w:rsidRPr="004255B3">
        <w:t xml:space="preserve"> and that the experience of progressing a complaint through </w:t>
      </w:r>
      <w:r w:rsidR="007B0645" w:rsidRPr="004255B3">
        <w:t>existing systems</w:t>
      </w:r>
      <w:r w:rsidR="00643CD4" w:rsidRPr="004255B3">
        <w:t xml:space="preserve"> was, for some, characterised by a lack of information and an absence of support</w:t>
      </w:r>
      <w:r w:rsidRPr="004255B3">
        <w:t xml:space="preserve">. </w:t>
      </w:r>
    </w:p>
    <w:p w14:paraId="5C4776DF" w14:textId="77777777" w:rsidR="00215B60" w:rsidRPr="004255B3" w:rsidRDefault="00215B60" w:rsidP="00B4530F">
      <w:pPr>
        <w:pStyle w:val="CommentText"/>
      </w:pPr>
      <w:r w:rsidRPr="004255B3">
        <w:t xml:space="preserve">An overview of the current MAPS complaints process is at </w:t>
      </w:r>
      <w:r w:rsidRPr="004255B3">
        <w:rPr>
          <w:u w:val="single"/>
        </w:rPr>
        <w:t>Attachment E</w:t>
      </w:r>
      <w:r w:rsidRPr="004255B3">
        <w:t xml:space="preserve">. </w:t>
      </w:r>
    </w:p>
    <w:p w14:paraId="3CA829BF" w14:textId="77777777" w:rsidR="00DC384E" w:rsidRPr="004255B3" w:rsidRDefault="00DC384E" w:rsidP="00CB62FC">
      <w:pPr>
        <w:pStyle w:val="h5"/>
        <w:keepNext/>
      </w:pPr>
      <w:r w:rsidRPr="004255B3">
        <w:lastRenderedPageBreak/>
        <w:t>Finance complaints data</w:t>
      </w:r>
    </w:p>
    <w:p w14:paraId="1A564AF9" w14:textId="548532FF" w:rsidR="00DC384E" w:rsidRPr="004255B3" w:rsidRDefault="00DC384E" w:rsidP="00CB62FC">
      <w:pPr>
        <w:pStyle w:val="BodyText"/>
        <w:keepNext/>
      </w:pPr>
      <w:r w:rsidRPr="004255B3">
        <w:t xml:space="preserve">Information provided by Finance shows that, since 1 July 2017, 76 complaints </w:t>
      </w:r>
      <w:proofErr w:type="gramStart"/>
      <w:r w:rsidR="00483B88" w:rsidRPr="004255B3">
        <w:t xml:space="preserve">were </w:t>
      </w:r>
      <w:r w:rsidRPr="004255B3">
        <w:t>reported</w:t>
      </w:r>
      <w:proofErr w:type="gramEnd"/>
      <w:r w:rsidRPr="004255B3">
        <w:t xml:space="preserve"> to the MAPS team.</w:t>
      </w:r>
      <w:r w:rsidRPr="004255B3">
        <w:rPr>
          <w:rStyle w:val="FootnoteReference"/>
        </w:rPr>
        <w:footnoteReference w:id="28"/>
      </w:r>
      <w:r w:rsidRPr="004255B3">
        <w:t xml:space="preserve"> The review understands that </w:t>
      </w:r>
      <w:proofErr w:type="gramStart"/>
      <w:r w:rsidRPr="004255B3">
        <w:t>5</w:t>
      </w:r>
      <w:proofErr w:type="gramEnd"/>
      <w:r w:rsidRPr="004255B3">
        <w:t xml:space="preserve"> of those complaints related to sexual harassment. Half of the total matters (38) reported to the MAPS team related to the conduct of a parliamentarian.</w:t>
      </w:r>
    </w:p>
    <w:p w14:paraId="7B86E9FA" w14:textId="77777777" w:rsidR="00E72BC7" w:rsidRPr="004255B3" w:rsidRDefault="00E72BC7" w:rsidP="00B627EB">
      <w:pPr>
        <w:pStyle w:val="BodyText"/>
      </w:pPr>
      <w:r w:rsidRPr="004255B3">
        <w:rPr>
          <w:noProof/>
          <w:lang w:eastAsia="en-AU"/>
        </w:rPr>
        <w:drawing>
          <wp:anchor distT="0" distB="0" distL="114300" distR="114300" simplePos="0" relativeHeight="251658247" behindDoc="0" locked="0" layoutInCell="1" allowOverlap="1" wp14:anchorId="55CFA7EB" wp14:editId="1A69D769">
            <wp:simplePos x="0" y="0"/>
            <wp:positionH relativeFrom="column">
              <wp:posOffset>628015</wp:posOffset>
            </wp:positionH>
            <wp:positionV relativeFrom="paragraph">
              <wp:posOffset>84455</wp:posOffset>
            </wp:positionV>
            <wp:extent cx="5029200" cy="3423285"/>
            <wp:effectExtent l="0" t="0" r="0" b="5715"/>
            <wp:wrapTopAndBottom/>
            <wp:docPr id="15" name="Chart 15" descr="2017-18 = 12&#10;2018-19 = 30&#10;2019-20 = 18&#10;2020-21 * up to 28/1/21 = 16" title="Number of complaints by year reported to the MAPS team"/>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5ABDE9F" w14:textId="77777777" w:rsidR="00DC384E" w:rsidRPr="004255B3" w:rsidRDefault="00DC384E" w:rsidP="00DC384E">
      <w:r w:rsidRPr="004255B3">
        <w:t>Of the 76 matters reported since 1 July 2017:</w:t>
      </w:r>
      <w:r w:rsidRPr="004255B3">
        <w:rPr>
          <w:rStyle w:val="FootnoteReference"/>
        </w:rPr>
        <w:footnoteReference w:id="29"/>
      </w:r>
    </w:p>
    <w:p w14:paraId="0D885C39" w14:textId="59E43CD5" w:rsidR="00DC384E" w:rsidRPr="004255B3" w:rsidRDefault="00DC384E" w:rsidP="00B627EB">
      <w:pPr>
        <w:pStyle w:val="ListParagraph"/>
        <w:numPr>
          <w:ilvl w:val="0"/>
          <w:numId w:val="15"/>
        </w:numPr>
        <w:spacing w:after="0" w:line="240" w:lineRule="auto"/>
        <w:contextualSpacing w:val="0"/>
      </w:pPr>
      <w:proofErr w:type="gramStart"/>
      <w:r w:rsidRPr="004255B3">
        <w:t>57</w:t>
      </w:r>
      <w:proofErr w:type="gramEnd"/>
      <w:r w:rsidRPr="004255B3">
        <w:t xml:space="preserve"> were progressed through informal actions. Informal actions may include advice and support, self-management and/or facilitated discussions,</w:t>
      </w:r>
      <w:r w:rsidR="00492B90" w:rsidRPr="004255B3">
        <w:t xml:space="preserve"> or</w:t>
      </w:r>
      <w:r w:rsidRPr="004255B3">
        <w:t xml:space="preserve"> cultural diagnostics</w:t>
      </w:r>
      <w:r w:rsidR="00843E66" w:rsidRPr="004255B3">
        <w:t xml:space="preserve"> that provide a picture of the office’s operating culture including the behaviours that staff believe are expected or implicitly required</w:t>
      </w:r>
    </w:p>
    <w:p w14:paraId="4346B4BF" w14:textId="23FE8B27" w:rsidR="00DC384E" w:rsidRPr="004255B3" w:rsidRDefault="00DC384E" w:rsidP="00B627EB">
      <w:pPr>
        <w:pStyle w:val="ListParagraph"/>
        <w:numPr>
          <w:ilvl w:val="0"/>
          <w:numId w:val="15"/>
        </w:numPr>
        <w:spacing w:after="0" w:line="240" w:lineRule="auto"/>
        <w:contextualSpacing w:val="0"/>
      </w:pPr>
      <w:proofErr w:type="gramStart"/>
      <w:r w:rsidRPr="004255B3">
        <w:t>19</w:t>
      </w:r>
      <w:proofErr w:type="gramEnd"/>
      <w:r w:rsidRPr="004255B3">
        <w:t xml:space="preserve"> were progressed through formal actions. Formal action may include a formal complaint under the Policy using mediation or if necessary an independent investigation or use of an external mechanism (e.g. a workers compensation claim or a referral to </w:t>
      </w:r>
      <w:proofErr w:type="spellStart"/>
      <w:r w:rsidRPr="004255B3">
        <w:t>Comcare</w:t>
      </w:r>
      <w:proofErr w:type="spellEnd"/>
      <w:r w:rsidRPr="004255B3">
        <w:t>)</w:t>
      </w:r>
    </w:p>
    <w:p w14:paraId="0A90EC84" w14:textId="77777777" w:rsidR="00DC384E" w:rsidRPr="004255B3" w:rsidRDefault="00DC384E" w:rsidP="00B627EB">
      <w:pPr>
        <w:pStyle w:val="ListParagraph"/>
        <w:numPr>
          <w:ilvl w:val="0"/>
          <w:numId w:val="15"/>
        </w:numPr>
        <w:spacing w:after="0" w:line="240" w:lineRule="auto"/>
        <w:contextualSpacing w:val="0"/>
      </w:pPr>
      <w:proofErr w:type="gramStart"/>
      <w:r w:rsidRPr="004255B3">
        <w:t>7</w:t>
      </w:r>
      <w:proofErr w:type="gramEnd"/>
      <w:r w:rsidRPr="004255B3">
        <w:t xml:space="preserve"> of the 19 were referred to an external investigation.</w:t>
      </w:r>
    </w:p>
    <w:p w14:paraId="74CE315B" w14:textId="77777777" w:rsidR="00DC384E" w:rsidRPr="004255B3" w:rsidRDefault="00DC384E" w:rsidP="00DC384E">
      <w:pPr>
        <w:spacing w:after="0" w:line="240" w:lineRule="auto"/>
      </w:pPr>
    </w:p>
    <w:p w14:paraId="2548731C" w14:textId="77777777" w:rsidR="00DC384E" w:rsidRPr="004255B3" w:rsidRDefault="00DC384E" w:rsidP="00DC384E">
      <w:pPr>
        <w:pStyle w:val="BodyText"/>
      </w:pPr>
      <w:r w:rsidRPr="004255B3">
        <w:t xml:space="preserve">In the current financial year (2020-21), the MAPS team has facilitated </w:t>
      </w:r>
      <w:proofErr w:type="gramStart"/>
      <w:r w:rsidRPr="004255B3">
        <w:t>3</w:t>
      </w:r>
      <w:proofErr w:type="gramEnd"/>
      <w:r w:rsidRPr="004255B3">
        <w:t> mediations and 2 external investigations.</w:t>
      </w:r>
    </w:p>
    <w:p w14:paraId="6774C72C" w14:textId="772D0D7D" w:rsidR="00AD63C4" w:rsidRPr="004255B3" w:rsidRDefault="00AA791E" w:rsidP="00AD63C4">
      <w:bookmarkStart w:id="285" w:name="_Toc70700552"/>
      <w:bookmarkStart w:id="286" w:name="_Toc71047050"/>
      <w:bookmarkStart w:id="287" w:name="_Toc71274483"/>
      <w:bookmarkStart w:id="288" w:name="_Toc71792955"/>
      <w:bookmarkStart w:id="289" w:name="_Toc71808171"/>
      <w:bookmarkStart w:id="290" w:name="_Toc71809061"/>
      <w:bookmarkStart w:id="291" w:name="_Toc71815614"/>
      <w:bookmarkStart w:id="292" w:name="_Toc72337816"/>
      <w:bookmarkStart w:id="293" w:name="_Toc72338104"/>
      <w:bookmarkStart w:id="294" w:name="_Toc72340022"/>
      <w:bookmarkStart w:id="295" w:name="_Toc72765045"/>
      <w:r w:rsidRPr="004255B3">
        <w:t xml:space="preserve">The data collected by Finance </w:t>
      </w:r>
      <w:proofErr w:type="gramStart"/>
      <w:r w:rsidRPr="004255B3">
        <w:t>is not able to</w:t>
      </w:r>
      <w:proofErr w:type="gramEnd"/>
      <w:r w:rsidRPr="004255B3">
        <w:t xml:space="preserve"> be easily analysed to determine </w:t>
      </w:r>
      <w:r w:rsidR="0089284E" w:rsidRPr="004255B3">
        <w:t xml:space="preserve">trends or highlight areas of focus, nor does it </w:t>
      </w:r>
      <w:r w:rsidR="008A1726" w:rsidRPr="004255B3">
        <w:t>provide an assessment of whether the complaint was resolved satisfactorily.</w:t>
      </w:r>
      <w:r w:rsidRPr="004255B3">
        <w:t xml:space="preserve"> </w:t>
      </w:r>
      <w:r w:rsidR="00AD63C4" w:rsidRPr="004255B3">
        <w:t xml:space="preserve">Data is </w:t>
      </w:r>
      <w:r w:rsidR="006F6166" w:rsidRPr="004255B3">
        <w:t xml:space="preserve">also </w:t>
      </w:r>
      <w:r w:rsidR="00AD63C4" w:rsidRPr="004255B3">
        <w:t xml:space="preserve">not available on likely reporting rates. </w:t>
      </w:r>
      <w:r w:rsidR="006F6166" w:rsidRPr="004255B3">
        <w:t>A</w:t>
      </w:r>
      <w:r w:rsidR="00AD63C4" w:rsidRPr="004255B3">
        <w:t>ssuming that reporting rates within the parliamentary workplace are similar to reporting rates for the general population (see 2.2.1), we would expect that rates are similarly low</w:t>
      </w:r>
      <w:r w:rsidRPr="004255B3">
        <w:t xml:space="preserve"> and </w:t>
      </w:r>
      <w:r w:rsidR="002C621E" w:rsidRPr="004255B3">
        <w:t xml:space="preserve">that </w:t>
      </w:r>
      <w:r w:rsidRPr="004255B3">
        <w:t xml:space="preserve">there </w:t>
      </w:r>
      <w:r w:rsidR="002C621E" w:rsidRPr="004255B3">
        <w:t xml:space="preserve">will </w:t>
      </w:r>
      <w:r w:rsidR="0079291D" w:rsidRPr="004255B3">
        <w:t xml:space="preserve">be </w:t>
      </w:r>
      <w:r w:rsidRPr="004255B3">
        <w:t xml:space="preserve">people </w:t>
      </w:r>
      <w:r w:rsidR="0079291D" w:rsidRPr="004255B3">
        <w:t xml:space="preserve">who </w:t>
      </w:r>
      <w:r w:rsidRPr="004255B3">
        <w:t xml:space="preserve">have experienced </w:t>
      </w:r>
      <w:r w:rsidR="00AF0D2D" w:rsidRPr="004255B3">
        <w:t>a workplace issue</w:t>
      </w:r>
      <w:r w:rsidRPr="004255B3">
        <w:t xml:space="preserve"> but have not made a complaint to Finance</w:t>
      </w:r>
      <w:r w:rsidR="00AD63C4" w:rsidRPr="004255B3">
        <w:t xml:space="preserve">. </w:t>
      </w:r>
    </w:p>
    <w:p w14:paraId="0609C033" w14:textId="77777777" w:rsidR="00DC384E" w:rsidRPr="004255B3" w:rsidRDefault="00DC384E" w:rsidP="00E70E37">
      <w:pPr>
        <w:pStyle w:val="h3"/>
      </w:pPr>
      <w:bookmarkStart w:id="296" w:name="_Toc72774592"/>
      <w:bookmarkStart w:id="297" w:name="_Toc72959932"/>
      <w:r w:rsidRPr="004255B3">
        <w:lastRenderedPageBreak/>
        <w:t>2.</w:t>
      </w:r>
      <w:r w:rsidR="00021E96" w:rsidRPr="004255B3">
        <w:t>4</w:t>
      </w:r>
      <w:r w:rsidRPr="004255B3">
        <w:t xml:space="preserve"> Effectiveness of the </w:t>
      </w:r>
      <w:r w:rsidR="004C52C7" w:rsidRPr="004255B3">
        <w:t>current</w:t>
      </w:r>
      <w:r w:rsidRPr="004255B3">
        <w:t xml:space="preserve"> systems</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3F1F1681" w14:textId="77777777" w:rsidR="001D7311" w:rsidRPr="004255B3" w:rsidRDefault="00443BF3" w:rsidP="00B4530F">
      <w:pPr>
        <w:rPr>
          <w:rFonts w:ascii="Calibri" w:eastAsia="Calibri" w:hAnsi="Calibri" w:cs="Times New Roman"/>
          <w:color w:val="262626"/>
        </w:rPr>
      </w:pPr>
      <w:r w:rsidRPr="004255B3">
        <w:rPr>
          <w:rFonts w:ascii="Calibri" w:eastAsia="Calibri" w:hAnsi="Calibri" w:cs="Times New Roman"/>
          <w:color w:val="262626"/>
        </w:rPr>
        <w:t>While t</w:t>
      </w:r>
      <w:r w:rsidR="001D7311" w:rsidRPr="004255B3">
        <w:rPr>
          <w:rFonts w:ascii="Calibri" w:eastAsia="Calibri" w:hAnsi="Calibri" w:cs="Times New Roman"/>
          <w:color w:val="262626"/>
        </w:rPr>
        <w:t>he</w:t>
      </w:r>
      <w:r w:rsidR="00FC74D6" w:rsidRPr="004255B3">
        <w:rPr>
          <w:rFonts w:ascii="Calibri" w:eastAsia="Calibri" w:hAnsi="Calibri" w:cs="Times New Roman"/>
          <w:color w:val="262626"/>
        </w:rPr>
        <w:t>se</w:t>
      </w:r>
      <w:r w:rsidR="001D7311" w:rsidRPr="004255B3">
        <w:rPr>
          <w:rFonts w:ascii="Calibri" w:eastAsia="Calibri" w:hAnsi="Calibri" w:cs="Times New Roman"/>
          <w:color w:val="262626"/>
        </w:rPr>
        <w:t xml:space="preserve"> processes </w:t>
      </w:r>
      <w:r w:rsidRPr="004255B3">
        <w:rPr>
          <w:rFonts w:ascii="Calibri" w:eastAsia="Calibri" w:hAnsi="Calibri" w:cs="Times New Roman"/>
          <w:color w:val="262626"/>
        </w:rPr>
        <w:t>may work</w:t>
      </w:r>
      <w:r w:rsidR="00641C01" w:rsidRPr="004255B3">
        <w:rPr>
          <w:rFonts w:ascii="Calibri" w:eastAsia="Calibri" w:hAnsi="Calibri" w:cs="Times New Roman"/>
          <w:color w:val="262626"/>
        </w:rPr>
        <w:t xml:space="preserve"> </w:t>
      </w:r>
      <w:r w:rsidR="001D7311" w:rsidRPr="004255B3">
        <w:rPr>
          <w:rFonts w:ascii="Calibri" w:eastAsia="Calibri" w:hAnsi="Calibri" w:cs="Times New Roman"/>
          <w:color w:val="262626"/>
        </w:rPr>
        <w:t xml:space="preserve">for </w:t>
      </w:r>
      <w:r w:rsidR="00641C01" w:rsidRPr="004255B3">
        <w:rPr>
          <w:rFonts w:ascii="Calibri" w:eastAsia="Calibri" w:hAnsi="Calibri" w:cs="Times New Roman"/>
          <w:color w:val="262626"/>
        </w:rPr>
        <w:t xml:space="preserve">responding to </w:t>
      </w:r>
      <w:r w:rsidR="001D7311" w:rsidRPr="004255B3">
        <w:rPr>
          <w:rFonts w:ascii="Calibri" w:eastAsia="Calibri" w:hAnsi="Calibri" w:cs="Times New Roman"/>
          <w:color w:val="262626"/>
        </w:rPr>
        <w:t xml:space="preserve">less serious workplace complaints, there are structural issues that compromise the effectiveness of </w:t>
      </w:r>
      <w:r w:rsidR="00641C01" w:rsidRPr="004255B3">
        <w:rPr>
          <w:rFonts w:ascii="Calibri" w:eastAsia="Calibri" w:hAnsi="Calibri" w:cs="Times New Roman"/>
          <w:color w:val="262626"/>
        </w:rPr>
        <w:t>th</w:t>
      </w:r>
      <w:r w:rsidR="00452FA9" w:rsidRPr="004255B3">
        <w:rPr>
          <w:rFonts w:ascii="Calibri" w:eastAsia="Calibri" w:hAnsi="Calibri" w:cs="Times New Roman"/>
          <w:color w:val="262626"/>
        </w:rPr>
        <w:t xml:space="preserve">e </w:t>
      </w:r>
      <w:r w:rsidR="004C52C7" w:rsidRPr="004255B3">
        <w:rPr>
          <w:rFonts w:ascii="Calibri" w:eastAsia="Calibri" w:hAnsi="Calibri" w:cs="Times New Roman"/>
          <w:color w:val="262626"/>
        </w:rPr>
        <w:t>current</w:t>
      </w:r>
      <w:r w:rsidR="00641C01" w:rsidRPr="004255B3">
        <w:rPr>
          <w:rFonts w:ascii="Calibri" w:eastAsia="Calibri" w:hAnsi="Calibri" w:cs="Times New Roman"/>
          <w:color w:val="262626"/>
        </w:rPr>
        <w:t xml:space="preserve"> system</w:t>
      </w:r>
      <w:r w:rsidR="00492B90" w:rsidRPr="004255B3">
        <w:rPr>
          <w:rFonts w:ascii="Calibri" w:eastAsia="Calibri" w:hAnsi="Calibri" w:cs="Times New Roman"/>
          <w:color w:val="262626"/>
        </w:rPr>
        <w:t>, particularly in respect of serious incidents</w:t>
      </w:r>
      <w:r w:rsidR="001D7311" w:rsidRPr="004255B3">
        <w:rPr>
          <w:rFonts w:ascii="Calibri" w:eastAsia="Calibri" w:hAnsi="Calibri" w:cs="Times New Roman"/>
          <w:color w:val="262626"/>
        </w:rPr>
        <w:t>.</w:t>
      </w:r>
    </w:p>
    <w:p w14:paraId="26AF32A0" w14:textId="77777777" w:rsidR="001D7311" w:rsidRPr="004255B3" w:rsidRDefault="001D7311" w:rsidP="00B4530F">
      <w:pPr>
        <w:rPr>
          <w:rFonts w:ascii="Calibri" w:eastAsia="Calibri" w:hAnsi="Calibri" w:cs="Times New Roman"/>
          <w:color w:val="262626"/>
        </w:rPr>
      </w:pPr>
      <w:r w:rsidRPr="004255B3">
        <w:rPr>
          <w:rFonts w:ascii="Calibri" w:eastAsia="Calibri" w:hAnsi="Calibri" w:cs="Times New Roman"/>
          <w:color w:val="262626"/>
        </w:rPr>
        <w:t xml:space="preserve">First, the </w:t>
      </w:r>
      <w:r w:rsidR="004C52C7" w:rsidRPr="004255B3">
        <w:rPr>
          <w:rFonts w:ascii="Calibri" w:eastAsia="Calibri" w:hAnsi="Calibri" w:cs="Times New Roman"/>
          <w:color w:val="262626"/>
        </w:rPr>
        <w:t>current p</w:t>
      </w:r>
      <w:r w:rsidRPr="004255B3">
        <w:rPr>
          <w:rFonts w:ascii="Calibri" w:eastAsia="Calibri" w:hAnsi="Calibri" w:cs="Times New Roman"/>
          <w:color w:val="262626"/>
        </w:rPr>
        <w:t>rocesses</w:t>
      </w:r>
      <w:r w:rsidR="004C52C7" w:rsidRPr="004255B3">
        <w:rPr>
          <w:rFonts w:ascii="Calibri" w:eastAsia="Calibri" w:hAnsi="Calibri" w:cs="Times New Roman"/>
          <w:color w:val="262626"/>
        </w:rPr>
        <w:t xml:space="preserve"> within Finance</w:t>
      </w:r>
      <w:r w:rsidRPr="004255B3">
        <w:rPr>
          <w:rFonts w:ascii="Calibri" w:eastAsia="Calibri" w:hAnsi="Calibri" w:cs="Times New Roman"/>
          <w:color w:val="262626"/>
        </w:rPr>
        <w:t xml:space="preserve"> </w:t>
      </w:r>
      <w:proofErr w:type="gramStart"/>
      <w:r w:rsidRPr="004255B3">
        <w:rPr>
          <w:rFonts w:ascii="Calibri" w:eastAsia="Calibri" w:hAnsi="Calibri" w:cs="Times New Roman"/>
          <w:color w:val="262626"/>
        </w:rPr>
        <w:t>are not directed</w:t>
      </w:r>
      <w:proofErr w:type="gramEnd"/>
      <w:r w:rsidRPr="004255B3">
        <w:rPr>
          <w:rFonts w:ascii="Calibri" w:eastAsia="Calibri" w:hAnsi="Calibri" w:cs="Times New Roman"/>
          <w:color w:val="262626"/>
        </w:rPr>
        <w:t xml:space="preserve"> at responding to the types of serious incidents that are the focus of this review</w:t>
      </w:r>
      <w:r w:rsidR="00641C01" w:rsidRPr="004255B3">
        <w:rPr>
          <w:rFonts w:ascii="Calibri" w:eastAsia="Calibri" w:hAnsi="Calibri" w:cs="Times New Roman"/>
          <w:color w:val="262626"/>
        </w:rPr>
        <w:t>,</w:t>
      </w:r>
      <w:r w:rsidRPr="004255B3">
        <w:rPr>
          <w:rFonts w:ascii="Calibri" w:eastAsia="Calibri" w:hAnsi="Calibri" w:cs="Times New Roman"/>
          <w:color w:val="262626"/>
        </w:rPr>
        <w:t xml:space="preserve"> </w:t>
      </w:r>
      <w:r w:rsidR="00641C01" w:rsidRPr="004255B3">
        <w:rPr>
          <w:rFonts w:ascii="Calibri" w:eastAsia="Calibri" w:hAnsi="Calibri" w:cs="Times New Roman"/>
          <w:color w:val="262626"/>
        </w:rPr>
        <w:t>such as the recent allegation of sexual assault at Parliament House</w:t>
      </w:r>
      <w:r w:rsidR="00E37357" w:rsidRPr="004255B3">
        <w:rPr>
          <w:rFonts w:ascii="Calibri" w:eastAsia="Calibri" w:hAnsi="Calibri" w:cs="Times New Roman"/>
          <w:color w:val="262626"/>
        </w:rPr>
        <w:t>, which is examined in more detail below</w:t>
      </w:r>
      <w:r w:rsidRPr="004255B3">
        <w:rPr>
          <w:rFonts w:ascii="Calibri" w:eastAsia="Calibri" w:hAnsi="Calibri" w:cs="Times New Roman"/>
          <w:color w:val="262626"/>
        </w:rPr>
        <w:t xml:space="preserve">. The role of the MAPS team, as communicated to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staff, is </w:t>
      </w:r>
      <w:r w:rsidR="00641C01" w:rsidRPr="004255B3">
        <w:rPr>
          <w:rFonts w:ascii="Calibri" w:eastAsia="Calibri" w:hAnsi="Calibri" w:cs="Times New Roman"/>
          <w:color w:val="262626"/>
        </w:rPr>
        <w:t>a</w:t>
      </w:r>
      <w:r w:rsidRPr="004255B3">
        <w:rPr>
          <w:rFonts w:ascii="Calibri" w:eastAsia="Calibri" w:hAnsi="Calibri" w:cs="Times New Roman"/>
          <w:color w:val="262626"/>
        </w:rPr>
        <w:t xml:space="preserve"> HR helpdesk, providing assistance with payroll and entitlements</w:t>
      </w:r>
      <w:r w:rsidR="00B4530F" w:rsidRPr="004255B3">
        <w:rPr>
          <w:rFonts w:ascii="Calibri" w:eastAsia="Calibri" w:hAnsi="Calibri" w:cs="Times New Roman"/>
          <w:color w:val="262626"/>
        </w:rPr>
        <w:t xml:space="preserve"> and provid</w:t>
      </w:r>
      <w:r w:rsidR="009D4DF8" w:rsidRPr="004255B3">
        <w:rPr>
          <w:rFonts w:ascii="Calibri" w:eastAsia="Calibri" w:hAnsi="Calibri" w:cs="Times New Roman"/>
          <w:color w:val="262626"/>
        </w:rPr>
        <w:t>ing</w:t>
      </w:r>
      <w:r w:rsidR="00B4530F" w:rsidRPr="004255B3">
        <w:rPr>
          <w:rFonts w:ascii="Calibri" w:eastAsia="Calibri" w:hAnsi="Calibri" w:cs="Times New Roman"/>
          <w:color w:val="262626"/>
        </w:rPr>
        <w:t xml:space="preserve"> support for WHS issues, including bullying and harassment.</w:t>
      </w:r>
      <w:r w:rsidRPr="004255B3">
        <w:rPr>
          <w:rFonts w:ascii="Calibri" w:eastAsia="Calibri" w:hAnsi="Calibri" w:cs="Times New Roman"/>
          <w:color w:val="262626"/>
        </w:rPr>
        <w:t xml:space="preserve"> It is not an obvious place for a staff member who has experienced something traumatic to seek support from, nor is it equipped to provide specialist support to managers dealing </w:t>
      </w:r>
      <w:r w:rsidR="00321DB0" w:rsidRPr="004255B3">
        <w:rPr>
          <w:rFonts w:ascii="Calibri" w:eastAsia="Calibri" w:hAnsi="Calibri" w:cs="Times New Roman"/>
          <w:color w:val="262626"/>
        </w:rPr>
        <w:t>with a serious incident in the</w:t>
      </w:r>
      <w:r w:rsidRPr="004255B3">
        <w:rPr>
          <w:rFonts w:ascii="Calibri" w:eastAsia="Calibri" w:hAnsi="Calibri" w:cs="Times New Roman"/>
          <w:color w:val="262626"/>
        </w:rPr>
        <w:t xml:space="preserve"> workplace.</w:t>
      </w:r>
    </w:p>
    <w:p w14:paraId="2A35DCD9" w14:textId="77777777" w:rsidR="001D7311" w:rsidRPr="004255B3" w:rsidRDefault="001D7311" w:rsidP="00B4530F">
      <w:pPr>
        <w:rPr>
          <w:rFonts w:ascii="Calibri" w:eastAsia="Calibri" w:hAnsi="Calibri" w:cs="Times New Roman"/>
          <w:b/>
          <w:color w:val="262626"/>
        </w:rPr>
      </w:pPr>
      <w:r w:rsidRPr="004255B3">
        <w:rPr>
          <w:rFonts w:ascii="Calibri" w:eastAsia="Calibri" w:hAnsi="Calibri" w:cs="Times New Roman"/>
          <w:color w:val="262626"/>
        </w:rPr>
        <w:t xml:space="preserve">Relatedly, </w:t>
      </w:r>
      <w:r w:rsidR="003D4BD3" w:rsidRPr="004255B3">
        <w:rPr>
          <w:rFonts w:ascii="Calibri" w:eastAsia="Calibri" w:hAnsi="Calibri" w:cs="Times New Roman"/>
          <w:color w:val="262626"/>
        </w:rPr>
        <w:t>the MAPS team</w:t>
      </w:r>
      <w:r w:rsidRPr="004255B3">
        <w:rPr>
          <w:rFonts w:ascii="Calibri" w:eastAsia="Calibri" w:hAnsi="Calibri" w:cs="Times New Roman"/>
          <w:color w:val="262626"/>
        </w:rPr>
        <w:t xml:space="preserve"> processes are operational rather than strategic. They </w:t>
      </w:r>
      <w:proofErr w:type="gramStart"/>
      <w:r w:rsidRPr="004255B3">
        <w:rPr>
          <w:rFonts w:ascii="Calibri" w:eastAsia="Calibri" w:hAnsi="Calibri" w:cs="Times New Roman"/>
          <w:color w:val="262626"/>
        </w:rPr>
        <w:t>are directed</w:t>
      </w:r>
      <w:proofErr w:type="gramEnd"/>
      <w:r w:rsidRPr="004255B3">
        <w:rPr>
          <w:rFonts w:ascii="Calibri" w:eastAsia="Calibri" w:hAnsi="Calibri" w:cs="Times New Roman"/>
          <w:color w:val="262626"/>
        </w:rPr>
        <w:t xml:space="preserve"> towards logging reports of workplace incidents and seeking a resolution to the specific issue at hand from a </w:t>
      </w:r>
      <w:r w:rsidR="00674B98" w:rsidRPr="004255B3">
        <w:rPr>
          <w:rFonts w:ascii="Calibri" w:eastAsia="Calibri" w:hAnsi="Calibri" w:cs="Times New Roman"/>
          <w:color w:val="262626"/>
        </w:rPr>
        <w:t>WHS</w:t>
      </w:r>
      <w:r w:rsidRPr="004255B3">
        <w:rPr>
          <w:rFonts w:ascii="Calibri" w:eastAsia="Calibri" w:hAnsi="Calibri" w:cs="Times New Roman"/>
          <w:color w:val="262626"/>
        </w:rPr>
        <w:t xml:space="preserve"> perspective. </w:t>
      </w:r>
      <w:r w:rsidR="00B4530F" w:rsidRPr="004255B3">
        <w:rPr>
          <w:rFonts w:ascii="Calibri" w:eastAsia="Calibri" w:hAnsi="Calibri" w:cs="Times New Roman"/>
          <w:color w:val="262626"/>
        </w:rPr>
        <w:t>The MAPS team does</w:t>
      </w:r>
      <w:r w:rsidRPr="004255B3">
        <w:rPr>
          <w:rFonts w:ascii="Calibri" w:eastAsia="Calibri" w:hAnsi="Calibri" w:cs="Times New Roman"/>
          <w:color w:val="262626"/>
        </w:rPr>
        <w:t xml:space="preserve"> not </w:t>
      </w:r>
      <w:r w:rsidR="00B4530F" w:rsidRPr="004255B3">
        <w:rPr>
          <w:rFonts w:ascii="Calibri" w:eastAsia="Calibri" w:hAnsi="Calibri" w:cs="Times New Roman"/>
          <w:color w:val="262626"/>
        </w:rPr>
        <w:t>have the IT systems</w:t>
      </w:r>
      <w:r w:rsidRPr="004255B3">
        <w:rPr>
          <w:rFonts w:ascii="Calibri" w:eastAsia="Calibri" w:hAnsi="Calibri" w:cs="Times New Roman"/>
          <w:color w:val="262626"/>
        </w:rPr>
        <w:t xml:space="preserve"> to </w:t>
      </w:r>
      <w:r w:rsidR="00B4530F" w:rsidRPr="004255B3">
        <w:rPr>
          <w:rFonts w:ascii="Calibri" w:eastAsia="Calibri" w:hAnsi="Calibri" w:cs="Times New Roman"/>
          <w:color w:val="262626"/>
        </w:rPr>
        <w:t>collect and analyse data to inform</w:t>
      </w:r>
      <w:r w:rsidRPr="004255B3">
        <w:rPr>
          <w:rFonts w:ascii="Calibri" w:eastAsia="Calibri" w:hAnsi="Calibri" w:cs="Times New Roman"/>
          <w:color w:val="262626"/>
        </w:rPr>
        <w:t xml:space="preserve"> </w:t>
      </w:r>
      <w:r w:rsidR="00321DB0" w:rsidRPr="004255B3">
        <w:rPr>
          <w:rFonts w:ascii="Calibri" w:eastAsia="Calibri" w:hAnsi="Calibri" w:cs="Times New Roman"/>
          <w:color w:val="262626"/>
        </w:rPr>
        <w:t xml:space="preserve">strategic workforce management </w:t>
      </w:r>
      <w:r w:rsidR="008A7608" w:rsidRPr="004255B3">
        <w:rPr>
          <w:rFonts w:ascii="Calibri" w:eastAsia="Calibri" w:hAnsi="Calibri" w:cs="Times New Roman"/>
          <w:color w:val="262626"/>
        </w:rPr>
        <w:t xml:space="preserve">such as identifying </w:t>
      </w:r>
      <w:r w:rsidRPr="004255B3">
        <w:rPr>
          <w:rFonts w:ascii="Calibri" w:eastAsia="Calibri" w:hAnsi="Calibri" w:cs="Times New Roman"/>
          <w:color w:val="262626"/>
        </w:rPr>
        <w:t>trends in bullying and harassment in parliamentary offices and identify</w:t>
      </w:r>
      <w:r w:rsidR="008A7608" w:rsidRPr="004255B3">
        <w:rPr>
          <w:rFonts w:ascii="Calibri" w:eastAsia="Calibri" w:hAnsi="Calibri" w:cs="Times New Roman"/>
          <w:color w:val="262626"/>
        </w:rPr>
        <w:t>ing</w:t>
      </w:r>
      <w:r w:rsidRPr="004255B3">
        <w:rPr>
          <w:rFonts w:ascii="Calibri" w:eastAsia="Calibri" w:hAnsi="Calibri" w:cs="Times New Roman"/>
          <w:color w:val="262626"/>
        </w:rPr>
        <w:t xml:space="preserve"> systemic issues to </w:t>
      </w:r>
      <w:proofErr w:type="gramStart"/>
      <w:r w:rsidRPr="004255B3">
        <w:rPr>
          <w:rFonts w:ascii="Calibri" w:eastAsia="Calibri" w:hAnsi="Calibri" w:cs="Times New Roman"/>
          <w:color w:val="262626"/>
        </w:rPr>
        <w:t>be addressed</w:t>
      </w:r>
      <w:proofErr w:type="gramEnd"/>
      <w:r w:rsidRPr="004255B3">
        <w:rPr>
          <w:rFonts w:ascii="Calibri" w:eastAsia="Calibri" w:hAnsi="Calibri" w:cs="Times New Roman"/>
          <w:color w:val="262626"/>
        </w:rPr>
        <w:t xml:space="preserve">. The review understands that Finance </w:t>
      </w:r>
      <w:r w:rsidR="00B4530F" w:rsidRPr="004255B3">
        <w:rPr>
          <w:rFonts w:ascii="Calibri" w:eastAsia="Calibri" w:hAnsi="Calibri" w:cs="Times New Roman"/>
          <w:color w:val="262626"/>
        </w:rPr>
        <w:t>has commenced</w:t>
      </w:r>
      <w:r w:rsidRPr="004255B3">
        <w:rPr>
          <w:rFonts w:ascii="Calibri" w:eastAsia="Calibri" w:hAnsi="Calibri" w:cs="Times New Roman"/>
          <w:color w:val="262626"/>
        </w:rPr>
        <w:t xml:space="preserve"> improvements to </w:t>
      </w:r>
      <w:r w:rsidR="00B4530F" w:rsidRPr="004255B3">
        <w:rPr>
          <w:rFonts w:ascii="Calibri" w:eastAsia="Calibri" w:hAnsi="Calibri" w:cs="Times New Roman"/>
          <w:color w:val="262626"/>
        </w:rPr>
        <w:t xml:space="preserve">provide </w:t>
      </w:r>
      <w:r w:rsidRPr="004255B3">
        <w:rPr>
          <w:rFonts w:ascii="Calibri" w:eastAsia="Calibri" w:hAnsi="Calibri" w:cs="Times New Roman"/>
          <w:color w:val="262626"/>
        </w:rPr>
        <w:t xml:space="preserve">more </w:t>
      </w:r>
      <w:r w:rsidR="00B4530F" w:rsidRPr="004255B3">
        <w:rPr>
          <w:rFonts w:ascii="Calibri" w:eastAsia="Calibri" w:hAnsi="Calibri" w:cs="Times New Roman"/>
          <w:color w:val="262626"/>
        </w:rPr>
        <w:t>strategic workforce analysis and further enhance case management support, including for</w:t>
      </w:r>
      <w:r w:rsidRPr="004255B3">
        <w:rPr>
          <w:rFonts w:ascii="Calibri" w:eastAsia="Calibri" w:hAnsi="Calibri" w:cs="Times New Roman"/>
          <w:color w:val="262626"/>
        </w:rPr>
        <w:t xml:space="preserve"> staff who </w:t>
      </w:r>
      <w:r w:rsidR="008A7608" w:rsidRPr="004255B3">
        <w:rPr>
          <w:rFonts w:ascii="Calibri" w:eastAsia="Calibri" w:hAnsi="Calibri" w:cs="Times New Roman"/>
          <w:color w:val="262626"/>
        </w:rPr>
        <w:t>make</w:t>
      </w:r>
      <w:r w:rsidRPr="004255B3">
        <w:rPr>
          <w:rFonts w:ascii="Calibri" w:eastAsia="Calibri" w:hAnsi="Calibri" w:cs="Times New Roman"/>
          <w:color w:val="262626"/>
        </w:rPr>
        <w:t xml:space="preserve"> a </w:t>
      </w:r>
      <w:r w:rsidR="00B4530F" w:rsidRPr="004255B3">
        <w:rPr>
          <w:rFonts w:ascii="Calibri" w:eastAsia="Calibri" w:hAnsi="Calibri" w:cs="Times New Roman"/>
          <w:color w:val="262626"/>
        </w:rPr>
        <w:t xml:space="preserve">formal </w:t>
      </w:r>
      <w:r w:rsidR="00B64A4C" w:rsidRPr="004255B3">
        <w:rPr>
          <w:rFonts w:ascii="Calibri" w:eastAsia="Calibri" w:hAnsi="Calibri" w:cs="Times New Roman"/>
          <w:color w:val="262626"/>
        </w:rPr>
        <w:t>complaint</w:t>
      </w:r>
      <w:r w:rsidRPr="004255B3">
        <w:rPr>
          <w:rFonts w:ascii="Calibri" w:eastAsia="Calibri" w:hAnsi="Calibri" w:cs="Times New Roman"/>
          <w:color w:val="262626"/>
        </w:rPr>
        <w:t>.</w:t>
      </w:r>
    </w:p>
    <w:p w14:paraId="6F663790" w14:textId="7FF27183" w:rsidR="00B4530F" w:rsidRPr="004255B3" w:rsidRDefault="00B4530F" w:rsidP="00B4530F">
      <w:pPr>
        <w:rPr>
          <w:rFonts w:ascii="Calibri" w:eastAsia="Calibri" w:hAnsi="Calibri" w:cs="Times New Roman"/>
          <w:color w:val="262626"/>
        </w:rPr>
      </w:pPr>
      <w:r w:rsidRPr="004255B3">
        <w:rPr>
          <w:rFonts w:ascii="Calibri" w:eastAsia="Calibri" w:hAnsi="Calibri" w:cs="Times New Roman"/>
          <w:color w:val="262626"/>
        </w:rPr>
        <w:t xml:space="preserve">Second, best practice has changed since the </w:t>
      </w:r>
      <w:r w:rsidR="00C02F8E" w:rsidRPr="004255B3">
        <w:rPr>
          <w:rFonts w:ascii="Calibri" w:eastAsia="Calibri" w:hAnsi="Calibri" w:cs="Times New Roman"/>
          <w:color w:val="262626"/>
        </w:rPr>
        <w:t>p</w:t>
      </w:r>
      <w:r w:rsidRPr="004255B3">
        <w:rPr>
          <w:rFonts w:ascii="Calibri" w:eastAsia="Calibri" w:hAnsi="Calibri" w:cs="Times New Roman"/>
          <w:color w:val="262626"/>
        </w:rPr>
        <w:t xml:space="preserve">olicy </w:t>
      </w:r>
      <w:proofErr w:type="gramStart"/>
      <w:r w:rsidRPr="004255B3">
        <w:rPr>
          <w:rFonts w:ascii="Calibri" w:eastAsia="Calibri" w:hAnsi="Calibri" w:cs="Times New Roman"/>
          <w:color w:val="262626"/>
        </w:rPr>
        <w:t>was last updated</w:t>
      </w:r>
      <w:proofErr w:type="gramEnd"/>
      <w:r w:rsidRPr="004255B3">
        <w:rPr>
          <w:rFonts w:ascii="Calibri" w:eastAsia="Calibri" w:hAnsi="Calibri" w:cs="Times New Roman"/>
          <w:color w:val="262626"/>
        </w:rPr>
        <w:t xml:space="preserve"> in 2018, particularly for preventing and responding to sexual harassment. The </w:t>
      </w:r>
      <w:r w:rsidR="00C02F8E" w:rsidRPr="004255B3">
        <w:rPr>
          <w:rFonts w:ascii="Calibri" w:eastAsia="Calibri" w:hAnsi="Calibri" w:cs="Times New Roman"/>
          <w:color w:val="262626"/>
        </w:rPr>
        <w:t>p</w:t>
      </w:r>
      <w:r w:rsidRPr="004255B3">
        <w:rPr>
          <w:rFonts w:ascii="Calibri" w:eastAsia="Calibri" w:hAnsi="Calibri" w:cs="Times New Roman"/>
          <w:color w:val="262626"/>
        </w:rPr>
        <w:t xml:space="preserve">olicy and associated MAPS team processes and supports </w:t>
      </w:r>
      <w:r w:rsidR="00CA3D44" w:rsidRPr="004255B3">
        <w:rPr>
          <w:rFonts w:ascii="Calibri" w:eastAsia="Calibri" w:hAnsi="Calibri" w:cs="Times New Roman"/>
          <w:color w:val="262626"/>
        </w:rPr>
        <w:t xml:space="preserve">do not yet </w:t>
      </w:r>
      <w:r w:rsidRPr="004255B3">
        <w:rPr>
          <w:rFonts w:ascii="Calibri" w:eastAsia="Calibri" w:hAnsi="Calibri" w:cs="Times New Roman"/>
          <w:color w:val="262626"/>
        </w:rPr>
        <w:t>align with Safe Work Australia</w:t>
      </w:r>
      <w:r w:rsidR="009D4DF8" w:rsidRPr="004255B3">
        <w:rPr>
          <w:rFonts w:ascii="Calibri" w:eastAsia="Calibri" w:hAnsi="Calibri" w:cs="Times New Roman"/>
          <w:color w:val="262626"/>
        </w:rPr>
        <w:t>’s</w:t>
      </w:r>
      <w:r w:rsidRPr="004255B3">
        <w:rPr>
          <w:rFonts w:ascii="Calibri" w:eastAsia="Calibri" w:hAnsi="Calibri" w:cs="Times New Roman"/>
          <w:color w:val="262626"/>
        </w:rPr>
        <w:t xml:space="preserve"> </w:t>
      </w:r>
      <w:r w:rsidRPr="004255B3">
        <w:rPr>
          <w:rFonts w:ascii="Calibri" w:eastAsia="Calibri" w:hAnsi="Calibri" w:cs="Times New Roman"/>
          <w:i/>
          <w:color w:val="262626"/>
        </w:rPr>
        <w:t>Guide to Preventing and Responding to Workplace Sexual Harassment</w:t>
      </w:r>
      <w:r w:rsidRPr="004255B3">
        <w:rPr>
          <w:rFonts w:ascii="Calibri" w:eastAsia="Calibri" w:hAnsi="Calibri" w:cs="Times New Roman"/>
          <w:color w:val="262626"/>
        </w:rPr>
        <w:t xml:space="preserve">. </w:t>
      </w:r>
      <w:r w:rsidRPr="004255B3">
        <w:rPr>
          <w:rFonts w:ascii="Calibri" w:eastAsia="Calibri" w:hAnsi="Calibri" w:cs="Times New Roman"/>
          <w:color w:val="262626"/>
          <w:vertAlign w:val="superscript"/>
        </w:rPr>
        <w:footnoteReference w:id="30"/>
      </w:r>
      <w:r w:rsidRPr="004255B3">
        <w:rPr>
          <w:rFonts w:ascii="Calibri" w:eastAsia="Calibri" w:hAnsi="Calibri" w:cs="Times New Roman"/>
          <w:color w:val="262626"/>
        </w:rPr>
        <w:t xml:space="preserve"> While the </w:t>
      </w:r>
      <w:r w:rsidR="00C02F8E" w:rsidRPr="004255B3">
        <w:rPr>
          <w:rFonts w:ascii="Calibri" w:eastAsia="Calibri" w:hAnsi="Calibri" w:cs="Times New Roman"/>
          <w:color w:val="262626"/>
        </w:rPr>
        <w:t>p</w:t>
      </w:r>
      <w:r w:rsidRPr="004255B3">
        <w:rPr>
          <w:rFonts w:ascii="Calibri" w:eastAsia="Calibri" w:hAnsi="Calibri" w:cs="Times New Roman"/>
          <w:color w:val="262626"/>
        </w:rPr>
        <w:t xml:space="preserve">olicy includes examples of bullying and harassment and outlines the complaints process, it does not clearly state that such behaviour </w:t>
      </w:r>
      <w:proofErr w:type="gramStart"/>
      <w:r w:rsidRPr="004255B3">
        <w:rPr>
          <w:rFonts w:ascii="Calibri" w:eastAsia="Calibri" w:hAnsi="Calibri" w:cs="Times New Roman"/>
          <w:color w:val="262626"/>
        </w:rPr>
        <w:t>is not tolerated</w:t>
      </w:r>
      <w:proofErr w:type="gramEnd"/>
      <w:r w:rsidRPr="004255B3">
        <w:rPr>
          <w:rFonts w:ascii="Calibri" w:eastAsia="Calibri" w:hAnsi="Calibri" w:cs="Times New Roman"/>
          <w:color w:val="262626"/>
        </w:rPr>
        <w:t xml:space="preserve">. The </w:t>
      </w:r>
      <w:r w:rsidR="00C02F8E" w:rsidRPr="004255B3">
        <w:rPr>
          <w:rFonts w:ascii="Calibri" w:eastAsia="Calibri" w:hAnsi="Calibri" w:cs="Times New Roman"/>
          <w:color w:val="262626"/>
        </w:rPr>
        <w:t>p</w:t>
      </w:r>
      <w:r w:rsidRPr="004255B3">
        <w:rPr>
          <w:rFonts w:ascii="Calibri" w:eastAsia="Calibri" w:hAnsi="Calibri" w:cs="Times New Roman"/>
          <w:color w:val="262626"/>
        </w:rPr>
        <w:t xml:space="preserve">olicy also emphasises individual employee responsibilities over those of others, and self-management as the preferred approach to addressing issues. </w:t>
      </w:r>
      <w:r w:rsidR="00172290" w:rsidRPr="004255B3">
        <w:rPr>
          <w:rFonts w:ascii="Calibri" w:eastAsia="Calibri" w:hAnsi="Calibri" w:cs="Times New Roman"/>
          <w:color w:val="262626"/>
        </w:rPr>
        <w:t xml:space="preserve">Finance has advised the </w:t>
      </w:r>
      <w:r w:rsidR="00501C1B" w:rsidRPr="004255B3">
        <w:rPr>
          <w:rFonts w:ascii="Calibri" w:eastAsia="Calibri" w:hAnsi="Calibri" w:cs="Times New Roman"/>
          <w:color w:val="262626"/>
        </w:rPr>
        <w:t xml:space="preserve">review </w:t>
      </w:r>
      <w:r w:rsidR="00172290" w:rsidRPr="004255B3">
        <w:rPr>
          <w:rFonts w:ascii="Calibri" w:eastAsia="Calibri" w:hAnsi="Calibri" w:cs="Times New Roman"/>
          <w:color w:val="262626"/>
        </w:rPr>
        <w:t>that</w:t>
      </w:r>
      <w:r w:rsidRPr="004255B3">
        <w:rPr>
          <w:rFonts w:ascii="Calibri" w:eastAsia="Calibri" w:hAnsi="Calibri" w:cs="Times New Roman"/>
          <w:color w:val="262626"/>
        </w:rPr>
        <w:t xml:space="preserve"> the </w:t>
      </w:r>
      <w:r w:rsidR="00C02F8E" w:rsidRPr="004255B3">
        <w:rPr>
          <w:rFonts w:ascii="Calibri" w:eastAsia="Calibri" w:hAnsi="Calibri" w:cs="Times New Roman"/>
          <w:color w:val="262626"/>
        </w:rPr>
        <w:t>p</w:t>
      </w:r>
      <w:r w:rsidRPr="004255B3">
        <w:rPr>
          <w:rFonts w:ascii="Calibri" w:eastAsia="Calibri" w:hAnsi="Calibri" w:cs="Times New Roman"/>
          <w:color w:val="262626"/>
        </w:rPr>
        <w:t xml:space="preserve">olicy </w:t>
      </w:r>
      <w:proofErr w:type="gramStart"/>
      <w:r w:rsidR="00172290" w:rsidRPr="004255B3">
        <w:rPr>
          <w:rFonts w:ascii="Calibri" w:eastAsia="Calibri" w:hAnsi="Calibri" w:cs="Times New Roman"/>
          <w:color w:val="262626"/>
        </w:rPr>
        <w:t>is being reviewed</w:t>
      </w:r>
      <w:proofErr w:type="gramEnd"/>
      <w:r w:rsidR="00172290" w:rsidRPr="004255B3">
        <w:rPr>
          <w:rFonts w:ascii="Calibri" w:eastAsia="Calibri" w:hAnsi="Calibri" w:cs="Times New Roman"/>
          <w:color w:val="262626"/>
        </w:rPr>
        <w:t xml:space="preserve"> </w:t>
      </w:r>
      <w:r w:rsidRPr="004255B3">
        <w:rPr>
          <w:rFonts w:ascii="Calibri" w:eastAsia="Calibri" w:hAnsi="Calibri" w:cs="Times New Roman"/>
          <w:color w:val="262626"/>
        </w:rPr>
        <w:t xml:space="preserve">to align with the Safe Work Australia </w:t>
      </w:r>
      <w:r w:rsidR="009D4DF8" w:rsidRPr="004255B3">
        <w:rPr>
          <w:rFonts w:ascii="Calibri" w:eastAsia="Calibri" w:hAnsi="Calibri" w:cs="Times New Roman"/>
          <w:color w:val="262626"/>
        </w:rPr>
        <w:t>guidance</w:t>
      </w:r>
      <w:r w:rsidRPr="004255B3">
        <w:rPr>
          <w:rFonts w:ascii="Calibri" w:eastAsia="Calibri" w:hAnsi="Calibri" w:cs="Times New Roman"/>
          <w:color w:val="262626"/>
        </w:rPr>
        <w:t xml:space="preserve"> and </w:t>
      </w:r>
      <w:r w:rsidR="00172290" w:rsidRPr="004255B3">
        <w:rPr>
          <w:rFonts w:ascii="Calibri" w:eastAsia="Calibri" w:hAnsi="Calibri" w:cs="Times New Roman"/>
          <w:color w:val="262626"/>
        </w:rPr>
        <w:t>that</w:t>
      </w:r>
      <w:r w:rsidRPr="004255B3">
        <w:rPr>
          <w:rFonts w:ascii="Calibri" w:eastAsia="Calibri" w:hAnsi="Calibri" w:cs="Times New Roman"/>
          <w:color w:val="262626"/>
        </w:rPr>
        <w:t xml:space="preserve"> a stand-alone Sexual Harassment Policy </w:t>
      </w:r>
      <w:r w:rsidR="00172290" w:rsidRPr="004255B3">
        <w:rPr>
          <w:rFonts w:ascii="Calibri" w:eastAsia="Calibri" w:hAnsi="Calibri" w:cs="Times New Roman"/>
          <w:color w:val="262626"/>
        </w:rPr>
        <w:t xml:space="preserve">has been developed </w:t>
      </w:r>
      <w:r w:rsidRPr="004255B3">
        <w:rPr>
          <w:rFonts w:ascii="Calibri" w:eastAsia="Calibri" w:hAnsi="Calibri" w:cs="Times New Roman"/>
          <w:color w:val="262626"/>
        </w:rPr>
        <w:t xml:space="preserve">for discussion and </w:t>
      </w:r>
      <w:r w:rsidR="003A225F" w:rsidRPr="004255B3">
        <w:rPr>
          <w:rFonts w:ascii="Calibri" w:eastAsia="Calibri" w:hAnsi="Calibri" w:cs="Times New Roman"/>
          <w:color w:val="262626"/>
        </w:rPr>
        <w:t>consultation with</w:t>
      </w:r>
      <w:r w:rsidRPr="004255B3">
        <w:rPr>
          <w:rFonts w:ascii="Calibri" w:eastAsia="Calibri" w:hAnsi="Calibri" w:cs="Times New Roman"/>
          <w:color w:val="262626"/>
        </w:rPr>
        <w:t xml:space="preserve"> the WHS Committee.</w:t>
      </w:r>
    </w:p>
    <w:p w14:paraId="45166B7D" w14:textId="1F262DAC" w:rsidR="004C1DEC" w:rsidRPr="004255B3" w:rsidRDefault="001D7311" w:rsidP="001D7311">
      <w:pPr>
        <w:pStyle w:val="BodyText"/>
        <w:rPr>
          <w:rFonts w:ascii="Calibri" w:eastAsia="Calibri" w:hAnsi="Calibri" w:cs="Times New Roman"/>
          <w:color w:val="262626"/>
        </w:rPr>
      </w:pPr>
      <w:r w:rsidRPr="004255B3">
        <w:rPr>
          <w:rFonts w:ascii="Calibri" w:eastAsia="Calibri" w:hAnsi="Calibri" w:cs="Times New Roman"/>
          <w:color w:val="262626"/>
        </w:rPr>
        <w:t xml:space="preserve">Third, </w:t>
      </w:r>
      <w:r w:rsidR="003D4BD3" w:rsidRPr="004255B3">
        <w:rPr>
          <w:rFonts w:ascii="Calibri" w:eastAsia="Calibri" w:hAnsi="Calibri" w:cs="Times New Roman"/>
          <w:color w:val="262626"/>
        </w:rPr>
        <w:t xml:space="preserve">during </w:t>
      </w:r>
      <w:r w:rsidRPr="004255B3">
        <w:rPr>
          <w:rFonts w:ascii="Calibri" w:eastAsia="Calibri" w:hAnsi="Calibri" w:cs="Times New Roman"/>
          <w:color w:val="262626"/>
        </w:rPr>
        <w:t>consultation</w:t>
      </w:r>
      <w:r w:rsidR="003D4BD3" w:rsidRPr="004255B3">
        <w:rPr>
          <w:rFonts w:ascii="Calibri" w:eastAsia="Calibri" w:hAnsi="Calibri" w:cs="Times New Roman"/>
          <w:color w:val="262626"/>
        </w:rPr>
        <w:t>,</w:t>
      </w:r>
      <w:r w:rsidRPr="004255B3">
        <w:rPr>
          <w:rFonts w:ascii="Calibri" w:eastAsia="Calibri" w:hAnsi="Calibri" w:cs="Times New Roman"/>
          <w:color w:val="262626"/>
        </w:rPr>
        <w:t xml:space="preserve"> </w:t>
      </w:r>
      <w:r w:rsidR="00587769" w:rsidRPr="004255B3">
        <w:rPr>
          <w:rFonts w:ascii="Calibri" w:eastAsia="Calibri" w:hAnsi="Calibri" w:cs="Times New Roman"/>
          <w:color w:val="262626"/>
        </w:rPr>
        <w:t xml:space="preserve">concerns </w:t>
      </w:r>
      <w:proofErr w:type="gramStart"/>
      <w:r w:rsidR="003D4BD3" w:rsidRPr="004255B3">
        <w:rPr>
          <w:rFonts w:ascii="Calibri" w:eastAsia="Calibri" w:hAnsi="Calibri" w:cs="Times New Roman"/>
          <w:color w:val="262626"/>
        </w:rPr>
        <w:t>were consistently raised</w:t>
      </w:r>
      <w:proofErr w:type="gramEnd"/>
      <w:r w:rsidR="003D4BD3" w:rsidRPr="004255B3">
        <w:rPr>
          <w:rFonts w:ascii="Calibri" w:eastAsia="Calibri" w:hAnsi="Calibri" w:cs="Times New Roman"/>
          <w:color w:val="262626"/>
        </w:rPr>
        <w:t xml:space="preserve"> about </w:t>
      </w:r>
      <w:r w:rsidRPr="004255B3">
        <w:rPr>
          <w:rFonts w:ascii="Calibri" w:eastAsia="Calibri" w:hAnsi="Calibri" w:cs="Times New Roman"/>
          <w:color w:val="262626"/>
        </w:rPr>
        <w:t>Finance’s independence</w:t>
      </w:r>
      <w:r w:rsidR="00587769" w:rsidRPr="004255B3">
        <w:rPr>
          <w:rFonts w:ascii="Calibri" w:eastAsia="Calibri" w:hAnsi="Calibri" w:cs="Times New Roman"/>
          <w:color w:val="262626"/>
        </w:rPr>
        <w:t xml:space="preserve"> when responding to complaints</w:t>
      </w:r>
      <w:r w:rsidRPr="004255B3">
        <w:rPr>
          <w:rFonts w:ascii="Calibri" w:eastAsia="Calibri" w:hAnsi="Calibri" w:cs="Times New Roman"/>
          <w:color w:val="262626"/>
        </w:rPr>
        <w:t xml:space="preserve">. While the </w:t>
      </w:r>
      <w:r w:rsidR="003D4BD3" w:rsidRPr="004255B3">
        <w:rPr>
          <w:rFonts w:ascii="Calibri" w:eastAsia="Calibri" w:hAnsi="Calibri" w:cs="Times New Roman"/>
          <w:color w:val="262626"/>
        </w:rPr>
        <w:t>MAPS processes</w:t>
      </w:r>
      <w:r w:rsidRPr="004255B3">
        <w:rPr>
          <w:rFonts w:ascii="Calibri" w:eastAsia="Calibri" w:hAnsi="Calibri" w:cs="Times New Roman"/>
          <w:color w:val="262626"/>
        </w:rPr>
        <w:t xml:space="preserve"> allow a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employee to engage independently of their employer, a lack of trust in these processes </w:t>
      </w:r>
      <w:r w:rsidR="0028625D" w:rsidRPr="004255B3">
        <w:rPr>
          <w:rFonts w:ascii="Calibri" w:eastAsia="Calibri" w:hAnsi="Calibri" w:cs="Times New Roman"/>
          <w:color w:val="262626"/>
        </w:rPr>
        <w:t xml:space="preserve">and in the support </w:t>
      </w:r>
      <w:r w:rsidR="00D4248F" w:rsidRPr="004255B3">
        <w:rPr>
          <w:rFonts w:ascii="Calibri" w:eastAsia="Calibri" w:hAnsi="Calibri" w:cs="Times New Roman"/>
          <w:color w:val="262626"/>
        </w:rPr>
        <w:t>provided by the current system</w:t>
      </w:r>
      <w:r w:rsidR="0028625D" w:rsidRPr="004255B3">
        <w:rPr>
          <w:rFonts w:ascii="Calibri" w:eastAsia="Calibri" w:hAnsi="Calibri" w:cs="Times New Roman"/>
          <w:color w:val="262626"/>
        </w:rPr>
        <w:t xml:space="preserve"> </w:t>
      </w:r>
      <w:r w:rsidRPr="004255B3">
        <w:rPr>
          <w:rFonts w:ascii="Calibri" w:eastAsia="Calibri" w:hAnsi="Calibri" w:cs="Times New Roman"/>
          <w:color w:val="262626"/>
        </w:rPr>
        <w:t xml:space="preserve">may be one reason that uptake is low. This lack of confidence </w:t>
      </w:r>
      <w:proofErr w:type="gramStart"/>
      <w:r w:rsidRPr="004255B3">
        <w:rPr>
          <w:rFonts w:ascii="Calibri" w:eastAsia="Calibri" w:hAnsi="Calibri" w:cs="Times New Roman"/>
          <w:color w:val="262626"/>
        </w:rPr>
        <w:t>is compounded</w:t>
      </w:r>
      <w:proofErr w:type="gramEnd"/>
      <w:r w:rsidRPr="004255B3">
        <w:rPr>
          <w:rFonts w:ascii="Calibri" w:eastAsia="Calibri" w:hAnsi="Calibri" w:cs="Times New Roman"/>
          <w:color w:val="262626"/>
        </w:rPr>
        <w:t xml:space="preserve"> by the fact that it is the parliamentarian alone who is able to take action within their office</w:t>
      </w:r>
      <w:r w:rsidR="00587769" w:rsidRPr="004255B3">
        <w:rPr>
          <w:rFonts w:ascii="Calibri" w:eastAsia="Calibri" w:hAnsi="Calibri" w:cs="Times New Roman"/>
          <w:color w:val="262626"/>
        </w:rPr>
        <w:t xml:space="preserve"> when a complaint is substantiated</w:t>
      </w:r>
      <w:r w:rsidRPr="004255B3">
        <w:rPr>
          <w:rFonts w:ascii="Calibri" w:eastAsia="Calibri" w:hAnsi="Calibri" w:cs="Times New Roman"/>
          <w:color w:val="262626"/>
        </w:rPr>
        <w:t xml:space="preserve">. There is less incentive to </w:t>
      </w:r>
      <w:r w:rsidR="00587769" w:rsidRPr="004255B3">
        <w:rPr>
          <w:rFonts w:ascii="Calibri" w:eastAsia="Calibri" w:hAnsi="Calibri" w:cs="Times New Roman"/>
          <w:color w:val="262626"/>
        </w:rPr>
        <w:t>make a complaint</w:t>
      </w:r>
      <w:r w:rsidRPr="004255B3">
        <w:rPr>
          <w:rFonts w:ascii="Calibri" w:eastAsia="Calibri" w:hAnsi="Calibri" w:cs="Times New Roman"/>
          <w:color w:val="262626"/>
        </w:rPr>
        <w:t xml:space="preserve"> when it </w:t>
      </w:r>
      <w:proofErr w:type="gramStart"/>
      <w:r w:rsidRPr="004255B3">
        <w:rPr>
          <w:rFonts w:ascii="Calibri" w:eastAsia="Calibri" w:hAnsi="Calibri" w:cs="Times New Roman"/>
          <w:color w:val="262626"/>
        </w:rPr>
        <w:t>is known</w:t>
      </w:r>
      <w:proofErr w:type="gramEnd"/>
      <w:r w:rsidRPr="004255B3">
        <w:rPr>
          <w:rFonts w:ascii="Calibri" w:eastAsia="Calibri" w:hAnsi="Calibri" w:cs="Times New Roman"/>
          <w:color w:val="262626"/>
        </w:rPr>
        <w:t xml:space="preserve"> the consequences </w:t>
      </w:r>
      <w:r w:rsidR="00587769" w:rsidRPr="004255B3">
        <w:rPr>
          <w:rFonts w:ascii="Calibri" w:eastAsia="Calibri" w:hAnsi="Calibri" w:cs="Times New Roman"/>
          <w:color w:val="262626"/>
        </w:rPr>
        <w:t>may</w:t>
      </w:r>
      <w:r w:rsidRPr="004255B3">
        <w:rPr>
          <w:rFonts w:ascii="Calibri" w:eastAsia="Calibri" w:hAnsi="Calibri" w:cs="Times New Roman"/>
          <w:color w:val="262626"/>
        </w:rPr>
        <w:t xml:space="preserve"> be limited.</w:t>
      </w:r>
      <w:r w:rsidR="00CA3D44" w:rsidRPr="004255B3">
        <w:rPr>
          <w:rFonts w:ascii="Calibri" w:eastAsia="Calibri" w:hAnsi="Calibri" w:cs="Times New Roman"/>
          <w:color w:val="262626"/>
        </w:rPr>
        <w:t xml:space="preserve"> Further, anecdotal reports from consultation suggest that Finance </w:t>
      </w:r>
      <w:proofErr w:type="gramStart"/>
      <w:r w:rsidR="00CA3D44" w:rsidRPr="004255B3">
        <w:rPr>
          <w:rFonts w:ascii="Calibri" w:eastAsia="Calibri" w:hAnsi="Calibri" w:cs="Times New Roman"/>
          <w:color w:val="262626"/>
        </w:rPr>
        <w:t>is perceived</w:t>
      </w:r>
      <w:proofErr w:type="gramEnd"/>
      <w:r w:rsidR="00CA3D44" w:rsidRPr="004255B3">
        <w:rPr>
          <w:rFonts w:ascii="Calibri" w:eastAsia="Calibri" w:hAnsi="Calibri" w:cs="Times New Roman"/>
          <w:color w:val="262626"/>
        </w:rPr>
        <w:t xml:space="preserve"> to preference self-managed resolution of complaints (by the complainant) over more hands on assistance from Finance.</w:t>
      </w:r>
      <w:r w:rsidRPr="004255B3">
        <w:rPr>
          <w:rFonts w:ascii="Calibri" w:eastAsia="Calibri" w:hAnsi="Calibri" w:cs="Times New Roman"/>
          <w:color w:val="262626"/>
        </w:rPr>
        <w:t xml:space="preserve"> </w:t>
      </w:r>
    </w:p>
    <w:p w14:paraId="147FB546" w14:textId="4562D21D" w:rsidR="004C1DEC" w:rsidRPr="004255B3" w:rsidRDefault="004C1DEC" w:rsidP="001D7311">
      <w:pPr>
        <w:pStyle w:val="BodyText"/>
        <w:rPr>
          <w:rFonts w:ascii="Calibri" w:eastAsia="Calibri" w:hAnsi="Calibri" w:cs="Times New Roman"/>
          <w:color w:val="262626"/>
        </w:rPr>
      </w:pPr>
      <w:r w:rsidRPr="004255B3">
        <w:rPr>
          <w:rFonts w:ascii="Calibri" w:eastAsia="Calibri" w:hAnsi="Calibri" w:cs="Times New Roman"/>
          <w:color w:val="262626"/>
        </w:rPr>
        <w:t xml:space="preserve">Fourth, the review </w:t>
      </w:r>
      <w:proofErr w:type="gramStart"/>
      <w:r w:rsidRPr="004255B3">
        <w:rPr>
          <w:rFonts w:ascii="Calibri" w:eastAsia="Calibri" w:hAnsi="Calibri" w:cs="Times New Roman"/>
          <w:color w:val="262626"/>
        </w:rPr>
        <w:t>heard during consultations there are concerns about inconsistent provision of information to individuals about the progress of their complaints, which undermines trust and a sense of transparency</w:t>
      </w:r>
      <w:proofErr w:type="gramEnd"/>
      <w:r w:rsidRPr="004255B3">
        <w:rPr>
          <w:rFonts w:ascii="Calibri" w:eastAsia="Calibri" w:hAnsi="Calibri" w:cs="Times New Roman"/>
          <w:color w:val="262626"/>
        </w:rPr>
        <w:t xml:space="preserve">. The review also heard that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w:t>
      </w:r>
      <w:proofErr w:type="gramStart"/>
      <w:r w:rsidRPr="004255B3">
        <w:rPr>
          <w:rFonts w:ascii="Calibri" w:eastAsia="Calibri" w:hAnsi="Calibri" w:cs="Times New Roman"/>
          <w:color w:val="262626"/>
        </w:rPr>
        <w:t>staff discourage</w:t>
      </w:r>
      <w:proofErr w:type="gramEnd"/>
      <w:r w:rsidRPr="004255B3">
        <w:rPr>
          <w:rFonts w:ascii="Calibri" w:eastAsia="Calibri" w:hAnsi="Calibri" w:cs="Times New Roman"/>
          <w:color w:val="262626"/>
        </w:rPr>
        <w:t xml:space="preserve"> one another from reporting using the current process, for the above reasons, and because of the perception of inadequate handling of previous investigations of serious incidents.</w:t>
      </w:r>
    </w:p>
    <w:p w14:paraId="3F6E7B22" w14:textId="7B49462F" w:rsidR="001D7311" w:rsidRPr="004255B3" w:rsidRDefault="001D7311" w:rsidP="001D7311">
      <w:pPr>
        <w:pStyle w:val="BodyText"/>
      </w:pPr>
      <w:r w:rsidRPr="004255B3">
        <w:rPr>
          <w:rFonts w:ascii="Calibri" w:eastAsia="Calibri" w:hAnsi="Calibri" w:cs="Times New Roman"/>
          <w:color w:val="262626"/>
        </w:rPr>
        <w:t xml:space="preserve">Finally, the unusual structure of the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employment framework, while </w:t>
      </w:r>
      <w:proofErr w:type="gramStart"/>
      <w:r w:rsidRPr="004255B3">
        <w:rPr>
          <w:rFonts w:ascii="Calibri" w:eastAsia="Calibri" w:hAnsi="Calibri" w:cs="Times New Roman"/>
          <w:color w:val="262626"/>
        </w:rPr>
        <w:t>not dissimilar</w:t>
      </w:r>
      <w:proofErr w:type="gramEnd"/>
      <w:r w:rsidRPr="004255B3">
        <w:rPr>
          <w:rFonts w:ascii="Calibri" w:eastAsia="Calibri" w:hAnsi="Calibri" w:cs="Times New Roman"/>
          <w:color w:val="262626"/>
        </w:rPr>
        <w:t xml:space="preserve"> to other parliamentary systems, can pose challenges in effectively managing WHS risks. </w:t>
      </w:r>
      <w:proofErr w:type="gramStart"/>
      <w:r w:rsidRPr="004255B3">
        <w:rPr>
          <w:rFonts w:ascii="Calibri" w:eastAsia="Calibri" w:hAnsi="Calibri" w:cs="Times New Roman"/>
          <w:color w:val="262626"/>
        </w:rPr>
        <w:t xml:space="preserve">These include: a disconnect between the handling of complaints and the ability to influence or control the workplace environment; </w:t>
      </w:r>
      <w:r w:rsidRPr="004255B3" w:rsidDel="00B17772">
        <w:rPr>
          <w:rFonts w:ascii="Calibri" w:eastAsia="Calibri" w:hAnsi="Calibri" w:cs="Times New Roman"/>
          <w:color w:val="262626"/>
        </w:rPr>
        <w:t xml:space="preserve">uncertainty (at times) about where </w:t>
      </w:r>
      <w:r w:rsidRPr="004255B3">
        <w:rPr>
          <w:rFonts w:ascii="Calibri" w:eastAsia="Calibri" w:hAnsi="Calibri" w:cs="Times New Roman"/>
          <w:color w:val="262626"/>
        </w:rPr>
        <w:t>specific responsibilities lie</w:t>
      </w:r>
      <w:r w:rsidR="007D0102" w:rsidRPr="004255B3">
        <w:t>, including low levels of awareness</w:t>
      </w:r>
      <w:r w:rsidR="00B17772" w:rsidRPr="004255B3">
        <w:t xml:space="preserve"> of </w:t>
      </w:r>
      <w:r w:rsidR="007D0102" w:rsidRPr="004255B3">
        <w:t xml:space="preserve">management </w:t>
      </w:r>
      <w:r w:rsidR="00173D1C" w:rsidRPr="004255B3">
        <w:t>responsibilities</w:t>
      </w:r>
      <w:r w:rsidRPr="004255B3">
        <w:t>;</w:t>
      </w:r>
      <w:r w:rsidRPr="004255B3">
        <w:rPr>
          <w:rFonts w:ascii="Calibri" w:eastAsia="Calibri" w:hAnsi="Calibri" w:cs="Times New Roman"/>
          <w:color w:val="262626"/>
        </w:rPr>
        <w:t xml:space="preserve"> and the lack of a centralised structure to ensure that risks are managed holistically and that all staff receive an appropriate level of support regardless of where they work.</w:t>
      </w:r>
      <w:proofErr w:type="gramEnd"/>
    </w:p>
    <w:p w14:paraId="0C76AFE1" w14:textId="77777777" w:rsidR="001D7311" w:rsidRPr="004255B3" w:rsidRDefault="00021E96" w:rsidP="00792FB7">
      <w:pPr>
        <w:pStyle w:val="h4"/>
      </w:pPr>
      <w:r w:rsidRPr="004255B3">
        <w:lastRenderedPageBreak/>
        <w:t xml:space="preserve">2.4.1 </w:t>
      </w:r>
      <w:r w:rsidR="00443BF3" w:rsidRPr="004255B3">
        <w:t xml:space="preserve">Systemic </w:t>
      </w:r>
      <w:r w:rsidR="0026169D" w:rsidRPr="004255B3">
        <w:t xml:space="preserve">weaknesses </w:t>
      </w:r>
      <w:r w:rsidR="00443BF3" w:rsidRPr="004255B3">
        <w:t>when responding to serious incident</w:t>
      </w:r>
      <w:r w:rsidR="00771E13" w:rsidRPr="004255B3">
        <w:t>s</w:t>
      </w:r>
      <w:r w:rsidR="00443BF3" w:rsidRPr="004255B3">
        <w:t xml:space="preserve"> </w:t>
      </w:r>
    </w:p>
    <w:p w14:paraId="40460D20" w14:textId="77777777" w:rsidR="006E74CA" w:rsidRPr="004255B3" w:rsidRDefault="006E74CA" w:rsidP="006E74CA">
      <w:r w:rsidRPr="004255B3">
        <w:t xml:space="preserve">The existing processes and practices do not adequately equip staff, managers and security personnel to respond to serious incidents in the </w:t>
      </w:r>
      <w:r w:rsidR="00997B61" w:rsidRPr="004255B3">
        <w:t>p</w:t>
      </w:r>
      <w:r w:rsidRPr="004255B3">
        <w:t xml:space="preserve">arliamentary workplace.  The inadequacies in each individual process </w:t>
      </w:r>
      <w:proofErr w:type="gramStart"/>
      <w:r w:rsidRPr="004255B3">
        <w:t>are compounded</w:t>
      </w:r>
      <w:proofErr w:type="gramEnd"/>
      <w:r w:rsidRPr="004255B3">
        <w:t xml:space="preserve"> by the lack of a clearly accountable office to coordinate all necessary responses and support to the parties involved in a serious incident. </w:t>
      </w:r>
    </w:p>
    <w:p w14:paraId="5A725BEA" w14:textId="77777777" w:rsidR="00407ECB" w:rsidRPr="004255B3" w:rsidRDefault="005418E8" w:rsidP="002F043F">
      <w:r w:rsidRPr="004255B3">
        <w:t xml:space="preserve">These system issues </w:t>
      </w:r>
      <w:r w:rsidR="002F043F" w:rsidRPr="004255B3">
        <w:t>include</w:t>
      </w:r>
      <w:r w:rsidR="00407ECB" w:rsidRPr="004255B3">
        <w:t>:</w:t>
      </w:r>
    </w:p>
    <w:p w14:paraId="703D114C" w14:textId="12F9B491" w:rsidR="00407ECB" w:rsidRPr="004255B3" w:rsidRDefault="0096463F" w:rsidP="00B627EB">
      <w:pPr>
        <w:pStyle w:val="ListParagraph"/>
        <w:numPr>
          <w:ilvl w:val="0"/>
          <w:numId w:val="31"/>
        </w:numPr>
      </w:pPr>
      <w:r w:rsidRPr="004255B3">
        <w:t>A</w:t>
      </w:r>
      <w:r w:rsidR="00C70453" w:rsidRPr="004255B3">
        <w:t xml:space="preserve">n absence of procedures and oversight </w:t>
      </w:r>
      <w:r w:rsidR="002F043F" w:rsidRPr="004255B3">
        <w:t xml:space="preserve">to manage out of hours access to the building </w:t>
      </w:r>
    </w:p>
    <w:p w14:paraId="71CD8306" w14:textId="1090C977" w:rsidR="00407ECB" w:rsidRPr="004255B3" w:rsidRDefault="0096463F" w:rsidP="00B627EB">
      <w:pPr>
        <w:pStyle w:val="ListParagraph"/>
        <w:numPr>
          <w:ilvl w:val="0"/>
          <w:numId w:val="31"/>
        </w:numPr>
      </w:pPr>
      <w:r w:rsidRPr="004255B3">
        <w:t>L</w:t>
      </w:r>
      <w:r w:rsidR="002F043F" w:rsidRPr="004255B3">
        <w:t>imited take up of training (and therefore limited awareness) by managers and staff o</w:t>
      </w:r>
      <w:r w:rsidR="00C70453" w:rsidRPr="004255B3">
        <w:t>f</w:t>
      </w:r>
      <w:r w:rsidR="002F043F" w:rsidRPr="004255B3">
        <w:t xml:space="preserve"> their rights and responsibilities under relevant legislation </w:t>
      </w:r>
    </w:p>
    <w:p w14:paraId="7428651A" w14:textId="58E15D2D" w:rsidR="00407ECB" w:rsidRPr="004255B3" w:rsidRDefault="0096463F" w:rsidP="00B627EB">
      <w:pPr>
        <w:pStyle w:val="ListParagraph"/>
        <w:numPr>
          <w:ilvl w:val="0"/>
          <w:numId w:val="31"/>
        </w:numPr>
      </w:pPr>
      <w:r w:rsidRPr="004255B3">
        <w:t>I</w:t>
      </w:r>
      <w:r w:rsidR="002F043F" w:rsidRPr="004255B3">
        <w:t xml:space="preserve">nadequate understanding of the importance of trauma-informed responses to serious incidents </w:t>
      </w:r>
    </w:p>
    <w:p w14:paraId="4CBB9440" w14:textId="77777777" w:rsidR="00407ECB" w:rsidRPr="004255B3" w:rsidRDefault="0096463F" w:rsidP="00B627EB">
      <w:pPr>
        <w:pStyle w:val="ListParagraph"/>
        <w:numPr>
          <w:ilvl w:val="0"/>
          <w:numId w:val="31"/>
        </w:numPr>
      </w:pPr>
      <w:proofErr w:type="gramStart"/>
      <w:r w:rsidRPr="004255B3">
        <w:t>I</w:t>
      </w:r>
      <w:r w:rsidR="002F043F" w:rsidRPr="004255B3">
        <w:t>nadequate access to specialised, ongoing support.</w:t>
      </w:r>
      <w:proofErr w:type="gramEnd"/>
      <w:r w:rsidR="002F043F" w:rsidRPr="004255B3">
        <w:t xml:space="preserve">  </w:t>
      </w:r>
    </w:p>
    <w:p w14:paraId="53333430" w14:textId="77777777" w:rsidR="002F043F" w:rsidRPr="004255B3" w:rsidRDefault="002F043F" w:rsidP="002F043F">
      <w:r w:rsidRPr="004255B3">
        <w:t xml:space="preserve">In the absence of a formal complaint or report, there are no processes to guide how support </w:t>
      </w:r>
      <w:proofErr w:type="gramStart"/>
      <w:r w:rsidRPr="004255B3">
        <w:t>should be provided</w:t>
      </w:r>
      <w:proofErr w:type="gramEnd"/>
      <w:r w:rsidRPr="004255B3">
        <w:t xml:space="preserve"> to the</w:t>
      </w:r>
      <w:r w:rsidR="005077B7" w:rsidRPr="004255B3">
        <w:t xml:space="preserve"> subject of a serious incident.</w:t>
      </w:r>
      <w:r w:rsidRPr="004255B3">
        <w:t xml:space="preserve"> </w:t>
      </w:r>
      <w:r w:rsidR="004112E3" w:rsidRPr="004255B3">
        <w:t xml:space="preserve">Best practice with respect to providing support </w:t>
      </w:r>
      <w:proofErr w:type="gramStart"/>
      <w:r w:rsidR="004112E3" w:rsidRPr="004255B3">
        <w:t xml:space="preserve">is </w:t>
      </w:r>
      <w:r w:rsidRPr="004255B3">
        <w:t>detail</w:t>
      </w:r>
      <w:r w:rsidR="004112E3" w:rsidRPr="004255B3">
        <w:t>ed</w:t>
      </w:r>
      <w:proofErr w:type="gramEnd"/>
      <w:r w:rsidRPr="004255B3">
        <w:t xml:space="preserve"> </w:t>
      </w:r>
      <w:r w:rsidR="00F448E9" w:rsidRPr="004255B3">
        <w:t>at</w:t>
      </w:r>
      <w:r w:rsidR="00064F8F" w:rsidRPr="004255B3">
        <w:t xml:space="preserve"> </w:t>
      </w:r>
      <w:r w:rsidR="008A1515" w:rsidRPr="004255B3">
        <w:t>3.1.</w:t>
      </w:r>
    </w:p>
    <w:p w14:paraId="6E660694" w14:textId="77777777" w:rsidR="007D0102" w:rsidRPr="004255B3" w:rsidRDefault="008A1515" w:rsidP="007D0102">
      <w:r w:rsidRPr="004255B3">
        <w:t>As noted above, t</w:t>
      </w:r>
      <w:r w:rsidR="002F043F" w:rsidRPr="004255B3">
        <w:t xml:space="preserve">here are many </w:t>
      </w:r>
      <w:proofErr w:type="gramStart"/>
      <w:r w:rsidR="002F043F" w:rsidRPr="004255B3">
        <w:t>factors which</w:t>
      </w:r>
      <w:proofErr w:type="gramEnd"/>
      <w:r w:rsidR="002F043F" w:rsidRPr="004255B3">
        <w:t xml:space="preserve"> </w:t>
      </w:r>
      <w:r w:rsidRPr="004255B3">
        <w:t>can</w:t>
      </w:r>
      <w:r w:rsidR="002F043F" w:rsidRPr="004255B3">
        <w:t xml:space="preserve"> inhibit reporting of such incidents, particularly where sexual harassment or violence is present. In the context of </w:t>
      </w:r>
      <w:proofErr w:type="spellStart"/>
      <w:r w:rsidR="002F043F" w:rsidRPr="004255B3">
        <w:t>M</w:t>
      </w:r>
      <w:r w:rsidR="00961128" w:rsidRPr="004255B3">
        <w:t>o</w:t>
      </w:r>
      <w:r w:rsidR="002F043F" w:rsidRPr="004255B3">
        <w:t>P</w:t>
      </w:r>
      <w:proofErr w:type="spellEnd"/>
      <w:r w:rsidR="002F043F" w:rsidRPr="004255B3">
        <w:t xml:space="preserve">(S) Act staff, these are compounded by the vulnerability staff reportedly feel </w:t>
      </w:r>
      <w:r w:rsidR="00A02B77" w:rsidRPr="004255B3">
        <w:t xml:space="preserve">due </w:t>
      </w:r>
      <w:r w:rsidR="002F043F" w:rsidRPr="004255B3">
        <w:t>to the employer’s ability to terminate their employment at any time, subject to the Fair Work Act</w:t>
      </w:r>
      <w:r w:rsidR="007D0102" w:rsidRPr="004255B3">
        <w:t>. These provisions</w:t>
      </w:r>
      <w:r w:rsidR="00C2505D" w:rsidRPr="004255B3">
        <w:t xml:space="preserve"> are similar in other </w:t>
      </w:r>
      <w:r w:rsidR="007D0102" w:rsidRPr="004255B3">
        <w:t>parliamentary systems</w:t>
      </w:r>
      <w:r w:rsidR="00C2505D" w:rsidRPr="004255B3">
        <w:t xml:space="preserve"> and </w:t>
      </w:r>
      <w:r w:rsidR="007D0102" w:rsidRPr="004255B3">
        <w:t xml:space="preserve">reflect the </w:t>
      </w:r>
      <w:r w:rsidR="00A02B77" w:rsidRPr="004255B3">
        <w:t xml:space="preserve">need for flexibility in the composition of staff and skills in parliamentary offices. However, this </w:t>
      </w:r>
      <w:r w:rsidR="007D0102" w:rsidRPr="004255B3">
        <w:t xml:space="preserve">inherent insecurity of parliamentary employment, </w:t>
      </w:r>
      <w:r w:rsidR="00CA3D44" w:rsidRPr="004255B3">
        <w:t xml:space="preserve">driven by </w:t>
      </w:r>
      <w:r w:rsidR="007D0102" w:rsidRPr="004255B3">
        <w:t xml:space="preserve">the electoral cycle, </w:t>
      </w:r>
      <w:r w:rsidR="00593DA3" w:rsidRPr="004255B3">
        <w:t xml:space="preserve">coupled with </w:t>
      </w:r>
      <w:r w:rsidR="007D0102" w:rsidRPr="004255B3">
        <w:t>changing priorities and the requirement for high levels of trust and confidence</w:t>
      </w:r>
      <w:r w:rsidR="00A02B77" w:rsidRPr="004255B3">
        <w:t>, can serve to discourage individuals from reporting misconduct, for fear of termination of employment</w:t>
      </w:r>
      <w:r w:rsidR="007D0102" w:rsidRPr="004255B3">
        <w:t xml:space="preserve">. </w:t>
      </w:r>
      <w:r w:rsidR="00A02B77" w:rsidRPr="004255B3">
        <w:t xml:space="preserve">As noted above, the review expects these issues </w:t>
      </w:r>
      <w:proofErr w:type="gramStart"/>
      <w:r w:rsidR="00A02B77" w:rsidRPr="004255B3">
        <w:t>will be further considered</w:t>
      </w:r>
      <w:proofErr w:type="gramEnd"/>
      <w:r w:rsidR="00A02B77" w:rsidRPr="004255B3">
        <w:t xml:space="preserve"> as part of the </w:t>
      </w:r>
      <w:r w:rsidR="007A23EB" w:rsidRPr="004255B3">
        <w:t xml:space="preserve">Jenkins </w:t>
      </w:r>
      <w:r w:rsidR="00A02B77" w:rsidRPr="004255B3">
        <w:t>Review.</w:t>
      </w:r>
    </w:p>
    <w:p w14:paraId="5B17403E" w14:textId="77777777" w:rsidR="00524B11" w:rsidRPr="004255B3" w:rsidRDefault="00894FF9">
      <w:r w:rsidRPr="004255B3" w:rsidDel="00517E4B">
        <w:br w:type="page"/>
      </w:r>
    </w:p>
    <w:p w14:paraId="26087AB1" w14:textId="77777777" w:rsidR="00EE2ACB" w:rsidRPr="004255B3" w:rsidRDefault="00EE2ACB" w:rsidP="00E70E37">
      <w:pPr>
        <w:pStyle w:val="H2"/>
      </w:pPr>
      <w:bookmarkStart w:id="298" w:name="_Toc70700553"/>
      <w:bookmarkStart w:id="299" w:name="_Toc71047051"/>
      <w:bookmarkStart w:id="300" w:name="_Toc71274484"/>
      <w:bookmarkStart w:id="301" w:name="_Toc71792956"/>
      <w:bookmarkStart w:id="302" w:name="_Toc71808172"/>
      <w:bookmarkStart w:id="303" w:name="_Toc71809062"/>
      <w:bookmarkStart w:id="304" w:name="_Toc71815615"/>
      <w:bookmarkStart w:id="305" w:name="_Toc72337817"/>
      <w:bookmarkStart w:id="306" w:name="_Toc72338105"/>
      <w:bookmarkStart w:id="307" w:name="_Toc72340023"/>
      <w:bookmarkStart w:id="308" w:name="_Toc72765046"/>
      <w:bookmarkStart w:id="309" w:name="_Toc72774593"/>
      <w:bookmarkStart w:id="310" w:name="_Toc72959933"/>
      <w:proofErr w:type="gramStart"/>
      <w:r w:rsidRPr="004255B3">
        <w:lastRenderedPageBreak/>
        <w:t>3</w:t>
      </w:r>
      <w:proofErr w:type="gramEnd"/>
      <w:r w:rsidRPr="004255B3">
        <w:t xml:space="preserve"> Consideration of best practice</w:t>
      </w:r>
      <w:bookmarkEnd w:id="298"/>
      <w:bookmarkEnd w:id="299"/>
      <w:bookmarkEnd w:id="300"/>
      <w:bookmarkEnd w:id="301"/>
      <w:bookmarkEnd w:id="302"/>
      <w:bookmarkEnd w:id="303"/>
      <w:bookmarkEnd w:id="304"/>
      <w:bookmarkEnd w:id="305"/>
      <w:bookmarkEnd w:id="306"/>
      <w:bookmarkEnd w:id="307"/>
      <w:bookmarkEnd w:id="308"/>
      <w:bookmarkEnd w:id="309"/>
      <w:bookmarkEnd w:id="310"/>
    </w:p>
    <w:p w14:paraId="2E57AEEB" w14:textId="77777777" w:rsidR="00EE2ACB" w:rsidRPr="004255B3" w:rsidRDefault="00256A7D" w:rsidP="00EE2ACB">
      <w:pPr>
        <w:pStyle w:val="BodyText"/>
      </w:pPr>
      <w:r w:rsidRPr="004255B3">
        <w:t xml:space="preserve">In line with the terms of reference, the review considered best practice in other sectors through consultation and literature research. Consultations focused on organisations with </w:t>
      </w:r>
      <w:r w:rsidR="00964F72" w:rsidRPr="004255B3">
        <w:t>established frameworks for responding to serious incidents</w:t>
      </w:r>
      <w:r w:rsidR="00D3498D" w:rsidRPr="004255B3">
        <w:t>,</w:t>
      </w:r>
      <w:r w:rsidRPr="004255B3">
        <w:t xml:space="preserve"> </w:t>
      </w:r>
      <w:r w:rsidR="00074F93" w:rsidRPr="004255B3">
        <w:t>including</w:t>
      </w:r>
      <w:r w:rsidRPr="004255B3">
        <w:t xml:space="preserve"> within the private </w:t>
      </w:r>
      <w:r w:rsidR="00964F72" w:rsidRPr="004255B3">
        <w:t>sector</w:t>
      </w:r>
      <w:r w:rsidR="00C658CF" w:rsidRPr="004255B3">
        <w:t xml:space="preserve">, </w:t>
      </w:r>
      <w:r w:rsidRPr="004255B3">
        <w:t xml:space="preserve">sporting sectors, </w:t>
      </w:r>
      <w:r w:rsidR="00C658CF" w:rsidRPr="004255B3">
        <w:t>government agencies</w:t>
      </w:r>
      <w:r w:rsidR="00D3498D" w:rsidRPr="004255B3">
        <w:t>, and other parliamentary environments</w:t>
      </w:r>
      <w:r w:rsidR="00C658CF" w:rsidRPr="004255B3">
        <w:t>, as well as</w:t>
      </w:r>
      <w:r w:rsidR="008D3711" w:rsidRPr="004255B3">
        <w:t xml:space="preserve"> leading academics</w:t>
      </w:r>
      <w:r w:rsidR="00C658CF" w:rsidRPr="004255B3">
        <w:t>, advocates and service providers</w:t>
      </w:r>
      <w:r w:rsidR="00514117" w:rsidRPr="004255B3">
        <w:t xml:space="preserve">. </w:t>
      </w:r>
      <w:r w:rsidRPr="004255B3">
        <w:t xml:space="preserve">The recommendations of the report </w:t>
      </w:r>
      <w:proofErr w:type="gramStart"/>
      <w:r w:rsidRPr="004255B3">
        <w:t>are underpinned</w:t>
      </w:r>
      <w:proofErr w:type="gramEnd"/>
      <w:r w:rsidRPr="004255B3">
        <w:t xml:space="preserve"> by the following best practice principles</w:t>
      </w:r>
      <w:r w:rsidR="005A1923" w:rsidRPr="004255B3">
        <w:t>:</w:t>
      </w:r>
    </w:p>
    <w:p w14:paraId="74DE464F" w14:textId="58C076D7" w:rsidR="00EE2ACB" w:rsidRPr="004255B3" w:rsidRDefault="0096463F" w:rsidP="00B627EB">
      <w:pPr>
        <w:pStyle w:val="BodyText"/>
        <w:numPr>
          <w:ilvl w:val="0"/>
          <w:numId w:val="19"/>
        </w:numPr>
        <w:spacing w:line="259" w:lineRule="auto"/>
      </w:pPr>
      <w:r w:rsidRPr="004255B3">
        <w:t>W</w:t>
      </w:r>
      <w:r w:rsidR="00EE2ACB" w:rsidRPr="004255B3">
        <w:t xml:space="preserve">raparound, trauma-informed support </w:t>
      </w:r>
      <w:r w:rsidR="004B5456" w:rsidRPr="004255B3">
        <w:t xml:space="preserve">must be available </w:t>
      </w:r>
      <w:r w:rsidR="00EE2ACB" w:rsidRPr="004255B3">
        <w:t>after a serious incident</w:t>
      </w:r>
    </w:p>
    <w:p w14:paraId="0E3C35D8" w14:textId="6A9BFABB" w:rsidR="00EE2ACB" w:rsidRPr="004255B3" w:rsidRDefault="00E22262" w:rsidP="00B627EB">
      <w:pPr>
        <w:pStyle w:val="BodyText"/>
        <w:numPr>
          <w:ilvl w:val="0"/>
          <w:numId w:val="20"/>
        </w:numPr>
        <w:spacing w:line="259" w:lineRule="auto"/>
      </w:pPr>
      <w:r w:rsidRPr="004255B3">
        <w:t>t</w:t>
      </w:r>
      <w:r w:rsidR="004B5456" w:rsidRPr="004255B3">
        <w:t>he f</w:t>
      </w:r>
      <w:r w:rsidR="00EE2ACB" w:rsidRPr="004255B3">
        <w:t xml:space="preserve">irst contact is critical, and support must </w:t>
      </w:r>
      <w:r w:rsidRPr="004255B3">
        <w:t xml:space="preserve">be available and </w:t>
      </w:r>
      <w:r w:rsidR="00EE2ACB" w:rsidRPr="004255B3">
        <w:t>continue throughout</w:t>
      </w:r>
      <w:r w:rsidR="004B5456" w:rsidRPr="004255B3">
        <w:t xml:space="preserve"> the response</w:t>
      </w:r>
    </w:p>
    <w:p w14:paraId="36EA5DBC" w14:textId="7CEED5F6" w:rsidR="00EE2ACB" w:rsidRPr="004255B3" w:rsidRDefault="00903886" w:rsidP="00B627EB">
      <w:pPr>
        <w:pStyle w:val="BodyText"/>
        <w:numPr>
          <w:ilvl w:val="0"/>
          <w:numId w:val="20"/>
        </w:numPr>
        <w:spacing w:line="259" w:lineRule="auto"/>
      </w:pPr>
      <w:r w:rsidRPr="004255B3">
        <w:t>a</w:t>
      </w:r>
      <w:r w:rsidR="00EE2ACB" w:rsidRPr="004255B3">
        <w:t xml:space="preserve">ll parties </w:t>
      </w:r>
      <w:r w:rsidR="004B5456" w:rsidRPr="004255B3">
        <w:t xml:space="preserve">involved in a serious incident </w:t>
      </w:r>
      <w:r w:rsidR="00E22262" w:rsidRPr="004255B3">
        <w:t>should be</w:t>
      </w:r>
      <w:r w:rsidR="00EE2ACB" w:rsidRPr="004255B3">
        <w:t xml:space="preserve"> empowered</w:t>
      </w:r>
      <w:r w:rsidR="004B5456" w:rsidRPr="004255B3">
        <w:t xml:space="preserve"> </w:t>
      </w:r>
      <w:r w:rsidR="00E22262" w:rsidRPr="004255B3">
        <w:t>by receiving advice on options and potential outcomes and be protected by confidentiality</w:t>
      </w:r>
    </w:p>
    <w:p w14:paraId="581ACCF6" w14:textId="71932C22" w:rsidR="00EE2ACB" w:rsidRPr="004255B3" w:rsidRDefault="0096463F" w:rsidP="00B627EB">
      <w:pPr>
        <w:pStyle w:val="BodyText"/>
        <w:numPr>
          <w:ilvl w:val="0"/>
          <w:numId w:val="19"/>
        </w:numPr>
        <w:spacing w:line="259" w:lineRule="auto"/>
      </w:pPr>
      <w:r w:rsidRPr="004255B3">
        <w:t>A</w:t>
      </w:r>
      <w:r w:rsidR="00EE2ACB" w:rsidRPr="004255B3" w:rsidDel="00E22262">
        <w:t xml:space="preserve"> </w:t>
      </w:r>
      <w:r w:rsidR="00EE2ACB" w:rsidRPr="004255B3">
        <w:t xml:space="preserve">complaint system </w:t>
      </w:r>
      <w:r w:rsidR="00E22262" w:rsidRPr="004255B3">
        <w:t xml:space="preserve">must be </w:t>
      </w:r>
      <w:r w:rsidR="00EE2ACB" w:rsidRPr="004255B3">
        <w:t>independent, confidential, transparent and fair, with a range of potential proportionate outcomes</w:t>
      </w:r>
    </w:p>
    <w:p w14:paraId="1735E724" w14:textId="03B014AD" w:rsidR="005A1923" w:rsidRPr="004255B3" w:rsidRDefault="0096463F" w:rsidP="00B627EB">
      <w:pPr>
        <w:pStyle w:val="BodyText"/>
        <w:numPr>
          <w:ilvl w:val="0"/>
          <w:numId w:val="19"/>
        </w:numPr>
        <w:spacing w:line="259" w:lineRule="auto"/>
      </w:pPr>
      <w:r w:rsidRPr="004255B3">
        <w:t>E</w:t>
      </w:r>
      <w:r w:rsidR="005A1923" w:rsidRPr="004255B3">
        <w:t>ffective, targeted, timely and ongoing education and support</w:t>
      </w:r>
      <w:r w:rsidR="00256A7D" w:rsidRPr="004255B3">
        <w:t xml:space="preserve"> </w:t>
      </w:r>
      <w:r w:rsidR="00891A3E" w:rsidRPr="004255B3">
        <w:t xml:space="preserve">for all parties </w:t>
      </w:r>
      <w:r w:rsidR="00256A7D" w:rsidRPr="004255B3">
        <w:t>is critical</w:t>
      </w:r>
      <w:r w:rsidR="005A1923" w:rsidRPr="004255B3">
        <w:t>.</w:t>
      </w:r>
    </w:p>
    <w:p w14:paraId="09F10787" w14:textId="77777777" w:rsidR="00EE2ACB" w:rsidRPr="004255B3" w:rsidRDefault="00C318EC" w:rsidP="00EE2ACB">
      <w:pPr>
        <w:pStyle w:val="BodyText"/>
      </w:pPr>
      <w:r w:rsidRPr="004255B3">
        <w:t>This</w:t>
      </w:r>
      <w:r w:rsidR="00EE2ACB" w:rsidRPr="004255B3">
        <w:t xml:space="preserve"> chapter </w:t>
      </w:r>
      <w:r w:rsidR="00C11DB5" w:rsidRPr="004255B3">
        <w:t>considers</w:t>
      </w:r>
      <w:r w:rsidR="00EE2ACB" w:rsidRPr="004255B3" w:rsidDel="00C11DB5">
        <w:t xml:space="preserve"> </w:t>
      </w:r>
      <w:r w:rsidR="00C11DB5" w:rsidRPr="004255B3">
        <w:t>how other sectors</w:t>
      </w:r>
      <w:r w:rsidRPr="004255B3">
        <w:t xml:space="preserve"> with similar challenges to the parliamentary workplace</w:t>
      </w:r>
      <w:r w:rsidR="007828BB" w:rsidRPr="004255B3">
        <w:t xml:space="preserve"> – </w:t>
      </w:r>
      <w:r w:rsidRPr="004255B3">
        <w:t xml:space="preserve">such as power imbalances, intense </w:t>
      </w:r>
      <w:r w:rsidR="00961128" w:rsidRPr="004255B3">
        <w:t xml:space="preserve">and constant </w:t>
      </w:r>
      <w:r w:rsidRPr="004255B3">
        <w:t xml:space="preserve">media scrutiny, </w:t>
      </w:r>
      <w:r w:rsidR="00AE5944" w:rsidRPr="004255B3">
        <w:t>high</w:t>
      </w:r>
      <w:r w:rsidRPr="004255B3">
        <w:t xml:space="preserve"> intensity and </w:t>
      </w:r>
      <w:r w:rsidR="00AE5944" w:rsidRPr="004255B3">
        <w:t>competition</w:t>
      </w:r>
      <w:r w:rsidR="007828BB" w:rsidRPr="004255B3">
        <w:t xml:space="preserve"> – </w:t>
      </w:r>
      <w:r w:rsidR="00C11DB5" w:rsidRPr="004255B3">
        <w:t xml:space="preserve">have </w:t>
      </w:r>
      <w:r w:rsidR="00E756F6" w:rsidRPr="004255B3">
        <w:t xml:space="preserve">attempted to </w:t>
      </w:r>
      <w:r w:rsidR="00C11DB5" w:rsidRPr="004255B3">
        <w:t>appl</w:t>
      </w:r>
      <w:r w:rsidR="00E756F6" w:rsidRPr="004255B3">
        <w:t>y</w:t>
      </w:r>
      <w:r w:rsidR="00C11DB5" w:rsidRPr="004255B3">
        <w:t xml:space="preserve"> these principles</w:t>
      </w:r>
      <w:r w:rsidR="00CA3D44" w:rsidRPr="004255B3">
        <w:t>.</w:t>
      </w:r>
      <w:r w:rsidR="00EE2ACB" w:rsidRPr="004255B3">
        <w:t xml:space="preserve"> Chapter 4</w:t>
      </w:r>
      <w:r w:rsidR="00EE2ACB" w:rsidRPr="004255B3">
        <w:rPr>
          <w:b/>
        </w:rPr>
        <w:t xml:space="preserve"> </w:t>
      </w:r>
      <w:r w:rsidRPr="004255B3">
        <w:t>then</w:t>
      </w:r>
      <w:r w:rsidR="00EE2ACB" w:rsidRPr="004255B3">
        <w:rPr>
          <w:b/>
        </w:rPr>
        <w:t xml:space="preserve"> </w:t>
      </w:r>
      <w:r w:rsidR="00EE2ACB" w:rsidRPr="004255B3">
        <w:t xml:space="preserve">applies the principles to the parliamentary context </w:t>
      </w:r>
      <w:r w:rsidR="00D1413E" w:rsidRPr="004255B3">
        <w:t>in suggesting a</w:t>
      </w:r>
      <w:r w:rsidR="00EE2ACB" w:rsidRPr="004255B3">
        <w:t xml:space="preserve"> proposed model </w:t>
      </w:r>
      <w:r w:rsidR="00D1413E" w:rsidRPr="004255B3">
        <w:t>that</w:t>
      </w:r>
      <w:r w:rsidR="00EE2ACB" w:rsidRPr="004255B3">
        <w:t xml:space="preserve"> is practical, readily implementable and </w:t>
      </w:r>
      <w:proofErr w:type="gramStart"/>
      <w:r w:rsidR="00256A7D" w:rsidRPr="004255B3">
        <w:t>can be tailored</w:t>
      </w:r>
      <w:proofErr w:type="gramEnd"/>
      <w:r w:rsidR="00256A7D" w:rsidRPr="004255B3">
        <w:t xml:space="preserve"> to suit the needs of the individual and the workplace</w:t>
      </w:r>
      <w:r w:rsidR="00EE2ACB" w:rsidRPr="004255B3">
        <w:t>.</w:t>
      </w:r>
    </w:p>
    <w:p w14:paraId="7EBA8966" w14:textId="77777777" w:rsidR="00EE2ACB" w:rsidRPr="004255B3" w:rsidRDefault="00882AD7" w:rsidP="00E70E37">
      <w:pPr>
        <w:pStyle w:val="h3"/>
      </w:pPr>
      <w:bookmarkStart w:id="311" w:name="_Toc70700554"/>
      <w:bookmarkStart w:id="312" w:name="_Toc71047052"/>
      <w:bookmarkStart w:id="313" w:name="_Toc71274485"/>
      <w:bookmarkStart w:id="314" w:name="_Toc71792957"/>
      <w:bookmarkStart w:id="315" w:name="_Toc71808173"/>
      <w:bookmarkStart w:id="316" w:name="_Toc71809063"/>
      <w:bookmarkStart w:id="317" w:name="_Toc71815616"/>
      <w:bookmarkStart w:id="318" w:name="_Toc72337818"/>
      <w:bookmarkStart w:id="319" w:name="_Toc72338106"/>
      <w:bookmarkStart w:id="320" w:name="_Toc72340024"/>
      <w:bookmarkStart w:id="321" w:name="_Toc72765047"/>
      <w:bookmarkStart w:id="322" w:name="_Toc72774594"/>
      <w:bookmarkStart w:id="323" w:name="_Toc72959934"/>
      <w:r w:rsidRPr="004255B3">
        <w:t xml:space="preserve">3.1 </w:t>
      </w:r>
      <w:r w:rsidR="005071BB" w:rsidRPr="004255B3">
        <w:t>W</w:t>
      </w:r>
      <w:r w:rsidR="00EE2ACB" w:rsidRPr="004255B3">
        <w:t>raparound, trauma-informed support after a serious incident</w:t>
      </w:r>
      <w:bookmarkEnd w:id="311"/>
      <w:bookmarkEnd w:id="312"/>
      <w:bookmarkEnd w:id="313"/>
      <w:bookmarkEnd w:id="314"/>
      <w:bookmarkEnd w:id="315"/>
      <w:bookmarkEnd w:id="316"/>
      <w:bookmarkEnd w:id="317"/>
      <w:bookmarkEnd w:id="318"/>
      <w:bookmarkEnd w:id="319"/>
      <w:bookmarkEnd w:id="320"/>
      <w:bookmarkEnd w:id="321"/>
      <w:bookmarkEnd w:id="322"/>
      <w:bookmarkEnd w:id="323"/>
    </w:p>
    <w:p w14:paraId="55361992" w14:textId="77777777" w:rsidR="00EE2ACB" w:rsidRPr="004255B3" w:rsidRDefault="00EC5116" w:rsidP="00EE2ACB">
      <w:pPr>
        <w:spacing w:line="276" w:lineRule="auto"/>
      </w:pPr>
      <w:r w:rsidRPr="004255B3">
        <w:t>T</w:t>
      </w:r>
      <w:r w:rsidR="00EE2ACB" w:rsidRPr="004255B3">
        <w:t xml:space="preserve">rauma-informed </w:t>
      </w:r>
      <w:r w:rsidR="00BF6CDF" w:rsidRPr="004255B3">
        <w:t xml:space="preserve">support provided </w:t>
      </w:r>
      <w:r w:rsidR="00EE2ACB" w:rsidRPr="004255B3">
        <w:t xml:space="preserve">by appropriately trained staff and accessible at all stages of a response </w:t>
      </w:r>
      <w:proofErr w:type="gramStart"/>
      <w:r w:rsidR="00DE2551" w:rsidRPr="004255B3">
        <w:t xml:space="preserve">is </w:t>
      </w:r>
      <w:r w:rsidR="00EE2ACB" w:rsidRPr="004255B3">
        <w:t>consistently identified</w:t>
      </w:r>
      <w:proofErr w:type="gramEnd"/>
      <w:r w:rsidR="00EE2ACB" w:rsidRPr="004255B3">
        <w:t xml:space="preserve"> as best practice in meeting the needs of individuals who experience a serious incident.</w:t>
      </w:r>
    </w:p>
    <w:p w14:paraId="177FD846" w14:textId="77777777" w:rsidR="00EE2ACB" w:rsidRPr="004255B3" w:rsidRDefault="00DE2551" w:rsidP="00EE2ACB">
      <w:pPr>
        <w:pStyle w:val="BodyText"/>
        <w:spacing w:line="276" w:lineRule="auto"/>
        <w:rPr>
          <w:rFonts w:cs="Open Sans"/>
        </w:rPr>
      </w:pPr>
      <w:r w:rsidRPr="004255B3">
        <w:t>A</w:t>
      </w:r>
      <w:r w:rsidR="00EE2ACB" w:rsidRPr="004255B3">
        <w:t xml:space="preserve"> serious incident can have diverse</w:t>
      </w:r>
      <w:r w:rsidR="00BF6CDF" w:rsidRPr="004255B3">
        <w:t xml:space="preserve"> and </w:t>
      </w:r>
      <w:r w:rsidR="00EE2ACB" w:rsidRPr="004255B3">
        <w:t>significant impact</w:t>
      </w:r>
      <w:r w:rsidR="00BF6CDF" w:rsidRPr="004255B3">
        <w:t>s</w:t>
      </w:r>
      <w:r w:rsidR="00EE2ACB" w:rsidRPr="004255B3">
        <w:t xml:space="preserve"> on individuals. These include impacts on health and wellbeing, trauma, mental health issues like anxiety and depression, as well as negative employment, financial, family and social consequences. </w:t>
      </w:r>
      <w:r w:rsidR="00BF6CDF" w:rsidRPr="004255B3">
        <w:t xml:space="preserve">Trauma can cause </w:t>
      </w:r>
      <w:r w:rsidR="00EE2ACB" w:rsidRPr="004255B3">
        <w:t>confusion and difficulty problem solving, which can make efforts to engage with</w:t>
      </w:r>
      <w:r w:rsidR="00B64A4C" w:rsidRPr="004255B3">
        <w:t xml:space="preserve"> reporting and</w:t>
      </w:r>
      <w:r w:rsidR="00EE2ACB" w:rsidRPr="004255B3">
        <w:t xml:space="preserve"> </w:t>
      </w:r>
      <w:r w:rsidR="00011ECE" w:rsidRPr="004255B3">
        <w:t xml:space="preserve">complaints </w:t>
      </w:r>
      <w:r w:rsidR="00BF6CDF" w:rsidRPr="004255B3">
        <w:t>processes</w:t>
      </w:r>
      <w:r w:rsidR="00EE2ACB" w:rsidRPr="004255B3">
        <w:t xml:space="preserve"> difficult. </w:t>
      </w:r>
      <w:r w:rsidR="003A72C7" w:rsidRPr="004255B3">
        <w:t>I</w:t>
      </w:r>
      <w:r w:rsidRPr="004255B3">
        <w:t>ndividuals’</w:t>
      </w:r>
      <w:r w:rsidR="00BF6CDF" w:rsidRPr="004255B3">
        <w:t xml:space="preserve"> experience </w:t>
      </w:r>
      <w:r w:rsidR="00EE2ACB" w:rsidRPr="004255B3">
        <w:t xml:space="preserve">of an incident, and </w:t>
      </w:r>
      <w:r w:rsidR="00BF6CDF" w:rsidRPr="004255B3">
        <w:t xml:space="preserve">what support they </w:t>
      </w:r>
      <w:r w:rsidR="00EE2ACB" w:rsidRPr="004255B3">
        <w:t xml:space="preserve">need, </w:t>
      </w:r>
      <w:proofErr w:type="gramStart"/>
      <w:r w:rsidR="00EE2ACB" w:rsidRPr="004255B3">
        <w:t>may be influenced</w:t>
      </w:r>
      <w:proofErr w:type="gramEnd"/>
      <w:r w:rsidR="00EE2ACB" w:rsidRPr="004255B3">
        <w:t xml:space="preserve"> by a variety of factors. These include personal factors (age, gender, abilities, ethnicity, culture, social networks, sexual orientation and previous experiences), the type and seriousness of the incident, the </w:t>
      </w:r>
      <w:r w:rsidR="00BF6CDF" w:rsidRPr="004255B3">
        <w:t xml:space="preserve">relationship the person had </w:t>
      </w:r>
      <w:r w:rsidR="00EE2ACB" w:rsidRPr="004255B3">
        <w:t xml:space="preserve">with the offender, and their previous experiences </w:t>
      </w:r>
      <w:r w:rsidR="00BF6CDF" w:rsidRPr="004255B3">
        <w:t>using</w:t>
      </w:r>
      <w:r w:rsidR="00EE2ACB" w:rsidRPr="004255B3">
        <w:t xml:space="preserve"> complaint systems and the availability of support. </w:t>
      </w:r>
      <w:proofErr w:type="gramStart"/>
      <w:r w:rsidRPr="004255B3">
        <w:t>S</w:t>
      </w:r>
      <w:r w:rsidR="00EE2ACB" w:rsidRPr="004255B3">
        <w:t>eemingly</w:t>
      </w:r>
      <w:proofErr w:type="gramEnd"/>
      <w:r w:rsidR="00EE2ACB" w:rsidRPr="004255B3">
        <w:t xml:space="preserve"> low-level incidents can have serious impacts when they are repeated or ongoing.</w:t>
      </w:r>
      <w:r w:rsidR="00EE2ACB" w:rsidRPr="004255B3">
        <w:rPr>
          <w:rStyle w:val="FootnoteReference"/>
        </w:rPr>
        <w:footnoteReference w:id="31"/>
      </w:r>
      <w:r w:rsidR="00EE2ACB" w:rsidRPr="004255B3">
        <w:t xml:space="preserve"> </w:t>
      </w:r>
    </w:p>
    <w:p w14:paraId="1E98ADEE" w14:textId="77777777" w:rsidR="00EE2ACB" w:rsidRPr="004255B3" w:rsidRDefault="00EE2ACB" w:rsidP="00CB62FC">
      <w:pPr>
        <w:pStyle w:val="BodyText"/>
        <w:keepNext/>
      </w:pPr>
      <w:r w:rsidRPr="004255B3">
        <w:lastRenderedPageBreak/>
        <w:t xml:space="preserve">Trauma-informed </w:t>
      </w:r>
      <w:r w:rsidR="00F807F8" w:rsidRPr="004255B3">
        <w:t>support</w:t>
      </w:r>
      <w:r w:rsidRPr="004255B3">
        <w:t xml:space="preserve"> help</w:t>
      </w:r>
      <w:r w:rsidR="00F807F8" w:rsidRPr="004255B3">
        <w:t>s</w:t>
      </w:r>
      <w:r w:rsidRPr="004255B3">
        <w:t xml:space="preserve"> to avoid further harm from re-traumatisation and </w:t>
      </w:r>
      <w:r w:rsidR="00F807F8" w:rsidRPr="004255B3">
        <w:t>should include</w:t>
      </w:r>
      <w:r w:rsidRPr="004255B3">
        <w:t>:</w:t>
      </w:r>
      <w:r w:rsidRPr="004255B3" w:rsidDel="00A522E6">
        <w:t xml:space="preserve"> </w:t>
      </w:r>
    </w:p>
    <w:p w14:paraId="62553549" w14:textId="3611189A" w:rsidR="00EE2ACB" w:rsidRPr="004255B3" w:rsidRDefault="0096463F" w:rsidP="00CB62FC">
      <w:pPr>
        <w:pStyle w:val="BodyText"/>
        <w:keepNext/>
        <w:numPr>
          <w:ilvl w:val="0"/>
          <w:numId w:val="10"/>
        </w:numPr>
      </w:pPr>
      <w:r w:rsidRPr="004255B3">
        <w:t>L</w:t>
      </w:r>
      <w:r w:rsidR="00EE2ACB" w:rsidRPr="004255B3">
        <w:t>istening to the person without judgement</w:t>
      </w:r>
    </w:p>
    <w:p w14:paraId="79EA29B4" w14:textId="48E99659" w:rsidR="00EE2ACB" w:rsidRPr="004255B3" w:rsidRDefault="0096463F" w:rsidP="00CB62FC">
      <w:pPr>
        <w:pStyle w:val="BodyText"/>
        <w:keepNext/>
        <w:numPr>
          <w:ilvl w:val="0"/>
          <w:numId w:val="10"/>
        </w:numPr>
      </w:pPr>
      <w:r w:rsidRPr="004255B3">
        <w:t>E</w:t>
      </w:r>
      <w:r w:rsidR="00EE2ACB" w:rsidRPr="004255B3">
        <w:t>nhancing safety, discuss</w:t>
      </w:r>
      <w:r w:rsidR="009E4619" w:rsidRPr="004255B3">
        <w:t>ing</w:t>
      </w:r>
      <w:r w:rsidR="00EE2ACB" w:rsidRPr="004255B3">
        <w:t xml:space="preserve"> options, respect</w:t>
      </w:r>
      <w:r w:rsidR="009E4619" w:rsidRPr="004255B3">
        <w:t>ing</w:t>
      </w:r>
      <w:r w:rsidR="00EE2ACB" w:rsidRPr="004255B3">
        <w:t xml:space="preserve"> the ideas and preferences of the person</w:t>
      </w:r>
    </w:p>
    <w:p w14:paraId="274EC5B8" w14:textId="4439BC55" w:rsidR="00EE2ACB" w:rsidRPr="004255B3" w:rsidRDefault="0096463F" w:rsidP="00CB62FC">
      <w:pPr>
        <w:pStyle w:val="BodyText"/>
        <w:keepNext/>
        <w:numPr>
          <w:ilvl w:val="0"/>
          <w:numId w:val="10"/>
        </w:numPr>
      </w:pPr>
      <w:r w:rsidRPr="004255B3">
        <w:t>A</w:t>
      </w:r>
      <w:r w:rsidR="009E4619" w:rsidRPr="004255B3">
        <w:t>sking</w:t>
      </w:r>
      <w:r w:rsidR="00EE2ACB" w:rsidRPr="004255B3">
        <w:t xml:space="preserve"> about their needs and concerns</w:t>
      </w:r>
    </w:p>
    <w:p w14:paraId="1403E9E8" w14:textId="75FAE736" w:rsidR="00EE2ACB" w:rsidRPr="004255B3" w:rsidRDefault="0096463F" w:rsidP="00CB62FC">
      <w:pPr>
        <w:pStyle w:val="BodyText"/>
        <w:keepNext/>
        <w:numPr>
          <w:ilvl w:val="0"/>
          <w:numId w:val="10"/>
        </w:numPr>
      </w:pPr>
      <w:r w:rsidRPr="004255B3">
        <w:t>A</w:t>
      </w:r>
      <w:r w:rsidR="0040531C" w:rsidRPr="004255B3">
        <w:t>cknowledg</w:t>
      </w:r>
      <w:r w:rsidR="00075DEB" w:rsidRPr="004255B3">
        <w:t>ing</w:t>
      </w:r>
      <w:r w:rsidR="0040531C" w:rsidRPr="004255B3">
        <w:t xml:space="preserve"> </w:t>
      </w:r>
      <w:r w:rsidR="00EE2ACB" w:rsidRPr="004255B3">
        <w:t>their story</w:t>
      </w:r>
    </w:p>
    <w:p w14:paraId="75311663" w14:textId="77777777" w:rsidR="00EE2ACB" w:rsidRPr="004255B3" w:rsidRDefault="0096463F" w:rsidP="00CB62FC">
      <w:pPr>
        <w:pStyle w:val="BodyText"/>
        <w:keepNext/>
        <w:numPr>
          <w:ilvl w:val="0"/>
          <w:numId w:val="10"/>
        </w:numPr>
      </w:pPr>
      <w:r w:rsidRPr="004255B3">
        <w:t>H</w:t>
      </w:r>
      <w:r w:rsidR="00D56304" w:rsidRPr="004255B3">
        <w:t>elping</w:t>
      </w:r>
      <w:r w:rsidR="00EE2ACB" w:rsidRPr="004255B3">
        <w:t xml:space="preserve"> them connect to culturally appropriate and relevant information, services and support.</w:t>
      </w:r>
      <w:r w:rsidR="00EE2ACB" w:rsidRPr="004255B3">
        <w:rPr>
          <w:rStyle w:val="FootnoteReference"/>
        </w:rPr>
        <w:footnoteReference w:id="32"/>
      </w:r>
    </w:p>
    <w:p w14:paraId="7734BB23" w14:textId="77777777" w:rsidR="00EE2ACB" w:rsidRPr="004255B3" w:rsidRDefault="006E50D0" w:rsidP="00792FB7">
      <w:pPr>
        <w:pStyle w:val="h4"/>
      </w:pPr>
      <w:r w:rsidRPr="004255B3">
        <w:t xml:space="preserve">3.1.1 </w:t>
      </w:r>
      <w:r w:rsidR="00EE2ACB" w:rsidRPr="004255B3">
        <w:t xml:space="preserve">First contact is critical, and support must continue </w:t>
      </w:r>
    </w:p>
    <w:p w14:paraId="3CFC3290" w14:textId="77777777" w:rsidR="00EE2ACB" w:rsidRPr="004255B3" w:rsidRDefault="00EE2ACB" w:rsidP="00EE2ACB">
      <w:pPr>
        <w:pStyle w:val="BodyText"/>
        <w:spacing w:line="276" w:lineRule="auto"/>
      </w:pPr>
      <w:r w:rsidRPr="004255B3">
        <w:t xml:space="preserve">Experts and organisations who provide support to victims stressed that both initial and ongoing support is critical. The quality of the </w:t>
      </w:r>
      <w:r w:rsidR="00011ECE" w:rsidRPr="004255B3">
        <w:t xml:space="preserve">first </w:t>
      </w:r>
      <w:r w:rsidRPr="004255B3">
        <w:t xml:space="preserve">response </w:t>
      </w:r>
      <w:r w:rsidR="00E34C0F" w:rsidRPr="004255B3">
        <w:t>following</w:t>
      </w:r>
      <w:r w:rsidRPr="004255B3">
        <w:t xml:space="preserve"> </w:t>
      </w:r>
      <w:r w:rsidR="00011ECE" w:rsidRPr="004255B3">
        <w:t>an</w:t>
      </w:r>
      <w:r w:rsidRPr="004255B3">
        <w:t xml:space="preserve"> incident, wherever that occurs, will have a significant impact on the individual’s experiences from this point onwards. Mishandling of first responses can compound harm and trauma, sometimes severely, </w:t>
      </w:r>
      <w:r w:rsidR="00011ECE" w:rsidRPr="004255B3">
        <w:t>and</w:t>
      </w:r>
      <w:r w:rsidRPr="004255B3">
        <w:t xml:space="preserve"> reduc</w:t>
      </w:r>
      <w:r w:rsidR="00011ECE" w:rsidRPr="004255B3">
        <w:t>e</w:t>
      </w:r>
      <w:r w:rsidRPr="004255B3">
        <w:t xml:space="preserve"> confidence in the</w:t>
      </w:r>
      <w:r w:rsidR="00B64A4C" w:rsidRPr="004255B3">
        <w:t xml:space="preserve"> reporting and</w:t>
      </w:r>
      <w:r w:rsidRPr="004255B3">
        <w:t xml:space="preserve"> complaints process.</w:t>
      </w:r>
      <w:r w:rsidRPr="004255B3">
        <w:rPr>
          <w:rStyle w:val="FootnoteReference"/>
        </w:rPr>
        <w:footnoteReference w:id="33"/>
      </w:r>
      <w:r w:rsidRPr="004255B3">
        <w:rPr>
          <w:vertAlign w:val="superscript"/>
        </w:rPr>
        <w:t xml:space="preserve"> </w:t>
      </w:r>
      <w:r w:rsidRPr="004255B3">
        <w:t>Consultations indicated that</w:t>
      </w:r>
      <w:r w:rsidR="00493066" w:rsidRPr="004255B3">
        <w:t>, in order to build trust,</w:t>
      </w:r>
      <w:r w:rsidRPr="004255B3">
        <w:t xml:space="preserve"> skilled support should </w:t>
      </w:r>
      <w:r w:rsidR="00011ECE" w:rsidRPr="004255B3">
        <w:t>be available</w:t>
      </w:r>
      <w:r w:rsidRPr="004255B3">
        <w:t>, and ideally integrated, at all stages of the response.</w:t>
      </w:r>
    </w:p>
    <w:p w14:paraId="322C9A1A" w14:textId="77777777" w:rsidR="00EE2ACB" w:rsidRPr="004255B3" w:rsidRDefault="00EE2ACB" w:rsidP="00EE2ACB">
      <w:r w:rsidRPr="004255B3">
        <w:t xml:space="preserve">Experts noted the importance of </w:t>
      </w:r>
      <w:r w:rsidR="00D56304" w:rsidRPr="004255B3">
        <w:t xml:space="preserve">support </w:t>
      </w:r>
      <w:r w:rsidRPr="004255B3">
        <w:t>services, particularly crisis counselling, being available at any time of day or night, and of holistic and integrated approaches where a person only need</w:t>
      </w:r>
      <w:r w:rsidR="00011ECE" w:rsidRPr="004255B3">
        <w:t>s</w:t>
      </w:r>
      <w:r w:rsidRPr="004255B3">
        <w:t xml:space="preserve"> to attend </w:t>
      </w:r>
      <w:r w:rsidR="00CA3D44" w:rsidRPr="004255B3">
        <w:t xml:space="preserve">or call </w:t>
      </w:r>
      <w:r w:rsidRPr="004255B3">
        <w:t xml:space="preserve">one place to access or </w:t>
      </w:r>
      <w:proofErr w:type="gramStart"/>
      <w:r w:rsidRPr="004255B3">
        <w:t>be referred</w:t>
      </w:r>
      <w:proofErr w:type="gramEnd"/>
      <w:r w:rsidRPr="004255B3">
        <w:t xml:space="preserve"> to any type of </w:t>
      </w:r>
      <w:r w:rsidR="00011ECE" w:rsidRPr="004255B3">
        <w:t>support</w:t>
      </w:r>
      <w:r w:rsidRPr="004255B3">
        <w:t xml:space="preserve">. This helps to </w:t>
      </w:r>
      <w:r w:rsidR="00011ECE" w:rsidRPr="004255B3">
        <w:t xml:space="preserve">reduce </w:t>
      </w:r>
      <w:r w:rsidR="007D03E1" w:rsidRPr="004255B3">
        <w:t xml:space="preserve">the need for </w:t>
      </w:r>
      <w:r w:rsidRPr="004255B3">
        <w:t>person to re-tell their story multiple times</w:t>
      </w:r>
      <w:r w:rsidR="00E34C0F" w:rsidRPr="004255B3">
        <w:t>.</w:t>
      </w:r>
      <w:r w:rsidRPr="004255B3">
        <w:t xml:space="preserve"> Victims’ support services </w:t>
      </w:r>
      <w:r w:rsidR="00313C71" w:rsidRPr="004255B3">
        <w:t xml:space="preserve">also </w:t>
      </w:r>
      <w:r w:rsidRPr="004255B3">
        <w:t xml:space="preserve">noted the value of providing multiple options for individuals to access services, for example through online messaging, over the phone or in person, depending on what makes them most comfortable. </w:t>
      </w:r>
    </w:p>
    <w:p w14:paraId="74209E79" w14:textId="77777777" w:rsidR="00313C71" w:rsidRPr="004255B3" w:rsidRDefault="00313C71" w:rsidP="00EE2ACB">
      <w:r w:rsidRPr="004255B3">
        <w:t xml:space="preserve">The following case studies demonstrate how support </w:t>
      </w:r>
      <w:r w:rsidR="00BD1BEF" w:rsidRPr="004255B3">
        <w:t xml:space="preserve">from the outset works in practice. </w:t>
      </w:r>
    </w:p>
    <w:p w14:paraId="226C8FA8" w14:textId="77777777" w:rsidR="00D56304" w:rsidRPr="004255B3" w:rsidRDefault="00D56304" w:rsidP="00AD770B">
      <w:pPr>
        <w:pStyle w:val="Howhasthisbeendone"/>
        <w:outlineLvl w:val="4"/>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Australian Federal Police</w:t>
      </w:r>
    </w:p>
    <w:p w14:paraId="39CFD1B6" w14:textId="77777777" w:rsidR="00545EE0" w:rsidRPr="004255B3" w:rsidRDefault="00D56304" w:rsidP="00CF2475">
      <w:pPr>
        <w:pStyle w:val="Howhasthisbeendone"/>
      </w:pPr>
      <w:r w:rsidRPr="004255B3">
        <w:t xml:space="preserve">The Australian Federal Police (AFP) Safe Place is an example of trauma-informed support. At the time of its establishment, Safe Place was a </w:t>
      </w:r>
      <w:proofErr w:type="spellStart"/>
      <w:r w:rsidRPr="004255B3">
        <w:t>specialised</w:t>
      </w:r>
      <w:proofErr w:type="spellEnd"/>
      <w:r w:rsidRPr="004255B3">
        <w:t xml:space="preserve">, independent office set up to provide support to complainants (being both current and former AFP members) and to investigate and address sexual harassment and sexual abuse. </w:t>
      </w:r>
    </w:p>
    <w:p w14:paraId="74ACF700" w14:textId="77777777" w:rsidR="00545EE0" w:rsidRPr="004255B3" w:rsidRDefault="00D56304" w:rsidP="00CF2475">
      <w:pPr>
        <w:pStyle w:val="Howhasthisbeendone"/>
      </w:pPr>
      <w:r w:rsidRPr="004255B3">
        <w:t xml:space="preserve">Safe Place continues to provide a dedicated and confidential office space for people to make reports and access support, including referrals to other services to avoid, as much as possible, clients having to recount their story multiple times. Initial referral to Safe Place can be made by email, through a dedicated hotline, clients presenting at the Safe Place </w:t>
      </w:r>
      <w:proofErr w:type="gramStart"/>
      <w:r w:rsidRPr="004255B3">
        <w:t>office,</w:t>
      </w:r>
      <w:proofErr w:type="gramEnd"/>
      <w:r w:rsidRPr="004255B3">
        <w:t xml:space="preserve"> and through referrals from other AFP or external support services. </w:t>
      </w:r>
    </w:p>
    <w:p w14:paraId="2A8CAA92" w14:textId="77777777" w:rsidR="00981E51" w:rsidRPr="004255B3" w:rsidRDefault="00D56304" w:rsidP="00CF2475">
      <w:pPr>
        <w:pStyle w:val="Howhasthisbeendone"/>
      </w:pPr>
      <w:r w:rsidRPr="004255B3">
        <w:t>Case managers provide holistic support to clients and provide regular updates on the status of complaints. Depending on the incident and the preferences of the client, case managers can assist with advice on a range of resolution options including mediation and (in collaboration with other areas) a range of early intervention strategies. Case managers can also facilitate referral of serious incidents to the Professional Standards Unit</w:t>
      </w:r>
      <w:r w:rsidR="00313C71" w:rsidRPr="004255B3">
        <w:t xml:space="preserve"> for investigation</w:t>
      </w:r>
      <w:r w:rsidRPr="004255B3">
        <w:t>. Clients can access support, including counselling, irrespective of whether they wish to pursue a formal investigation and/or are willing to name the alleged perpetrator.</w:t>
      </w:r>
    </w:p>
    <w:p w14:paraId="71786858" w14:textId="77777777" w:rsidR="00545EE0" w:rsidRPr="004255B3" w:rsidRDefault="00D56304" w:rsidP="00CF2475">
      <w:pPr>
        <w:pStyle w:val="Howhasthisbeendone"/>
      </w:pPr>
      <w:r w:rsidRPr="004255B3">
        <w:t>Confidentiality and the protection of information are key to the c</w:t>
      </w:r>
      <w:r w:rsidR="00292EEC" w:rsidRPr="004255B3">
        <w:t>ontinued success of Safe Place.</w:t>
      </w:r>
    </w:p>
    <w:p w14:paraId="6B22607D" w14:textId="77777777" w:rsidR="00292EEC" w:rsidRPr="004255B3" w:rsidRDefault="00292EEC" w:rsidP="00292EEC">
      <w:pPr>
        <w:pStyle w:val="BodyText"/>
      </w:pPr>
    </w:p>
    <w:p w14:paraId="20DC9C70" w14:textId="77777777" w:rsidR="00D56304" w:rsidRPr="004255B3" w:rsidRDefault="00D56304" w:rsidP="00AD770B">
      <w:pPr>
        <w:pStyle w:val="Howhasthisbeendone"/>
        <w:outlineLvl w:val="4"/>
        <w:rPr>
          <w:rFonts w:asciiTheme="majorHAnsi" w:hAnsiTheme="majorHAnsi"/>
          <w:color w:val="014463" w:themeColor="text2"/>
        </w:rPr>
      </w:pPr>
      <w:r w:rsidRPr="004255B3">
        <w:rPr>
          <w:rFonts w:asciiTheme="majorHAnsi" w:hAnsiTheme="majorHAnsi"/>
          <w:color w:val="014463" w:themeColor="text2"/>
        </w:rPr>
        <w:lastRenderedPageBreak/>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 xml:space="preserve">Department of </w:t>
      </w:r>
      <w:proofErr w:type="spellStart"/>
      <w:r w:rsidRPr="004255B3">
        <w:rPr>
          <w:rFonts w:asciiTheme="majorHAnsi" w:hAnsiTheme="majorHAnsi"/>
          <w:b/>
          <w:color w:val="014463" w:themeColor="text2"/>
        </w:rPr>
        <w:t>Defence</w:t>
      </w:r>
      <w:proofErr w:type="spellEnd"/>
    </w:p>
    <w:p w14:paraId="4A6A466F" w14:textId="77777777" w:rsidR="00D56304" w:rsidRPr="004255B3" w:rsidRDefault="00D56304" w:rsidP="00292EEC">
      <w:pPr>
        <w:pStyle w:val="Howhasthisbeendone"/>
        <w:rPr>
          <w:color w:val="auto"/>
        </w:rPr>
      </w:pPr>
      <w:r w:rsidRPr="004255B3">
        <w:rPr>
          <w:color w:val="auto"/>
        </w:rPr>
        <w:t xml:space="preserve">The Department of </w:t>
      </w:r>
      <w:proofErr w:type="spellStart"/>
      <w:r w:rsidRPr="004255B3">
        <w:rPr>
          <w:color w:val="auto"/>
        </w:rPr>
        <w:t>Defence’s</w:t>
      </w:r>
      <w:proofErr w:type="spellEnd"/>
      <w:r w:rsidRPr="004255B3">
        <w:rPr>
          <w:color w:val="auto"/>
        </w:rPr>
        <w:t xml:space="preserve"> Sexual Misconduct Prevention and Response Office (</w:t>
      </w:r>
      <w:proofErr w:type="spellStart"/>
      <w:r w:rsidRPr="004255B3">
        <w:rPr>
          <w:color w:val="auto"/>
        </w:rPr>
        <w:t>SeMPRO</w:t>
      </w:r>
      <w:proofErr w:type="spellEnd"/>
      <w:r w:rsidRPr="004255B3">
        <w:rPr>
          <w:color w:val="auto"/>
        </w:rPr>
        <w:t xml:space="preserve">) is an example of a trauma-informed support and case management service. </w:t>
      </w:r>
    </w:p>
    <w:p w14:paraId="6A1CF0AE" w14:textId="77777777" w:rsidR="00D56304" w:rsidRPr="004255B3" w:rsidRDefault="00D56304" w:rsidP="00292EEC">
      <w:pPr>
        <w:pStyle w:val="Howhasthisbeendone"/>
        <w:rPr>
          <w:color w:val="auto"/>
        </w:rPr>
      </w:pPr>
      <w:proofErr w:type="spellStart"/>
      <w:r w:rsidRPr="004255B3">
        <w:rPr>
          <w:color w:val="auto"/>
        </w:rPr>
        <w:t>SeMPRO</w:t>
      </w:r>
      <w:proofErr w:type="spellEnd"/>
      <w:r w:rsidRPr="004255B3">
        <w:rPr>
          <w:color w:val="auto"/>
        </w:rPr>
        <w:t xml:space="preserve"> provides a 24/7 response and advice service to </w:t>
      </w:r>
      <w:proofErr w:type="spellStart"/>
      <w:r w:rsidRPr="004255B3">
        <w:rPr>
          <w:color w:val="auto"/>
        </w:rPr>
        <w:t>Defence</w:t>
      </w:r>
      <w:proofErr w:type="spellEnd"/>
      <w:r w:rsidRPr="004255B3">
        <w:rPr>
          <w:color w:val="auto"/>
        </w:rPr>
        <w:t xml:space="preserve"> personnel. It offers confidential case management and support services for </w:t>
      </w:r>
      <w:proofErr w:type="spellStart"/>
      <w:r w:rsidRPr="004255B3">
        <w:rPr>
          <w:color w:val="auto"/>
        </w:rPr>
        <w:t>Defence</w:t>
      </w:r>
      <w:proofErr w:type="spellEnd"/>
      <w:r w:rsidRPr="004255B3">
        <w:rPr>
          <w:color w:val="auto"/>
        </w:rPr>
        <w:t xml:space="preserve"> personnel and can provide warm handovers to other services. </w:t>
      </w:r>
      <w:proofErr w:type="spellStart"/>
      <w:r w:rsidRPr="004255B3">
        <w:rPr>
          <w:color w:val="auto"/>
        </w:rPr>
        <w:t>SeMPRO</w:t>
      </w:r>
      <w:proofErr w:type="spellEnd"/>
      <w:r w:rsidRPr="004255B3">
        <w:rPr>
          <w:color w:val="auto"/>
        </w:rPr>
        <w:t xml:space="preserve"> staff responding to disclosures are qualified in social work or psychology, with experience in responding to sexual misconduct and trauma. </w:t>
      </w:r>
    </w:p>
    <w:p w14:paraId="734A33AD" w14:textId="3584F6C2" w:rsidR="00D56304" w:rsidRPr="004255B3" w:rsidRDefault="00D56304" w:rsidP="00292EEC">
      <w:pPr>
        <w:pStyle w:val="Howhasthisbeendone"/>
        <w:rPr>
          <w:color w:val="auto"/>
        </w:rPr>
      </w:pPr>
      <w:proofErr w:type="spellStart"/>
      <w:r w:rsidRPr="004255B3">
        <w:rPr>
          <w:color w:val="auto"/>
        </w:rPr>
        <w:t>SeMPRO’s</w:t>
      </w:r>
      <w:proofErr w:type="spellEnd"/>
      <w:r w:rsidRPr="004255B3">
        <w:rPr>
          <w:color w:val="auto"/>
        </w:rPr>
        <w:t xml:space="preserve"> confidential support, case management and advice services are accessible to all clients without making a report to </w:t>
      </w:r>
      <w:proofErr w:type="spellStart"/>
      <w:r w:rsidRPr="004255B3">
        <w:rPr>
          <w:color w:val="auto"/>
        </w:rPr>
        <w:t>Defence</w:t>
      </w:r>
      <w:proofErr w:type="spellEnd"/>
      <w:r w:rsidRPr="004255B3">
        <w:rPr>
          <w:color w:val="auto"/>
        </w:rPr>
        <w:t>, the military police, or civilian police.</w:t>
      </w:r>
      <w:r w:rsidRPr="004255B3" w:rsidDel="00080001">
        <w:rPr>
          <w:color w:val="auto"/>
        </w:rPr>
        <w:t xml:space="preserve"> </w:t>
      </w:r>
      <w:r w:rsidRPr="004255B3">
        <w:rPr>
          <w:color w:val="auto"/>
        </w:rPr>
        <w:t xml:space="preserve">Clients determine the amount of information they share. All callers may choose to remain anonymous if they wish. The case management team can assist with strategies, such as help to support a friend or approach a difficult conversation, to </w:t>
      </w:r>
      <w:r w:rsidR="00BC27EC" w:rsidRPr="004255B3">
        <w:rPr>
          <w:color w:val="auto"/>
        </w:rPr>
        <w:t xml:space="preserve">promote </w:t>
      </w:r>
      <w:r w:rsidRPr="004255B3">
        <w:rPr>
          <w:color w:val="auto"/>
        </w:rPr>
        <w:t xml:space="preserve">the wellbeing of everyone involved. They can also help clients to navigate </w:t>
      </w:r>
      <w:proofErr w:type="spellStart"/>
      <w:r w:rsidRPr="004255B3">
        <w:rPr>
          <w:color w:val="auto"/>
        </w:rPr>
        <w:t>Defence</w:t>
      </w:r>
      <w:proofErr w:type="spellEnd"/>
      <w:r w:rsidRPr="004255B3">
        <w:rPr>
          <w:color w:val="auto"/>
        </w:rPr>
        <w:t xml:space="preserve"> and civilian healthcare and support services. </w:t>
      </w:r>
    </w:p>
    <w:p w14:paraId="00AD6658" w14:textId="77777777" w:rsidR="00EE2ACB" w:rsidRPr="004255B3" w:rsidRDefault="006E50D0" w:rsidP="00792FB7">
      <w:pPr>
        <w:pStyle w:val="h4"/>
      </w:pPr>
      <w:r w:rsidRPr="004255B3">
        <w:t xml:space="preserve">3.1.2 </w:t>
      </w:r>
      <w:r w:rsidR="00EE2ACB" w:rsidRPr="004255B3">
        <w:t>All parties are empowered</w:t>
      </w:r>
    </w:p>
    <w:p w14:paraId="173BE010" w14:textId="77777777" w:rsidR="00EE2ACB" w:rsidRPr="004255B3" w:rsidRDefault="00EE2ACB" w:rsidP="00EE2ACB">
      <w:pPr>
        <w:pStyle w:val="BodyText"/>
        <w:rPr>
          <w:color w:val="auto"/>
        </w:rPr>
      </w:pPr>
      <w:r w:rsidRPr="004255B3">
        <w:rPr>
          <w:color w:val="auto"/>
        </w:rPr>
        <w:t xml:space="preserve">Trauma-informed </w:t>
      </w:r>
      <w:r w:rsidR="008C556A" w:rsidRPr="004255B3">
        <w:rPr>
          <w:color w:val="auto"/>
        </w:rPr>
        <w:t xml:space="preserve">support focuses on giving the person </w:t>
      </w:r>
      <w:r w:rsidRPr="004255B3">
        <w:rPr>
          <w:color w:val="auto"/>
        </w:rPr>
        <w:t xml:space="preserve">autonomy and choice. Models that provide information about the potential consequences of different </w:t>
      </w:r>
      <w:r w:rsidR="0035321C" w:rsidRPr="004255B3">
        <w:rPr>
          <w:color w:val="auto"/>
        </w:rPr>
        <w:t>options</w:t>
      </w:r>
      <w:r w:rsidRPr="004255B3">
        <w:rPr>
          <w:color w:val="auto"/>
        </w:rPr>
        <w:t xml:space="preserve">, and empower and support the </w:t>
      </w:r>
      <w:r w:rsidR="0035321C" w:rsidRPr="004255B3">
        <w:rPr>
          <w:color w:val="auto"/>
        </w:rPr>
        <w:t>person</w:t>
      </w:r>
      <w:r w:rsidRPr="004255B3">
        <w:rPr>
          <w:color w:val="auto"/>
        </w:rPr>
        <w:t xml:space="preserve"> to make their own decisions, </w:t>
      </w:r>
      <w:proofErr w:type="gramStart"/>
      <w:r w:rsidR="00FE3561" w:rsidRPr="004255B3">
        <w:rPr>
          <w:color w:val="auto"/>
        </w:rPr>
        <w:t>are regarded</w:t>
      </w:r>
      <w:proofErr w:type="gramEnd"/>
      <w:r w:rsidRPr="004255B3">
        <w:rPr>
          <w:color w:val="auto"/>
        </w:rPr>
        <w:t xml:space="preserve"> as best practice. This is particularly important where </w:t>
      </w:r>
      <w:r w:rsidR="00856894" w:rsidRPr="004255B3">
        <w:rPr>
          <w:color w:val="auto"/>
        </w:rPr>
        <w:t>the person</w:t>
      </w:r>
      <w:r w:rsidRPr="004255B3">
        <w:rPr>
          <w:color w:val="auto"/>
        </w:rPr>
        <w:t xml:space="preserve"> may feel violated or disempowered, for example in cases of sexual harassment or assault.</w:t>
      </w:r>
    </w:p>
    <w:p w14:paraId="6F0F9217" w14:textId="77777777" w:rsidR="00EE2ACB" w:rsidRPr="004255B3" w:rsidRDefault="00EE2ACB" w:rsidP="00EE2ACB">
      <w:pPr>
        <w:pStyle w:val="BodyText"/>
        <w:rPr>
          <w:color w:val="auto"/>
        </w:rPr>
      </w:pPr>
      <w:r w:rsidRPr="004255B3">
        <w:rPr>
          <w:color w:val="auto"/>
        </w:rPr>
        <w:t>All parties to a complaint process should be empowered to understand the process, how they can access support and make informed decisions</w:t>
      </w:r>
      <w:r w:rsidR="00224291" w:rsidRPr="004255B3">
        <w:rPr>
          <w:color w:val="auto"/>
        </w:rPr>
        <w:t xml:space="preserve"> going forward. Ensuring </w:t>
      </w:r>
      <w:r w:rsidR="001C4F1E" w:rsidRPr="004255B3">
        <w:rPr>
          <w:color w:val="auto"/>
        </w:rPr>
        <w:t xml:space="preserve">that support and advice </w:t>
      </w:r>
      <w:proofErr w:type="gramStart"/>
      <w:r w:rsidR="001C4F1E" w:rsidRPr="004255B3">
        <w:rPr>
          <w:color w:val="auto"/>
        </w:rPr>
        <w:t>is provided</w:t>
      </w:r>
      <w:proofErr w:type="gramEnd"/>
      <w:r w:rsidR="001C4F1E" w:rsidRPr="004255B3">
        <w:rPr>
          <w:color w:val="auto"/>
        </w:rPr>
        <w:t xml:space="preserve"> to</w:t>
      </w:r>
      <w:r w:rsidR="00224291" w:rsidRPr="004255B3">
        <w:rPr>
          <w:color w:val="auto"/>
        </w:rPr>
        <w:t xml:space="preserve"> all parties is critical to the integrity of the process.</w:t>
      </w:r>
    </w:p>
    <w:p w14:paraId="43645E40" w14:textId="77777777" w:rsidR="00C245C0" w:rsidRPr="004255B3" w:rsidRDefault="00C245C0" w:rsidP="003462EF">
      <w:pPr>
        <w:rPr>
          <w:color w:val="auto"/>
        </w:rPr>
      </w:pPr>
      <w:r w:rsidRPr="004255B3">
        <w:rPr>
          <w:color w:val="auto"/>
        </w:rPr>
        <w:t>In addition, as noted in the Victorian Equal Opportunity and Human Rights Commission</w:t>
      </w:r>
      <w:r w:rsidR="003A72C7" w:rsidRPr="004255B3">
        <w:rPr>
          <w:color w:val="auto"/>
        </w:rPr>
        <w:t>’s</w:t>
      </w:r>
      <w:r w:rsidRPr="004255B3">
        <w:rPr>
          <w:color w:val="auto"/>
        </w:rPr>
        <w:t xml:space="preserve"> </w:t>
      </w:r>
      <w:r w:rsidRPr="004255B3">
        <w:rPr>
          <w:i/>
          <w:color w:val="auto"/>
        </w:rPr>
        <w:t>Guidelines on Workplace Sexual Harassment</w:t>
      </w:r>
      <w:r w:rsidRPr="004255B3">
        <w:rPr>
          <w:rStyle w:val="FootnoteReference"/>
          <w:color w:val="auto"/>
        </w:rPr>
        <w:footnoteReference w:id="34"/>
      </w:r>
      <w:r w:rsidRPr="004255B3">
        <w:rPr>
          <w:color w:val="auto"/>
        </w:rPr>
        <w:t xml:space="preserve">, some people will want to disclose a serious incident without making a formal complaint – to remain anonymous while sharing their experience and to have their disclosure treated confidentially. Best practice allows for anonymous </w:t>
      </w:r>
      <w:r w:rsidR="00581083" w:rsidRPr="004255B3">
        <w:rPr>
          <w:color w:val="auto"/>
        </w:rPr>
        <w:t>reports</w:t>
      </w:r>
      <w:r w:rsidRPr="004255B3">
        <w:rPr>
          <w:color w:val="auto"/>
        </w:rPr>
        <w:t xml:space="preserve"> as it gives choice to complainants and can support greater reporting of incidents. </w:t>
      </w:r>
      <w:r w:rsidR="009B2348" w:rsidRPr="004255B3">
        <w:rPr>
          <w:color w:val="auto"/>
        </w:rPr>
        <w:t xml:space="preserve">The </w:t>
      </w:r>
      <w:proofErr w:type="spellStart"/>
      <w:r w:rsidR="009B2348" w:rsidRPr="004255B3">
        <w:rPr>
          <w:color w:val="auto"/>
        </w:rPr>
        <w:t>Respect@Work</w:t>
      </w:r>
      <w:proofErr w:type="spellEnd"/>
      <w:r w:rsidR="009B2348" w:rsidRPr="004255B3">
        <w:rPr>
          <w:color w:val="auto"/>
        </w:rPr>
        <w:t xml:space="preserve"> report documents numerous organisations who have implemented mechanisms for anonymous reporting including universities, legal services and unions.  Allowing anonymous reporting of sexual harassment and assault is particularly useful to remove barriers to reporting, allows for reporting where there are power imbalances in the workplace, provides a tool to link victims with support services, </w:t>
      </w:r>
      <w:r w:rsidR="000B1D6D" w:rsidRPr="004255B3">
        <w:rPr>
          <w:color w:val="auto"/>
        </w:rPr>
        <w:t>develops</w:t>
      </w:r>
      <w:r w:rsidR="009B2348" w:rsidRPr="004255B3">
        <w:rPr>
          <w:color w:val="auto"/>
        </w:rPr>
        <w:t xml:space="preserve"> a case should someone choose to report an incident formally at a later date and identifies the </w:t>
      </w:r>
      <w:r w:rsidR="000B1D6D" w:rsidRPr="004255B3">
        <w:rPr>
          <w:color w:val="auto"/>
        </w:rPr>
        <w:t>prevalence</w:t>
      </w:r>
      <w:r w:rsidR="009B2348" w:rsidRPr="004255B3">
        <w:rPr>
          <w:color w:val="auto"/>
        </w:rPr>
        <w:t xml:space="preserve"> within an organisation. </w:t>
      </w:r>
      <w:r w:rsidR="000B1D6D" w:rsidRPr="004255B3">
        <w:rPr>
          <w:color w:val="auto"/>
        </w:rPr>
        <w:t xml:space="preserve">It supports preventative measures and gives an opportunity for the organisation to respond at a systemic or broader level.  </w:t>
      </w:r>
    </w:p>
    <w:p w14:paraId="7C80900B" w14:textId="77777777" w:rsidR="00EE2ACB" w:rsidRPr="004255B3" w:rsidRDefault="00C245C0" w:rsidP="00EE2ACB">
      <w:pPr>
        <w:pStyle w:val="BodyText"/>
        <w:rPr>
          <w:color w:val="auto"/>
        </w:rPr>
      </w:pPr>
      <w:r w:rsidRPr="004255B3">
        <w:rPr>
          <w:color w:val="auto"/>
        </w:rPr>
        <w:t>Empowerment also includes ensuring</w:t>
      </w:r>
      <w:r w:rsidR="00C833BA" w:rsidRPr="004255B3">
        <w:rPr>
          <w:color w:val="auto"/>
        </w:rPr>
        <w:t xml:space="preserve"> all parties to a complaint process </w:t>
      </w:r>
      <w:proofErr w:type="gramStart"/>
      <w:r w:rsidRPr="004255B3">
        <w:rPr>
          <w:color w:val="auto"/>
        </w:rPr>
        <w:t>are informed</w:t>
      </w:r>
      <w:proofErr w:type="gramEnd"/>
      <w:r w:rsidR="00C833BA" w:rsidRPr="004255B3">
        <w:rPr>
          <w:color w:val="auto"/>
        </w:rPr>
        <w:t xml:space="preserve"> </w:t>
      </w:r>
      <w:r w:rsidRPr="004255B3">
        <w:rPr>
          <w:color w:val="auto"/>
        </w:rPr>
        <w:t xml:space="preserve">that </w:t>
      </w:r>
      <w:r w:rsidR="00C833BA" w:rsidRPr="004255B3">
        <w:rPr>
          <w:color w:val="auto"/>
        </w:rPr>
        <w:t xml:space="preserve">they can have </w:t>
      </w:r>
      <w:r w:rsidR="00EE4B09" w:rsidRPr="004255B3">
        <w:rPr>
          <w:color w:val="auto"/>
        </w:rPr>
        <w:t xml:space="preserve">the assistance of </w:t>
      </w:r>
      <w:r w:rsidR="00C833BA" w:rsidRPr="004255B3">
        <w:rPr>
          <w:color w:val="auto"/>
        </w:rPr>
        <w:t xml:space="preserve">a support person throughout the </w:t>
      </w:r>
      <w:r w:rsidR="00403F18" w:rsidRPr="004255B3">
        <w:rPr>
          <w:color w:val="auto"/>
        </w:rPr>
        <w:t xml:space="preserve">complaints </w:t>
      </w:r>
      <w:r w:rsidR="00C833BA" w:rsidRPr="004255B3">
        <w:rPr>
          <w:color w:val="auto"/>
        </w:rPr>
        <w:t>process</w:t>
      </w:r>
      <w:r w:rsidR="00C833BA" w:rsidRPr="004255B3">
        <w:rPr>
          <w:rStyle w:val="FootnoteReference"/>
          <w:color w:val="auto"/>
        </w:rPr>
        <w:footnoteReference w:id="35"/>
      </w:r>
      <w:r w:rsidR="00C833BA" w:rsidRPr="004255B3">
        <w:rPr>
          <w:color w:val="auto"/>
        </w:rPr>
        <w:t xml:space="preserve">. </w:t>
      </w:r>
      <w:r w:rsidR="00403F18" w:rsidRPr="004255B3">
        <w:rPr>
          <w:color w:val="auto"/>
        </w:rPr>
        <w:t>In practice, a</w:t>
      </w:r>
      <w:r w:rsidR="00C833BA" w:rsidRPr="004255B3">
        <w:rPr>
          <w:color w:val="auto"/>
        </w:rPr>
        <w:t xml:space="preserve"> support person would be a friend, family member, partner or a professional support worker (for example, an advocate or counsellor). A support person could also be a union representative or a legal professional</w:t>
      </w:r>
      <w:r w:rsidR="00403F18" w:rsidRPr="004255B3">
        <w:rPr>
          <w:color w:val="auto"/>
        </w:rPr>
        <w:t xml:space="preserve">. </w:t>
      </w:r>
    </w:p>
    <w:p w14:paraId="6B22EB2E" w14:textId="77777777" w:rsidR="00894012" w:rsidRPr="004255B3" w:rsidRDefault="00894012" w:rsidP="00EE2ACB">
      <w:pPr>
        <w:pStyle w:val="BodyText"/>
        <w:rPr>
          <w:color w:val="auto"/>
        </w:rPr>
      </w:pPr>
    </w:p>
    <w:p w14:paraId="35A54736" w14:textId="77777777" w:rsidR="00EE2ACB" w:rsidRPr="004255B3" w:rsidRDefault="00882AD7" w:rsidP="00E70E37">
      <w:pPr>
        <w:pStyle w:val="h3"/>
      </w:pPr>
      <w:bookmarkStart w:id="324" w:name="_Toc70700555"/>
      <w:bookmarkStart w:id="325" w:name="_Toc71047053"/>
      <w:bookmarkStart w:id="326" w:name="_Toc71274486"/>
      <w:bookmarkStart w:id="327" w:name="_Toc71792958"/>
      <w:bookmarkStart w:id="328" w:name="_Toc71808174"/>
      <w:bookmarkStart w:id="329" w:name="_Toc71809064"/>
      <w:bookmarkStart w:id="330" w:name="_Toc71815617"/>
      <w:bookmarkStart w:id="331" w:name="_Toc72337819"/>
      <w:bookmarkStart w:id="332" w:name="_Toc72338107"/>
      <w:bookmarkStart w:id="333" w:name="_Toc72340025"/>
      <w:bookmarkStart w:id="334" w:name="_Toc72765048"/>
      <w:bookmarkStart w:id="335" w:name="_Toc72774595"/>
      <w:bookmarkStart w:id="336" w:name="_Toc72959935"/>
      <w:r w:rsidRPr="004255B3">
        <w:lastRenderedPageBreak/>
        <w:t>3</w:t>
      </w:r>
      <w:r w:rsidR="00EE2ACB" w:rsidRPr="004255B3">
        <w:t>.</w:t>
      </w:r>
      <w:r w:rsidRPr="004255B3">
        <w:t>2</w:t>
      </w:r>
      <w:r w:rsidR="00EE2ACB" w:rsidRPr="004255B3">
        <w:t xml:space="preserve"> A complaint system </w:t>
      </w:r>
      <w:r w:rsidR="00145329" w:rsidRPr="004255B3">
        <w:t xml:space="preserve">that </w:t>
      </w:r>
      <w:r w:rsidR="00EE2ACB" w:rsidRPr="004255B3">
        <w:t>is independent, confidential, transparent and fair, with a range of potential proportionate outcomes</w:t>
      </w:r>
      <w:bookmarkEnd w:id="324"/>
      <w:bookmarkEnd w:id="325"/>
      <w:bookmarkEnd w:id="326"/>
      <w:bookmarkEnd w:id="327"/>
      <w:bookmarkEnd w:id="328"/>
      <w:bookmarkEnd w:id="329"/>
      <w:bookmarkEnd w:id="330"/>
      <w:bookmarkEnd w:id="331"/>
      <w:bookmarkEnd w:id="332"/>
      <w:bookmarkEnd w:id="333"/>
      <w:bookmarkEnd w:id="334"/>
      <w:bookmarkEnd w:id="335"/>
      <w:bookmarkEnd w:id="336"/>
    </w:p>
    <w:p w14:paraId="20A9B411" w14:textId="77777777" w:rsidR="00EE2ACB" w:rsidRPr="004255B3" w:rsidRDefault="00EE2ACB" w:rsidP="00EE2ACB">
      <w:pPr>
        <w:rPr>
          <w:color w:val="auto"/>
        </w:rPr>
      </w:pPr>
      <w:r w:rsidRPr="004255B3">
        <w:rPr>
          <w:color w:val="auto"/>
        </w:rPr>
        <w:t xml:space="preserve">A consistent theme </w:t>
      </w:r>
      <w:r w:rsidR="0099285E" w:rsidRPr="004255B3">
        <w:rPr>
          <w:color w:val="auto"/>
        </w:rPr>
        <w:t>during consultation</w:t>
      </w:r>
      <w:r w:rsidRPr="004255B3">
        <w:rPr>
          <w:color w:val="auto"/>
        </w:rPr>
        <w:t xml:space="preserve"> was the </w:t>
      </w:r>
      <w:r w:rsidR="0099285E" w:rsidRPr="004255B3">
        <w:rPr>
          <w:color w:val="auto"/>
        </w:rPr>
        <w:t>importance of</w:t>
      </w:r>
      <w:r w:rsidRPr="004255B3">
        <w:rPr>
          <w:color w:val="auto"/>
        </w:rPr>
        <w:t xml:space="preserve"> confidence </w:t>
      </w:r>
      <w:r w:rsidR="0099285E" w:rsidRPr="004255B3">
        <w:rPr>
          <w:color w:val="auto"/>
        </w:rPr>
        <w:t xml:space="preserve">in the mechanism </w:t>
      </w:r>
      <w:r w:rsidRPr="004255B3">
        <w:rPr>
          <w:color w:val="auto"/>
        </w:rPr>
        <w:t xml:space="preserve">for receiving and responding to </w:t>
      </w:r>
      <w:r w:rsidR="000E0FCB" w:rsidRPr="004255B3">
        <w:rPr>
          <w:color w:val="auto"/>
        </w:rPr>
        <w:t>reports of</w:t>
      </w:r>
      <w:r w:rsidRPr="004255B3">
        <w:rPr>
          <w:color w:val="auto"/>
        </w:rPr>
        <w:t xml:space="preserve"> serious incident</w:t>
      </w:r>
      <w:r w:rsidR="000E0FCB" w:rsidRPr="004255B3">
        <w:rPr>
          <w:color w:val="auto"/>
        </w:rPr>
        <w:t>s</w:t>
      </w:r>
      <w:r w:rsidR="008677F3" w:rsidRPr="004255B3">
        <w:rPr>
          <w:color w:val="auto"/>
        </w:rPr>
        <w:t>.</w:t>
      </w:r>
      <w:r w:rsidRPr="004255B3">
        <w:rPr>
          <w:color w:val="auto"/>
        </w:rPr>
        <w:t xml:space="preserve"> </w:t>
      </w:r>
      <w:r w:rsidR="0099285E" w:rsidRPr="004255B3">
        <w:rPr>
          <w:color w:val="auto"/>
        </w:rPr>
        <w:t xml:space="preserve">Confidence can be achieved </w:t>
      </w:r>
      <w:r w:rsidRPr="004255B3">
        <w:rPr>
          <w:color w:val="auto"/>
        </w:rPr>
        <w:t xml:space="preserve">by ensuring the mechanism is independent from the employer, </w:t>
      </w:r>
      <w:proofErr w:type="gramStart"/>
      <w:r w:rsidRPr="004255B3">
        <w:rPr>
          <w:color w:val="auto"/>
        </w:rPr>
        <w:t>absolutely confidential</w:t>
      </w:r>
      <w:proofErr w:type="gramEnd"/>
      <w:r w:rsidRPr="004255B3">
        <w:rPr>
          <w:color w:val="auto"/>
        </w:rPr>
        <w:t xml:space="preserve"> in the first instance, </w:t>
      </w:r>
      <w:r w:rsidR="00100339" w:rsidRPr="004255B3">
        <w:rPr>
          <w:color w:val="auto"/>
        </w:rPr>
        <w:t xml:space="preserve">and </w:t>
      </w:r>
      <w:r w:rsidR="0005432D" w:rsidRPr="004255B3">
        <w:rPr>
          <w:color w:val="auto"/>
        </w:rPr>
        <w:t>provides proportionate outcomes</w:t>
      </w:r>
      <w:r w:rsidRPr="004255B3">
        <w:rPr>
          <w:color w:val="auto"/>
        </w:rPr>
        <w:t>.</w:t>
      </w:r>
    </w:p>
    <w:p w14:paraId="296DB4A9" w14:textId="77777777" w:rsidR="00EE2ACB" w:rsidRPr="004255B3" w:rsidRDefault="00EE2ACB" w:rsidP="00EE2ACB">
      <w:pPr>
        <w:rPr>
          <w:color w:val="auto"/>
        </w:rPr>
      </w:pPr>
      <w:r w:rsidRPr="004255B3">
        <w:rPr>
          <w:color w:val="auto"/>
        </w:rPr>
        <w:t xml:space="preserve">The Victorian Ombudsman’s </w:t>
      </w:r>
      <w:r w:rsidRPr="004255B3">
        <w:rPr>
          <w:i/>
          <w:color w:val="auto"/>
        </w:rPr>
        <w:t>Good Practice Guide for Complaints Management</w:t>
      </w:r>
      <w:r w:rsidRPr="004255B3">
        <w:rPr>
          <w:rStyle w:val="FootnoteReference"/>
          <w:color w:val="auto"/>
        </w:rPr>
        <w:footnoteReference w:id="36"/>
      </w:r>
      <w:r w:rsidRPr="004255B3">
        <w:rPr>
          <w:color w:val="auto"/>
        </w:rPr>
        <w:t xml:space="preserve"> (the Guide) identifies that well-handled complaints can lead to better outcomes for individuals, support organisation-wide improvements and restore trust when things have gone wrong. According to the Guide, good complaints handling systems:</w:t>
      </w:r>
    </w:p>
    <w:p w14:paraId="70B891FB" w14:textId="48FB38EF" w:rsidR="00EE2ACB" w:rsidRPr="004255B3" w:rsidRDefault="00EE2ACB" w:rsidP="00B627EB">
      <w:pPr>
        <w:pStyle w:val="BodyText"/>
        <w:numPr>
          <w:ilvl w:val="0"/>
          <w:numId w:val="11"/>
        </w:numPr>
        <w:rPr>
          <w:color w:val="auto"/>
        </w:rPr>
      </w:pPr>
      <w:r w:rsidRPr="004255B3">
        <w:rPr>
          <w:color w:val="auto"/>
        </w:rPr>
        <w:t>Acknowledge and deal with complaints in a timely way</w:t>
      </w:r>
    </w:p>
    <w:p w14:paraId="73C53B2C" w14:textId="68C3F519" w:rsidR="00EE2ACB" w:rsidRPr="004255B3" w:rsidRDefault="00EE2ACB" w:rsidP="00B627EB">
      <w:pPr>
        <w:pStyle w:val="BodyText"/>
        <w:numPr>
          <w:ilvl w:val="0"/>
          <w:numId w:val="11"/>
        </w:numPr>
        <w:rPr>
          <w:color w:val="auto"/>
        </w:rPr>
      </w:pPr>
      <w:r w:rsidRPr="004255B3">
        <w:rPr>
          <w:color w:val="auto"/>
        </w:rPr>
        <w:t>Provide transparent information about how complaints are handled</w:t>
      </w:r>
    </w:p>
    <w:p w14:paraId="707C03E3" w14:textId="409EBCD7" w:rsidR="00EE2ACB" w:rsidRPr="004255B3" w:rsidRDefault="00EE2ACB" w:rsidP="00B627EB">
      <w:pPr>
        <w:pStyle w:val="BodyText"/>
        <w:numPr>
          <w:ilvl w:val="0"/>
          <w:numId w:val="11"/>
        </w:numPr>
        <w:rPr>
          <w:color w:val="auto"/>
        </w:rPr>
      </w:pPr>
      <w:r w:rsidRPr="004255B3">
        <w:rPr>
          <w:color w:val="auto"/>
        </w:rPr>
        <w:t xml:space="preserve">Protect the privacy of information as far as possible </w:t>
      </w:r>
    </w:p>
    <w:p w14:paraId="60AE13DF" w14:textId="593F6438" w:rsidR="00EE2ACB" w:rsidRPr="004255B3" w:rsidRDefault="00EE2ACB" w:rsidP="00B627EB">
      <w:pPr>
        <w:pStyle w:val="BodyText"/>
        <w:numPr>
          <w:ilvl w:val="0"/>
          <w:numId w:val="11"/>
        </w:numPr>
        <w:rPr>
          <w:color w:val="auto"/>
        </w:rPr>
      </w:pPr>
      <w:r w:rsidRPr="004255B3">
        <w:rPr>
          <w:color w:val="auto"/>
        </w:rPr>
        <w:t>Treat everyone involved in a way that is objective, respectful and fair</w:t>
      </w:r>
    </w:p>
    <w:p w14:paraId="113D4E52" w14:textId="77777777" w:rsidR="00EE2ACB" w:rsidRPr="004255B3" w:rsidRDefault="00EE2ACB" w:rsidP="00B627EB">
      <w:pPr>
        <w:pStyle w:val="BodyText"/>
        <w:numPr>
          <w:ilvl w:val="0"/>
          <w:numId w:val="11"/>
        </w:numPr>
        <w:rPr>
          <w:color w:val="auto"/>
        </w:rPr>
      </w:pPr>
      <w:r w:rsidRPr="004255B3">
        <w:rPr>
          <w:color w:val="auto"/>
        </w:rPr>
        <w:t>Promote accountability for decisions.</w:t>
      </w:r>
    </w:p>
    <w:p w14:paraId="77F26060" w14:textId="77777777" w:rsidR="00EE2ACB" w:rsidRPr="004255B3" w:rsidRDefault="00EE2ACB" w:rsidP="00DE0201">
      <w:pPr>
        <w:pStyle w:val="BodyText"/>
        <w:rPr>
          <w:color w:val="auto"/>
        </w:rPr>
      </w:pPr>
      <w:r w:rsidRPr="004255B3">
        <w:rPr>
          <w:color w:val="auto"/>
        </w:rPr>
        <w:t xml:space="preserve">The Guide relates to complaints handling generally, but the principles </w:t>
      </w:r>
      <w:r w:rsidR="004666AC" w:rsidRPr="004255B3">
        <w:rPr>
          <w:color w:val="auto"/>
        </w:rPr>
        <w:t>also</w:t>
      </w:r>
      <w:r w:rsidRPr="004255B3">
        <w:rPr>
          <w:color w:val="auto"/>
        </w:rPr>
        <w:t xml:space="preserve"> </w:t>
      </w:r>
      <w:r w:rsidR="004666AC" w:rsidRPr="004255B3">
        <w:rPr>
          <w:color w:val="auto"/>
        </w:rPr>
        <w:t>apply</w:t>
      </w:r>
      <w:r w:rsidRPr="004255B3">
        <w:rPr>
          <w:color w:val="auto"/>
        </w:rPr>
        <w:t xml:space="preserve"> to complaint mechanisms for serious incidents. </w:t>
      </w:r>
      <w:r w:rsidR="00BE51B3" w:rsidRPr="004255B3">
        <w:rPr>
          <w:color w:val="auto"/>
        </w:rPr>
        <w:t xml:space="preserve">The following case studies demonstrate </w:t>
      </w:r>
      <w:proofErr w:type="gramStart"/>
      <w:r w:rsidR="00BE51B3" w:rsidRPr="004255B3">
        <w:rPr>
          <w:color w:val="auto"/>
        </w:rPr>
        <w:t xml:space="preserve">different complaints mechanisms and how the principles </w:t>
      </w:r>
      <w:r w:rsidR="00D470BF" w:rsidRPr="004255B3">
        <w:rPr>
          <w:color w:val="auto"/>
        </w:rPr>
        <w:t xml:space="preserve">of independence, confidentiality, transparency and fairness </w:t>
      </w:r>
      <w:r w:rsidR="004666AC" w:rsidRPr="004255B3">
        <w:rPr>
          <w:color w:val="auto"/>
        </w:rPr>
        <w:t>work</w:t>
      </w:r>
      <w:r w:rsidR="00BE51B3" w:rsidRPr="004255B3">
        <w:rPr>
          <w:color w:val="auto"/>
        </w:rPr>
        <w:t xml:space="preserve"> in practice</w:t>
      </w:r>
      <w:proofErr w:type="gramEnd"/>
      <w:r w:rsidR="00BE51B3" w:rsidRPr="004255B3">
        <w:rPr>
          <w:color w:val="auto"/>
        </w:rPr>
        <w:t xml:space="preserve">. </w:t>
      </w:r>
    </w:p>
    <w:p w14:paraId="286832BF" w14:textId="77777777" w:rsidR="00EE2ACB" w:rsidRPr="004255B3" w:rsidRDefault="00EE2ACB" w:rsidP="00AD770B">
      <w:pPr>
        <w:pStyle w:val="Howhasthisbeendone"/>
        <w:outlineLvl w:val="3"/>
        <w:rPr>
          <w:rFonts w:asciiTheme="majorHAnsi" w:hAnsiTheme="majorHAnsi"/>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Office of the Commonwealth Ombudsman</w:t>
      </w:r>
    </w:p>
    <w:p w14:paraId="406F8435" w14:textId="77777777" w:rsidR="00EE2ACB" w:rsidRPr="004255B3" w:rsidRDefault="00EE2ACB" w:rsidP="00292EEC">
      <w:pPr>
        <w:pStyle w:val="Howhasthisbeendone"/>
        <w:rPr>
          <w:color w:val="auto"/>
        </w:rPr>
      </w:pPr>
      <w:r w:rsidRPr="004255B3">
        <w:rPr>
          <w:color w:val="auto"/>
        </w:rPr>
        <w:t>The Commonwealth Ombudsman is an independent statutory office that exists to receive, investigate and resolve complaints about Commonwealth Government Departments and Agencies, on the basis that actions taken may have been wrong, unjust, unlawful, discriminatory or unfair. The</w:t>
      </w:r>
      <w:r w:rsidRPr="004255B3" w:rsidDel="00274DA4">
        <w:rPr>
          <w:color w:val="auto"/>
        </w:rPr>
        <w:t xml:space="preserve"> </w:t>
      </w:r>
      <w:r w:rsidRPr="004255B3">
        <w:rPr>
          <w:color w:val="auto"/>
        </w:rPr>
        <w:t>O</w:t>
      </w:r>
      <w:r w:rsidR="00C1053B" w:rsidRPr="004255B3">
        <w:rPr>
          <w:color w:val="auto"/>
        </w:rPr>
        <w:t>mbudsman</w:t>
      </w:r>
      <w:r w:rsidRPr="004255B3">
        <w:rPr>
          <w:color w:val="auto"/>
        </w:rPr>
        <w:t xml:space="preserve"> seeks remedies for those affected by administrative deficiency. </w:t>
      </w:r>
    </w:p>
    <w:p w14:paraId="112FAF49" w14:textId="6FF49BB2" w:rsidR="00EE2ACB" w:rsidRPr="004255B3" w:rsidRDefault="00EE2ACB" w:rsidP="00292EEC">
      <w:pPr>
        <w:pStyle w:val="Howhasthisbeendone"/>
        <w:rPr>
          <w:color w:val="auto"/>
        </w:rPr>
      </w:pPr>
      <w:r w:rsidRPr="004255B3">
        <w:rPr>
          <w:color w:val="auto"/>
        </w:rPr>
        <w:t xml:space="preserve">Anyone can make a complaint to the Ombudsman. The Ombudsman’s Service Charter sets out </w:t>
      </w:r>
      <w:r w:rsidR="00920882" w:rsidRPr="004255B3">
        <w:rPr>
          <w:color w:val="auto"/>
        </w:rPr>
        <w:t>the service as follows</w:t>
      </w:r>
      <w:r w:rsidRPr="004255B3">
        <w:rPr>
          <w:color w:val="auto"/>
        </w:rPr>
        <w:t xml:space="preserve">: </w:t>
      </w:r>
      <w:r w:rsidRPr="004255B3">
        <w:rPr>
          <w:i/>
        </w:rPr>
        <w:t xml:space="preserve">‘Professional and courteous attention, and an independent, impartial assessment of your complaint, and advice about the options available. We will undertake confidential, free and prompt investigations </w:t>
      </w:r>
      <w:r w:rsidRPr="004255B3" w:rsidDel="002A20C8">
        <w:rPr>
          <w:i/>
        </w:rPr>
        <w:t>if</w:t>
      </w:r>
      <w:r w:rsidRPr="004255B3">
        <w:rPr>
          <w:i/>
        </w:rPr>
        <w:t xml:space="preserve"> appropriate, using procedures that are fair to everyone concerned. We will provide clear explanations about what we can and cannot do and </w:t>
      </w:r>
      <w:r w:rsidRPr="004255B3" w:rsidDel="002A20C8">
        <w:rPr>
          <w:i/>
        </w:rPr>
        <w:t>for</w:t>
      </w:r>
      <w:r w:rsidRPr="004255B3">
        <w:rPr>
          <w:i/>
        </w:rPr>
        <w:t xml:space="preserve"> any </w:t>
      </w:r>
      <w:proofErr w:type="gramStart"/>
      <w:r w:rsidRPr="004255B3">
        <w:rPr>
          <w:i/>
        </w:rPr>
        <w:t>decision</w:t>
      </w:r>
      <w:proofErr w:type="gramEnd"/>
      <w:r w:rsidRPr="004255B3">
        <w:rPr>
          <w:i/>
        </w:rPr>
        <w:t xml:space="preserve"> we make. We will keep you informed of the progress of </w:t>
      </w:r>
      <w:r w:rsidRPr="004255B3" w:rsidDel="002A20C8">
        <w:rPr>
          <w:i/>
        </w:rPr>
        <w:t>your</w:t>
      </w:r>
      <w:r w:rsidRPr="004255B3">
        <w:rPr>
          <w:i/>
        </w:rPr>
        <w:t xml:space="preserve"> complaint.’</w:t>
      </w:r>
      <w:r w:rsidRPr="004255B3">
        <w:rPr>
          <w:rStyle w:val="FootnoteReference"/>
          <w:i/>
        </w:rPr>
        <w:footnoteReference w:id="37"/>
      </w:r>
      <w:r w:rsidRPr="004255B3">
        <w:rPr>
          <w:color w:val="000000"/>
          <w:lang w:val="en"/>
        </w:rPr>
        <w:t xml:space="preserve"> </w:t>
      </w:r>
      <w:r w:rsidR="0038133F" w:rsidRPr="004255B3">
        <w:rPr>
          <w:color w:val="000000"/>
          <w:lang w:val="en"/>
        </w:rPr>
        <w:t>Individuals can consent to another person making a complaint on their behalf</w:t>
      </w:r>
      <w:r w:rsidR="00CD4674" w:rsidRPr="004255B3">
        <w:rPr>
          <w:color w:val="000000"/>
          <w:lang w:val="en"/>
        </w:rPr>
        <w:t>, for example their legal representative or support person</w:t>
      </w:r>
      <w:r w:rsidR="0038133F" w:rsidRPr="004255B3">
        <w:rPr>
          <w:color w:val="000000"/>
          <w:lang w:val="en"/>
        </w:rPr>
        <w:t>.</w:t>
      </w:r>
    </w:p>
    <w:p w14:paraId="6D6448AD" w14:textId="77777777" w:rsidR="00EE2ACB" w:rsidRPr="004255B3" w:rsidRDefault="00EE2ACB" w:rsidP="00292EEC">
      <w:pPr>
        <w:pStyle w:val="Howhasthisbeendone"/>
        <w:rPr>
          <w:color w:val="auto"/>
        </w:rPr>
      </w:pPr>
      <w:r w:rsidRPr="004255B3">
        <w:rPr>
          <w:color w:val="auto"/>
        </w:rPr>
        <w:t>Complaints made to the Ombudsman</w:t>
      </w:r>
      <w:r w:rsidRPr="004255B3" w:rsidDel="002D4A63">
        <w:rPr>
          <w:color w:val="auto"/>
        </w:rPr>
        <w:t xml:space="preserve"> </w:t>
      </w:r>
      <w:r w:rsidRPr="004255B3">
        <w:rPr>
          <w:color w:val="auto"/>
        </w:rPr>
        <w:t>are subject to secrecy provisions</w:t>
      </w:r>
      <w:r w:rsidR="004666AC" w:rsidRPr="004255B3">
        <w:rPr>
          <w:color w:val="auto"/>
        </w:rPr>
        <w:t xml:space="preserve"> in legislation</w:t>
      </w:r>
      <w:r w:rsidRPr="004255B3">
        <w:rPr>
          <w:color w:val="auto"/>
        </w:rPr>
        <w:t xml:space="preserve">, which require staff to ensure information </w:t>
      </w:r>
      <w:proofErr w:type="gramStart"/>
      <w:r w:rsidRPr="004255B3">
        <w:rPr>
          <w:color w:val="auto"/>
        </w:rPr>
        <w:t>is only disclosed</w:t>
      </w:r>
      <w:proofErr w:type="gramEnd"/>
      <w:r w:rsidRPr="004255B3">
        <w:rPr>
          <w:color w:val="auto"/>
        </w:rPr>
        <w:t xml:space="preserve"> in very limited circumstances. Complainants’ information </w:t>
      </w:r>
      <w:proofErr w:type="gramStart"/>
      <w:r w:rsidRPr="004255B3">
        <w:rPr>
          <w:color w:val="auto"/>
        </w:rPr>
        <w:t>is only disclosed</w:t>
      </w:r>
      <w:proofErr w:type="gramEnd"/>
      <w:r w:rsidRPr="004255B3">
        <w:rPr>
          <w:color w:val="auto"/>
        </w:rPr>
        <w:t xml:space="preserve"> to the agency they are complaining about with their consent, for the purpose of investigating and resolving their complaint. Complainants can also choose to make confidential or anonymous complaints to the </w:t>
      </w:r>
      <w:proofErr w:type="gramStart"/>
      <w:r w:rsidRPr="004255B3">
        <w:rPr>
          <w:color w:val="auto"/>
        </w:rPr>
        <w:t>Ombudsman,</w:t>
      </w:r>
      <w:proofErr w:type="gramEnd"/>
      <w:r w:rsidRPr="004255B3">
        <w:rPr>
          <w:color w:val="auto"/>
        </w:rPr>
        <w:t xml:space="preserve"> however this can limit options for resolution. </w:t>
      </w:r>
    </w:p>
    <w:p w14:paraId="3B4507CA" w14:textId="77777777" w:rsidR="00EE2ACB" w:rsidRPr="004255B3" w:rsidRDefault="00EE2ACB" w:rsidP="00292EEC">
      <w:pPr>
        <w:pStyle w:val="Howhasthisbeendone"/>
      </w:pPr>
      <w:r w:rsidRPr="004255B3">
        <w:lastRenderedPageBreak/>
        <w:t>The</w:t>
      </w:r>
      <w:r w:rsidRPr="004255B3" w:rsidDel="00274DA4">
        <w:t xml:space="preserve"> </w:t>
      </w:r>
      <w:r w:rsidRPr="004255B3">
        <w:t>O</w:t>
      </w:r>
      <w:r w:rsidR="00C32BA9" w:rsidRPr="004255B3">
        <w:t>mbudsman</w:t>
      </w:r>
      <w:r w:rsidRPr="004255B3">
        <w:t xml:space="preserve"> provides complainants and agencies with opportunities for procedural fairness when assessing or investigating complaints. This includes clarifying the issues complained about and outcomes sought when a complaint is</w:t>
      </w:r>
      <w:r w:rsidR="00C32BA9" w:rsidRPr="004255B3">
        <w:t xml:space="preserve"> </w:t>
      </w:r>
      <w:r w:rsidRPr="004255B3">
        <w:t>made, and providing the opportunity to respond to preliminary findings and provide additional information if necessary.</w:t>
      </w:r>
    </w:p>
    <w:p w14:paraId="62489C6F" w14:textId="77777777" w:rsidR="00EE2ACB" w:rsidRPr="004255B3" w:rsidRDefault="00EE2ACB" w:rsidP="00292EEC">
      <w:pPr>
        <w:pStyle w:val="Howhasthisbeendone"/>
      </w:pPr>
      <w:r w:rsidRPr="004255B3">
        <w:t xml:space="preserve">Where a complainant disagrees with a decision made about their complaint, they can request an internal review. Internal reviews are conducted by internal independent decision makers who have no previous involvement in the complaint and are more senior than the original decision </w:t>
      </w:r>
      <w:proofErr w:type="gramStart"/>
      <w:r w:rsidRPr="004255B3">
        <w:t>maker</w:t>
      </w:r>
      <w:proofErr w:type="gramEnd"/>
      <w:r w:rsidRPr="004255B3">
        <w:t xml:space="preserve">. </w:t>
      </w:r>
    </w:p>
    <w:p w14:paraId="16A6362D" w14:textId="77777777" w:rsidR="00EE2ACB" w:rsidRPr="004255B3" w:rsidRDefault="00EE2ACB" w:rsidP="00292EEC">
      <w:pPr>
        <w:pStyle w:val="Howhasthisbeendone"/>
      </w:pPr>
      <w:r w:rsidRPr="004255B3">
        <w:t>Where the</w:t>
      </w:r>
      <w:r w:rsidRPr="004255B3" w:rsidDel="00274DA4">
        <w:t xml:space="preserve"> </w:t>
      </w:r>
      <w:r w:rsidR="00C32BA9" w:rsidRPr="004255B3">
        <w:t xml:space="preserve">Ombudsman </w:t>
      </w:r>
      <w:r w:rsidRPr="004255B3">
        <w:t xml:space="preserve">finds a complaint is justified, the conclusions </w:t>
      </w:r>
      <w:proofErr w:type="gramStart"/>
      <w:r w:rsidRPr="004255B3">
        <w:t>are reported</w:t>
      </w:r>
      <w:proofErr w:type="gramEnd"/>
      <w:r w:rsidRPr="004255B3">
        <w:t xml:space="preserve"> to the complainant and to the agency involved. The</w:t>
      </w:r>
      <w:r w:rsidRPr="004255B3" w:rsidDel="00274DA4">
        <w:t xml:space="preserve"> </w:t>
      </w:r>
      <w:r w:rsidR="00C32BA9" w:rsidRPr="004255B3">
        <w:t xml:space="preserve">Ombudsman </w:t>
      </w:r>
      <w:r w:rsidRPr="004255B3">
        <w:t xml:space="preserve">provides recommendations on actions to </w:t>
      </w:r>
      <w:proofErr w:type="gramStart"/>
      <w:r w:rsidRPr="004255B3">
        <w:t>be taken</w:t>
      </w:r>
      <w:proofErr w:type="gramEnd"/>
      <w:r w:rsidRPr="004255B3">
        <w:t xml:space="preserve"> by the agency.</w:t>
      </w:r>
    </w:p>
    <w:p w14:paraId="01792CC0" w14:textId="77777777" w:rsidR="00EE2ACB" w:rsidRPr="004255B3" w:rsidRDefault="00EE2ACB" w:rsidP="00EE2ACB"/>
    <w:p w14:paraId="20B67168" w14:textId="77777777" w:rsidR="00EE2ACB" w:rsidRPr="004255B3" w:rsidRDefault="00EE2ACB" w:rsidP="00AD770B">
      <w:pPr>
        <w:pStyle w:val="Howhasthisbeendone"/>
        <w:outlineLvl w:val="3"/>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Australian Human Rights Commission</w:t>
      </w:r>
      <w:r w:rsidRPr="004255B3">
        <w:rPr>
          <w:rFonts w:asciiTheme="majorHAnsi" w:hAnsiTheme="majorHAnsi"/>
          <w:color w:val="014463" w:themeColor="text2"/>
        </w:rPr>
        <w:t xml:space="preserve"> </w:t>
      </w:r>
    </w:p>
    <w:p w14:paraId="12296A58" w14:textId="77777777" w:rsidR="00EE2ACB" w:rsidRPr="004255B3" w:rsidRDefault="00EE2ACB" w:rsidP="00292EEC">
      <w:pPr>
        <w:pStyle w:val="Howhasthisbeendone"/>
      </w:pPr>
      <w:r w:rsidRPr="004255B3">
        <w:t xml:space="preserve">The Australian Human Rights Commission (AHRC) is an independent body that investigates complaints </w:t>
      </w:r>
      <w:r w:rsidR="00A5504C" w:rsidRPr="004255B3">
        <w:t>about</w:t>
      </w:r>
      <w:r w:rsidRPr="004255B3">
        <w:t xml:space="preserve"> discrimination and human rights breaches. Individuals can make complaints </w:t>
      </w:r>
      <w:r w:rsidR="00A5504C" w:rsidRPr="004255B3">
        <w:t xml:space="preserve">about </w:t>
      </w:r>
      <w:r w:rsidRPr="004255B3">
        <w:t>experienc</w:t>
      </w:r>
      <w:r w:rsidR="00A5504C" w:rsidRPr="004255B3">
        <w:t>ing</w:t>
      </w:r>
      <w:r w:rsidRPr="004255B3">
        <w:t xml:space="preserve"> alleged discrimination </w:t>
      </w:r>
      <w:proofErr w:type="gramStart"/>
      <w:r w:rsidRPr="004255B3">
        <w:t>on the basis of</w:t>
      </w:r>
      <w:proofErr w:type="gramEnd"/>
      <w:r w:rsidRPr="004255B3">
        <w:t xml:space="preserve"> disability, sex, race and age. A person </w:t>
      </w:r>
      <w:r w:rsidR="00A5504C" w:rsidRPr="004255B3">
        <w:t>can</w:t>
      </w:r>
      <w:r w:rsidRPr="004255B3">
        <w:t xml:space="preserve"> make a complaint from anywhere in Australia by submitting a written complaint (either online or by post).</w:t>
      </w:r>
    </w:p>
    <w:p w14:paraId="59E15C7D" w14:textId="77777777" w:rsidR="00EE2ACB" w:rsidRPr="004255B3" w:rsidRDefault="00EE2ACB" w:rsidP="00292EEC">
      <w:pPr>
        <w:pStyle w:val="Howhasthisbeendone"/>
      </w:pPr>
      <w:r w:rsidRPr="004255B3">
        <w:t>Once the AHRC accept</w:t>
      </w:r>
      <w:r w:rsidR="00A5504C" w:rsidRPr="004255B3">
        <w:t xml:space="preserve">s </w:t>
      </w:r>
      <w:r w:rsidRPr="004255B3">
        <w:t xml:space="preserve">a complaint it contacts the complainant to discuss the matter and will provide a copy of the complaint to the respondent. The respondent </w:t>
      </w:r>
      <w:proofErr w:type="gramStart"/>
      <w:r w:rsidRPr="004255B3">
        <w:t>may be asked</w:t>
      </w:r>
      <w:proofErr w:type="gramEnd"/>
      <w:r w:rsidRPr="004255B3">
        <w:t xml:space="preserve"> to provide specific information or a written response. </w:t>
      </w:r>
      <w:r w:rsidR="00A5504C" w:rsidRPr="004255B3">
        <w:t>Using</w:t>
      </w:r>
      <w:r w:rsidRPr="004255B3">
        <w:t xml:space="preserve"> alternative dispute resolution</w:t>
      </w:r>
      <w:r w:rsidR="00A5504C" w:rsidRPr="004255B3">
        <w:t xml:space="preserve"> principles</w:t>
      </w:r>
      <w:r w:rsidRPr="004255B3">
        <w:t>, the process generally proceeds on the basis that parties participate voluntarily.</w:t>
      </w:r>
    </w:p>
    <w:p w14:paraId="35A6178B" w14:textId="77777777" w:rsidR="00EE2ACB" w:rsidRPr="004255B3" w:rsidRDefault="00EE2ACB" w:rsidP="00292EEC">
      <w:pPr>
        <w:pStyle w:val="Howhasthisbeendone"/>
      </w:pPr>
      <w:r w:rsidRPr="004255B3">
        <w:t xml:space="preserve">Where appropriate, the AHRC resolves complaints through a conciliation process. Conciliation </w:t>
      </w:r>
      <w:proofErr w:type="gramStart"/>
      <w:r w:rsidRPr="004255B3">
        <w:t>is designed</w:t>
      </w:r>
      <w:proofErr w:type="gramEnd"/>
      <w:r w:rsidRPr="004255B3">
        <w:t xml:space="preserve"> to be an informal, flexible approach to resolving complaints.</w:t>
      </w:r>
    </w:p>
    <w:p w14:paraId="3FE1EF7C" w14:textId="77777777" w:rsidR="00EE2ACB" w:rsidRPr="004255B3" w:rsidRDefault="00EE2ACB" w:rsidP="00292EEC">
      <w:pPr>
        <w:pStyle w:val="Howhasthisbeendone"/>
      </w:pPr>
      <w:r w:rsidRPr="004255B3">
        <w:t xml:space="preserve">Outcomes of the conciliation process </w:t>
      </w:r>
      <w:r w:rsidR="00A5504C" w:rsidRPr="004255B3">
        <w:t>must be</w:t>
      </w:r>
      <w:r w:rsidRPr="004255B3">
        <w:t xml:space="preserve"> agreed to by the parties and may include an apology, reinstatement to a position, compensation for lost wages, changes to a policy or developing and promoting anti-discrimination principles. </w:t>
      </w:r>
    </w:p>
    <w:p w14:paraId="59AD4688" w14:textId="77777777" w:rsidR="00EE2ACB" w:rsidRPr="004255B3" w:rsidRDefault="00EE2ACB" w:rsidP="00292EEC">
      <w:pPr>
        <w:pStyle w:val="Howhasthisbeendone"/>
      </w:pPr>
      <w:r w:rsidRPr="004255B3">
        <w:t>Complainants who are unable to reach a resolution through conciliation may apply to have their matter heard in the Federal Court or the Federal Circuit Court of Australia.</w:t>
      </w:r>
    </w:p>
    <w:p w14:paraId="6777AB1E" w14:textId="77777777" w:rsidR="00854CF0" w:rsidRPr="004255B3" w:rsidRDefault="00854CF0" w:rsidP="00854CF0">
      <w:pPr>
        <w:pStyle w:val="BodyText"/>
      </w:pPr>
    </w:p>
    <w:p w14:paraId="74EC8453" w14:textId="77777777" w:rsidR="008B6846" w:rsidRPr="004255B3" w:rsidRDefault="008B6846" w:rsidP="00CB62FC">
      <w:pPr>
        <w:pStyle w:val="Howhasthisbeendone"/>
        <w:keepNext/>
        <w:outlineLvl w:val="3"/>
        <w:rPr>
          <w:rFonts w:asciiTheme="majorHAnsi" w:hAnsiTheme="majorHAnsi"/>
          <w:color w:val="014463" w:themeColor="text2"/>
        </w:rPr>
      </w:pPr>
      <w:r w:rsidRPr="004255B3">
        <w:rPr>
          <w:rFonts w:asciiTheme="majorHAnsi" w:hAnsiTheme="majorHAnsi"/>
          <w:color w:val="014463" w:themeColor="text2"/>
        </w:rPr>
        <w:lastRenderedPageBreak/>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w:t>
      </w:r>
      <w:r w:rsidRPr="004255B3">
        <w:rPr>
          <w:rFonts w:asciiTheme="majorHAnsi" w:hAnsiTheme="majorHAnsi"/>
          <w:b/>
          <w:color w:val="014463" w:themeColor="text2"/>
        </w:rPr>
        <w:t xml:space="preserve"> Australian Border Force</w:t>
      </w:r>
    </w:p>
    <w:p w14:paraId="309D499B" w14:textId="77777777" w:rsidR="008B6846" w:rsidRPr="004255B3" w:rsidRDefault="00100339" w:rsidP="00CB62FC">
      <w:pPr>
        <w:pStyle w:val="Howhasthisbeendone"/>
        <w:keepNext/>
        <w:rPr>
          <w:color w:val="000000" w:themeColor="text1"/>
        </w:rPr>
      </w:pPr>
      <w:r w:rsidRPr="004255B3">
        <w:rPr>
          <w:color w:val="000000" w:themeColor="text1"/>
        </w:rPr>
        <w:t>T</w:t>
      </w:r>
      <w:r w:rsidR="008B6846" w:rsidRPr="004255B3">
        <w:rPr>
          <w:color w:val="000000" w:themeColor="text1"/>
        </w:rPr>
        <w:t xml:space="preserve">he Australian Border Force (ABF) Speak Safe program </w:t>
      </w:r>
      <w:proofErr w:type="gramStart"/>
      <w:r w:rsidRPr="004255B3">
        <w:rPr>
          <w:color w:val="000000" w:themeColor="text1"/>
        </w:rPr>
        <w:t xml:space="preserve">was </w:t>
      </w:r>
      <w:r w:rsidR="008B6846" w:rsidRPr="004255B3">
        <w:rPr>
          <w:color w:val="000000" w:themeColor="text1"/>
        </w:rPr>
        <w:t>established</w:t>
      </w:r>
      <w:proofErr w:type="gramEnd"/>
      <w:r w:rsidR="008B6846" w:rsidRPr="004255B3">
        <w:rPr>
          <w:color w:val="000000" w:themeColor="text1"/>
        </w:rPr>
        <w:t xml:space="preserve"> in 2019 and is modelled on the AFP Safe Place program</w:t>
      </w:r>
      <w:r w:rsidRPr="004255B3">
        <w:rPr>
          <w:color w:val="000000" w:themeColor="text1"/>
        </w:rPr>
        <w:t>. Speak Safe</w:t>
      </w:r>
      <w:r w:rsidR="008B6846" w:rsidRPr="004255B3">
        <w:rPr>
          <w:color w:val="000000" w:themeColor="text1"/>
        </w:rPr>
        <w:t xml:space="preserve"> similarly provides a forum for staff to sp</w:t>
      </w:r>
      <w:r w:rsidR="008B6846" w:rsidRPr="004255B3">
        <w:rPr>
          <w:rStyle w:val="hgkelc"/>
          <w:color w:val="000000" w:themeColor="text1"/>
        </w:rPr>
        <w:t xml:space="preserve">eak openly about bullying, harassment, sexual harassment or other harmful </w:t>
      </w:r>
      <w:proofErr w:type="spellStart"/>
      <w:r w:rsidR="008B6846" w:rsidRPr="004255B3">
        <w:rPr>
          <w:rStyle w:val="hgkelc"/>
          <w:color w:val="000000" w:themeColor="text1"/>
        </w:rPr>
        <w:t>behaviours</w:t>
      </w:r>
      <w:proofErr w:type="spellEnd"/>
      <w:r w:rsidR="008B6846" w:rsidRPr="004255B3">
        <w:rPr>
          <w:rStyle w:val="hgkelc"/>
          <w:color w:val="000000" w:themeColor="text1"/>
        </w:rPr>
        <w:t xml:space="preserve"> connected to their workplace in a confidential and supportive environment.</w:t>
      </w:r>
    </w:p>
    <w:p w14:paraId="1D1D970D" w14:textId="3BEC41BC" w:rsidR="008B6846" w:rsidRPr="004255B3" w:rsidRDefault="008B6846" w:rsidP="00CB62FC">
      <w:pPr>
        <w:pStyle w:val="Howhasthisbeendone"/>
        <w:keepNext/>
        <w:rPr>
          <w:rStyle w:val="hgkelc"/>
        </w:rPr>
      </w:pPr>
      <w:r w:rsidRPr="004255B3">
        <w:rPr>
          <w:rStyle w:val="hgkelc"/>
        </w:rPr>
        <w:t xml:space="preserve">Speak Safe does not perform an investigative function but acts as </w:t>
      </w:r>
      <w:r w:rsidRPr="004255B3">
        <w:rPr>
          <w:rStyle w:val="hgkelc"/>
          <w:color w:val="000000" w:themeColor="text1"/>
        </w:rPr>
        <w:t xml:space="preserve">a conduit for providing initial support, including advice or referral to Health Services, Integrity and Professional Standards, Legal or People and Culture Divisions. Officers of Speak Safe </w:t>
      </w:r>
      <w:proofErr w:type="spellStart"/>
      <w:r w:rsidRPr="004255B3">
        <w:rPr>
          <w:rStyle w:val="hgkelc"/>
          <w:color w:val="000000" w:themeColor="text1"/>
        </w:rPr>
        <w:t>emphasised</w:t>
      </w:r>
      <w:proofErr w:type="spellEnd"/>
      <w:r w:rsidRPr="004255B3">
        <w:rPr>
          <w:rStyle w:val="hgkelc"/>
          <w:color w:val="000000" w:themeColor="text1"/>
        </w:rPr>
        <w:t xml:space="preserve"> the value of having someone relatable for staff</w:t>
      </w:r>
      <w:r w:rsidR="00CB62FC" w:rsidRPr="004255B3">
        <w:rPr>
          <w:rStyle w:val="hgkelc"/>
          <w:color w:val="000000" w:themeColor="text1"/>
        </w:rPr>
        <w:t xml:space="preserve"> to report to, who </w:t>
      </w:r>
      <w:r w:rsidRPr="004255B3">
        <w:rPr>
          <w:rStyle w:val="hgkelc"/>
          <w:color w:val="000000" w:themeColor="text1"/>
        </w:rPr>
        <w:t xml:space="preserve">understands the </w:t>
      </w:r>
      <w:proofErr w:type="spellStart"/>
      <w:r w:rsidRPr="004255B3">
        <w:rPr>
          <w:rStyle w:val="hgkelc"/>
          <w:color w:val="000000" w:themeColor="text1"/>
        </w:rPr>
        <w:t>organisational</w:t>
      </w:r>
      <w:proofErr w:type="spellEnd"/>
      <w:r w:rsidRPr="004255B3">
        <w:rPr>
          <w:rStyle w:val="hgkelc"/>
          <w:color w:val="000000" w:themeColor="text1"/>
        </w:rPr>
        <w:t xml:space="preserve"> context in which they operate.</w:t>
      </w:r>
    </w:p>
    <w:p w14:paraId="13389C1A" w14:textId="77777777" w:rsidR="00854CF0" w:rsidRPr="004255B3" w:rsidRDefault="008B6846" w:rsidP="00CB62FC">
      <w:pPr>
        <w:pStyle w:val="Howhasthisbeendone"/>
        <w:keepNext/>
      </w:pPr>
      <w:r w:rsidRPr="004255B3">
        <w:t xml:space="preserve">Speak Safe manages a variety of calls ranging from alleged incidents of </w:t>
      </w:r>
      <w:r w:rsidR="009D2F54" w:rsidRPr="004255B3">
        <w:t>w</w:t>
      </w:r>
      <w:r w:rsidRPr="004255B3">
        <w:t xml:space="preserve">orkplace </w:t>
      </w:r>
      <w:proofErr w:type="spellStart"/>
      <w:r w:rsidR="009D2F54" w:rsidRPr="004255B3">
        <w:t>b</w:t>
      </w:r>
      <w:r w:rsidRPr="004255B3">
        <w:t>ehaviour</w:t>
      </w:r>
      <w:proofErr w:type="spellEnd"/>
      <w:r w:rsidRPr="004255B3">
        <w:t xml:space="preserve"> to </w:t>
      </w:r>
      <w:r w:rsidR="009D2F54" w:rsidRPr="004255B3">
        <w:t>m</w:t>
      </w:r>
      <w:r w:rsidRPr="004255B3">
        <w:t xml:space="preserve">anagement </w:t>
      </w:r>
      <w:r w:rsidR="009D2F54" w:rsidRPr="004255B3">
        <w:t>p</w:t>
      </w:r>
      <w:r w:rsidRPr="004255B3">
        <w:t xml:space="preserve">ractices. ABF noted the importance of early intervention through management action and the effect repeated incidents of seemingly lower-level </w:t>
      </w:r>
      <w:r w:rsidR="009D2F54" w:rsidRPr="004255B3">
        <w:t>w</w:t>
      </w:r>
      <w:r w:rsidRPr="004255B3">
        <w:t xml:space="preserve">orkplace </w:t>
      </w:r>
      <w:proofErr w:type="spellStart"/>
      <w:r w:rsidR="000645AB" w:rsidRPr="004255B3">
        <w:t>b</w:t>
      </w:r>
      <w:r w:rsidRPr="004255B3">
        <w:t>ehaviour</w:t>
      </w:r>
      <w:proofErr w:type="spellEnd"/>
      <w:r w:rsidRPr="004255B3">
        <w:t xml:space="preserve"> incidents could have on people. Often in these cases, a local resolution is achievable through facilitated dialogue between staff or</w:t>
      </w:r>
      <w:r w:rsidR="003C3351" w:rsidRPr="004255B3">
        <w:t>,</w:t>
      </w:r>
      <w:r w:rsidRPr="004255B3">
        <w:t xml:space="preserve"> in some instances, Speak Safe will work with de-identified information to raise the issue with the most senior person in the work area (where appropriate) to facilitate a way forward. These cases also highlighted the importance of education that sets clear markers about </w:t>
      </w:r>
      <w:proofErr w:type="spellStart"/>
      <w:r w:rsidRPr="004255B3">
        <w:t>behavioural</w:t>
      </w:r>
      <w:proofErr w:type="spellEnd"/>
      <w:r w:rsidRPr="004255B3">
        <w:t xml:space="preserve"> expectations to promote a consistent understanding of what is appropriate in the workplace. </w:t>
      </w:r>
    </w:p>
    <w:p w14:paraId="7DC944C5" w14:textId="77777777" w:rsidR="00EE2ACB" w:rsidRPr="004255B3" w:rsidRDefault="00681FE8" w:rsidP="00792FB7">
      <w:pPr>
        <w:pStyle w:val="h4"/>
      </w:pPr>
      <w:r w:rsidRPr="004255B3">
        <w:t xml:space="preserve">3.2.1 </w:t>
      </w:r>
      <w:r w:rsidR="00EE2ACB" w:rsidRPr="004255B3">
        <w:t>Confidentiality</w:t>
      </w:r>
      <w:r w:rsidR="00F81697" w:rsidRPr="004255B3">
        <w:t xml:space="preserve"> and transparency</w:t>
      </w:r>
    </w:p>
    <w:p w14:paraId="2D6023AB" w14:textId="77777777" w:rsidR="00EE2ACB" w:rsidRPr="004255B3" w:rsidRDefault="00B652FA" w:rsidP="00EE2ACB">
      <w:pPr>
        <w:pStyle w:val="BodyText"/>
        <w:rPr>
          <w:color w:val="auto"/>
        </w:rPr>
      </w:pPr>
      <w:r w:rsidRPr="004255B3">
        <w:rPr>
          <w:color w:val="auto"/>
        </w:rPr>
        <w:t xml:space="preserve">Within the parliamentary context, a key concern raised during consultations was </w:t>
      </w:r>
      <w:r w:rsidR="00B830C2" w:rsidRPr="004255B3">
        <w:rPr>
          <w:color w:val="auto"/>
        </w:rPr>
        <w:t xml:space="preserve">about </w:t>
      </w:r>
      <w:r w:rsidRPr="004255B3">
        <w:rPr>
          <w:color w:val="auto"/>
        </w:rPr>
        <w:t xml:space="preserve">losing control of the response to a serious incident </w:t>
      </w:r>
      <w:r w:rsidR="006C65C4" w:rsidRPr="004255B3">
        <w:rPr>
          <w:color w:val="auto"/>
        </w:rPr>
        <w:t xml:space="preserve">because confidentiality </w:t>
      </w:r>
      <w:proofErr w:type="gramStart"/>
      <w:r w:rsidR="006C65C4" w:rsidRPr="004255B3">
        <w:rPr>
          <w:color w:val="auto"/>
        </w:rPr>
        <w:t>was not observed</w:t>
      </w:r>
      <w:proofErr w:type="gramEnd"/>
      <w:r w:rsidR="00B830C2" w:rsidRPr="004255B3">
        <w:rPr>
          <w:color w:val="auto"/>
        </w:rPr>
        <w:t xml:space="preserve">, and the </w:t>
      </w:r>
      <w:r w:rsidR="006C0079" w:rsidRPr="004255B3">
        <w:rPr>
          <w:color w:val="auto"/>
        </w:rPr>
        <w:t xml:space="preserve">ensuing </w:t>
      </w:r>
      <w:r w:rsidR="00B830C2" w:rsidRPr="004255B3">
        <w:rPr>
          <w:color w:val="auto"/>
        </w:rPr>
        <w:t xml:space="preserve">damage to </w:t>
      </w:r>
      <w:r w:rsidR="007A23EB" w:rsidRPr="004255B3">
        <w:rPr>
          <w:color w:val="auto"/>
        </w:rPr>
        <w:t xml:space="preserve">the </w:t>
      </w:r>
      <w:r w:rsidR="00B830C2" w:rsidRPr="004255B3">
        <w:rPr>
          <w:color w:val="auto"/>
        </w:rPr>
        <w:t xml:space="preserve">individuals </w:t>
      </w:r>
      <w:r w:rsidR="007A23EB" w:rsidRPr="004255B3">
        <w:rPr>
          <w:color w:val="auto"/>
        </w:rPr>
        <w:t>involved</w:t>
      </w:r>
      <w:r w:rsidR="006C65C4" w:rsidRPr="004255B3">
        <w:rPr>
          <w:color w:val="auto"/>
        </w:rPr>
        <w:t>.</w:t>
      </w:r>
      <w:r w:rsidRPr="004255B3">
        <w:rPr>
          <w:color w:val="auto"/>
        </w:rPr>
        <w:t xml:space="preserve"> </w:t>
      </w:r>
      <w:r w:rsidR="006C0079" w:rsidRPr="004255B3">
        <w:rPr>
          <w:color w:val="auto"/>
        </w:rPr>
        <w:t>Experts c</w:t>
      </w:r>
      <w:r w:rsidR="00EE2ACB" w:rsidRPr="004255B3" w:rsidDel="00113D97">
        <w:rPr>
          <w:color w:val="auto"/>
        </w:rPr>
        <w:t>onsult</w:t>
      </w:r>
      <w:r w:rsidR="006C0079" w:rsidRPr="004255B3">
        <w:rPr>
          <w:color w:val="auto"/>
        </w:rPr>
        <w:t>ed</w:t>
      </w:r>
      <w:r w:rsidR="00EE2ACB" w:rsidRPr="004255B3" w:rsidDel="00113D97">
        <w:rPr>
          <w:color w:val="auto"/>
        </w:rPr>
        <w:t xml:space="preserve"> stressed that confidentiality is critical to ensuring that any </w:t>
      </w:r>
      <w:r w:rsidR="00BE51B3" w:rsidRPr="004255B3">
        <w:rPr>
          <w:color w:val="auto"/>
        </w:rPr>
        <w:t xml:space="preserve">complaints </w:t>
      </w:r>
      <w:r w:rsidR="00EE2ACB" w:rsidRPr="004255B3" w:rsidDel="00113D97">
        <w:rPr>
          <w:color w:val="auto"/>
        </w:rPr>
        <w:t xml:space="preserve">process centres on the person coming forward and is fair, safe and supportive. </w:t>
      </w:r>
      <w:r w:rsidR="00111E71" w:rsidRPr="004255B3">
        <w:rPr>
          <w:color w:val="auto"/>
        </w:rPr>
        <w:t>M</w:t>
      </w:r>
      <w:r w:rsidR="00EE2ACB" w:rsidRPr="004255B3">
        <w:rPr>
          <w:color w:val="auto"/>
        </w:rPr>
        <w:t xml:space="preserve">aintaining confidentiality </w:t>
      </w:r>
      <w:r w:rsidR="00EE2ACB" w:rsidRPr="004255B3" w:rsidDel="00113D97">
        <w:rPr>
          <w:color w:val="auto"/>
        </w:rPr>
        <w:t xml:space="preserve">and transparency </w:t>
      </w:r>
      <w:r w:rsidR="00EE2ACB" w:rsidRPr="004255B3">
        <w:rPr>
          <w:color w:val="auto"/>
        </w:rPr>
        <w:t xml:space="preserve">is essential to ensure confidence in the fairness and legitimacy of </w:t>
      </w:r>
      <w:r w:rsidR="00EE2ACB" w:rsidRPr="004255B3" w:rsidDel="00113D97">
        <w:rPr>
          <w:color w:val="auto"/>
        </w:rPr>
        <w:t xml:space="preserve">the </w:t>
      </w:r>
      <w:r w:rsidR="00EE2ACB" w:rsidRPr="004255B3">
        <w:rPr>
          <w:color w:val="auto"/>
        </w:rPr>
        <w:t xml:space="preserve">process and to ensure privacy </w:t>
      </w:r>
      <w:proofErr w:type="gramStart"/>
      <w:r w:rsidR="00EE2ACB" w:rsidRPr="004255B3">
        <w:rPr>
          <w:color w:val="auto"/>
        </w:rPr>
        <w:t>is protected</w:t>
      </w:r>
      <w:proofErr w:type="gramEnd"/>
      <w:r w:rsidR="00EE2ACB" w:rsidRPr="004255B3">
        <w:rPr>
          <w:color w:val="auto"/>
        </w:rPr>
        <w:t xml:space="preserve"> for all parties.</w:t>
      </w:r>
    </w:p>
    <w:p w14:paraId="5C451263" w14:textId="77777777" w:rsidR="00EE2ACB" w:rsidRPr="004255B3" w:rsidRDefault="00EE2ACB" w:rsidP="00EE2ACB">
      <w:pPr>
        <w:pStyle w:val="BodyText"/>
        <w:rPr>
          <w:color w:val="auto"/>
        </w:rPr>
      </w:pPr>
      <w:r w:rsidRPr="004255B3">
        <w:rPr>
          <w:color w:val="auto"/>
        </w:rPr>
        <w:t xml:space="preserve">Confidentiality is a key factor that distinguishes </w:t>
      </w:r>
      <w:r w:rsidR="00ED5B83" w:rsidRPr="004255B3">
        <w:rPr>
          <w:color w:val="auto"/>
        </w:rPr>
        <w:t xml:space="preserve">complaint handling and </w:t>
      </w:r>
      <w:r w:rsidRPr="004255B3">
        <w:rPr>
          <w:color w:val="auto"/>
        </w:rPr>
        <w:t xml:space="preserve">alternative dispute resolution </w:t>
      </w:r>
      <w:r w:rsidR="00ED5B83" w:rsidRPr="004255B3">
        <w:rPr>
          <w:color w:val="auto"/>
        </w:rPr>
        <w:t xml:space="preserve">mechanisms </w:t>
      </w:r>
      <w:r w:rsidRPr="004255B3">
        <w:rPr>
          <w:color w:val="auto"/>
        </w:rPr>
        <w:t xml:space="preserve">from other </w:t>
      </w:r>
      <w:r w:rsidR="00ED5B83" w:rsidRPr="004255B3">
        <w:rPr>
          <w:color w:val="auto"/>
        </w:rPr>
        <w:t>processes</w:t>
      </w:r>
      <w:r w:rsidRPr="004255B3">
        <w:rPr>
          <w:color w:val="auto"/>
        </w:rPr>
        <w:t>, such as litigation</w:t>
      </w:r>
      <w:r w:rsidR="00ED5B83" w:rsidRPr="004255B3">
        <w:rPr>
          <w:color w:val="auto"/>
        </w:rPr>
        <w:t xml:space="preserve"> and criminal pro</w:t>
      </w:r>
      <w:r w:rsidR="009D7F8F" w:rsidRPr="004255B3">
        <w:rPr>
          <w:color w:val="auto"/>
        </w:rPr>
        <w:t>cesses</w:t>
      </w:r>
      <w:r w:rsidRPr="004255B3">
        <w:rPr>
          <w:color w:val="auto"/>
        </w:rPr>
        <w:t>.</w:t>
      </w:r>
      <w:r w:rsidRPr="004255B3">
        <w:rPr>
          <w:rStyle w:val="FootnoteReference"/>
          <w:color w:val="auto"/>
        </w:rPr>
        <w:footnoteReference w:id="38"/>
      </w:r>
      <w:r w:rsidRPr="004255B3">
        <w:rPr>
          <w:color w:val="auto"/>
        </w:rPr>
        <w:t xml:space="preserve"> Maintaining confidentiality encourages meaningful participation and can promote good outcomes. </w:t>
      </w:r>
    </w:p>
    <w:p w14:paraId="60DF53CD" w14:textId="77777777" w:rsidR="00EE2ACB" w:rsidRPr="004255B3" w:rsidRDefault="00EE2ACB" w:rsidP="00EE2ACB">
      <w:pPr>
        <w:pStyle w:val="BodyText"/>
        <w:rPr>
          <w:color w:val="auto"/>
        </w:rPr>
      </w:pPr>
      <w:r w:rsidRPr="004255B3">
        <w:rPr>
          <w:color w:val="auto"/>
        </w:rPr>
        <w:t xml:space="preserve">While the wellbeing and identity of the person who makes </w:t>
      </w:r>
      <w:r w:rsidR="00ED5B83" w:rsidRPr="004255B3">
        <w:rPr>
          <w:color w:val="auto"/>
        </w:rPr>
        <w:t>a complaint</w:t>
      </w:r>
      <w:r w:rsidRPr="004255B3">
        <w:rPr>
          <w:color w:val="auto"/>
        </w:rPr>
        <w:t xml:space="preserve"> </w:t>
      </w:r>
      <w:proofErr w:type="gramStart"/>
      <w:r w:rsidRPr="004255B3">
        <w:rPr>
          <w:color w:val="auto"/>
        </w:rPr>
        <w:t>must be prioritised and protected,</w:t>
      </w:r>
      <w:proofErr w:type="gramEnd"/>
      <w:r w:rsidRPr="004255B3">
        <w:rPr>
          <w:color w:val="auto"/>
        </w:rPr>
        <w:t xml:space="preserve"> acknowledging the impact on the </w:t>
      </w:r>
      <w:r w:rsidR="00ED5B83" w:rsidRPr="004255B3">
        <w:rPr>
          <w:color w:val="auto"/>
        </w:rPr>
        <w:t xml:space="preserve">person </w:t>
      </w:r>
      <w:r w:rsidR="008D0407" w:rsidRPr="004255B3">
        <w:rPr>
          <w:color w:val="auto"/>
        </w:rPr>
        <w:t xml:space="preserve">subject </w:t>
      </w:r>
      <w:r w:rsidR="00C1053B" w:rsidRPr="004255B3">
        <w:rPr>
          <w:color w:val="auto"/>
        </w:rPr>
        <w:t>to</w:t>
      </w:r>
      <w:r w:rsidR="008D0407" w:rsidRPr="004255B3">
        <w:rPr>
          <w:color w:val="auto"/>
        </w:rPr>
        <w:t xml:space="preserve"> a complaint</w:t>
      </w:r>
      <w:r w:rsidRPr="004255B3">
        <w:rPr>
          <w:color w:val="auto"/>
        </w:rPr>
        <w:t xml:space="preserve"> is critical to preserving the integrity of the process.</w:t>
      </w:r>
      <w:r w:rsidRPr="004255B3">
        <w:rPr>
          <w:rStyle w:val="FootnoteReference"/>
          <w:color w:val="auto"/>
        </w:rPr>
        <w:footnoteReference w:id="39"/>
      </w:r>
      <w:r w:rsidRPr="004255B3">
        <w:rPr>
          <w:color w:val="auto"/>
        </w:rPr>
        <w:t xml:space="preserve"> Confidentiality is an important element of natural justice that </w:t>
      </w:r>
      <w:proofErr w:type="gramStart"/>
      <w:r w:rsidRPr="004255B3">
        <w:rPr>
          <w:color w:val="auto"/>
        </w:rPr>
        <w:t>must be afforded</w:t>
      </w:r>
      <w:proofErr w:type="gramEnd"/>
      <w:r w:rsidRPr="004255B3">
        <w:rPr>
          <w:color w:val="auto"/>
        </w:rPr>
        <w:t xml:space="preserve"> to the </w:t>
      </w:r>
      <w:r w:rsidR="00C1053B" w:rsidRPr="004255B3">
        <w:rPr>
          <w:color w:val="auto"/>
        </w:rPr>
        <w:t>subject of the complaint</w:t>
      </w:r>
      <w:r w:rsidRPr="004255B3">
        <w:rPr>
          <w:color w:val="auto"/>
        </w:rPr>
        <w:t>, and breaching confidentiality can undermine trust and hamper the success of an outcome.</w:t>
      </w:r>
    </w:p>
    <w:p w14:paraId="729ED8A1" w14:textId="0B8C3894" w:rsidR="00EE2ACB" w:rsidRPr="004255B3" w:rsidRDefault="00EE2ACB" w:rsidP="00EE2ACB">
      <w:pPr>
        <w:pStyle w:val="BodyText"/>
        <w:rPr>
          <w:color w:val="auto"/>
        </w:rPr>
      </w:pPr>
      <w:r w:rsidRPr="004255B3">
        <w:rPr>
          <w:color w:val="auto"/>
        </w:rPr>
        <w:t xml:space="preserve">Practically, </w:t>
      </w:r>
      <w:r w:rsidR="00ED5B83" w:rsidRPr="004255B3">
        <w:rPr>
          <w:color w:val="auto"/>
        </w:rPr>
        <w:t xml:space="preserve">complaint </w:t>
      </w:r>
      <w:r w:rsidR="009D7F8F" w:rsidRPr="004255B3">
        <w:rPr>
          <w:color w:val="auto"/>
        </w:rPr>
        <w:t>handling</w:t>
      </w:r>
      <w:r w:rsidRPr="004255B3">
        <w:rPr>
          <w:color w:val="auto"/>
        </w:rPr>
        <w:t xml:space="preserve"> run</w:t>
      </w:r>
      <w:r w:rsidR="009D7F8F" w:rsidRPr="004255B3">
        <w:rPr>
          <w:color w:val="auto"/>
        </w:rPr>
        <w:t>s</w:t>
      </w:r>
      <w:r w:rsidRPr="004255B3">
        <w:rPr>
          <w:color w:val="auto"/>
        </w:rPr>
        <w:t xml:space="preserve"> more smoothly when </w:t>
      </w:r>
      <w:r w:rsidR="00A80AE3" w:rsidRPr="004255B3">
        <w:rPr>
          <w:color w:val="auto"/>
        </w:rPr>
        <w:t>it</w:t>
      </w:r>
      <w:r w:rsidR="00C1053B" w:rsidRPr="004255B3">
        <w:rPr>
          <w:color w:val="auto"/>
        </w:rPr>
        <w:t xml:space="preserve"> </w:t>
      </w:r>
      <w:proofErr w:type="gramStart"/>
      <w:r w:rsidR="00C1053B" w:rsidRPr="004255B3">
        <w:rPr>
          <w:color w:val="auto"/>
        </w:rPr>
        <w:t>i</w:t>
      </w:r>
      <w:r w:rsidR="00A80AE3" w:rsidRPr="004255B3">
        <w:rPr>
          <w:color w:val="auto"/>
        </w:rPr>
        <w:t>s</w:t>
      </w:r>
      <w:r w:rsidRPr="004255B3">
        <w:rPr>
          <w:color w:val="auto"/>
        </w:rPr>
        <w:t xml:space="preserve"> not conducted</w:t>
      </w:r>
      <w:proofErr w:type="gramEnd"/>
      <w:r w:rsidRPr="004255B3">
        <w:rPr>
          <w:color w:val="auto"/>
        </w:rPr>
        <w:t xml:space="preserve"> under the scrutiny of </w:t>
      </w:r>
      <w:r w:rsidR="00ED5B83" w:rsidRPr="004255B3">
        <w:rPr>
          <w:color w:val="auto"/>
        </w:rPr>
        <w:t xml:space="preserve">other </w:t>
      </w:r>
      <w:r w:rsidRPr="004255B3">
        <w:rPr>
          <w:color w:val="auto"/>
        </w:rPr>
        <w:t>employees or the media</w:t>
      </w:r>
      <w:r w:rsidR="00B17F31" w:rsidRPr="004255B3">
        <w:rPr>
          <w:color w:val="auto"/>
        </w:rPr>
        <w:t>, and, further, issues playing out in the media can result in additional trauma for complainants</w:t>
      </w:r>
      <w:r w:rsidRPr="004255B3">
        <w:rPr>
          <w:color w:val="auto"/>
        </w:rPr>
        <w:t>.</w:t>
      </w:r>
      <w:r w:rsidRPr="004255B3">
        <w:rPr>
          <w:rStyle w:val="FootnoteReference"/>
          <w:color w:val="auto"/>
        </w:rPr>
        <w:footnoteReference w:id="40"/>
      </w:r>
      <w:r w:rsidRPr="004255B3">
        <w:rPr>
          <w:color w:val="auto"/>
        </w:rPr>
        <w:t xml:space="preserve"> </w:t>
      </w:r>
      <w:r w:rsidR="00A35677" w:rsidRPr="004255B3">
        <w:rPr>
          <w:color w:val="auto"/>
        </w:rPr>
        <w:t xml:space="preserve">Within the parliamentary </w:t>
      </w:r>
      <w:proofErr w:type="gramStart"/>
      <w:r w:rsidR="00A35677" w:rsidRPr="004255B3">
        <w:rPr>
          <w:color w:val="auto"/>
        </w:rPr>
        <w:t>context</w:t>
      </w:r>
      <w:proofErr w:type="gramEnd"/>
      <w:r w:rsidR="00A35677" w:rsidRPr="004255B3">
        <w:rPr>
          <w:color w:val="auto"/>
        </w:rPr>
        <w:t xml:space="preserve"> i</w:t>
      </w:r>
      <w:r w:rsidRPr="004255B3">
        <w:rPr>
          <w:color w:val="auto"/>
        </w:rPr>
        <w:t xml:space="preserve">t is difficult to ensure fairness and protect the wellbeing of all involved in </w:t>
      </w:r>
      <w:r w:rsidR="00ED5B83" w:rsidRPr="004255B3">
        <w:rPr>
          <w:color w:val="auto"/>
        </w:rPr>
        <w:t>a complaint</w:t>
      </w:r>
      <w:r w:rsidRPr="004255B3">
        <w:rPr>
          <w:color w:val="auto"/>
        </w:rPr>
        <w:t xml:space="preserve"> when their identity is known and the matter is being played out in the public domain.</w:t>
      </w:r>
      <w:r w:rsidRPr="004255B3">
        <w:rPr>
          <w:rStyle w:val="FootnoteReference"/>
          <w:color w:val="auto"/>
        </w:rPr>
        <w:footnoteReference w:id="41"/>
      </w:r>
    </w:p>
    <w:p w14:paraId="52E98DAD" w14:textId="77777777" w:rsidR="00CC771A" w:rsidRPr="004255B3" w:rsidRDefault="00EE2ACB" w:rsidP="00EE2ACB">
      <w:pPr>
        <w:pStyle w:val="BodyText"/>
        <w:rPr>
          <w:color w:val="auto"/>
        </w:rPr>
      </w:pPr>
      <w:r w:rsidRPr="004255B3">
        <w:rPr>
          <w:color w:val="auto"/>
        </w:rPr>
        <w:lastRenderedPageBreak/>
        <w:t xml:space="preserve">Several consultations pointed out that the best guard against complaints reaching the media is to have a </w:t>
      </w:r>
      <w:r w:rsidR="00717831" w:rsidRPr="004255B3">
        <w:rPr>
          <w:color w:val="auto"/>
        </w:rPr>
        <w:t xml:space="preserve">complaints </w:t>
      </w:r>
      <w:r w:rsidRPr="004255B3">
        <w:rPr>
          <w:color w:val="auto"/>
        </w:rPr>
        <w:t xml:space="preserve">process that works well and supports </w:t>
      </w:r>
      <w:r w:rsidR="00ED5B83" w:rsidRPr="004255B3">
        <w:rPr>
          <w:color w:val="auto"/>
        </w:rPr>
        <w:t>everyone involved</w:t>
      </w:r>
      <w:r w:rsidR="00695FF7" w:rsidRPr="004255B3">
        <w:rPr>
          <w:color w:val="auto"/>
        </w:rPr>
        <w:t>.</w:t>
      </w:r>
    </w:p>
    <w:p w14:paraId="64ED02FB" w14:textId="77777777" w:rsidR="00EE2ACB" w:rsidRPr="004255B3" w:rsidRDefault="00EE2ACB" w:rsidP="00AD770B">
      <w:pPr>
        <w:pStyle w:val="h5"/>
      </w:pPr>
      <w:r w:rsidRPr="004255B3">
        <w:t>Use of non-disclosure agreements</w:t>
      </w:r>
    </w:p>
    <w:p w14:paraId="73984EEB" w14:textId="77777777" w:rsidR="002A6F66" w:rsidRPr="004255B3" w:rsidRDefault="00883A7F" w:rsidP="00EE2ACB">
      <w:pPr>
        <w:pStyle w:val="BodyText"/>
        <w:rPr>
          <w:color w:val="auto"/>
        </w:rPr>
      </w:pPr>
      <w:r w:rsidRPr="004255B3">
        <w:rPr>
          <w:color w:val="auto"/>
        </w:rPr>
        <w:t xml:space="preserve">One way to maintain confidentiality is </w:t>
      </w:r>
      <w:r w:rsidR="00E36B90" w:rsidRPr="004255B3">
        <w:rPr>
          <w:color w:val="auto"/>
        </w:rPr>
        <w:t>by using</w:t>
      </w:r>
      <w:r w:rsidRPr="004255B3">
        <w:rPr>
          <w:color w:val="auto"/>
        </w:rPr>
        <w:t xml:space="preserve"> n</w:t>
      </w:r>
      <w:r w:rsidR="00EE2ACB" w:rsidRPr="004255B3">
        <w:rPr>
          <w:color w:val="auto"/>
        </w:rPr>
        <w:t>on-disclosure agreements (NDAs)</w:t>
      </w:r>
      <w:r w:rsidRPr="004255B3">
        <w:rPr>
          <w:color w:val="auto"/>
        </w:rPr>
        <w:t>. NDAs</w:t>
      </w:r>
      <w:r w:rsidR="00EE2ACB" w:rsidRPr="004255B3">
        <w:rPr>
          <w:color w:val="auto"/>
        </w:rPr>
        <w:t xml:space="preserve"> create a binding agreement of confidentiality between parties. However, the use of NDAs in the context of </w:t>
      </w:r>
      <w:r w:rsidR="00131CC7" w:rsidRPr="004255B3">
        <w:rPr>
          <w:color w:val="auto"/>
        </w:rPr>
        <w:t xml:space="preserve">serious incidents such as </w:t>
      </w:r>
      <w:r w:rsidR="00EE2ACB" w:rsidRPr="004255B3">
        <w:rPr>
          <w:color w:val="auto"/>
        </w:rPr>
        <w:t xml:space="preserve">sexual harassment and assault has been criticised on the basis that such agreements </w:t>
      </w:r>
      <w:r w:rsidR="00C76EC9" w:rsidRPr="004255B3">
        <w:rPr>
          <w:color w:val="auto"/>
        </w:rPr>
        <w:t xml:space="preserve">may </w:t>
      </w:r>
      <w:r w:rsidR="00EE2ACB" w:rsidRPr="004255B3">
        <w:rPr>
          <w:color w:val="auto"/>
        </w:rPr>
        <w:t xml:space="preserve">operate to silence a victim and protect a perpetrator. For example, </w:t>
      </w:r>
      <w:r w:rsidR="002A6F66" w:rsidRPr="004255B3">
        <w:rPr>
          <w:color w:val="auto"/>
        </w:rPr>
        <w:t>the South Australian Equal Opportunity Commission</w:t>
      </w:r>
      <w:r w:rsidR="000B7869" w:rsidRPr="004255B3">
        <w:rPr>
          <w:color w:val="auto"/>
        </w:rPr>
        <w:t>’s</w:t>
      </w:r>
      <w:r w:rsidR="002A6F66" w:rsidRPr="004255B3">
        <w:rPr>
          <w:color w:val="auto"/>
        </w:rPr>
        <w:t xml:space="preserve"> review of the South Australian Parliament noted that responding to instances of harassment by enforcing silence ‘does little to address deeper systemic or governance issues, can allow the harasser to continue their behaviour, and can impact on the wellbeing of victims’.</w:t>
      </w:r>
      <w:r w:rsidR="002A6F66" w:rsidRPr="004255B3">
        <w:rPr>
          <w:color w:val="auto"/>
          <w:vertAlign w:val="superscript"/>
        </w:rPr>
        <w:footnoteReference w:id="42"/>
      </w:r>
      <w:r w:rsidR="002A6F66" w:rsidRPr="004255B3">
        <w:rPr>
          <w:color w:val="auto"/>
        </w:rPr>
        <w:t xml:space="preserve"> </w:t>
      </w:r>
    </w:p>
    <w:p w14:paraId="35187140" w14:textId="77777777" w:rsidR="00EE2ACB" w:rsidRPr="004255B3" w:rsidRDefault="00EE2ACB" w:rsidP="00EE2ACB">
      <w:pPr>
        <w:pStyle w:val="BodyText"/>
        <w:rPr>
          <w:color w:val="auto"/>
        </w:rPr>
      </w:pPr>
      <w:r w:rsidRPr="004255B3">
        <w:rPr>
          <w:color w:val="auto"/>
        </w:rPr>
        <w:t>However, NDAs can benefit victims by helping to ensure their privacy.</w:t>
      </w:r>
      <w:r w:rsidRPr="004255B3">
        <w:rPr>
          <w:rStyle w:val="FootnoteReference"/>
          <w:color w:val="auto"/>
        </w:rPr>
        <w:footnoteReference w:id="43"/>
      </w:r>
      <w:r w:rsidRPr="004255B3">
        <w:rPr>
          <w:color w:val="auto"/>
        </w:rPr>
        <w:t xml:space="preserve"> Having instances of harassment play out in the media can be distressing and traumatising for victims, and NDAs or similar agreements can protect against this. NDAs can also ‘provide an element of certainty, finality and closure to victims who do not wish to risk protracted and public litigation over which they lack control’.</w:t>
      </w:r>
      <w:r w:rsidRPr="004255B3">
        <w:rPr>
          <w:rStyle w:val="FootnoteReference"/>
          <w:color w:val="auto"/>
        </w:rPr>
        <w:footnoteReference w:id="44"/>
      </w:r>
      <w:r w:rsidRPr="004255B3">
        <w:rPr>
          <w:color w:val="auto"/>
        </w:rPr>
        <w:t xml:space="preserve"> </w:t>
      </w:r>
    </w:p>
    <w:p w14:paraId="05BD830A" w14:textId="77777777" w:rsidR="00EE2ACB" w:rsidRPr="004255B3" w:rsidRDefault="00EE2ACB" w:rsidP="00EE2ACB">
      <w:pPr>
        <w:pStyle w:val="BodyText"/>
        <w:rPr>
          <w:color w:val="auto"/>
        </w:rPr>
      </w:pPr>
      <w:r w:rsidRPr="004255B3">
        <w:rPr>
          <w:color w:val="auto"/>
        </w:rPr>
        <w:t xml:space="preserve">Best practice </w:t>
      </w:r>
      <w:r w:rsidR="00B9285D" w:rsidRPr="004255B3">
        <w:rPr>
          <w:color w:val="auto"/>
        </w:rPr>
        <w:t xml:space="preserve">encourages that </w:t>
      </w:r>
      <w:r w:rsidRPr="004255B3">
        <w:rPr>
          <w:color w:val="auto"/>
        </w:rPr>
        <w:t>any use of an NDA or other confidentiality clause must prioritise the wishes of the victim, and should empower them by giving them choice.</w:t>
      </w:r>
      <w:r w:rsidR="004666AC" w:rsidRPr="004255B3">
        <w:rPr>
          <w:rStyle w:val="FootnoteReference"/>
          <w:color w:val="auto"/>
        </w:rPr>
        <w:footnoteReference w:id="45"/>
      </w:r>
      <w:r w:rsidRPr="004255B3">
        <w:rPr>
          <w:color w:val="auto"/>
        </w:rPr>
        <w:t xml:space="preserve"> </w:t>
      </w:r>
      <w:r w:rsidR="00F16B8A" w:rsidRPr="004255B3">
        <w:rPr>
          <w:color w:val="auto"/>
        </w:rPr>
        <w:t>Entering into an NDA</w:t>
      </w:r>
      <w:r w:rsidR="00BA728B" w:rsidRPr="004255B3">
        <w:rPr>
          <w:color w:val="auto"/>
        </w:rPr>
        <w:t xml:space="preserve"> </w:t>
      </w:r>
      <w:r w:rsidR="008E348D" w:rsidRPr="004255B3">
        <w:rPr>
          <w:color w:val="auto"/>
        </w:rPr>
        <w:t xml:space="preserve">should not </w:t>
      </w:r>
      <w:r w:rsidR="00BA728B" w:rsidRPr="004255B3">
        <w:rPr>
          <w:color w:val="auto"/>
        </w:rPr>
        <w:t xml:space="preserve">be a condition of using </w:t>
      </w:r>
      <w:r w:rsidR="000645AB" w:rsidRPr="004255B3">
        <w:rPr>
          <w:color w:val="auto"/>
        </w:rPr>
        <w:t>a</w:t>
      </w:r>
      <w:r w:rsidR="00BA728B" w:rsidRPr="004255B3">
        <w:rPr>
          <w:color w:val="auto"/>
        </w:rPr>
        <w:t xml:space="preserve"> complaints process. </w:t>
      </w:r>
    </w:p>
    <w:p w14:paraId="5258C17E" w14:textId="77777777" w:rsidR="003C52EC" w:rsidRPr="004255B3" w:rsidRDefault="003C52EC" w:rsidP="00EE2ACB">
      <w:pPr>
        <w:pStyle w:val="BodyText"/>
        <w:rPr>
          <w:color w:val="auto"/>
        </w:rPr>
      </w:pPr>
      <w:r w:rsidRPr="004255B3">
        <w:rPr>
          <w:color w:val="auto"/>
        </w:rPr>
        <w:t>A best practic</w:t>
      </w:r>
      <w:r w:rsidR="009768E6" w:rsidRPr="004255B3">
        <w:rPr>
          <w:color w:val="auto"/>
        </w:rPr>
        <w:t>e approach for confidentiality</w:t>
      </w:r>
      <w:r w:rsidRPr="004255B3">
        <w:rPr>
          <w:color w:val="auto"/>
        </w:rPr>
        <w:t xml:space="preserve"> is the use of a good faith confidentiality agreement. This kind of agreement requires both parties to agree to maintain confidentiality and</w:t>
      </w:r>
      <w:r w:rsidR="009768E6" w:rsidRPr="004255B3">
        <w:rPr>
          <w:color w:val="auto"/>
        </w:rPr>
        <w:t>,</w:t>
      </w:r>
      <w:r w:rsidRPr="004255B3">
        <w:rPr>
          <w:color w:val="auto"/>
        </w:rPr>
        <w:t xml:space="preserve"> where a party breaches </w:t>
      </w:r>
      <w:r w:rsidR="009768E6" w:rsidRPr="004255B3">
        <w:rPr>
          <w:color w:val="auto"/>
        </w:rPr>
        <w:t xml:space="preserve">that </w:t>
      </w:r>
      <w:proofErr w:type="gramStart"/>
      <w:r w:rsidR="009768E6" w:rsidRPr="004255B3">
        <w:rPr>
          <w:color w:val="auto"/>
        </w:rPr>
        <w:t>agreement,</w:t>
      </w:r>
      <w:proofErr w:type="gramEnd"/>
      <w:r w:rsidRPr="004255B3">
        <w:rPr>
          <w:color w:val="auto"/>
        </w:rPr>
        <w:t xml:space="preserve"> they may lose access to the complaints mechanism. </w:t>
      </w:r>
      <w:r w:rsidR="00961128" w:rsidRPr="004255B3">
        <w:rPr>
          <w:color w:val="auto"/>
        </w:rPr>
        <w:t>In the parliamentary context, t</w:t>
      </w:r>
      <w:r w:rsidRPr="004255B3">
        <w:rPr>
          <w:color w:val="auto"/>
        </w:rPr>
        <w:t xml:space="preserve">here </w:t>
      </w:r>
      <w:proofErr w:type="gramStart"/>
      <w:r w:rsidRPr="004255B3">
        <w:rPr>
          <w:color w:val="auto"/>
        </w:rPr>
        <w:t>are</w:t>
      </w:r>
      <w:proofErr w:type="gramEnd"/>
      <w:r w:rsidRPr="004255B3">
        <w:rPr>
          <w:color w:val="auto"/>
        </w:rPr>
        <w:t xml:space="preserve"> a range of appropriate responses for failing to comply with good faith confidentiality </w:t>
      </w:r>
      <w:r w:rsidR="009768E6" w:rsidRPr="004255B3">
        <w:rPr>
          <w:color w:val="auto"/>
        </w:rPr>
        <w:t xml:space="preserve">that </w:t>
      </w:r>
      <w:r w:rsidRPr="004255B3">
        <w:rPr>
          <w:color w:val="auto"/>
        </w:rPr>
        <w:t>should be clearly communicated to parties. The</w:t>
      </w:r>
      <w:r w:rsidR="00AC4397" w:rsidRPr="004255B3">
        <w:rPr>
          <w:color w:val="auto"/>
        </w:rPr>
        <w:t>se</w:t>
      </w:r>
      <w:r w:rsidRPr="004255B3">
        <w:rPr>
          <w:color w:val="auto"/>
        </w:rPr>
        <w:t xml:space="preserve"> consequences</w:t>
      </w:r>
      <w:r w:rsidR="009768E6" w:rsidRPr="004255B3">
        <w:rPr>
          <w:color w:val="auto"/>
        </w:rPr>
        <w:t xml:space="preserve"> </w:t>
      </w:r>
      <w:r w:rsidR="0022190B" w:rsidRPr="004255B3">
        <w:rPr>
          <w:color w:val="auto"/>
        </w:rPr>
        <w:t>c</w:t>
      </w:r>
      <w:r w:rsidR="009768E6" w:rsidRPr="004255B3">
        <w:rPr>
          <w:color w:val="auto"/>
        </w:rPr>
        <w:t>ould include</w:t>
      </w:r>
      <w:r w:rsidRPr="004255B3">
        <w:rPr>
          <w:color w:val="auto"/>
        </w:rPr>
        <w:t xml:space="preserve"> losing access to the</w:t>
      </w:r>
      <w:r w:rsidR="00213ABC" w:rsidRPr="004255B3">
        <w:rPr>
          <w:color w:val="auto"/>
        </w:rPr>
        <w:t xml:space="preserve"> complaints handling</w:t>
      </w:r>
      <w:r w:rsidRPr="004255B3">
        <w:rPr>
          <w:color w:val="auto"/>
        </w:rPr>
        <w:t xml:space="preserve"> process</w:t>
      </w:r>
      <w:r w:rsidR="006C06E1" w:rsidRPr="004255B3">
        <w:rPr>
          <w:color w:val="auto"/>
        </w:rPr>
        <w:t>,</w:t>
      </w:r>
      <w:r w:rsidRPr="004255B3">
        <w:rPr>
          <w:color w:val="auto"/>
        </w:rPr>
        <w:t xml:space="preserve"> potential defamation action</w:t>
      </w:r>
      <w:r w:rsidR="006C06E1" w:rsidRPr="004255B3">
        <w:rPr>
          <w:color w:val="auto"/>
        </w:rPr>
        <w:t>, and potential sanction through an appropriate parliamentary process</w:t>
      </w:r>
      <w:r w:rsidR="00133C8F" w:rsidRPr="004255B3">
        <w:rPr>
          <w:color w:val="auto"/>
        </w:rPr>
        <w:t xml:space="preserve"> if determined by the Parliament</w:t>
      </w:r>
      <w:r w:rsidRPr="004255B3">
        <w:rPr>
          <w:color w:val="auto"/>
        </w:rPr>
        <w:t>.</w:t>
      </w:r>
    </w:p>
    <w:p w14:paraId="3203D4B8" w14:textId="1605F653" w:rsidR="00010435" w:rsidRPr="004255B3" w:rsidRDefault="004834D9" w:rsidP="00EE2ACB">
      <w:pPr>
        <w:pStyle w:val="BodyText"/>
        <w:rPr>
          <w:color w:val="auto"/>
        </w:rPr>
      </w:pPr>
      <w:r w:rsidRPr="004255B3">
        <w:rPr>
          <w:color w:val="auto"/>
        </w:rPr>
        <w:t>A g</w:t>
      </w:r>
      <w:r w:rsidR="00010435" w:rsidRPr="004255B3">
        <w:rPr>
          <w:color w:val="auto"/>
        </w:rPr>
        <w:t xml:space="preserve">ood faith confidentiality </w:t>
      </w:r>
      <w:r w:rsidRPr="004255B3">
        <w:rPr>
          <w:color w:val="auto"/>
        </w:rPr>
        <w:t xml:space="preserve">agreement </w:t>
      </w:r>
      <w:r w:rsidR="00010435" w:rsidRPr="004255B3">
        <w:rPr>
          <w:color w:val="auto"/>
        </w:rPr>
        <w:t>will enable parties to seek appropriate support, while ensuring all parties are committed to the integrity of the process.</w:t>
      </w:r>
    </w:p>
    <w:p w14:paraId="5804576E" w14:textId="77777777" w:rsidR="0039776D" w:rsidRPr="004255B3" w:rsidRDefault="005436CE" w:rsidP="00AD770B">
      <w:pPr>
        <w:pStyle w:val="h5"/>
      </w:pPr>
      <w:r w:rsidRPr="004255B3">
        <w:t>Transparency</w:t>
      </w:r>
      <w:r w:rsidR="0039776D" w:rsidRPr="004255B3">
        <w:t xml:space="preserve"> </w:t>
      </w:r>
      <w:r w:rsidR="0052614C" w:rsidRPr="004255B3">
        <w:t xml:space="preserve">about </w:t>
      </w:r>
      <w:r w:rsidR="0039776D" w:rsidRPr="004255B3">
        <w:t>confidentiality settings</w:t>
      </w:r>
    </w:p>
    <w:p w14:paraId="399B06D4" w14:textId="77777777" w:rsidR="0039776D" w:rsidRPr="004255B3" w:rsidRDefault="00981E51" w:rsidP="0039776D">
      <w:pPr>
        <w:pStyle w:val="BodyText"/>
        <w:rPr>
          <w:color w:val="auto"/>
        </w:rPr>
      </w:pPr>
      <w:r w:rsidRPr="004255B3">
        <w:rPr>
          <w:color w:val="auto"/>
        </w:rPr>
        <w:t>An</w:t>
      </w:r>
      <w:r w:rsidR="0039776D" w:rsidRPr="004255B3">
        <w:rPr>
          <w:color w:val="auto"/>
        </w:rPr>
        <w:t xml:space="preserve"> effective complaints process must be transparent about how complaints </w:t>
      </w:r>
      <w:proofErr w:type="gramStart"/>
      <w:r w:rsidR="0039776D" w:rsidRPr="004255B3">
        <w:rPr>
          <w:color w:val="auto"/>
        </w:rPr>
        <w:t>will be handled</w:t>
      </w:r>
      <w:proofErr w:type="gramEnd"/>
      <w:r w:rsidR="0039776D" w:rsidRPr="004255B3">
        <w:rPr>
          <w:color w:val="auto"/>
        </w:rPr>
        <w:t xml:space="preserve">. To </w:t>
      </w:r>
      <w:r w:rsidR="00D517E7" w:rsidRPr="004255B3">
        <w:rPr>
          <w:color w:val="auto"/>
        </w:rPr>
        <w:t>achieve</w:t>
      </w:r>
      <w:r w:rsidR="0039776D" w:rsidRPr="004255B3">
        <w:rPr>
          <w:color w:val="auto"/>
        </w:rPr>
        <w:t xml:space="preserve"> transparency and ensure the complainant knows what to expect, </w:t>
      </w:r>
      <w:r w:rsidR="0052614C" w:rsidRPr="004255B3">
        <w:rPr>
          <w:color w:val="auto"/>
        </w:rPr>
        <w:t>the</w:t>
      </w:r>
      <w:r w:rsidR="00D517E7" w:rsidRPr="004255B3">
        <w:rPr>
          <w:color w:val="auto"/>
        </w:rPr>
        <w:t xml:space="preserve"> complainant</w:t>
      </w:r>
      <w:r w:rsidR="0039776D" w:rsidRPr="004255B3">
        <w:rPr>
          <w:color w:val="auto"/>
        </w:rPr>
        <w:t xml:space="preserve"> should </w:t>
      </w:r>
      <w:r w:rsidR="0052614C" w:rsidRPr="004255B3">
        <w:rPr>
          <w:color w:val="auto"/>
        </w:rPr>
        <w:t xml:space="preserve">be provided with a </w:t>
      </w:r>
      <w:r w:rsidR="0039776D" w:rsidRPr="004255B3">
        <w:rPr>
          <w:color w:val="auto"/>
        </w:rPr>
        <w:t>thoroug</w:t>
      </w:r>
      <w:r w:rsidR="0052614C" w:rsidRPr="004255B3">
        <w:rPr>
          <w:color w:val="auto"/>
        </w:rPr>
        <w:t>h</w:t>
      </w:r>
      <w:r w:rsidR="0039776D" w:rsidRPr="004255B3">
        <w:rPr>
          <w:color w:val="auto"/>
        </w:rPr>
        <w:t xml:space="preserve"> </w:t>
      </w:r>
      <w:r w:rsidR="0052614C" w:rsidRPr="004255B3">
        <w:rPr>
          <w:color w:val="auto"/>
        </w:rPr>
        <w:t>explanation of</w:t>
      </w:r>
      <w:r w:rsidR="0039776D" w:rsidRPr="004255B3">
        <w:rPr>
          <w:color w:val="auto"/>
        </w:rPr>
        <w:t xml:space="preserve"> the complaints process, including timing and possible or likely outcomes,</w:t>
      </w:r>
      <w:r w:rsidR="0039776D" w:rsidRPr="004255B3">
        <w:rPr>
          <w:rStyle w:val="FootnoteReference"/>
          <w:color w:val="auto"/>
        </w:rPr>
        <w:footnoteReference w:id="46"/>
      </w:r>
      <w:r w:rsidR="0039776D" w:rsidRPr="004255B3">
        <w:rPr>
          <w:color w:val="auto"/>
          <w:vertAlign w:val="superscript"/>
        </w:rPr>
        <w:t xml:space="preserve"> </w:t>
      </w:r>
      <w:r w:rsidR="0039776D" w:rsidRPr="004255B3">
        <w:rPr>
          <w:color w:val="auto"/>
        </w:rPr>
        <w:t xml:space="preserve">and this explanation </w:t>
      </w:r>
      <w:proofErr w:type="gramStart"/>
      <w:r w:rsidR="00D517E7" w:rsidRPr="004255B3">
        <w:rPr>
          <w:color w:val="auto"/>
        </w:rPr>
        <w:t>should also</w:t>
      </w:r>
      <w:proofErr w:type="gramEnd"/>
      <w:r w:rsidR="0039776D" w:rsidRPr="004255B3">
        <w:rPr>
          <w:color w:val="auto"/>
        </w:rPr>
        <w:t xml:space="preserve"> include information about confidentiality policies and expectations.</w:t>
      </w:r>
    </w:p>
    <w:p w14:paraId="0B61D420" w14:textId="77777777" w:rsidR="00292EEC" w:rsidRPr="004255B3" w:rsidRDefault="0039776D" w:rsidP="00710073">
      <w:pPr>
        <w:pStyle w:val="BodyText"/>
        <w:keepLines/>
        <w:rPr>
          <w:color w:val="auto"/>
        </w:rPr>
      </w:pPr>
      <w:r w:rsidRPr="004255B3">
        <w:rPr>
          <w:color w:val="auto"/>
        </w:rPr>
        <w:lastRenderedPageBreak/>
        <w:t xml:space="preserve">Where there are exceptions to confidentiality, for example where there is an obligation to report </w:t>
      </w:r>
      <w:r w:rsidR="000645AB" w:rsidRPr="004255B3">
        <w:rPr>
          <w:color w:val="auto"/>
        </w:rPr>
        <w:t>because of an imminent threat of self-harm</w:t>
      </w:r>
      <w:r w:rsidRPr="004255B3">
        <w:rPr>
          <w:color w:val="auto"/>
        </w:rPr>
        <w:t xml:space="preserve">, complainants </w:t>
      </w:r>
      <w:proofErr w:type="gramStart"/>
      <w:r w:rsidRPr="004255B3">
        <w:rPr>
          <w:color w:val="auto"/>
        </w:rPr>
        <w:t>should be informed</w:t>
      </w:r>
      <w:proofErr w:type="gramEnd"/>
      <w:r w:rsidRPr="004255B3">
        <w:rPr>
          <w:color w:val="auto"/>
        </w:rPr>
        <w:t xml:space="preserve"> of those exceptions upfront. Similarly, policies relating to confidentiality should make clear any exceptions to maintaining confidentiality. </w:t>
      </w:r>
      <w:r w:rsidR="00A3262A" w:rsidRPr="004255B3">
        <w:rPr>
          <w:color w:val="auto"/>
        </w:rPr>
        <w:t>For example, the Department of Defence Sexual Misconduct Prevention and Response Office (</w:t>
      </w:r>
      <w:proofErr w:type="spellStart"/>
      <w:r w:rsidR="00A3262A" w:rsidRPr="004255B3">
        <w:rPr>
          <w:color w:val="auto"/>
        </w:rPr>
        <w:t>SeMPRO</w:t>
      </w:r>
      <w:proofErr w:type="spellEnd"/>
      <w:r w:rsidR="00A3262A" w:rsidRPr="004255B3">
        <w:rPr>
          <w:color w:val="auto"/>
        </w:rPr>
        <w:t xml:space="preserve">) highlighted the importance of being very clear up front, prior to any disclosures, about what categories of behaviour are categorised as ‘notifiable’ conduct for their service where confidentiality </w:t>
      </w:r>
      <w:proofErr w:type="gramStart"/>
      <w:r w:rsidR="00A3262A" w:rsidRPr="004255B3">
        <w:rPr>
          <w:color w:val="auto"/>
        </w:rPr>
        <w:t>cannot be maintained</w:t>
      </w:r>
      <w:proofErr w:type="gramEnd"/>
      <w:r w:rsidR="00A3262A" w:rsidRPr="004255B3">
        <w:rPr>
          <w:color w:val="auto"/>
        </w:rPr>
        <w:t xml:space="preserve">. When a disclosure is about notifiable conduct this triggers an obligation for </w:t>
      </w:r>
      <w:proofErr w:type="spellStart"/>
      <w:r w:rsidR="00A3262A" w:rsidRPr="004255B3">
        <w:rPr>
          <w:color w:val="auto"/>
        </w:rPr>
        <w:t>SeMPRO</w:t>
      </w:r>
      <w:proofErr w:type="spellEnd"/>
      <w:r w:rsidR="00A3262A" w:rsidRPr="004255B3">
        <w:rPr>
          <w:color w:val="auto"/>
        </w:rPr>
        <w:t xml:space="preserve"> to share information with senior staff (for example, </w:t>
      </w:r>
      <w:proofErr w:type="gramStart"/>
      <w:r w:rsidR="00A3262A" w:rsidRPr="004255B3">
        <w:rPr>
          <w:color w:val="auto"/>
        </w:rPr>
        <w:t>allegations involving someone under 18 or where there</w:t>
      </w:r>
      <w:proofErr w:type="gramEnd"/>
      <w:r w:rsidR="00A3262A" w:rsidRPr="004255B3">
        <w:rPr>
          <w:color w:val="auto"/>
        </w:rPr>
        <w:t xml:space="preserve"> is an immediate risk to the person or to others).</w:t>
      </w:r>
    </w:p>
    <w:p w14:paraId="60EF3337" w14:textId="77777777" w:rsidR="0089530B" w:rsidRPr="004255B3" w:rsidRDefault="00CA2585" w:rsidP="00792FB7">
      <w:pPr>
        <w:pStyle w:val="h4"/>
      </w:pPr>
      <w:r w:rsidRPr="004255B3">
        <w:t>3.</w:t>
      </w:r>
      <w:r w:rsidR="00387211" w:rsidRPr="004255B3">
        <w:t>2.2</w:t>
      </w:r>
      <w:r w:rsidRPr="004255B3">
        <w:t xml:space="preserve"> </w:t>
      </w:r>
      <w:r w:rsidR="0089530B" w:rsidRPr="004255B3">
        <w:t xml:space="preserve">Accountability </w:t>
      </w:r>
      <w:r w:rsidR="005A1923" w:rsidRPr="004255B3">
        <w:t xml:space="preserve">in the Parliamentary context </w:t>
      </w:r>
    </w:p>
    <w:p w14:paraId="538CB78C" w14:textId="77777777" w:rsidR="00EE2ACB" w:rsidRPr="004255B3" w:rsidRDefault="00EE2ACB" w:rsidP="00EE2ACB">
      <w:pPr>
        <w:pStyle w:val="BodyText"/>
        <w:rPr>
          <w:color w:val="auto"/>
        </w:rPr>
      </w:pPr>
      <w:r w:rsidRPr="004255B3">
        <w:rPr>
          <w:color w:val="auto"/>
        </w:rPr>
        <w:t xml:space="preserve">In </w:t>
      </w:r>
      <w:r w:rsidR="007160A5" w:rsidRPr="004255B3">
        <w:rPr>
          <w:color w:val="auto"/>
        </w:rPr>
        <w:t>other</w:t>
      </w:r>
      <w:r w:rsidRPr="004255B3">
        <w:rPr>
          <w:color w:val="auto"/>
        </w:rPr>
        <w:t xml:space="preserve"> parliamentary settings, the UK</w:t>
      </w:r>
      <w:r w:rsidR="00D62595" w:rsidRPr="004255B3">
        <w:rPr>
          <w:color w:val="auto"/>
        </w:rPr>
        <w:t xml:space="preserve">, </w:t>
      </w:r>
      <w:r w:rsidRPr="004255B3">
        <w:rPr>
          <w:color w:val="auto"/>
        </w:rPr>
        <w:t>Canada</w:t>
      </w:r>
      <w:r w:rsidR="00D62595" w:rsidRPr="004255B3">
        <w:rPr>
          <w:color w:val="auto"/>
        </w:rPr>
        <w:t xml:space="preserve"> </w:t>
      </w:r>
      <w:r w:rsidRPr="004255B3">
        <w:rPr>
          <w:color w:val="auto"/>
        </w:rPr>
        <w:t xml:space="preserve">and </w:t>
      </w:r>
      <w:r w:rsidR="00D62595" w:rsidRPr="004255B3">
        <w:rPr>
          <w:color w:val="auto"/>
        </w:rPr>
        <w:t>Scotland</w:t>
      </w:r>
      <w:r w:rsidRPr="004255B3">
        <w:rPr>
          <w:color w:val="auto"/>
        </w:rPr>
        <w:t xml:space="preserve"> have </w:t>
      </w:r>
      <w:r w:rsidR="003462EF" w:rsidRPr="004255B3">
        <w:rPr>
          <w:color w:val="auto"/>
        </w:rPr>
        <w:t>c</w:t>
      </w:r>
      <w:r w:rsidRPr="004255B3">
        <w:rPr>
          <w:color w:val="auto"/>
        </w:rPr>
        <w:t xml:space="preserve">odes of </w:t>
      </w:r>
      <w:r w:rsidR="003462EF" w:rsidRPr="004255B3">
        <w:rPr>
          <w:color w:val="auto"/>
        </w:rPr>
        <w:t>c</w:t>
      </w:r>
      <w:r w:rsidRPr="004255B3">
        <w:rPr>
          <w:color w:val="auto"/>
        </w:rPr>
        <w:t xml:space="preserve">onduct </w:t>
      </w:r>
      <w:r w:rsidR="00840CCF" w:rsidRPr="004255B3">
        <w:rPr>
          <w:color w:val="auto"/>
        </w:rPr>
        <w:t>for</w:t>
      </w:r>
      <w:r w:rsidRPr="004255B3">
        <w:rPr>
          <w:color w:val="auto"/>
        </w:rPr>
        <w:t xml:space="preserve"> all parliamentary employees that explicitly include expectations about bullying, harassment and sexual harassment. In Australia, all States and Territories have an existing code of conduct for elected members in some form aside from South Australia, with those in New South Wales, Tasmania, Victoria and the Northern Territory provided in legislation. The recent reviews of the South Australian and New Zealand parliamentary workforces each recommended that a code </w:t>
      </w:r>
      <w:proofErr w:type="gramStart"/>
      <w:r w:rsidRPr="004255B3">
        <w:rPr>
          <w:color w:val="auto"/>
        </w:rPr>
        <w:t>be introduced</w:t>
      </w:r>
      <w:proofErr w:type="gramEnd"/>
      <w:r w:rsidRPr="004255B3">
        <w:rPr>
          <w:color w:val="auto"/>
        </w:rPr>
        <w:t xml:space="preserve"> in these jurisdictions.</w:t>
      </w:r>
      <w:r w:rsidRPr="004255B3">
        <w:rPr>
          <w:rStyle w:val="FootnoteReference"/>
          <w:color w:val="auto"/>
        </w:rPr>
        <w:footnoteReference w:id="47"/>
      </w:r>
      <w:r w:rsidRPr="004255B3">
        <w:rPr>
          <w:color w:val="auto"/>
        </w:rPr>
        <w:t xml:space="preserve"> </w:t>
      </w:r>
    </w:p>
    <w:p w14:paraId="586A4548" w14:textId="77777777" w:rsidR="003870A9" w:rsidRPr="004255B3" w:rsidRDefault="003D66FA" w:rsidP="003870A9">
      <w:pPr>
        <w:pStyle w:val="BodyText"/>
        <w:rPr>
          <w:color w:val="auto"/>
        </w:rPr>
      </w:pPr>
      <w:r w:rsidRPr="004255B3">
        <w:rPr>
          <w:color w:val="auto"/>
        </w:rPr>
        <w:t>The review found that</w:t>
      </w:r>
      <w:r w:rsidR="002823E5" w:rsidRPr="004255B3" w:rsidDel="008B2542">
        <w:rPr>
          <w:color w:val="auto"/>
        </w:rPr>
        <w:t xml:space="preserve"> </w:t>
      </w:r>
      <w:r w:rsidR="008B2542" w:rsidRPr="004255B3">
        <w:rPr>
          <w:color w:val="auto"/>
        </w:rPr>
        <w:t xml:space="preserve">explicitly </w:t>
      </w:r>
      <w:r w:rsidR="002823E5" w:rsidRPr="004255B3">
        <w:rPr>
          <w:color w:val="auto"/>
        </w:rPr>
        <w:t xml:space="preserve">classifying serious incidents as workplace health and safety issues – and responding to and reporting on them accordingly – was </w:t>
      </w:r>
      <w:r w:rsidR="008B2542" w:rsidRPr="004255B3">
        <w:rPr>
          <w:color w:val="auto"/>
        </w:rPr>
        <w:t xml:space="preserve">for many </w:t>
      </w:r>
      <w:r w:rsidRPr="004255B3">
        <w:rPr>
          <w:color w:val="auto"/>
        </w:rPr>
        <w:t xml:space="preserve">parliaments and similar </w:t>
      </w:r>
      <w:r w:rsidR="008B2542" w:rsidRPr="004255B3">
        <w:rPr>
          <w:color w:val="auto"/>
        </w:rPr>
        <w:t xml:space="preserve">organisations </w:t>
      </w:r>
      <w:r w:rsidR="002823E5" w:rsidRPr="004255B3">
        <w:rPr>
          <w:color w:val="auto"/>
        </w:rPr>
        <w:t xml:space="preserve">a fundamental shift towards increasing managers’ accountability for these issues. </w:t>
      </w:r>
    </w:p>
    <w:p w14:paraId="7FF0C9AC" w14:textId="77777777" w:rsidR="00EE2ACB" w:rsidRPr="004255B3" w:rsidRDefault="00867D26" w:rsidP="00EE2ACB">
      <w:pPr>
        <w:pStyle w:val="BodyText"/>
        <w:rPr>
          <w:color w:val="auto"/>
        </w:rPr>
      </w:pPr>
      <w:r w:rsidRPr="004255B3">
        <w:rPr>
          <w:color w:val="auto"/>
        </w:rPr>
        <w:t xml:space="preserve">This </w:t>
      </w:r>
      <w:r w:rsidR="0002658D" w:rsidRPr="004255B3">
        <w:rPr>
          <w:color w:val="auto"/>
        </w:rPr>
        <w:t xml:space="preserve">approach </w:t>
      </w:r>
      <w:proofErr w:type="gramStart"/>
      <w:r w:rsidR="00965E72" w:rsidRPr="004255B3">
        <w:rPr>
          <w:color w:val="auto"/>
        </w:rPr>
        <w:t>was</w:t>
      </w:r>
      <w:r w:rsidRPr="004255B3">
        <w:rPr>
          <w:color w:val="auto"/>
        </w:rPr>
        <w:t xml:space="preserve"> implemented</w:t>
      </w:r>
      <w:proofErr w:type="gramEnd"/>
      <w:r w:rsidRPr="004255B3">
        <w:rPr>
          <w:color w:val="auto"/>
        </w:rPr>
        <w:t xml:space="preserve"> </w:t>
      </w:r>
      <w:r w:rsidR="0002658D" w:rsidRPr="004255B3">
        <w:rPr>
          <w:color w:val="auto"/>
        </w:rPr>
        <w:t>in Canada, through updates to the Canadian House of Commons workplace harassment and violence prevention policy</w:t>
      </w:r>
      <w:r w:rsidR="003E2775" w:rsidRPr="004255B3">
        <w:rPr>
          <w:color w:val="auto"/>
        </w:rPr>
        <w:t>.</w:t>
      </w:r>
      <w:r w:rsidR="003E2775" w:rsidRPr="004255B3">
        <w:rPr>
          <w:rStyle w:val="FootnoteReference"/>
          <w:color w:val="auto"/>
        </w:rPr>
        <w:footnoteReference w:id="48"/>
      </w:r>
      <w:r w:rsidR="0002658D" w:rsidRPr="004255B3">
        <w:rPr>
          <w:color w:val="auto"/>
        </w:rPr>
        <w:t xml:space="preserve"> The policy applies to current and former employees and extends to any location where work-related activities occur, including while travelling, attending conferences and Member-sponsored social events. Identification and assessment of risk factors in the workplace is encouraged by Members and health and safety representatives, with preventative measures to mitigate the risks to be in place within six months. </w:t>
      </w:r>
      <w:r w:rsidR="00166ED6" w:rsidRPr="004255B3">
        <w:rPr>
          <w:color w:val="auto"/>
        </w:rPr>
        <w:t xml:space="preserve">The </w:t>
      </w:r>
      <w:r w:rsidR="00773BB8" w:rsidRPr="004255B3">
        <w:rPr>
          <w:color w:val="auto"/>
        </w:rPr>
        <w:t xml:space="preserve">policy </w:t>
      </w:r>
      <w:r w:rsidR="00166ED6" w:rsidRPr="004255B3">
        <w:rPr>
          <w:color w:val="auto"/>
        </w:rPr>
        <w:t xml:space="preserve">places </w:t>
      </w:r>
      <w:r w:rsidR="0002658D" w:rsidRPr="004255B3">
        <w:rPr>
          <w:color w:val="auto"/>
        </w:rPr>
        <w:t>a positive obligation on Members and health and safety representatives to regularly monitor the workplace risks and adopt changes to the preventative measures as necessary.</w:t>
      </w:r>
      <w:r w:rsidR="008B2542" w:rsidRPr="004255B3">
        <w:rPr>
          <w:color w:val="auto"/>
        </w:rPr>
        <w:t xml:space="preserve"> </w:t>
      </w:r>
    </w:p>
    <w:p w14:paraId="5375C89D" w14:textId="77777777" w:rsidR="006F1E58" w:rsidRPr="004255B3" w:rsidRDefault="00EE2ACB" w:rsidP="00EE2ACB">
      <w:pPr>
        <w:pStyle w:val="BodyText"/>
        <w:rPr>
          <w:color w:val="auto"/>
        </w:rPr>
      </w:pPr>
      <w:r w:rsidRPr="004255B3">
        <w:rPr>
          <w:color w:val="auto"/>
        </w:rPr>
        <w:t xml:space="preserve">Other parliaments have also grappled with the challenge of establishing complaints mechanisms in a structure where </w:t>
      </w:r>
      <w:r w:rsidR="006F1E58" w:rsidRPr="004255B3">
        <w:rPr>
          <w:color w:val="auto"/>
        </w:rPr>
        <w:t>the complexity of employment arrangements and the need to respect parliamentary sovereignty can make it difficult to implement a range of proportionate consequences that lead to meaningful accountability.</w:t>
      </w:r>
    </w:p>
    <w:p w14:paraId="689E160F" w14:textId="0BB565B1" w:rsidR="004210FB" w:rsidRPr="004255B3" w:rsidRDefault="00D62595" w:rsidP="00710073">
      <w:pPr>
        <w:keepNext/>
        <w:rPr>
          <w:color w:val="auto"/>
        </w:rPr>
      </w:pPr>
      <w:r w:rsidRPr="004255B3">
        <w:rPr>
          <w:color w:val="auto"/>
        </w:rPr>
        <w:lastRenderedPageBreak/>
        <w:t xml:space="preserve">The table below represents </w:t>
      </w:r>
      <w:r w:rsidR="00483B88" w:rsidRPr="004255B3">
        <w:rPr>
          <w:color w:val="auto"/>
        </w:rPr>
        <w:t>the review</w:t>
      </w:r>
      <w:r w:rsidR="00C34702" w:rsidRPr="004255B3">
        <w:rPr>
          <w:color w:val="auto"/>
        </w:rPr>
        <w:t>’</w:t>
      </w:r>
      <w:r w:rsidR="00483B88" w:rsidRPr="004255B3">
        <w:rPr>
          <w:color w:val="auto"/>
        </w:rPr>
        <w:t>s</w:t>
      </w:r>
      <w:r w:rsidR="00E95EDC" w:rsidRPr="004255B3">
        <w:rPr>
          <w:color w:val="auto"/>
        </w:rPr>
        <w:t xml:space="preserve"> understanding of </w:t>
      </w:r>
      <w:r w:rsidRPr="004255B3">
        <w:rPr>
          <w:color w:val="auto"/>
        </w:rPr>
        <w:t>the approach taken by different jurisdictions within Australia and internationally to regulating and responding to misconduct in the parliamentary workplace.</w:t>
      </w:r>
    </w:p>
    <w:tbl>
      <w:tblPr>
        <w:tblStyle w:val="TableGrid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blLook w:val="04A0" w:firstRow="1" w:lastRow="0" w:firstColumn="1" w:lastColumn="0" w:noHBand="0" w:noVBand="1"/>
        <w:tblCaption w:val="Approach taken by different jurisdictions within Australia and internationally to regulating and responding to misconduct in the parliamentary workplace"/>
        <w:tblDescription w:val="the approach taken by different jurisdictions within Australia and internationally to regulating and responding to misconduct in the parliamentary workplace.&#10;&#10;Key to navigating table found directly below."/>
      </w:tblPr>
      <w:tblGrid>
        <w:gridCol w:w="2547"/>
        <w:gridCol w:w="1219"/>
        <w:gridCol w:w="1227"/>
        <w:gridCol w:w="1224"/>
        <w:gridCol w:w="1146"/>
        <w:gridCol w:w="1276"/>
        <w:gridCol w:w="1380"/>
      </w:tblGrid>
      <w:tr w:rsidR="005526C1" w:rsidRPr="004255B3" w14:paraId="74BCABFC" w14:textId="77777777" w:rsidTr="000C26C1">
        <w:trPr>
          <w:tblHeader/>
        </w:trPr>
        <w:tc>
          <w:tcPr>
            <w:tcW w:w="2547" w:type="dxa"/>
            <w:vMerge w:val="restart"/>
            <w:shd w:val="clear" w:color="auto" w:fill="F2F2F2"/>
            <w:vAlign w:val="center"/>
          </w:tcPr>
          <w:p w14:paraId="13C1344A"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JURISDICTION</w:t>
            </w:r>
          </w:p>
        </w:tc>
        <w:tc>
          <w:tcPr>
            <w:tcW w:w="4816" w:type="dxa"/>
            <w:gridSpan w:val="4"/>
            <w:shd w:val="clear" w:color="auto" w:fill="F2F2F2"/>
            <w:vAlign w:val="center"/>
          </w:tcPr>
          <w:p w14:paraId="75FFB181"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Clearly articulated standards of behaviour</w:t>
            </w:r>
          </w:p>
        </w:tc>
        <w:tc>
          <w:tcPr>
            <w:tcW w:w="1276" w:type="dxa"/>
            <w:vMerge w:val="restart"/>
            <w:shd w:val="clear" w:color="auto" w:fill="F2F2F2"/>
            <w:vAlign w:val="center"/>
          </w:tcPr>
          <w:p w14:paraId="6D498BA9"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Independent complaints mechanism</w:t>
            </w:r>
          </w:p>
        </w:tc>
        <w:tc>
          <w:tcPr>
            <w:tcW w:w="1380" w:type="dxa"/>
            <w:vMerge w:val="restart"/>
            <w:shd w:val="clear" w:color="auto" w:fill="F2F2F2"/>
            <w:vAlign w:val="center"/>
          </w:tcPr>
          <w:p w14:paraId="397FBE84"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Accountability</w:t>
            </w:r>
          </w:p>
        </w:tc>
      </w:tr>
      <w:tr w:rsidR="005526C1" w:rsidRPr="004255B3" w14:paraId="3B5537F3" w14:textId="77777777" w:rsidTr="000C26C1">
        <w:trPr>
          <w:tblHeader/>
        </w:trPr>
        <w:tc>
          <w:tcPr>
            <w:tcW w:w="2547" w:type="dxa"/>
            <w:vMerge/>
            <w:shd w:val="clear" w:color="auto" w:fill="F2F2F2"/>
            <w:vAlign w:val="center"/>
          </w:tcPr>
          <w:p w14:paraId="051EE12E" w14:textId="77777777" w:rsidR="005526C1" w:rsidRPr="004255B3" w:rsidRDefault="005526C1" w:rsidP="00710073">
            <w:pPr>
              <w:keepNext/>
              <w:spacing w:after="120" w:line="264" w:lineRule="auto"/>
              <w:jc w:val="center"/>
              <w:rPr>
                <w:rFonts w:eastAsia="Calibri" w:cstheme="minorHAnsi"/>
                <w:color w:val="014463"/>
                <w:sz w:val="20"/>
                <w:szCs w:val="20"/>
              </w:rPr>
            </w:pPr>
          </w:p>
        </w:tc>
        <w:tc>
          <w:tcPr>
            <w:tcW w:w="1219" w:type="dxa"/>
            <w:shd w:val="clear" w:color="auto" w:fill="F2F2F2"/>
            <w:vAlign w:val="center"/>
          </w:tcPr>
          <w:p w14:paraId="0CB1544A"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Minister</w:t>
            </w:r>
          </w:p>
        </w:tc>
        <w:tc>
          <w:tcPr>
            <w:tcW w:w="1227" w:type="dxa"/>
            <w:shd w:val="clear" w:color="auto" w:fill="F2F2F2"/>
            <w:vAlign w:val="center"/>
          </w:tcPr>
          <w:p w14:paraId="09FB65AA"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Ministerial Staff</w:t>
            </w:r>
          </w:p>
        </w:tc>
        <w:tc>
          <w:tcPr>
            <w:tcW w:w="1224" w:type="dxa"/>
            <w:shd w:val="clear" w:color="auto" w:fill="F2F2F2"/>
            <w:vAlign w:val="center"/>
          </w:tcPr>
          <w:p w14:paraId="0C77E8E0"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Members</w:t>
            </w:r>
          </w:p>
        </w:tc>
        <w:tc>
          <w:tcPr>
            <w:tcW w:w="1146" w:type="dxa"/>
            <w:shd w:val="clear" w:color="auto" w:fill="F2F2F2"/>
            <w:vAlign w:val="center"/>
          </w:tcPr>
          <w:p w14:paraId="6F2DA31A" w14:textId="77777777" w:rsidR="005526C1" w:rsidRPr="004255B3" w:rsidRDefault="005526C1" w:rsidP="00710073">
            <w:pPr>
              <w:keepNext/>
              <w:spacing w:after="120" w:line="264" w:lineRule="auto"/>
              <w:jc w:val="center"/>
              <w:rPr>
                <w:rFonts w:eastAsia="Calibri" w:cstheme="minorHAnsi"/>
                <w:color w:val="014463"/>
                <w:sz w:val="20"/>
                <w:szCs w:val="20"/>
              </w:rPr>
            </w:pPr>
            <w:r w:rsidRPr="004255B3">
              <w:rPr>
                <w:rFonts w:eastAsia="Calibri" w:cstheme="minorHAnsi"/>
                <w:color w:val="014463"/>
                <w:sz w:val="20"/>
                <w:szCs w:val="20"/>
              </w:rPr>
              <w:t>Members staff</w:t>
            </w:r>
          </w:p>
        </w:tc>
        <w:tc>
          <w:tcPr>
            <w:tcW w:w="1276" w:type="dxa"/>
            <w:vMerge/>
            <w:shd w:val="clear" w:color="auto" w:fill="F2F2F2"/>
          </w:tcPr>
          <w:p w14:paraId="44D71275" w14:textId="77777777" w:rsidR="005526C1" w:rsidRPr="004255B3" w:rsidRDefault="005526C1" w:rsidP="00710073">
            <w:pPr>
              <w:keepNext/>
              <w:spacing w:after="120" w:line="264" w:lineRule="auto"/>
              <w:rPr>
                <w:rFonts w:eastAsia="Calibri" w:cstheme="minorHAnsi"/>
                <w:color w:val="014463"/>
                <w:sz w:val="20"/>
                <w:szCs w:val="20"/>
              </w:rPr>
            </w:pPr>
          </w:p>
        </w:tc>
        <w:tc>
          <w:tcPr>
            <w:tcW w:w="1380" w:type="dxa"/>
            <w:vMerge/>
            <w:shd w:val="clear" w:color="auto" w:fill="F2F2F2"/>
          </w:tcPr>
          <w:p w14:paraId="09EBEFA5" w14:textId="77777777" w:rsidR="005526C1" w:rsidRPr="004255B3" w:rsidRDefault="005526C1" w:rsidP="00710073">
            <w:pPr>
              <w:keepNext/>
              <w:spacing w:after="120" w:line="264" w:lineRule="auto"/>
              <w:rPr>
                <w:rFonts w:eastAsia="Calibri" w:cstheme="minorHAnsi"/>
                <w:color w:val="014463"/>
                <w:sz w:val="20"/>
                <w:szCs w:val="20"/>
              </w:rPr>
            </w:pPr>
          </w:p>
        </w:tc>
      </w:tr>
      <w:tr w:rsidR="005526C1" w:rsidRPr="004255B3" w14:paraId="46342090" w14:textId="77777777" w:rsidTr="000C26C1">
        <w:tc>
          <w:tcPr>
            <w:tcW w:w="2547" w:type="dxa"/>
            <w:shd w:val="clear" w:color="auto" w:fill="F2F2F2"/>
            <w:vAlign w:val="center"/>
          </w:tcPr>
          <w:p w14:paraId="4F504928" w14:textId="77777777" w:rsidR="005526C1" w:rsidRPr="004255B3" w:rsidRDefault="005526C1" w:rsidP="00710073">
            <w:pPr>
              <w:keepNext/>
              <w:spacing w:after="120" w:line="264" w:lineRule="auto"/>
              <w:rPr>
                <w:rFonts w:eastAsia="Calibri" w:cstheme="minorHAnsi"/>
                <w:b/>
                <w:color w:val="014463"/>
                <w:sz w:val="20"/>
                <w:szCs w:val="20"/>
              </w:rPr>
            </w:pPr>
            <w:r w:rsidRPr="004255B3">
              <w:rPr>
                <w:rFonts w:eastAsia="Calibri" w:cstheme="minorHAnsi"/>
                <w:b/>
                <w:color w:val="014463"/>
                <w:sz w:val="20"/>
                <w:szCs w:val="20"/>
              </w:rPr>
              <w:t>Commonwealth (existing)</w:t>
            </w:r>
          </w:p>
        </w:tc>
        <w:tc>
          <w:tcPr>
            <w:tcW w:w="1219" w:type="dxa"/>
            <w:shd w:val="thinDiagStripe" w:color="FFE599" w:fill="FFFFFF"/>
            <w:vAlign w:val="center"/>
          </w:tcPr>
          <w:p w14:paraId="5613623D"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thinDiagStripe" w:color="FFE599" w:fill="FFFFFF"/>
            <w:vAlign w:val="center"/>
          </w:tcPr>
          <w:p w14:paraId="40ACAEC7"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4" w:type="dxa"/>
            <w:shd w:val="thinDiagCross" w:color="F7CAAC" w:fill="FFFFFF"/>
            <w:vAlign w:val="center"/>
          </w:tcPr>
          <w:p w14:paraId="3BB9E25B"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146" w:type="dxa"/>
            <w:shd w:val="thinDiagCross" w:color="F7CAAC" w:fill="FFFFFF"/>
            <w:vAlign w:val="center"/>
          </w:tcPr>
          <w:p w14:paraId="652DA3A2"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76" w:type="dxa"/>
            <w:shd w:val="thinDiagCross" w:color="F7CAAC" w:fill="FFFFFF"/>
            <w:vAlign w:val="center"/>
          </w:tcPr>
          <w:p w14:paraId="22EB713E"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380" w:type="dxa"/>
            <w:shd w:val="thinDiagCross" w:color="F7CAAC" w:fill="FFFFFF"/>
            <w:vAlign w:val="center"/>
          </w:tcPr>
          <w:p w14:paraId="3D6426D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r>
      <w:tr w:rsidR="005526C1" w:rsidRPr="004255B3" w14:paraId="4AFA1DCD" w14:textId="77777777" w:rsidTr="000C26C1">
        <w:tc>
          <w:tcPr>
            <w:tcW w:w="2547" w:type="dxa"/>
            <w:shd w:val="clear" w:color="auto" w:fill="F2F2F2"/>
            <w:vAlign w:val="center"/>
          </w:tcPr>
          <w:p w14:paraId="58D20F33" w14:textId="77777777" w:rsidR="005526C1" w:rsidRPr="004255B3" w:rsidRDefault="005526C1" w:rsidP="00710073">
            <w:pPr>
              <w:keepNext/>
              <w:spacing w:after="120" w:line="264" w:lineRule="auto"/>
              <w:rPr>
                <w:rFonts w:eastAsia="Calibri" w:cstheme="minorHAnsi"/>
                <w:b/>
                <w:color w:val="014463"/>
                <w:sz w:val="20"/>
                <w:szCs w:val="20"/>
              </w:rPr>
            </w:pPr>
            <w:r w:rsidRPr="004255B3">
              <w:rPr>
                <w:rFonts w:eastAsia="Calibri" w:cstheme="minorHAnsi"/>
                <w:b/>
                <w:color w:val="014463"/>
                <w:sz w:val="20"/>
                <w:szCs w:val="20"/>
              </w:rPr>
              <w:t>Commonwealth (proposed)</w:t>
            </w:r>
          </w:p>
        </w:tc>
        <w:tc>
          <w:tcPr>
            <w:tcW w:w="1219" w:type="dxa"/>
            <w:shd w:val="thinHorzStripe" w:color="C5E0B3" w:fill="FFFFFF"/>
            <w:vAlign w:val="center"/>
          </w:tcPr>
          <w:p w14:paraId="0D9DFE0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7" w:type="dxa"/>
            <w:shd w:val="thinHorzStripe" w:color="C5E0B3" w:fill="FFFFFF"/>
            <w:vAlign w:val="center"/>
          </w:tcPr>
          <w:p w14:paraId="01273EF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4" w:type="dxa"/>
            <w:shd w:val="thinHorzStripe" w:color="C5E0B3" w:fill="FFFFFF"/>
            <w:vAlign w:val="center"/>
          </w:tcPr>
          <w:p w14:paraId="59A75D33"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thinHorzStripe" w:color="C5E0B3" w:fill="FFFFFF"/>
            <w:vAlign w:val="center"/>
          </w:tcPr>
          <w:p w14:paraId="04AF54B5"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HorzStripe" w:color="C5E0B3" w:fill="FFFFFF"/>
            <w:vAlign w:val="center"/>
          </w:tcPr>
          <w:p w14:paraId="55516743"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380" w:type="dxa"/>
            <w:shd w:val="thinHorzStripe" w:color="C5E0B3" w:fill="FFFFFF"/>
            <w:vAlign w:val="center"/>
          </w:tcPr>
          <w:p w14:paraId="2EF3686E"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r>
      <w:tr w:rsidR="005526C1" w:rsidRPr="004255B3" w14:paraId="1627BD42" w14:textId="77777777" w:rsidTr="000C26C1">
        <w:tc>
          <w:tcPr>
            <w:tcW w:w="2547" w:type="dxa"/>
            <w:shd w:val="clear" w:color="auto" w:fill="F2F2F2"/>
            <w:vAlign w:val="center"/>
          </w:tcPr>
          <w:p w14:paraId="78561324"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NSW</w:t>
            </w:r>
          </w:p>
        </w:tc>
        <w:tc>
          <w:tcPr>
            <w:tcW w:w="1219" w:type="dxa"/>
            <w:shd w:val="thinDiagStripe" w:color="FFE599" w:fill="FFFFFF"/>
            <w:vAlign w:val="center"/>
          </w:tcPr>
          <w:p w14:paraId="19294BD5"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227" w:type="dxa"/>
            <w:shd w:val="thinDiagStripe" w:color="FFE599" w:fill="auto"/>
            <w:vAlign w:val="center"/>
          </w:tcPr>
          <w:p w14:paraId="604EF8AD"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224" w:type="dxa"/>
            <w:shd w:val="thinDiagStripe" w:color="FFE599" w:fill="FFFFFF"/>
            <w:vAlign w:val="center"/>
          </w:tcPr>
          <w:p w14:paraId="50A6FDEE"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146" w:type="dxa"/>
            <w:shd w:val="thinHorzStripe" w:color="C5E0B3" w:fill="FFFFFF"/>
            <w:vAlign w:val="center"/>
          </w:tcPr>
          <w:p w14:paraId="316881A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DiagCross" w:color="F7CAAC" w:fill="FFFFFF"/>
            <w:vAlign w:val="center"/>
          </w:tcPr>
          <w:p w14:paraId="1143D179"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c>
          <w:tcPr>
            <w:tcW w:w="1380" w:type="dxa"/>
            <w:shd w:val="thinDiagCross" w:color="F7CAAC" w:fill="FFFFFF"/>
            <w:vAlign w:val="center"/>
          </w:tcPr>
          <w:p w14:paraId="71C7B997"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r>
      <w:tr w:rsidR="005526C1" w:rsidRPr="004255B3" w14:paraId="35CEECC7" w14:textId="77777777" w:rsidTr="000C26C1">
        <w:tc>
          <w:tcPr>
            <w:tcW w:w="2547" w:type="dxa"/>
            <w:shd w:val="clear" w:color="auto" w:fill="F2F2F2"/>
            <w:vAlign w:val="center"/>
          </w:tcPr>
          <w:p w14:paraId="0D9459EE"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VIC</w:t>
            </w:r>
          </w:p>
        </w:tc>
        <w:tc>
          <w:tcPr>
            <w:tcW w:w="1219" w:type="dxa"/>
            <w:shd w:val="thinDiagStripe" w:color="FFE599" w:fill="FFFFFF"/>
            <w:vAlign w:val="center"/>
          </w:tcPr>
          <w:p w14:paraId="0F4AC7D8"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227" w:type="dxa"/>
            <w:shd w:val="clear" w:color="auto" w:fill="FFFFFF"/>
            <w:vAlign w:val="center"/>
          </w:tcPr>
          <w:p w14:paraId="42E16EC7"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24" w:type="dxa"/>
            <w:shd w:val="thinDiagStripe" w:color="FFE599" w:fill="FFFFFF"/>
            <w:vAlign w:val="center"/>
          </w:tcPr>
          <w:p w14:paraId="5D63A2CE"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146" w:type="dxa"/>
            <w:shd w:val="thinHorzStripe" w:color="C5E0B3" w:fill="FFFFFF"/>
            <w:vAlign w:val="center"/>
          </w:tcPr>
          <w:p w14:paraId="5269A2D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DiagCross" w:color="F7CAAC" w:fill="FFFFFF"/>
            <w:vAlign w:val="center"/>
          </w:tcPr>
          <w:p w14:paraId="3999AC96"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c>
          <w:tcPr>
            <w:tcW w:w="1380" w:type="dxa"/>
            <w:shd w:val="thinDiagCross" w:color="F7CAAC" w:fill="FFFFFF"/>
            <w:vAlign w:val="center"/>
          </w:tcPr>
          <w:p w14:paraId="577EC817"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r>
      <w:tr w:rsidR="005526C1" w:rsidRPr="004255B3" w14:paraId="6AB1A9E2" w14:textId="77777777" w:rsidTr="000C26C1">
        <w:tc>
          <w:tcPr>
            <w:tcW w:w="2547" w:type="dxa"/>
            <w:shd w:val="clear" w:color="auto" w:fill="F2F2F2"/>
            <w:vAlign w:val="center"/>
          </w:tcPr>
          <w:p w14:paraId="5E5E60A3"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QLD</w:t>
            </w:r>
          </w:p>
        </w:tc>
        <w:tc>
          <w:tcPr>
            <w:tcW w:w="1219" w:type="dxa"/>
            <w:shd w:val="thinDiagStripe" w:color="FFE599" w:fill="FFFFFF"/>
            <w:vAlign w:val="center"/>
          </w:tcPr>
          <w:p w14:paraId="65AE3EF4"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227" w:type="dxa"/>
            <w:shd w:val="thinHorzStripe" w:color="C5E0B3" w:fill="auto"/>
            <w:vAlign w:val="center"/>
          </w:tcPr>
          <w:p w14:paraId="68B20C80"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4" w:type="dxa"/>
            <w:shd w:val="thinDiagStripe" w:color="FFE599" w:fill="FFFFFF"/>
            <w:vAlign w:val="center"/>
          </w:tcPr>
          <w:p w14:paraId="11967FFE"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Yes *</w:t>
            </w:r>
          </w:p>
        </w:tc>
        <w:tc>
          <w:tcPr>
            <w:tcW w:w="1146" w:type="dxa"/>
            <w:shd w:val="thinHorzStripe" w:color="C5E0B3" w:fill="FFFFFF"/>
            <w:vAlign w:val="center"/>
          </w:tcPr>
          <w:p w14:paraId="55B8DF8E"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DiagCross" w:color="F7CAAC" w:fill="FFFFFF"/>
            <w:vAlign w:val="center"/>
          </w:tcPr>
          <w:p w14:paraId="306531D7"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c>
          <w:tcPr>
            <w:tcW w:w="1380" w:type="dxa"/>
            <w:shd w:val="thinDiagCross" w:color="F7CAAC" w:fill="FFFFFF"/>
            <w:vAlign w:val="center"/>
          </w:tcPr>
          <w:p w14:paraId="3535C41F" w14:textId="77777777" w:rsidR="005526C1" w:rsidRPr="004255B3" w:rsidRDefault="005526C1" w:rsidP="00710073">
            <w:pPr>
              <w:keepNext/>
              <w:spacing w:after="120" w:line="264" w:lineRule="auto"/>
              <w:jc w:val="center"/>
              <w:rPr>
                <w:rFonts w:eastAsia="Calibri" w:cstheme="minorHAnsi"/>
                <w:color w:val="262626"/>
                <w:sz w:val="20"/>
                <w:szCs w:val="20"/>
              </w:rPr>
            </w:pPr>
            <w:r w:rsidRPr="004255B3">
              <w:rPr>
                <w:rFonts w:eastAsia="Calibri" w:cstheme="minorHAnsi"/>
                <w:sz w:val="20"/>
                <w:szCs w:val="20"/>
              </w:rPr>
              <w:t>No</w:t>
            </w:r>
          </w:p>
        </w:tc>
      </w:tr>
      <w:tr w:rsidR="005526C1" w:rsidRPr="004255B3" w14:paraId="67C23104" w14:textId="77777777" w:rsidTr="000C26C1">
        <w:tc>
          <w:tcPr>
            <w:tcW w:w="2547" w:type="dxa"/>
            <w:shd w:val="clear" w:color="auto" w:fill="F2F2F2"/>
            <w:vAlign w:val="center"/>
          </w:tcPr>
          <w:p w14:paraId="3CCF2E06"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SA</w:t>
            </w:r>
          </w:p>
        </w:tc>
        <w:tc>
          <w:tcPr>
            <w:tcW w:w="1219" w:type="dxa"/>
            <w:shd w:val="thinHorzStripe" w:color="C5E0B3" w:fill="auto"/>
            <w:vAlign w:val="center"/>
          </w:tcPr>
          <w:p w14:paraId="73257DB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7" w:type="dxa"/>
            <w:shd w:val="thinDiagCross" w:color="F7CAAC" w:fill="auto"/>
            <w:vAlign w:val="center"/>
          </w:tcPr>
          <w:p w14:paraId="0055822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24" w:type="dxa"/>
            <w:shd w:val="thinDiagStripe" w:color="FFE599" w:fill="FFFFFF"/>
            <w:vAlign w:val="center"/>
          </w:tcPr>
          <w:p w14:paraId="6B6F829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146" w:type="dxa"/>
            <w:shd w:val="thinDiagCross" w:color="F7CAAC" w:fill="auto"/>
            <w:vAlign w:val="center"/>
          </w:tcPr>
          <w:p w14:paraId="2FF29675"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76" w:type="dxa"/>
            <w:shd w:val="thinDiagCross" w:color="F7CAAC" w:fill="FFFFFF"/>
            <w:vAlign w:val="center"/>
          </w:tcPr>
          <w:p w14:paraId="0882CB11"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380" w:type="dxa"/>
            <w:shd w:val="thinDiagCross" w:color="F7CAAC" w:fill="FFFFFF"/>
            <w:vAlign w:val="center"/>
          </w:tcPr>
          <w:p w14:paraId="1CB5065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r>
      <w:tr w:rsidR="005526C1" w:rsidRPr="004255B3" w14:paraId="3490F90F" w14:textId="77777777" w:rsidTr="000C26C1">
        <w:tc>
          <w:tcPr>
            <w:tcW w:w="2547" w:type="dxa"/>
            <w:shd w:val="clear" w:color="auto" w:fill="F2F2F2"/>
            <w:vAlign w:val="center"/>
          </w:tcPr>
          <w:p w14:paraId="1FDF63BC"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WA</w:t>
            </w:r>
          </w:p>
        </w:tc>
        <w:tc>
          <w:tcPr>
            <w:tcW w:w="1219" w:type="dxa"/>
            <w:shd w:val="thinDiagStripe" w:color="FFE599" w:fill="auto"/>
            <w:vAlign w:val="center"/>
          </w:tcPr>
          <w:p w14:paraId="5801F1B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clear" w:color="auto" w:fill="FFFFFF"/>
            <w:vAlign w:val="center"/>
          </w:tcPr>
          <w:p w14:paraId="5DA40D0B"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24" w:type="dxa"/>
            <w:shd w:val="thinHorzStripe" w:color="C5E0B3" w:fill="auto"/>
            <w:vAlign w:val="center"/>
          </w:tcPr>
          <w:p w14:paraId="799544F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clear" w:color="auto" w:fill="FFFFFF"/>
            <w:vAlign w:val="center"/>
          </w:tcPr>
          <w:p w14:paraId="6E83E67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76" w:type="dxa"/>
            <w:shd w:val="thinDiagCross" w:color="F7CAAC" w:fill="auto"/>
            <w:vAlign w:val="center"/>
          </w:tcPr>
          <w:p w14:paraId="552D2D2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380" w:type="dxa"/>
            <w:shd w:val="thinDiagStripe" w:color="FFE599" w:fill="auto"/>
            <w:vAlign w:val="center"/>
          </w:tcPr>
          <w:p w14:paraId="412B48B4"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r>
      <w:tr w:rsidR="005526C1" w:rsidRPr="004255B3" w14:paraId="0B2F8465" w14:textId="77777777" w:rsidTr="000C26C1">
        <w:tc>
          <w:tcPr>
            <w:tcW w:w="2547" w:type="dxa"/>
            <w:shd w:val="clear" w:color="auto" w:fill="F2F2F2"/>
            <w:vAlign w:val="center"/>
          </w:tcPr>
          <w:p w14:paraId="38AF7BDB"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NT</w:t>
            </w:r>
          </w:p>
        </w:tc>
        <w:tc>
          <w:tcPr>
            <w:tcW w:w="1219" w:type="dxa"/>
            <w:shd w:val="thinDiagCross" w:color="F7CAAC" w:fill="FFFFFF"/>
            <w:vAlign w:val="center"/>
          </w:tcPr>
          <w:p w14:paraId="3F2F5E5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27" w:type="dxa"/>
            <w:shd w:val="thinDiagCross" w:color="F7CAAC" w:fill="FFFFFF"/>
            <w:vAlign w:val="center"/>
          </w:tcPr>
          <w:p w14:paraId="174425E0"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24" w:type="dxa"/>
            <w:shd w:val="thinDiagStripe" w:color="FFE599" w:fill="auto"/>
            <w:vAlign w:val="center"/>
          </w:tcPr>
          <w:p w14:paraId="2C6DC12B"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146" w:type="dxa"/>
            <w:shd w:val="clear" w:color="auto" w:fill="FFFFFF"/>
            <w:vAlign w:val="center"/>
          </w:tcPr>
          <w:p w14:paraId="09984A5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76" w:type="dxa"/>
            <w:shd w:val="thinDiagCross" w:color="F7CAAC" w:fill="FFFFFF"/>
            <w:vAlign w:val="center"/>
          </w:tcPr>
          <w:p w14:paraId="3268BC87"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380" w:type="dxa"/>
            <w:shd w:val="thinDiagCross" w:color="F7CAAC" w:fill="FFFFFF"/>
            <w:vAlign w:val="center"/>
          </w:tcPr>
          <w:p w14:paraId="77156779"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r>
      <w:tr w:rsidR="005526C1" w:rsidRPr="004255B3" w14:paraId="1A9C2DF4" w14:textId="77777777" w:rsidTr="000C26C1">
        <w:tc>
          <w:tcPr>
            <w:tcW w:w="2547" w:type="dxa"/>
            <w:shd w:val="clear" w:color="auto" w:fill="F2F2F2"/>
            <w:vAlign w:val="center"/>
          </w:tcPr>
          <w:p w14:paraId="38F6DED9"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ACT</w:t>
            </w:r>
          </w:p>
        </w:tc>
        <w:tc>
          <w:tcPr>
            <w:tcW w:w="1219" w:type="dxa"/>
            <w:shd w:val="thinDiagStripe" w:color="FFE599" w:fill="FFFFFF"/>
            <w:vAlign w:val="center"/>
          </w:tcPr>
          <w:p w14:paraId="71D00199"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thinDiagStripe" w:color="FFE599" w:fill="auto"/>
            <w:vAlign w:val="center"/>
          </w:tcPr>
          <w:p w14:paraId="53DA3175"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4" w:type="dxa"/>
            <w:shd w:val="thinHorzStripe" w:color="C5E0B3" w:fill="auto"/>
            <w:vAlign w:val="center"/>
          </w:tcPr>
          <w:p w14:paraId="74A83E7A"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clear" w:color="auto" w:fill="FFFFFF"/>
            <w:vAlign w:val="center"/>
          </w:tcPr>
          <w:p w14:paraId="7571BA84"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76" w:type="dxa"/>
            <w:shd w:val="thinHorzStripe" w:color="C5E0B3" w:fill="FFFFFF"/>
            <w:vAlign w:val="center"/>
          </w:tcPr>
          <w:p w14:paraId="270D3EE2"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380" w:type="dxa"/>
            <w:shd w:val="thinHorzStripe" w:color="C5E0B3" w:fill="FFFFFF"/>
            <w:vAlign w:val="center"/>
          </w:tcPr>
          <w:p w14:paraId="4232315A"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r>
      <w:tr w:rsidR="005526C1" w:rsidRPr="004255B3" w14:paraId="144A7B7C" w14:textId="77777777" w:rsidTr="000C26C1">
        <w:tc>
          <w:tcPr>
            <w:tcW w:w="2547" w:type="dxa"/>
            <w:shd w:val="clear" w:color="auto" w:fill="F2F2F2"/>
            <w:vAlign w:val="center"/>
          </w:tcPr>
          <w:p w14:paraId="749B9E76"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TAS</w:t>
            </w:r>
          </w:p>
        </w:tc>
        <w:tc>
          <w:tcPr>
            <w:tcW w:w="1219" w:type="dxa"/>
            <w:shd w:val="thinDiagStripe" w:color="FFE599" w:fill="FFFFFF"/>
            <w:vAlign w:val="center"/>
          </w:tcPr>
          <w:p w14:paraId="111B173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thinDiagCross" w:color="F7CAAC" w:fill="auto"/>
            <w:vAlign w:val="center"/>
          </w:tcPr>
          <w:p w14:paraId="5757817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24" w:type="dxa"/>
            <w:shd w:val="thinDiagStripe" w:color="FFE599" w:fill="auto"/>
            <w:vAlign w:val="center"/>
          </w:tcPr>
          <w:p w14:paraId="530E60D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146" w:type="dxa"/>
            <w:shd w:val="clear" w:color="auto" w:fill="FFFFFF"/>
            <w:vAlign w:val="center"/>
          </w:tcPr>
          <w:p w14:paraId="69A5CAD4"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76" w:type="dxa"/>
            <w:shd w:val="thinDiagStripe" w:color="FFE599" w:fill="FFFFFF"/>
            <w:vAlign w:val="center"/>
          </w:tcPr>
          <w:p w14:paraId="18632619"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380" w:type="dxa"/>
            <w:shd w:val="thinDiagStripe" w:color="FFE599" w:fill="FFFFFF"/>
            <w:vAlign w:val="center"/>
          </w:tcPr>
          <w:p w14:paraId="2EB942F5"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r>
      <w:tr w:rsidR="005526C1" w:rsidRPr="004255B3" w14:paraId="00C651B8" w14:textId="77777777" w:rsidTr="000C26C1">
        <w:tc>
          <w:tcPr>
            <w:tcW w:w="2547" w:type="dxa"/>
            <w:shd w:val="clear" w:color="auto" w:fill="F2F2F2"/>
            <w:vAlign w:val="center"/>
          </w:tcPr>
          <w:p w14:paraId="08700CA8"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New Zealand</w:t>
            </w:r>
          </w:p>
        </w:tc>
        <w:tc>
          <w:tcPr>
            <w:tcW w:w="1219" w:type="dxa"/>
            <w:shd w:val="thinDiagStripe" w:color="FFE599" w:fill="FFFFFF"/>
            <w:vAlign w:val="center"/>
          </w:tcPr>
          <w:p w14:paraId="4DA23CE2"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clear" w:color="auto" w:fill="FFFFFF"/>
            <w:vAlign w:val="center"/>
          </w:tcPr>
          <w:p w14:paraId="64067840"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24" w:type="dxa"/>
            <w:shd w:val="thinDiagCross" w:color="F7CAAC" w:fill="FFFFFF"/>
            <w:vAlign w:val="center"/>
          </w:tcPr>
          <w:p w14:paraId="67401A65"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146" w:type="dxa"/>
            <w:shd w:val="thinDiagCross" w:color="F7CAAC" w:fill="FFFFFF"/>
            <w:vAlign w:val="center"/>
          </w:tcPr>
          <w:p w14:paraId="21418B2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76" w:type="dxa"/>
            <w:shd w:val="thinDiagCross" w:color="F7CAAC" w:fill="FFFFFF"/>
            <w:vAlign w:val="center"/>
          </w:tcPr>
          <w:p w14:paraId="6A8437A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380" w:type="dxa"/>
            <w:shd w:val="thinDiagCross" w:color="F7CAAC" w:fill="FFFFFF"/>
            <w:vAlign w:val="center"/>
          </w:tcPr>
          <w:p w14:paraId="6D58BFE3"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r>
      <w:tr w:rsidR="005526C1" w:rsidRPr="004255B3" w14:paraId="0AA792BD" w14:textId="77777777" w:rsidTr="000C26C1">
        <w:tc>
          <w:tcPr>
            <w:tcW w:w="2547" w:type="dxa"/>
            <w:shd w:val="clear" w:color="auto" w:fill="F2F2F2"/>
            <w:vAlign w:val="center"/>
          </w:tcPr>
          <w:p w14:paraId="5339A2D6"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United Kingdom</w:t>
            </w:r>
          </w:p>
        </w:tc>
        <w:tc>
          <w:tcPr>
            <w:tcW w:w="1219" w:type="dxa"/>
            <w:shd w:val="thinHorzStripe" w:color="C5E0B3" w:fill="auto"/>
            <w:vAlign w:val="center"/>
          </w:tcPr>
          <w:p w14:paraId="6528BEE9"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7" w:type="dxa"/>
            <w:shd w:val="thinDiagCross" w:color="F7CAAC" w:fill="auto"/>
            <w:vAlign w:val="center"/>
          </w:tcPr>
          <w:p w14:paraId="6730EDC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No</w:t>
            </w:r>
          </w:p>
        </w:tc>
        <w:tc>
          <w:tcPr>
            <w:tcW w:w="1224" w:type="dxa"/>
            <w:shd w:val="thinHorzStripe" w:color="C5E0B3" w:fill="FFFFFF"/>
            <w:vAlign w:val="center"/>
          </w:tcPr>
          <w:p w14:paraId="5B1EABCE"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thinHorzStripe" w:color="C5E0B3" w:fill="FFFFFF"/>
            <w:vAlign w:val="center"/>
          </w:tcPr>
          <w:p w14:paraId="42B1E6BC"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HorzStripe" w:color="C5E0B3" w:fill="FFFFFF"/>
            <w:vAlign w:val="center"/>
          </w:tcPr>
          <w:p w14:paraId="3DED9F87"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380" w:type="dxa"/>
            <w:shd w:val="thinHorzStripe" w:color="C5E0B3" w:fill="FFFFFF"/>
            <w:vAlign w:val="center"/>
          </w:tcPr>
          <w:p w14:paraId="600DC0BA"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r>
      <w:tr w:rsidR="005526C1" w:rsidRPr="004255B3" w14:paraId="06F9FF00" w14:textId="77777777" w:rsidTr="000C26C1">
        <w:tc>
          <w:tcPr>
            <w:tcW w:w="2547" w:type="dxa"/>
            <w:shd w:val="clear" w:color="auto" w:fill="F2F2F2"/>
            <w:vAlign w:val="center"/>
          </w:tcPr>
          <w:p w14:paraId="59B5171A" w14:textId="77777777" w:rsidR="005526C1" w:rsidRPr="004255B3" w:rsidRDefault="005526C1" w:rsidP="00710073">
            <w:pPr>
              <w:keepNext/>
              <w:spacing w:after="120" w:line="264" w:lineRule="auto"/>
              <w:rPr>
                <w:rFonts w:eastAsia="Calibri" w:cstheme="minorHAnsi"/>
                <w:color w:val="014463"/>
                <w:sz w:val="20"/>
                <w:szCs w:val="20"/>
              </w:rPr>
            </w:pPr>
            <w:r w:rsidRPr="004255B3">
              <w:rPr>
                <w:rFonts w:eastAsia="Calibri" w:cstheme="minorHAnsi"/>
                <w:color w:val="014463"/>
                <w:sz w:val="20"/>
                <w:szCs w:val="20"/>
              </w:rPr>
              <w:t>Canada</w:t>
            </w:r>
          </w:p>
        </w:tc>
        <w:tc>
          <w:tcPr>
            <w:tcW w:w="1219" w:type="dxa"/>
            <w:shd w:val="thinDiagStripe" w:color="FFE599" w:fill="FFFFFF"/>
            <w:vAlign w:val="center"/>
          </w:tcPr>
          <w:p w14:paraId="1344345D"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7" w:type="dxa"/>
            <w:shd w:val="thinDiagStripe" w:color="FFE599" w:fill="FFFFFF"/>
            <w:vAlign w:val="center"/>
          </w:tcPr>
          <w:p w14:paraId="3A998730"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 *</w:t>
            </w:r>
          </w:p>
        </w:tc>
        <w:tc>
          <w:tcPr>
            <w:tcW w:w="1224" w:type="dxa"/>
            <w:shd w:val="thinHorzStripe" w:color="C5E0B3" w:fill="FFFFFF"/>
            <w:vAlign w:val="center"/>
          </w:tcPr>
          <w:p w14:paraId="2EE40724"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thinHorzStripe" w:color="C5E0B3" w:fill="FFFFFF"/>
            <w:vAlign w:val="center"/>
          </w:tcPr>
          <w:p w14:paraId="7CF2CD9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HorzStripe" w:color="C5E0B3" w:fill="FFFFFF"/>
            <w:vAlign w:val="center"/>
          </w:tcPr>
          <w:p w14:paraId="09C5E7B6"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380" w:type="dxa"/>
            <w:shd w:val="thinHorzStripe" w:color="C5E0B3" w:fill="FFFFFF"/>
            <w:vAlign w:val="center"/>
          </w:tcPr>
          <w:p w14:paraId="0856DA1B"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r>
      <w:tr w:rsidR="005526C1" w:rsidRPr="004255B3" w14:paraId="589A6069" w14:textId="77777777" w:rsidTr="000C26C1">
        <w:tc>
          <w:tcPr>
            <w:tcW w:w="2547" w:type="dxa"/>
            <w:shd w:val="clear" w:color="auto" w:fill="F2F2F2"/>
            <w:vAlign w:val="center"/>
          </w:tcPr>
          <w:p w14:paraId="3FB85786" w14:textId="77777777" w:rsidR="005526C1" w:rsidRPr="004255B3" w:rsidRDefault="005526C1" w:rsidP="00710073">
            <w:pPr>
              <w:keepNext/>
              <w:spacing w:after="120" w:line="264" w:lineRule="auto"/>
              <w:rPr>
                <w:rFonts w:eastAsia="Calibri" w:cstheme="minorHAnsi"/>
                <w:sz w:val="20"/>
                <w:szCs w:val="20"/>
              </w:rPr>
            </w:pPr>
            <w:r w:rsidRPr="004255B3">
              <w:rPr>
                <w:rFonts w:eastAsia="Calibri" w:cstheme="minorHAnsi"/>
                <w:color w:val="014463"/>
                <w:sz w:val="20"/>
                <w:szCs w:val="20"/>
              </w:rPr>
              <w:t>Scotland</w:t>
            </w:r>
          </w:p>
        </w:tc>
        <w:tc>
          <w:tcPr>
            <w:tcW w:w="1219" w:type="dxa"/>
            <w:shd w:val="thinHorzStripe" w:color="C5E0B3" w:fill="FFFFFF"/>
            <w:vAlign w:val="center"/>
          </w:tcPr>
          <w:p w14:paraId="1E02962F"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27" w:type="dxa"/>
            <w:shd w:val="clear" w:color="auto" w:fill="FFFFFF"/>
            <w:vAlign w:val="center"/>
          </w:tcPr>
          <w:p w14:paraId="64484F21"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N/A</w:t>
            </w:r>
          </w:p>
        </w:tc>
        <w:tc>
          <w:tcPr>
            <w:tcW w:w="1224" w:type="dxa"/>
            <w:shd w:val="thinHorzStripe" w:color="C5E0B3" w:fill="FFFFFF"/>
            <w:vAlign w:val="center"/>
          </w:tcPr>
          <w:p w14:paraId="45109ED2"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146" w:type="dxa"/>
            <w:shd w:val="thinHorzStripe" w:color="C5E0B3" w:fill="FFFFFF"/>
            <w:vAlign w:val="center"/>
          </w:tcPr>
          <w:p w14:paraId="29A9C578"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276" w:type="dxa"/>
            <w:shd w:val="thinHorzStripe" w:color="C5E0B3" w:fill="FFFFFF"/>
            <w:vAlign w:val="center"/>
          </w:tcPr>
          <w:p w14:paraId="710944A3"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c>
          <w:tcPr>
            <w:tcW w:w="1380" w:type="dxa"/>
            <w:shd w:val="thinHorzStripe" w:color="A8D08D" w:fill="auto"/>
            <w:vAlign w:val="center"/>
          </w:tcPr>
          <w:p w14:paraId="0B9B1C53" w14:textId="77777777" w:rsidR="005526C1" w:rsidRPr="004255B3" w:rsidRDefault="005526C1" w:rsidP="00710073">
            <w:pPr>
              <w:keepNext/>
              <w:spacing w:after="120" w:line="264" w:lineRule="auto"/>
              <w:jc w:val="center"/>
              <w:rPr>
                <w:rFonts w:eastAsia="Calibri" w:cstheme="minorHAnsi"/>
                <w:sz w:val="20"/>
                <w:szCs w:val="20"/>
              </w:rPr>
            </w:pPr>
            <w:r w:rsidRPr="004255B3">
              <w:rPr>
                <w:rFonts w:eastAsia="Calibri" w:cstheme="minorHAnsi"/>
                <w:sz w:val="20"/>
                <w:szCs w:val="20"/>
              </w:rPr>
              <w:t>Yes</w:t>
            </w:r>
          </w:p>
        </w:tc>
      </w:tr>
    </w:tbl>
    <w:p w14:paraId="35718831" w14:textId="77777777" w:rsidR="00AE3B96" w:rsidRPr="004255B3" w:rsidRDefault="00AE3B96" w:rsidP="00710073">
      <w:pPr>
        <w:keepNext/>
        <w:rPr>
          <w:color w:val="auto"/>
        </w:rPr>
      </w:pPr>
    </w:p>
    <w:tbl>
      <w:tblPr>
        <w:tblStyle w:val="TableGrid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Key to table above"/>
        <w:tblDescription w:val="Key to navigating table - Approach taken by different jurisdictions within Australia and internationally to regulating and responding to misconduct in the parliamentary workplace"/>
      </w:tblPr>
      <w:tblGrid>
        <w:gridCol w:w="3964"/>
      </w:tblGrid>
      <w:tr w:rsidR="005526C1" w:rsidRPr="004255B3" w14:paraId="2FDFBF2A" w14:textId="77777777" w:rsidTr="00F018FB">
        <w:trPr>
          <w:tblHeader/>
        </w:trPr>
        <w:tc>
          <w:tcPr>
            <w:tcW w:w="3964" w:type="dxa"/>
            <w:shd w:val="clear" w:color="auto" w:fill="F2F2F2"/>
          </w:tcPr>
          <w:p w14:paraId="5F8296CA" w14:textId="77777777" w:rsidR="005526C1" w:rsidRPr="004255B3" w:rsidRDefault="005526C1" w:rsidP="00710073">
            <w:pPr>
              <w:keepNext/>
              <w:spacing w:after="120" w:line="264" w:lineRule="auto"/>
              <w:rPr>
                <w:rFonts w:ascii="Calibri" w:eastAsia="Calibri" w:hAnsi="Calibri" w:cs="Times New Roman"/>
                <w:color w:val="014463"/>
                <w:sz w:val="20"/>
                <w:szCs w:val="20"/>
              </w:rPr>
            </w:pPr>
            <w:r w:rsidRPr="004255B3">
              <w:rPr>
                <w:rFonts w:ascii="Calibri" w:eastAsia="Calibri" w:hAnsi="Calibri" w:cs="Times New Roman"/>
                <w:color w:val="014463"/>
                <w:sz w:val="20"/>
                <w:szCs w:val="20"/>
              </w:rPr>
              <w:t>Key</w:t>
            </w:r>
          </w:p>
        </w:tc>
      </w:tr>
      <w:tr w:rsidR="005526C1" w:rsidRPr="004255B3" w14:paraId="109A741A" w14:textId="77777777" w:rsidTr="005526C1">
        <w:tc>
          <w:tcPr>
            <w:tcW w:w="3964" w:type="dxa"/>
            <w:shd w:val="thinHorzStripe" w:color="C5E0B3" w:fill="auto"/>
          </w:tcPr>
          <w:p w14:paraId="35B58ACC" w14:textId="77777777" w:rsidR="005526C1" w:rsidRPr="004255B3" w:rsidRDefault="005526C1" w:rsidP="00710073">
            <w:pPr>
              <w:keepNext/>
              <w:spacing w:after="120" w:line="264" w:lineRule="auto"/>
              <w:rPr>
                <w:rFonts w:ascii="Calibri" w:eastAsia="Calibri" w:hAnsi="Calibri" w:cs="Times New Roman"/>
                <w:sz w:val="20"/>
                <w:szCs w:val="20"/>
              </w:rPr>
            </w:pPr>
            <w:r w:rsidRPr="004255B3">
              <w:rPr>
                <w:rFonts w:ascii="Calibri" w:eastAsia="Calibri" w:hAnsi="Calibri" w:cs="Times New Roman"/>
                <w:sz w:val="20"/>
                <w:szCs w:val="20"/>
              </w:rPr>
              <w:t>Yes = Yes</w:t>
            </w:r>
          </w:p>
        </w:tc>
      </w:tr>
      <w:tr w:rsidR="005526C1" w:rsidRPr="004255B3" w14:paraId="0462B364" w14:textId="77777777" w:rsidTr="005526C1">
        <w:tc>
          <w:tcPr>
            <w:tcW w:w="3964" w:type="dxa"/>
            <w:shd w:val="thinDiagCross" w:color="F7CAAC" w:fill="auto"/>
          </w:tcPr>
          <w:p w14:paraId="1064C192" w14:textId="77777777" w:rsidR="005526C1" w:rsidRPr="004255B3" w:rsidRDefault="005526C1" w:rsidP="00710073">
            <w:pPr>
              <w:keepNext/>
              <w:spacing w:after="120" w:line="264" w:lineRule="auto"/>
              <w:rPr>
                <w:rFonts w:ascii="Calibri" w:eastAsia="Calibri" w:hAnsi="Calibri" w:cs="Times New Roman"/>
                <w:sz w:val="20"/>
                <w:szCs w:val="20"/>
              </w:rPr>
            </w:pPr>
            <w:r w:rsidRPr="004255B3">
              <w:rPr>
                <w:rFonts w:ascii="Calibri" w:eastAsia="Calibri" w:hAnsi="Calibri" w:cs="Times New Roman"/>
                <w:sz w:val="20"/>
                <w:szCs w:val="20"/>
              </w:rPr>
              <w:t>No = No</w:t>
            </w:r>
          </w:p>
        </w:tc>
      </w:tr>
      <w:tr w:rsidR="005526C1" w:rsidRPr="004255B3" w14:paraId="6EBCB8C7" w14:textId="77777777" w:rsidTr="005526C1">
        <w:tc>
          <w:tcPr>
            <w:tcW w:w="3964" w:type="dxa"/>
            <w:shd w:val="thinDiagStripe" w:color="FFE599" w:fill="auto"/>
          </w:tcPr>
          <w:p w14:paraId="5988C364" w14:textId="77777777" w:rsidR="005526C1" w:rsidRPr="004255B3" w:rsidRDefault="005526C1" w:rsidP="00710073">
            <w:pPr>
              <w:keepNext/>
              <w:spacing w:after="120" w:line="264" w:lineRule="auto"/>
              <w:rPr>
                <w:rFonts w:ascii="Calibri" w:eastAsia="Calibri" w:hAnsi="Calibri" w:cs="Times New Roman"/>
                <w:sz w:val="20"/>
                <w:szCs w:val="20"/>
              </w:rPr>
            </w:pPr>
            <w:r w:rsidRPr="004255B3">
              <w:rPr>
                <w:rFonts w:ascii="Calibri" w:eastAsia="Calibri" w:hAnsi="Calibri" w:cs="Times New Roman"/>
                <w:sz w:val="20"/>
                <w:szCs w:val="20"/>
              </w:rPr>
              <w:t>Yes * = Yes but does not adequately cover bullying, harassment and sexual harassment</w:t>
            </w:r>
          </w:p>
        </w:tc>
      </w:tr>
      <w:tr w:rsidR="005526C1" w:rsidRPr="004255B3" w14:paraId="62885FC3" w14:textId="77777777" w:rsidTr="005526C1">
        <w:tc>
          <w:tcPr>
            <w:tcW w:w="3964" w:type="dxa"/>
          </w:tcPr>
          <w:p w14:paraId="5909A83F" w14:textId="77777777" w:rsidR="005526C1" w:rsidRPr="004255B3" w:rsidRDefault="005526C1" w:rsidP="00710073">
            <w:pPr>
              <w:keepNext/>
              <w:spacing w:after="120" w:line="264" w:lineRule="auto"/>
              <w:rPr>
                <w:rFonts w:ascii="Calibri" w:eastAsia="Calibri" w:hAnsi="Calibri" w:cs="Times New Roman"/>
                <w:sz w:val="20"/>
                <w:szCs w:val="20"/>
              </w:rPr>
            </w:pPr>
            <w:r w:rsidRPr="004255B3">
              <w:rPr>
                <w:rFonts w:ascii="Calibri" w:eastAsia="Calibri" w:hAnsi="Calibri" w:cs="Times New Roman"/>
                <w:sz w:val="20"/>
                <w:szCs w:val="20"/>
              </w:rPr>
              <w:t>N/A = Unable to identify</w:t>
            </w:r>
          </w:p>
        </w:tc>
      </w:tr>
    </w:tbl>
    <w:p w14:paraId="24CEA4BE" w14:textId="77777777" w:rsidR="00AE3B96" w:rsidRPr="004255B3" w:rsidRDefault="00AE3B96" w:rsidP="004210FB">
      <w:pPr>
        <w:rPr>
          <w:color w:val="auto"/>
        </w:rPr>
      </w:pPr>
    </w:p>
    <w:p w14:paraId="2692CBE4" w14:textId="77777777" w:rsidR="00837CD2" w:rsidRPr="004255B3" w:rsidRDefault="00837CD2" w:rsidP="00710073">
      <w:pPr>
        <w:pStyle w:val="h4"/>
      </w:pPr>
      <w:r w:rsidRPr="004255B3">
        <w:t xml:space="preserve">3.2.3 </w:t>
      </w:r>
      <w:r w:rsidR="00230114" w:rsidRPr="004255B3">
        <w:t xml:space="preserve">Historical reports </w:t>
      </w:r>
    </w:p>
    <w:p w14:paraId="68A4AC83" w14:textId="77777777" w:rsidR="00837CD2" w:rsidRPr="004255B3" w:rsidRDefault="00837CD2" w:rsidP="00710073">
      <w:pPr>
        <w:keepLines/>
        <w:rPr>
          <w:color w:val="auto"/>
        </w:rPr>
      </w:pPr>
      <w:r w:rsidRPr="004255B3">
        <w:rPr>
          <w:color w:val="auto"/>
        </w:rPr>
        <w:t xml:space="preserve">The review heard in consultations that a </w:t>
      </w:r>
      <w:r w:rsidR="0032114F" w:rsidRPr="004255B3">
        <w:rPr>
          <w:color w:val="auto"/>
        </w:rPr>
        <w:t xml:space="preserve">reporting and </w:t>
      </w:r>
      <w:r w:rsidRPr="004255B3">
        <w:rPr>
          <w:color w:val="auto"/>
        </w:rPr>
        <w:t xml:space="preserve">complaints mechanism should be able to receive historical </w:t>
      </w:r>
      <w:r w:rsidR="0032114F" w:rsidRPr="004255B3">
        <w:rPr>
          <w:color w:val="auto"/>
        </w:rPr>
        <w:t>reports</w:t>
      </w:r>
      <w:r w:rsidRPr="004255B3">
        <w:rPr>
          <w:color w:val="auto"/>
        </w:rPr>
        <w:t xml:space="preserve">. As the </w:t>
      </w:r>
      <w:proofErr w:type="spellStart"/>
      <w:r w:rsidRPr="004255B3">
        <w:rPr>
          <w:color w:val="auto"/>
        </w:rPr>
        <w:t>Respect@Work</w:t>
      </w:r>
      <w:proofErr w:type="spellEnd"/>
      <w:r w:rsidRPr="004255B3">
        <w:rPr>
          <w:color w:val="auto"/>
        </w:rPr>
        <w:t xml:space="preserve"> report notes, people who experience sexual harassment in the workplace can carry the burden of that experience through their entire working lives.</w:t>
      </w:r>
      <w:r w:rsidRPr="004255B3">
        <w:rPr>
          <w:rStyle w:val="FootnoteReference"/>
          <w:color w:val="auto"/>
        </w:rPr>
        <w:footnoteReference w:id="49"/>
      </w:r>
      <w:r w:rsidRPr="004255B3">
        <w:rPr>
          <w:color w:val="auto"/>
        </w:rPr>
        <w:t xml:space="preserve"> Addressing this past trauma, especially if the harassment occurred in the workplace, is essential to fostering a safe and secure workplace for everyone. It is also important to ensure that people are not turned away due to unnecessary limits on what can be considered – noting that recent data released by the ABS shows that 73% of sexual assaults were reported to police within one year compared with at least 93% for other offence types.</w:t>
      </w:r>
      <w:r w:rsidRPr="004255B3">
        <w:rPr>
          <w:rStyle w:val="FootnoteReference"/>
          <w:color w:val="auto"/>
        </w:rPr>
        <w:footnoteReference w:id="50"/>
      </w:r>
      <w:r w:rsidRPr="004255B3">
        <w:rPr>
          <w:color w:val="auto"/>
        </w:rPr>
        <w:t xml:space="preserve">  </w:t>
      </w:r>
    </w:p>
    <w:p w14:paraId="107B10C2" w14:textId="7DC78EF6" w:rsidR="009164D2" w:rsidRPr="004255B3" w:rsidRDefault="009164D2" w:rsidP="00710073">
      <w:pPr>
        <w:keepLines/>
        <w:rPr>
          <w:color w:val="auto"/>
        </w:rPr>
      </w:pPr>
      <w:r w:rsidRPr="004255B3">
        <w:rPr>
          <w:color w:val="auto"/>
        </w:rPr>
        <w:lastRenderedPageBreak/>
        <w:t xml:space="preserve">The UK Parliament introduced its </w:t>
      </w:r>
      <w:r w:rsidR="00612CED" w:rsidRPr="004255B3">
        <w:rPr>
          <w:color w:val="auto"/>
        </w:rPr>
        <w:t xml:space="preserve">Independent Complaints and Grievance Scheme (ICGS) in July 2018. Initially the scheme was only available </w:t>
      </w:r>
      <w:r w:rsidR="008433CD" w:rsidRPr="004255B3">
        <w:rPr>
          <w:color w:val="auto"/>
        </w:rPr>
        <w:t xml:space="preserve">for </w:t>
      </w:r>
      <w:r w:rsidR="00612CED" w:rsidRPr="004255B3">
        <w:rPr>
          <w:color w:val="auto"/>
        </w:rPr>
        <w:t xml:space="preserve">complaints that occurred from the commencement of the 2017 Parliament. A review </w:t>
      </w:r>
      <w:proofErr w:type="gramStart"/>
      <w:r w:rsidR="00612CED" w:rsidRPr="004255B3">
        <w:rPr>
          <w:color w:val="auto"/>
        </w:rPr>
        <w:t>was conducted</w:t>
      </w:r>
      <w:proofErr w:type="gramEnd"/>
      <w:r w:rsidR="00612CED" w:rsidRPr="004255B3">
        <w:rPr>
          <w:color w:val="auto"/>
        </w:rPr>
        <w:t xml:space="preserve"> after the ICGS had been in place for 6 months and in 2019, the scheme was expanded to include historic cases within the scope of the scheme.</w:t>
      </w:r>
    </w:p>
    <w:p w14:paraId="5C3E9CEB" w14:textId="77777777" w:rsidR="00365972" w:rsidRPr="004255B3" w:rsidRDefault="00612CED" w:rsidP="00365972">
      <w:pPr>
        <w:rPr>
          <w:color w:val="auto"/>
        </w:rPr>
      </w:pPr>
      <w:r w:rsidRPr="004255B3">
        <w:rPr>
          <w:color w:val="auto"/>
        </w:rPr>
        <w:t xml:space="preserve">The complaints process for the Canadian Parliament </w:t>
      </w:r>
      <w:r w:rsidR="00F90645" w:rsidRPr="004255B3">
        <w:rPr>
          <w:color w:val="auto"/>
        </w:rPr>
        <w:t>provides</w:t>
      </w:r>
      <w:r w:rsidRPr="004255B3">
        <w:rPr>
          <w:color w:val="auto"/>
        </w:rPr>
        <w:t xml:space="preserve"> that allegations </w:t>
      </w:r>
      <w:r w:rsidR="00686A68" w:rsidRPr="004255B3">
        <w:rPr>
          <w:color w:val="auto"/>
        </w:rPr>
        <w:t xml:space="preserve">involving other staff and members </w:t>
      </w:r>
      <w:r w:rsidR="00F90645" w:rsidRPr="004255B3">
        <w:rPr>
          <w:color w:val="auto"/>
        </w:rPr>
        <w:t xml:space="preserve">can be </w:t>
      </w:r>
      <w:r w:rsidRPr="004255B3">
        <w:rPr>
          <w:color w:val="auto"/>
        </w:rPr>
        <w:t xml:space="preserve">reported </w:t>
      </w:r>
      <w:r w:rsidR="0001672D" w:rsidRPr="004255B3">
        <w:rPr>
          <w:color w:val="auto"/>
        </w:rPr>
        <w:t xml:space="preserve">by current </w:t>
      </w:r>
      <w:proofErr w:type="gramStart"/>
      <w:r w:rsidR="0001672D" w:rsidRPr="004255B3">
        <w:rPr>
          <w:color w:val="auto"/>
        </w:rPr>
        <w:t>staff,</w:t>
      </w:r>
      <w:proofErr w:type="gramEnd"/>
      <w:r w:rsidR="0001672D" w:rsidRPr="004255B3">
        <w:rPr>
          <w:color w:val="auto"/>
        </w:rPr>
        <w:t xml:space="preserve"> or former staff </w:t>
      </w:r>
      <w:r w:rsidRPr="004255B3">
        <w:rPr>
          <w:color w:val="auto"/>
        </w:rPr>
        <w:t xml:space="preserve">within </w:t>
      </w:r>
      <w:r w:rsidR="00F90645" w:rsidRPr="004255B3">
        <w:rPr>
          <w:color w:val="auto"/>
        </w:rPr>
        <w:t>3 months</w:t>
      </w:r>
      <w:r w:rsidRPr="004255B3">
        <w:rPr>
          <w:color w:val="auto"/>
        </w:rPr>
        <w:t xml:space="preserve"> of </w:t>
      </w:r>
      <w:r w:rsidR="00F90645" w:rsidRPr="004255B3">
        <w:rPr>
          <w:color w:val="auto"/>
        </w:rPr>
        <w:t xml:space="preserve">their </w:t>
      </w:r>
      <w:r w:rsidR="0001672D" w:rsidRPr="004255B3">
        <w:rPr>
          <w:color w:val="auto"/>
        </w:rPr>
        <w:t>departure</w:t>
      </w:r>
      <w:r w:rsidRPr="004255B3">
        <w:rPr>
          <w:color w:val="auto"/>
        </w:rPr>
        <w:t xml:space="preserve">. This </w:t>
      </w:r>
      <w:proofErr w:type="gramStart"/>
      <w:r w:rsidRPr="004255B3">
        <w:rPr>
          <w:color w:val="auto"/>
        </w:rPr>
        <w:t>time period</w:t>
      </w:r>
      <w:proofErr w:type="gramEnd"/>
      <w:r w:rsidRPr="004255B3">
        <w:rPr>
          <w:color w:val="auto"/>
        </w:rPr>
        <w:t xml:space="preserve"> can be extended in exceptional circumstances. Complaints </w:t>
      </w:r>
      <w:proofErr w:type="gramStart"/>
      <w:r w:rsidRPr="004255B3">
        <w:rPr>
          <w:color w:val="auto"/>
        </w:rPr>
        <w:t>are discontinued</w:t>
      </w:r>
      <w:proofErr w:type="gramEnd"/>
      <w:r w:rsidRPr="004255B3">
        <w:rPr>
          <w:color w:val="auto"/>
        </w:rPr>
        <w:t xml:space="preserve"> if the Member of Parliament ceases to be in the Parliament.</w:t>
      </w:r>
      <w:r w:rsidR="00365972" w:rsidRPr="004255B3">
        <w:t xml:space="preserve"> </w:t>
      </w:r>
    </w:p>
    <w:p w14:paraId="6916D748" w14:textId="77777777" w:rsidR="00365972" w:rsidRPr="004255B3" w:rsidRDefault="00230114" w:rsidP="00792FB7">
      <w:pPr>
        <w:pStyle w:val="h4"/>
      </w:pPr>
      <w:r w:rsidRPr="004255B3">
        <w:t xml:space="preserve">3.2.4 </w:t>
      </w:r>
      <w:r w:rsidR="00365972" w:rsidRPr="004255B3">
        <w:t>Vexatious reports</w:t>
      </w:r>
    </w:p>
    <w:p w14:paraId="2C4DE549" w14:textId="77777777" w:rsidR="00365972" w:rsidRPr="004255B3" w:rsidRDefault="00365972" w:rsidP="00365972">
      <w:pPr>
        <w:rPr>
          <w:color w:val="auto"/>
        </w:rPr>
      </w:pPr>
      <w:r w:rsidRPr="004255B3">
        <w:rPr>
          <w:color w:val="auto"/>
        </w:rPr>
        <w:t xml:space="preserve">Concerns </w:t>
      </w:r>
      <w:proofErr w:type="gramStart"/>
      <w:r w:rsidRPr="004255B3">
        <w:rPr>
          <w:color w:val="auto"/>
        </w:rPr>
        <w:t>were raised</w:t>
      </w:r>
      <w:proofErr w:type="gramEnd"/>
      <w:r w:rsidRPr="004255B3">
        <w:rPr>
          <w:color w:val="auto"/>
        </w:rPr>
        <w:t xml:space="preserve"> during consultation about the risk of vexatious or malicious reports being used as a way to cause political damage to a parliamentarian, a staff member, or a party. </w:t>
      </w:r>
      <w:r w:rsidR="00D52E11" w:rsidRPr="004255B3">
        <w:rPr>
          <w:color w:val="auto"/>
        </w:rPr>
        <w:t>Research shows that the rate of false allegations of sexual harassment and sexual offences is very low.</w:t>
      </w:r>
      <w:r w:rsidR="00B772D3" w:rsidRPr="004255B3">
        <w:rPr>
          <w:rStyle w:val="FootnoteReference"/>
          <w:color w:val="auto"/>
        </w:rPr>
        <w:footnoteReference w:id="51"/>
      </w:r>
      <w:r w:rsidR="00AF673F" w:rsidRPr="004255B3">
        <w:rPr>
          <w:color w:val="auto"/>
        </w:rPr>
        <w:t xml:space="preserve"> </w:t>
      </w:r>
      <w:r w:rsidRPr="004255B3">
        <w:rPr>
          <w:color w:val="auto"/>
        </w:rPr>
        <w:t>The experience of other parliamentary jurisdictions under review</w:t>
      </w:r>
      <w:r w:rsidRPr="004255B3">
        <w:rPr>
          <w:rStyle w:val="FootnoteReference"/>
          <w:color w:val="auto"/>
        </w:rPr>
        <w:footnoteReference w:id="52"/>
      </w:r>
      <w:r w:rsidRPr="004255B3">
        <w:rPr>
          <w:color w:val="auto"/>
        </w:rPr>
        <w:t xml:space="preserve"> </w:t>
      </w:r>
      <w:r w:rsidR="002C35E1" w:rsidRPr="004255B3">
        <w:rPr>
          <w:color w:val="auto"/>
        </w:rPr>
        <w:t xml:space="preserve">also </w:t>
      </w:r>
      <w:r w:rsidRPr="004255B3">
        <w:rPr>
          <w:color w:val="auto"/>
        </w:rPr>
        <w:t xml:space="preserve">noted that false accusations concerning serious incidents are rare, </w:t>
      </w:r>
      <w:r w:rsidR="002C35E1" w:rsidRPr="004255B3">
        <w:rPr>
          <w:color w:val="auto"/>
        </w:rPr>
        <w:t xml:space="preserve">but that </w:t>
      </w:r>
      <w:r w:rsidRPr="004255B3">
        <w:rPr>
          <w:color w:val="auto"/>
        </w:rPr>
        <w:t xml:space="preserve">setting clear expectations in policy and procedures about how vexatious reports will be handled, including taking disciplinary action, is important to maintain the integrity of the complaints system. </w:t>
      </w:r>
    </w:p>
    <w:p w14:paraId="4361EC39" w14:textId="77777777" w:rsidR="00365972" w:rsidRPr="004255B3" w:rsidRDefault="00365972" w:rsidP="00D904D0">
      <w:pPr>
        <w:pStyle w:val="Howhasthisbeendone"/>
        <w:outlineLvl w:val="4"/>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w:t>
      </w:r>
      <w:r w:rsidRPr="004255B3">
        <w:rPr>
          <w:rFonts w:asciiTheme="majorHAnsi" w:hAnsiTheme="majorHAnsi"/>
          <w:b/>
          <w:color w:val="014463" w:themeColor="text2"/>
        </w:rPr>
        <w:t xml:space="preserve"> Canadian Parliament</w:t>
      </w:r>
    </w:p>
    <w:p w14:paraId="1EB02438" w14:textId="77777777" w:rsidR="00365972" w:rsidRPr="004255B3" w:rsidRDefault="00365972" w:rsidP="00292EEC">
      <w:pPr>
        <w:pStyle w:val="Howhasthisbeendone"/>
      </w:pPr>
      <w:r w:rsidRPr="004255B3">
        <w:t xml:space="preserve">The Canadian Parliament’s Respectful Workplace Policy (which applies to the office of the Prime Minister and Ministers’ Offices) provides that complaints or notification of incidents made in bad faith will themselves constitute incidents of harassment and violence under the policy and </w:t>
      </w:r>
      <w:proofErr w:type="gramStart"/>
      <w:r w:rsidRPr="004255B3">
        <w:t>will be investigated</w:t>
      </w:r>
      <w:proofErr w:type="gramEnd"/>
      <w:r w:rsidRPr="004255B3">
        <w:t>.</w:t>
      </w:r>
      <w:r w:rsidRPr="004255B3">
        <w:rPr>
          <w:rStyle w:val="FootnoteReference"/>
          <w:color w:val="auto"/>
        </w:rPr>
        <w:footnoteReference w:id="53"/>
      </w:r>
      <w:r w:rsidRPr="004255B3">
        <w:t xml:space="preserve"> The standard for establishing bad faith is high and must be more than poor judgment or negligence: bad faith will be established where, for example, a complaint is made intentionally </w:t>
      </w:r>
      <w:proofErr w:type="gramStart"/>
      <w:r w:rsidRPr="004255B3">
        <w:t>for the purpose of</w:t>
      </w:r>
      <w:proofErr w:type="gramEnd"/>
      <w:r w:rsidRPr="004255B3">
        <w:t xml:space="preserve"> vexing, annoying or embarrassing a person, was calculated not to lead to any practical result, or constitutes an abuse of process. If a person </w:t>
      </w:r>
      <w:proofErr w:type="gramStart"/>
      <w:r w:rsidRPr="004255B3">
        <w:t>is found</w:t>
      </w:r>
      <w:proofErr w:type="gramEnd"/>
      <w:r w:rsidRPr="004255B3">
        <w:t xml:space="preserve"> to have made a complaint that was intentionally false or malicious, disciplinary action –including possible dismissal – will result. An unfounded complaint brought in good faith will</w:t>
      </w:r>
      <w:r w:rsidR="00457F1B" w:rsidRPr="004255B3">
        <w:t xml:space="preserve"> </w:t>
      </w:r>
      <w:r w:rsidRPr="004255B3">
        <w:t>not result in disciplinary action.</w:t>
      </w:r>
    </w:p>
    <w:p w14:paraId="666A4631" w14:textId="77777777" w:rsidR="00365972" w:rsidRPr="004255B3" w:rsidRDefault="00365972" w:rsidP="00292EEC">
      <w:pPr>
        <w:pStyle w:val="Howhasthisbeendone"/>
      </w:pPr>
      <w:proofErr w:type="gramStart"/>
      <w:r w:rsidRPr="004255B3">
        <w:t>Separately, the Canadian Parliament’s Code of Conduct – Sexual Harassment contemplates the possibility of complaints being brought in bad faith by requiring that the final report from the independent investigation include one of three conclusions, the third being that ‘on a balance of probabilities, the respondent did not engage in sexual harassment, and the complaint was vexatious or made in bad faith.’</w:t>
      </w:r>
      <w:r w:rsidRPr="004255B3">
        <w:rPr>
          <w:rStyle w:val="FootnoteReference"/>
          <w:color w:val="auto"/>
        </w:rPr>
        <w:footnoteReference w:id="54"/>
      </w:r>
      <w:proofErr w:type="gramEnd"/>
      <w:r w:rsidRPr="004255B3">
        <w:t xml:space="preserve"> The person against whom the complaint </w:t>
      </w:r>
      <w:proofErr w:type="gramStart"/>
      <w:r w:rsidRPr="004255B3">
        <w:t>was made</w:t>
      </w:r>
      <w:proofErr w:type="gramEnd"/>
      <w:r w:rsidRPr="004255B3">
        <w:t xml:space="preserve"> then has an avenue to notify the Chief Human Resources Officer if they believe the matter warrants further action, which will then be investigated.</w:t>
      </w:r>
    </w:p>
    <w:p w14:paraId="1613BB71" w14:textId="77777777" w:rsidR="005A1923" w:rsidRPr="004255B3" w:rsidRDefault="00792870" w:rsidP="00792FB7">
      <w:pPr>
        <w:pStyle w:val="h4"/>
      </w:pPr>
      <w:r w:rsidRPr="004255B3">
        <w:t>3.2.</w:t>
      </w:r>
      <w:r w:rsidR="00230114" w:rsidRPr="004255B3">
        <w:t>5</w:t>
      </w:r>
      <w:r w:rsidRPr="004255B3">
        <w:t xml:space="preserve"> </w:t>
      </w:r>
      <w:r w:rsidR="005A1923" w:rsidRPr="004255B3">
        <w:t>Sanctions</w:t>
      </w:r>
    </w:p>
    <w:p w14:paraId="0E0A9846" w14:textId="77777777" w:rsidR="00E97DC4" w:rsidRPr="004255B3" w:rsidRDefault="00E97DC4" w:rsidP="00E97DC4">
      <w:pPr>
        <w:pStyle w:val="BodyText"/>
        <w:rPr>
          <w:color w:val="auto"/>
        </w:rPr>
      </w:pPr>
      <w:r w:rsidRPr="004255B3">
        <w:rPr>
          <w:color w:val="auto"/>
        </w:rPr>
        <w:t xml:space="preserve">A further challenge considered by other </w:t>
      </w:r>
      <w:r w:rsidR="007160A5" w:rsidRPr="004255B3">
        <w:rPr>
          <w:color w:val="auto"/>
        </w:rPr>
        <w:t>parliamentary</w:t>
      </w:r>
      <w:r w:rsidRPr="004255B3">
        <w:rPr>
          <w:color w:val="auto"/>
        </w:rPr>
        <w:t xml:space="preserve"> jurisdictions is the availability of disciplinary actions </w:t>
      </w:r>
      <w:r w:rsidR="00826FCA" w:rsidRPr="004255B3">
        <w:rPr>
          <w:color w:val="auto"/>
        </w:rPr>
        <w:t xml:space="preserve">against </w:t>
      </w:r>
      <w:r w:rsidRPr="004255B3">
        <w:rPr>
          <w:color w:val="auto"/>
        </w:rPr>
        <w:t xml:space="preserve">parliamentarians. As discussed above, some form of consequence is essential to instil confidence in any complaints mechanism and ensure that misconduct cannot continue with impunity. </w:t>
      </w:r>
      <w:r w:rsidR="00E54906" w:rsidRPr="004255B3">
        <w:rPr>
          <w:color w:val="auto"/>
        </w:rPr>
        <w:t>The availability of a range of proportionate solutions is also important</w:t>
      </w:r>
      <w:r w:rsidR="008F0E0D" w:rsidRPr="004255B3">
        <w:rPr>
          <w:color w:val="auto"/>
        </w:rPr>
        <w:t>, and</w:t>
      </w:r>
      <w:r w:rsidR="00E54906" w:rsidRPr="004255B3">
        <w:rPr>
          <w:color w:val="auto"/>
        </w:rPr>
        <w:t xml:space="preserve"> </w:t>
      </w:r>
      <w:r w:rsidR="008F0E0D" w:rsidRPr="004255B3">
        <w:rPr>
          <w:color w:val="auto"/>
        </w:rPr>
        <w:t>c</w:t>
      </w:r>
      <w:r w:rsidR="00A35B83" w:rsidRPr="004255B3">
        <w:rPr>
          <w:color w:val="auto"/>
        </w:rPr>
        <w:t xml:space="preserve">onfidence in a flexible and proportionate complaints mechanism will encourage reporting and ensure </w:t>
      </w:r>
      <w:proofErr w:type="gramStart"/>
      <w:r w:rsidR="00A35B83" w:rsidRPr="004255B3">
        <w:rPr>
          <w:color w:val="auto"/>
        </w:rPr>
        <w:t>staff feel</w:t>
      </w:r>
      <w:proofErr w:type="gramEnd"/>
      <w:r w:rsidR="00A35B83" w:rsidRPr="004255B3">
        <w:rPr>
          <w:color w:val="auto"/>
        </w:rPr>
        <w:t xml:space="preserve"> supported to seek a resolution where they have been affected by a serious incident.</w:t>
      </w:r>
      <w:r w:rsidR="00E54906" w:rsidRPr="004255B3">
        <w:rPr>
          <w:color w:val="auto"/>
        </w:rPr>
        <w:t xml:space="preserve"> </w:t>
      </w:r>
      <w:r w:rsidRPr="004255B3">
        <w:rPr>
          <w:color w:val="auto"/>
        </w:rPr>
        <w:t xml:space="preserve">However, there are limitations </w:t>
      </w:r>
      <w:r w:rsidRPr="004255B3">
        <w:rPr>
          <w:color w:val="auto"/>
        </w:rPr>
        <w:lastRenderedPageBreak/>
        <w:t xml:space="preserve">on the sanctions that </w:t>
      </w:r>
      <w:proofErr w:type="gramStart"/>
      <w:r w:rsidRPr="004255B3">
        <w:rPr>
          <w:color w:val="auto"/>
        </w:rPr>
        <w:t>can be applied</w:t>
      </w:r>
      <w:proofErr w:type="gramEnd"/>
      <w:r w:rsidRPr="004255B3">
        <w:rPr>
          <w:color w:val="auto"/>
        </w:rPr>
        <w:t xml:space="preserve"> to parliamentarians in a Westminster system. Consideration needs to </w:t>
      </w:r>
      <w:proofErr w:type="gramStart"/>
      <w:r w:rsidRPr="004255B3">
        <w:rPr>
          <w:color w:val="auto"/>
        </w:rPr>
        <w:t>be given</w:t>
      </w:r>
      <w:proofErr w:type="gramEnd"/>
      <w:r w:rsidRPr="004255B3">
        <w:rPr>
          <w:color w:val="auto"/>
        </w:rPr>
        <w:t xml:space="preserve"> to what kind of consequences are appropriate and proportionate, who would have the authority to enforce them, and how this might interact with parliamentary privilege. </w:t>
      </w:r>
    </w:p>
    <w:p w14:paraId="47806E13" w14:textId="6B41D1D2" w:rsidR="00734E39" w:rsidRPr="004255B3" w:rsidRDefault="00414029" w:rsidP="00486ED2">
      <w:pPr>
        <w:rPr>
          <w:color w:val="auto"/>
        </w:rPr>
      </w:pPr>
      <w:r w:rsidRPr="004255B3">
        <w:rPr>
          <w:color w:val="auto"/>
        </w:rPr>
        <w:t>In cases of non-criminal sexual harassment and serious bullying, a local resolution can be more desirable to the complainant tha</w:t>
      </w:r>
      <w:r w:rsidR="00483B88" w:rsidRPr="004255B3">
        <w:rPr>
          <w:color w:val="auto"/>
        </w:rPr>
        <w:t>n</w:t>
      </w:r>
      <w:r w:rsidRPr="004255B3">
        <w:rPr>
          <w:color w:val="auto"/>
        </w:rPr>
        <w:t xml:space="preserve"> other sanctions, and </w:t>
      </w:r>
      <w:proofErr w:type="gramStart"/>
      <w:r w:rsidRPr="004255B3">
        <w:rPr>
          <w:color w:val="auto"/>
        </w:rPr>
        <w:t>may sometimes be achieved</w:t>
      </w:r>
      <w:proofErr w:type="gramEnd"/>
      <w:r w:rsidRPr="004255B3">
        <w:rPr>
          <w:color w:val="auto"/>
        </w:rPr>
        <w:t xml:space="preserve">, for example, through facilitated engagement between the complainant and the person subject of an allegation. Often, people who report sexual harassment simply want the behaviour to stop, or for it not to </w:t>
      </w:r>
      <w:r w:rsidR="00883E31" w:rsidRPr="004255B3">
        <w:rPr>
          <w:color w:val="auto"/>
        </w:rPr>
        <w:t>be experienced by</w:t>
      </w:r>
      <w:r w:rsidRPr="004255B3">
        <w:rPr>
          <w:color w:val="auto"/>
        </w:rPr>
        <w:t xml:space="preserve"> anyone else. In other cases, where the allegation is against another employee, appropriate measures may include a reprimand, deductions from or a reduction in salary or classification, re-assignment </w:t>
      </w:r>
      <w:r w:rsidR="00483B88" w:rsidRPr="004255B3">
        <w:rPr>
          <w:color w:val="auto"/>
        </w:rPr>
        <w:t>of</w:t>
      </w:r>
      <w:r w:rsidRPr="004255B3">
        <w:rPr>
          <w:color w:val="auto"/>
        </w:rPr>
        <w:t xml:space="preserve"> duties, or, in very serious cases, termination of employment.</w:t>
      </w:r>
    </w:p>
    <w:p w14:paraId="250BB508" w14:textId="77777777" w:rsidR="00E97DC4" w:rsidRPr="004255B3" w:rsidRDefault="00E97DC4" w:rsidP="00D904D0">
      <w:pPr>
        <w:pStyle w:val="Howhasthisbeendone"/>
        <w:outlineLvl w:val="4"/>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UK Parliament</w:t>
      </w:r>
    </w:p>
    <w:p w14:paraId="4D2CBD7C" w14:textId="571B4FE9" w:rsidR="00EE2ACB" w:rsidRPr="004255B3" w:rsidRDefault="00E97DC4" w:rsidP="00292EEC">
      <w:pPr>
        <w:pStyle w:val="Howhasthisbeendone"/>
        <w:rPr>
          <w:color w:val="auto"/>
        </w:rPr>
      </w:pPr>
      <w:r w:rsidRPr="004255B3">
        <w:rPr>
          <w:color w:val="auto"/>
        </w:rPr>
        <w:t xml:space="preserve">For alleged breaches of codes of conduct by parliamentarians in the UK, the Parliamentary Commissioner for Standards </w:t>
      </w:r>
      <w:proofErr w:type="gramStart"/>
      <w:r w:rsidRPr="004255B3">
        <w:rPr>
          <w:color w:val="auto"/>
        </w:rPr>
        <w:t>is appointed</w:t>
      </w:r>
      <w:proofErr w:type="gramEnd"/>
      <w:r w:rsidRPr="004255B3">
        <w:rPr>
          <w:color w:val="auto"/>
        </w:rPr>
        <w:t xml:space="preserve"> to conduct an investigation. The Commissioner may impose a range of possible sanctions. These include informal resolution, informal or formal words of advice, a requirement to attend training or enter into a </w:t>
      </w:r>
      <w:proofErr w:type="spellStart"/>
      <w:r w:rsidRPr="004255B3">
        <w:rPr>
          <w:color w:val="auto"/>
        </w:rPr>
        <w:t>behaviour</w:t>
      </w:r>
      <w:proofErr w:type="spellEnd"/>
      <w:r w:rsidRPr="004255B3">
        <w:rPr>
          <w:color w:val="auto"/>
        </w:rPr>
        <w:t xml:space="preserve"> agreement, a written apology to the complainant, a written or verbal apology to the House, and the withdrawal of services, facilities or other personal restrictions including travel, but not </w:t>
      </w:r>
      <w:r w:rsidR="00F25584" w:rsidRPr="004255B3">
        <w:rPr>
          <w:color w:val="auto"/>
        </w:rPr>
        <w:t xml:space="preserve">restricting </w:t>
      </w:r>
      <w:r w:rsidRPr="004255B3">
        <w:rPr>
          <w:color w:val="auto"/>
        </w:rPr>
        <w:t xml:space="preserve">participation in </w:t>
      </w:r>
      <w:r w:rsidR="00F25584" w:rsidRPr="004255B3">
        <w:rPr>
          <w:color w:val="auto"/>
        </w:rPr>
        <w:t xml:space="preserve">parliamentary </w:t>
      </w:r>
      <w:r w:rsidRPr="004255B3">
        <w:rPr>
          <w:color w:val="auto"/>
        </w:rPr>
        <w:t xml:space="preserve">proceedings. Where necessary, the Commissioner may refer cases to the recently established Independent Expert Panel, which will hear appeals against the Commissioner’s conclusions in cases involving parliamentarians and can recommend </w:t>
      </w:r>
      <w:proofErr w:type="gramStart"/>
      <w:r w:rsidRPr="004255B3">
        <w:rPr>
          <w:color w:val="auto"/>
        </w:rPr>
        <w:t>more serious sanctions to the House of Commons,</w:t>
      </w:r>
      <w:proofErr w:type="gramEnd"/>
      <w:r w:rsidRPr="004255B3">
        <w:rPr>
          <w:color w:val="auto"/>
        </w:rPr>
        <w:t xml:space="preserve"> with the final decision resting with the House. These sanctions may include dismissal from a select committee, the withholding of salary or allowances without suspension, suspension and expulsion</w:t>
      </w:r>
      <w:r w:rsidR="00843E66" w:rsidRPr="004255B3">
        <w:rPr>
          <w:color w:val="auto"/>
        </w:rPr>
        <w:t xml:space="preserve"> from the House</w:t>
      </w:r>
      <w:r w:rsidRPr="004255B3">
        <w:rPr>
          <w:color w:val="auto"/>
        </w:rPr>
        <w:t>.</w:t>
      </w:r>
      <w:r w:rsidR="00F25584" w:rsidRPr="004255B3">
        <w:rPr>
          <w:color w:val="auto"/>
        </w:rPr>
        <w:t xml:space="preserve"> Noting the complexity of their arrangements, the UK continues to refine its approach to handling sanctions against parliamentarians.</w:t>
      </w:r>
      <w:r w:rsidR="004C6D81" w:rsidRPr="004255B3">
        <w:rPr>
          <w:color w:val="auto"/>
        </w:rPr>
        <w:t xml:space="preserve"> </w:t>
      </w:r>
    </w:p>
    <w:p w14:paraId="486E261F" w14:textId="77777777" w:rsidR="005A1923" w:rsidRPr="004255B3" w:rsidRDefault="0044014D" w:rsidP="00792FB7">
      <w:pPr>
        <w:pStyle w:val="h4"/>
      </w:pPr>
      <w:r w:rsidRPr="004255B3">
        <w:t>3.2.</w:t>
      </w:r>
      <w:r w:rsidR="00230114" w:rsidRPr="004255B3">
        <w:t>6</w:t>
      </w:r>
      <w:r w:rsidRPr="004255B3">
        <w:t xml:space="preserve"> </w:t>
      </w:r>
      <w:r w:rsidR="005A1923" w:rsidRPr="004255B3">
        <w:t>Interaction with criminal conduct and processes</w:t>
      </w:r>
    </w:p>
    <w:p w14:paraId="44B95891" w14:textId="77777777" w:rsidR="00040E7B" w:rsidRPr="004255B3" w:rsidRDefault="00B314B4" w:rsidP="00040E7B">
      <w:pPr>
        <w:pStyle w:val="BodyText"/>
        <w:rPr>
          <w:color w:val="auto"/>
        </w:rPr>
      </w:pPr>
      <w:r w:rsidRPr="004255B3">
        <w:rPr>
          <w:color w:val="auto"/>
        </w:rPr>
        <w:t>The approach to complaints that relate to possible criminal conduct is a challenging area.</w:t>
      </w:r>
      <w:r w:rsidR="00D66246" w:rsidRPr="004255B3">
        <w:rPr>
          <w:color w:val="auto"/>
        </w:rPr>
        <w:t xml:space="preserve"> Organisations consulted</w:t>
      </w:r>
      <w:r w:rsidR="00040E7B" w:rsidRPr="004255B3">
        <w:rPr>
          <w:color w:val="auto"/>
        </w:rPr>
        <w:t xml:space="preserve"> by the review, including the AFP, recognised the importance of the agency of the impacted person in deciding whether to refer matters to police. Appearing on </w:t>
      </w:r>
      <w:r w:rsidR="00040E7B" w:rsidRPr="004255B3">
        <w:rPr>
          <w:i/>
          <w:color w:val="auto"/>
        </w:rPr>
        <w:t>Insiders</w:t>
      </w:r>
      <w:r w:rsidR="00040E7B" w:rsidRPr="004255B3">
        <w:rPr>
          <w:color w:val="auto"/>
        </w:rPr>
        <w:t xml:space="preserve"> on 7 March 2021, </w:t>
      </w:r>
      <w:r w:rsidR="00E4426C" w:rsidRPr="004255B3">
        <w:rPr>
          <w:color w:val="auto"/>
        </w:rPr>
        <w:t>the Sex Discrimination Commissioner</w:t>
      </w:r>
      <w:r w:rsidR="00040E7B" w:rsidRPr="004255B3">
        <w:rPr>
          <w:color w:val="auto"/>
        </w:rPr>
        <w:t xml:space="preserve"> acknowledged that ‘it should be the individual’s decision…has always been the position across the board’ and should never be taken out of their hands. In response to a question from Senator </w:t>
      </w:r>
      <w:proofErr w:type="spellStart"/>
      <w:r w:rsidR="00040E7B" w:rsidRPr="004255B3">
        <w:rPr>
          <w:color w:val="auto"/>
        </w:rPr>
        <w:t>Keneally</w:t>
      </w:r>
      <w:proofErr w:type="spellEnd"/>
      <w:r w:rsidR="00040E7B" w:rsidRPr="004255B3">
        <w:rPr>
          <w:color w:val="auto"/>
        </w:rPr>
        <w:t xml:space="preserve"> during Senate Estimates on 22 March 2021 the AFP Commissioner confirmed there is no mandatory reporting requirement for parliamentarians and their staff, and that the wishes of the victim are paramount, “</w:t>
      </w:r>
      <w:r w:rsidR="008F5520" w:rsidRPr="004255B3">
        <w:rPr>
          <w:color w:val="auto"/>
        </w:rPr>
        <w:t>[</w:t>
      </w:r>
      <w:r w:rsidR="00040E7B" w:rsidRPr="004255B3">
        <w:rPr>
          <w:color w:val="auto"/>
        </w:rPr>
        <w:t>s</w:t>
      </w:r>
      <w:r w:rsidR="008F5520" w:rsidRPr="004255B3">
        <w:rPr>
          <w:color w:val="auto"/>
        </w:rPr>
        <w:t>]</w:t>
      </w:r>
      <w:r w:rsidR="00040E7B" w:rsidRPr="004255B3">
        <w:rPr>
          <w:color w:val="auto"/>
        </w:rPr>
        <w:t>o if the victim says, ‘I don’t want this to go any further’, then it doesn’t go any further</w:t>
      </w:r>
      <w:r w:rsidR="008F5520" w:rsidRPr="004255B3">
        <w:rPr>
          <w:color w:val="auto"/>
        </w:rPr>
        <w:t xml:space="preserve">. </w:t>
      </w:r>
      <w:r w:rsidR="00040E7B" w:rsidRPr="004255B3">
        <w:rPr>
          <w:color w:val="auto"/>
        </w:rPr>
        <w:t>…At any point in time they may withdraw that or there may be no action that is taken.”</w:t>
      </w:r>
    </w:p>
    <w:p w14:paraId="15877C55" w14:textId="77777777" w:rsidR="004D47E9" w:rsidRPr="004255B3" w:rsidRDefault="00040E7B" w:rsidP="00A87108">
      <w:pPr>
        <w:pStyle w:val="BodyText"/>
        <w:rPr>
          <w:color w:val="auto"/>
        </w:rPr>
      </w:pPr>
      <w:r w:rsidRPr="004255B3">
        <w:rPr>
          <w:color w:val="auto"/>
        </w:rPr>
        <w:t xml:space="preserve">Best practice approaches facilitate and encourage referral of criminal matters to police but, unless a mandatory disclosure obligation exists, emphasise the impacted person’s control and autonomy at every stage of the process. A system that requires referral to police may result in fewer people accessing support, as a forced referral </w:t>
      </w:r>
      <w:r w:rsidR="00D66246" w:rsidRPr="004255B3">
        <w:rPr>
          <w:color w:val="auto"/>
        </w:rPr>
        <w:t>may</w:t>
      </w:r>
      <w:r w:rsidRPr="004255B3">
        <w:rPr>
          <w:color w:val="auto"/>
        </w:rPr>
        <w:t xml:space="preserve"> be re-traumatising and detract from safety </w:t>
      </w:r>
      <w:r w:rsidR="00075DEB" w:rsidRPr="004255B3">
        <w:rPr>
          <w:color w:val="auto"/>
        </w:rPr>
        <w:t xml:space="preserve">and confidence in the process. </w:t>
      </w:r>
    </w:p>
    <w:p w14:paraId="09B99190" w14:textId="77777777" w:rsidR="00AF7807" w:rsidRPr="004255B3" w:rsidRDefault="00AF7807" w:rsidP="00AE2527">
      <w:pPr>
        <w:pStyle w:val="Howhasthisbeendone"/>
        <w:keepNext/>
        <w:outlineLvl w:val="4"/>
        <w:rPr>
          <w:rFonts w:asciiTheme="majorHAnsi" w:hAnsiTheme="majorHAnsi"/>
          <w:color w:val="014463" w:themeColor="text2"/>
        </w:rPr>
      </w:pPr>
      <w:r w:rsidRPr="004255B3">
        <w:rPr>
          <w:rFonts w:asciiTheme="majorHAnsi" w:hAnsiTheme="majorHAnsi"/>
          <w:color w:val="014463" w:themeColor="text2"/>
        </w:rPr>
        <w:lastRenderedPageBreak/>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NRL</w:t>
      </w:r>
    </w:p>
    <w:p w14:paraId="2F11FC22" w14:textId="4DD589C4" w:rsidR="00AF7807" w:rsidRPr="004255B3" w:rsidRDefault="00AF7807" w:rsidP="00AE2527">
      <w:pPr>
        <w:pStyle w:val="Howhasthisbeendone"/>
        <w:keepNext/>
        <w:rPr>
          <w:color w:val="auto"/>
        </w:rPr>
      </w:pPr>
      <w:r w:rsidRPr="004255B3">
        <w:rPr>
          <w:color w:val="auto"/>
        </w:rPr>
        <w:t xml:space="preserve">In </w:t>
      </w:r>
      <w:proofErr w:type="gramStart"/>
      <w:r w:rsidRPr="004255B3">
        <w:rPr>
          <w:color w:val="auto"/>
        </w:rPr>
        <w:t>2019</w:t>
      </w:r>
      <w:proofErr w:type="gramEnd"/>
      <w:r w:rsidRPr="004255B3">
        <w:rPr>
          <w:color w:val="auto"/>
        </w:rPr>
        <w:t xml:space="preserve"> the Australian Rugby League Commission introduced a no-fault stand down rule for players charged with serious criminal offences (serious offences with a maximum jail term of 11 years or more). The rule also allows </w:t>
      </w:r>
      <w:proofErr w:type="gramStart"/>
      <w:r w:rsidRPr="004255B3">
        <w:rPr>
          <w:color w:val="auto"/>
        </w:rPr>
        <w:t>for a</w:t>
      </w:r>
      <w:proofErr w:type="gramEnd"/>
      <w:r w:rsidRPr="004255B3">
        <w:rPr>
          <w:color w:val="auto"/>
        </w:rPr>
        <w:t xml:space="preserve"> residual discretion to stand down a player charged with any criminal offence, with a presumption that this discretion will be exercised where the </w:t>
      </w:r>
      <w:r w:rsidR="00F25584" w:rsidRPr="004255B3">
        <w:rPr>
          <w:color w:val="auto"/>
        </w:rPr>
        <w:t xml:space="preserve">allegation </w:t>
      </w:r>
      <w:r w:rsidRPr="004255B3">
        <w:rPr>
          <w:color w:val="auto"/>
        </w:rPr>
        <w:t xml:space="preserve">involves an offence against a woman or child. Under this rule, where an NRL player is charged with a serious criminal offence he/she is automatically stood-down from playing duties. No determination </w:t>
      </w:r>
      <w:proofErr w:type="gramStart"/>
      <w:r w:rsidRPr="004255B3">
        <w:rPr>
          <w:color w:val="auto"/>
        </w:rPr>
        <w:t>is made</w:t>
      </w:r>
      <w:proofErr w:type="gramEnd"/>
      <w:r w:rsidRPr="004255B3">
        <w:rPr>
          <w:color w:val="auto"/>
        </w:rPr>
        <w:t xml:space="preserve"> about the guilt or innocence of the player and no breach process is commenced. A player subject to a no-fault stand down continues to </w:t>
      </w:r>
      <w:proofErr w:type="gramStart"/>
      <w:r w:rsidRPr="004255B3">
        <w:rPr>
          <w:color w:val="auto"/>
        </w:rPr>
        <w:t>be paid</w:t>
      </w:r>
      <w:proofErr w:type="gramEnd"/>
      <w:r w:rsidRPr="004255B3">
        <w:rPr>
          <w:color w:val="auto"/>
        </w:rPr>
        <w:t xml:space="preserve"> by their Club, and may still attend training and access the support services of their club, such as wellbeing services, but cannot play in the professional competition. The no-fault stand down operates until the criminal proceedings </w:t>
      </w:r>
      <w:proofErr w:type="gramStart"/>
      <w:r w:rsidRPr="004255B3">
        <w:rPr>
          <w:color w:val="auto"/>
        </w:rPr>
        <w:t>are concluded</w:t>
      </w:r>
      <w:proofErr w:type="gramEnd"/>
      <w:r w:rsidRPr="004255B3">
        <w:rPr>
          <w:color w:val="auto"/>
        </w:rPr>
        <w:t>.</w:t>
      </w:r>
    </w:p>
    <w:p w14:paraId="60026E61" w14:textId="77777777" w:rsidR="00543B97" w:rsidRPr="004255B3" w:rsidRDefault="0044014D" w:rsidP="00792FB7">
      <w:pPr>
        <w:pStyle w:val="h4"/>
      </w:pPr>
      <w:r w:rsidRPr="004255B3">
        <w:t>3.2</w:t>
      </w:r>
      <w:r w:rsidR="00CA2585" w:rsidRPr="004255B3">
        <w:t>.</w:t>
      </w:r>
      <w:r w:rsidR="00230114" w:rsidRPr="004255B3">
        <w:t>7</w:t>
      </w:r>
      <w:r w:rsidR="00CA2585" w:rsidRPr="004255B3">
        <w:t xml:space="preserve"> </w:t>
      </w:r>
      <w:r w:rsidR="00543B97" w:rsidRPr="004255B3">
        <w:t xml:space="preserve">Independence </w:t>
      </w:r>
    </w:p>
    <w:p w14:paraId="58516AC2" w14:textId="77777777" w:rsidR="003136E0" w:rsidRPr="004255B3" w:rsidRDefault="003136E0" w:rsidP="003136E0">
      <w:pPr>
        <w:pStyle w:val="BodyText"/>
        <w:rPr>
          <w:color w:val="auto"/>
        </w:rPr>
      </w:pPr>
      <w:r w:rsidRPr="004255B3">
        <w:rPr>
          <w:color w:val="auto"/>
        </w:rPr>
        <w:t xml:space="preserve">Those consulted consistently commented on </w:t>
      </w:r>
      <w:r w:rsidR="00AD7713" w:rsidRPr="004255B3">
        <w:rPr>
          <w:color w:val="auto"/>
        </w:rPr>
        <w:t xml:space="preserve">the importance of </w:t>
      </w:r>
      <w:r w:rsidRPr="004255B3">
        <w:rPr>
          <w:color w:val="auto"/>
        </w:rPr>
        <w:t xml:space="preserve">the </w:t>
      </w:r>
      <w:r w:rsidR="00AD7713" w:rsidRPr="004255B3">
        <w:rPr>
          <w:color w:val="auto"/>
        </w:rPr>
        <w:t>mechanism</w:t>
      </w:r>
      <w:r w:rsidRPr="004255B3">
        <w:rPr>
          <w:color w:val="auto"/>
        </w:rPr>
        <w:t xml:space="preserve"> for receiving and responding to a complaint about a serious incident </w:t>
      </w:r>
      <w:r w:rsidR="00DD7482" w:rsidRPr="004255B3">
        <w:rPr>
          <w:color w:val="auto"/>
        </w:rPr>
        <w:t>being</w:t>
      </w:r>
      <w:r w:rsidRPr="004255B3">
        <w:rPr>
          <w:color w:val="auto"/>
        </w:rPr>
        <w:t xml:space="preserve"> independen</w:t>
      </w:r>
      <w:r w:rsidR="00DD7482" w:rsidRPr="004255B3">
        <w:rPr>
          <w:color w:val="auto"/>
        </w:rPr>
        <w:t>t</w:t>
      </w:r>
      <w:r w:rsidRPr="004255B3">
        <w:rPr>
          <w:color w:val="auto"/>
        </w:rPr>
        <w:t xml:space="preserve"> from the employer. Independence ensures that participants can have confidence in </w:t>
      </w:r>
      <w:r w:rsidR="00DD7482" w:rsidRPr="004255B3">
        <w:rPr>
          <w:color w:val="auto"/>
        </w:rPr>
        <w:t xml:space="preserve">an investigation or </w:t>
      </w:r>
      <w:r w:rsidRPr="004255B3">
        <w:rPr>
          <w:color w:val="auto"/>
        </w:rPr>
        <w:t>review process and addresses concerns about partiality and potential adverse impacts.</w:t>
      </w:r>
    </w:p>
    <w:p w14:paraId="4679876B" w14:textId="1413022B" w:rsidR="003136E0" w:rsidRPr="004255B3" w:rsidRDefault="003136E0" w:rsidP="003136E0">
      <w:pPr>
        <w:pStyle w:val="BodyText"/>
        <w:rPr>
          <w:color w:val="auto"/>
        </w:rPr>
      </w:pPr>
      <w:r w:rsidRPr="004255B3">
        <w:rPr>
          <w:color w:val="auto"/>
        </w:rPr>
        <w:t xml:space="preserve">Possible conflicts of interest arise where </w:t>
      </w:r>
      <w:proofErr w:type="gramStart"/>
      <w:r w:rsidR="00DD7482" w:rsidRPr="004255B3">
        <w:rPr>
          <w:color w:val="auto"/>
        </w:rPr>
        <w:t>investigations or review</w:t>
      </w:r>
      <w:r w:rsidRPr="004255B3">
        <w:rPr>
          <w:color w:val="auto"/>
        </w:rPr>
        <w:t>s are conducted by individuals within an organisation</w:t>
      </w:r>
      <w:proofErr w:type="gramEnd"/>
      <w:r w:rsidRPr="004255B3">
        <w:rPr>
          <w:color w:val="auto"/>
        </w:rPr>
        <w:t>, and the resulting actual or perceived lack of independence in the process becomes a barrier to reporting misconduct.</w:t>
      </w:r>
      <w:r w:rsidR="001428F5" w:rsidRPr="004255B3">
        <w:rPr>
          <w:rStyle w:val="FootnoteReference"/>
          <w:color w:val="auto"/>
        </w:rPr>
        <w:footnoteReference w:id="55"/>
      </w:r>
      <w:r w:rsidRPr="004255B3">
        <w:rPr>
          <w:color w:val="auto"/>
        </w:rPr>
        <w:t xml:space="preserve"> </w:t>
      </w:r>
      <w:r w:rsidR="00DD7482" w:rsidRPr="004255B3">
        <w:rPr>
          <w:color w:val="auto"/>
        </w:rPr>
        <w:t>C</w:t>
      </w:r>
      <w:r w:rsidRPr="004255B3">
        <w:rPr>
          <w:color w:val="auto"/>
        </w:rPr>
        <w:t xml:space="preserve">onflicts of interest </w:t>
      </w:r>
      <w:proofErr w:type="gramStart"/>
      <w:r w:rsidRPr="004255B3">
        <w:rPr>
          <w:color w:val="auto"/>
        </w:rPr>
        <w:t>can be reduced</w:t>
      </w:r>
      <w:proofErr w:type="gramEnd"/>
      <w:r w:rsidRPr="004255B3">
        <w:rPr>
          <w:color w:val="auto"/>
        </w:rPr>
        <w:t xml:space="preserve"> by engaging specialist independent reviewers, which can help to engender trust in an investigation process and often result in a fairer process with better outcomes for workplaces.</w:t>
      </w:r>
      <w:r w:rsidR="001428F5" w:rsidRPr="004255B3">
        <w:rPr>
          <w:rStyle w:val="FootnoteReference"/>
          <w:color w:val="auto"/>
        </w:rPr>
        <w:footnoteReference w:id="56"/>
      </w:r>
    </w:p>
    <w:p w14:paraId="3F4CDFC6" w14:textId="2D7B04F8" w:rsidR="00C56E43" w:rsidRPr="004255B3" w:rsidRDefault="003136E0" w:rsidP="003136E0">
      <w:pPr>
        <w:pStyle w:val="BodyText"/>
        <w:rPr>
          <w:color w:val="auto"/>
        </w:rPr>
      </w:pPr>
      <w:r w:rsidRPr="004255B3">
        <w:rPr>
          <w:color w:val="auto"/>
        </w:rPr>
        <w:t xml:space="preserve">The challenge of establishing </w:t>
      </w:r>
      <w:r w:rsidR="00F910D7" w:rsidRPr="004255B3">
        <w:rPr>
          <w:color w:val="auto"/>
        </w:rPr>
        <w:t xml:space="preserve">a </w:t>
      </w:r>
      <w:r w:rsidRPr="004255B3">
        <w:rPr>
          <w:color w:val="auto"/>
        </w:rPr>
        <w:t>complaints mechanism in a structure where achieving practical and perceived independence can be difficult</w:t>
      </w:r>
      <w:r w:rsidR="00267688" w:rsidRPr="004255B3">
        <w:rPr>
          <w:color w:val="auto"/>
        </w:rPr>
        <w:t xml:space="preserve"> </w:t>
      </w:r>
      <w:r w:rsidR="00DD7482" w:rsidRPr="004255B3">
        <w:rPr>
          <w:color w:val="auto"/>
        </w:rPr>
        <w:t xml:space="preserve">is an issue </w:t>
      </w:r>
      <w:r w:rsidRPr="004255B3">
        <w:rPr>
          <w:color w:val="auto"/>
        </w:rPr>
        <w:t xml:space="preserve">that other Parliaments have also grappled with. The unusual employment structure and the political nature of the parliamentary environment can make it difficult to identify officers with legal authority to take employment actions who are perceived as being </w:t>
      </w:r>
      <w:proofErr w:type="gramStart"/>
      <w:r w:rsidRPr="004255B3">
        <w:rPr>
          <w:color w:val="auto"/>
        </w:rPr>
        <w:t>sufficiently impartial</w:t>
      </w:r>
      <w:proofErr w:type="gramEnd"/>
      <w:r w:rsidRPr="004255B3">
        <w:rPr>
          <w:color w:val="auto"/>
        </w:rPr>
        <w:t xml:space="preserve">. </w:t>
      </w:r>
    </w:p>
    <w:p w14:paraId="033188D9" w14:textId="77777777" w:rsidR="00EE2ACB" w:rsidRPr="004255B3" w:rsidRDefault="00EE2ACB" w:rsidP="00D904D0">
      <w:pPr>
        <w:pStyle w:val="Howhasthisbeendone"/>
        <w:outlineLvl w:val="4"/>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UK Parliament</w:t>
      </w:r>
    </w:p>
    <w:p w14:paraId="1E5B9F1C" w14:textId="77777777" w:rsidR="00E473C9" w:rsidRPr="004255B3" w:rsidRDefault="00EE2ACB" w:rsidP="00CF2475">
      <w:pPr>
        <w:pStyle w:val="Howhasthisbeendone"/>
        <w:rPr>
          <w:color w:val="auto"/>
        </w:rPr>
      </w:pPr>
      <w:r w:rsidRPr="004255B3">
        <w:rPr>
          <w:color w:val="auto"/>
        </w:rPr>
        <w:t xml:space="preserve">In the United Kingdom, </w:t>
      </w:r>
      <w:r w:rsidR="000932AE" w:rsidRPr="004255B3">
        <w:rPr>
          <w:color w:val="auto"/>
        </w:rPr>
        <w:t xml:space="preserve">the </w:t>
      </w:r>
      <w:r w:rsidRPr="004255B3">
        <w:rPr>
          <w:color w:val="auto"/>
        </w:rPr>
        <w:t xml:space="preserve">Independent Complaints and Grievance Scheme (ICGS) </w:t>
      </w:r>
      <w:proofErr w:type="gramStart"/>
      <w:r w:rsidR="00E473C9" w:rsidRPr="004255B3">
        <w:rPr>
          <w:color w:val="auto"/>
        </w:rPr>
        <w:t>was established</w:t>
      </w:r>
      <w:proofErr w:type="gramEnd"/>
      <w:r w:rsidR="00E473C9" w:rsidRPr="004255B3">
        <w:rPr>
          <w:color w:val="auto"/>
        </w:rPr>
        <w:t xml:space="preserve"> </w:t>
      </w:r>
      <w:r w:rsidRPr="004255B3">
        <w:rPr>
          <w:color w:val="auto"/>
        </w:rPr>
        <w:t>in July 2018</w:t>
      </w:r>
      <w:r w:rsidR="00E473C9" w:rsidRPr="004255B3">
        <w:rPr>
          <w:color w:val="auto"/>
        </w:rPr>
        <w:t xml:space="preserve"> to provide an avenue for complaints from staff regarding their employing Member of Parliament</w:t>
      </w:r>
      <w:r w:rsidRPr="004255B3">
        <w:rPr>
          <w:color w:val="auto"/>
        </w:rPr>
        <w:t xml:space="preserve">. </w:t>
      </w:r>
      <w:r w:rsidR="001B4D8D" w:rsidRPr="004255B3">
        <w:rPr>
          <w:color w:val="auto"/>
        </w:rPr>
        <w:t xml:space="preserve">The ICGS </w:t>
      </w:r>
      <w:r w:rsidR="00E473C9" w:rsidRPr="004255B3">
        <w:rPr>
          <w:color w:val="auto"/>
        </w:rPr>
        <w:t xml:space="preserve">is completely independent of </w:t>
      </w:r>
      <w:r w:rsidR="001B4D8D" w:rsidRPr="004255B3">
        <w:rPr>
          <w:color w:val="auto"/>
        </w:rPr>
        <w:t xml:space="preserve">the UK Parliament. The </w:t>
      </w:r>
      <w:r w:rsidR="00E473C9" w:rsidRPr="004255B3">
        <w:rPr>
          <w:color w:val="auto"/>
        </w:rPr>
        <w:t>ICGS</w:t>
      </w:r>
      <w:r w:rsidR="001B4D8D" w:rsidRPr="004255B3">
        <w:rPr>
          <w:color w:val="auto"/>
        </w:rPr>
        <w:t xml:space="preserve"> </w:t>
      </w:r>
      <w:r w:rsidR="000932AE" w:rsidRPr="004255B3">
        <w:rPr>
          <w:color w:val="auto"/>
        </w:rPr>
        <w:t>uses</w:t>
      </w:r>
      <w:r w:rsidR="001B4D8D" w:rsidRPr="004255B3">
        <w:rPr>
          <w:color w:val="auto"/>
        </w:rPr>
        <w:t xml:space="preserve"> </w:t>
      </w:r>
      <w:r w:rsidR="000932AE" w:rsidRPr="004255B3">
        <w:rPr>
          <w:color w:val="auto"/>
        </w:rPr>
        <w:t xml:space="preserve">independent </w:t>
      </w:r>
      <w:r w:rsidR="001B4D8D" w:rsidRPr="004255B3">
        <w:rPr>
          <w:color w:val="auto"/>
        </w:rPr>
        <w:t>external expert</w:t>
      </w:r>
      <w:r w:rsidR="000932AE" w:rsidRPr="004255B3">
        <w:rPr>
          <w:color w:val="auto"/>
        </w:rPr>
        <w:t>s</w:t>
      </w:r>
      <w:r w:rsidR="001B4D8D" w:rsidRPr="004255B3">
        <w:rPr>
          <w:color w:val="auto"/>
        </w:rPr>
        <w:t xml:space="preserve"> to undertake investigations </w:t>
      </w:r>
      <w:r w:rsidR="00AB676D" w:rsidRPr="004255B3">
        <w:rPr>
          <w:color w:val="auto"/>
        </w:rPr>
        <w:t xml:space="preserve">for alleged breaches of </w:t>
      </w:r>
      <w:r w:rsidR="001B4D8D" w:rsidRPr="004255B3">
        <w:rPr>
          <w:color w:val="auto"/>
        </w:rPr>
        <w:t xml:space="preserve">the </w:t>
      </w:r>
      <w:proofErr w:type="spellStart"/>
      <w:r w:rsidR="001B4D8D" w:rsidRPr="004255B3">
        <w:rPr>
          <w:color w:val="auto"/>
        </w:rPr>
        <w:t>Behaviour</w:t>
      </w:r>
      <w:proofErr w:type="spellEnd"/>
      <w:r w:rsidR="001B4D8D" w:rsidRPr="004255B3">
        <w:rPr>
          <w:color w:val="auto"/>
        </w:rPr>
        <w:t xml:space="preserve"> Code (</w:t>
      </w:r>
      <w:r w:rsidR="00AB676D" w:rsidRPr="004255B3">
        <w:rPr>
          <w:color w:val="auto"/>
        </w:rPr>
        <w:t xml:space="preserve">which </w:t>
      </w:r>
      <w:proofErr w:type="gramStart"/>
      <w:r w:rsidR="00AB676D" w:rsidRPr="004255B3">
        <w:rPr>
          <w:color w:val="auto"/>
        </w:rPr>
        <w:t xml:space="preserve">is </w:t>
      </w:r>
      <w:r w:rsidR="001B4D8D" w:rsidRPr="004255B3">
        <w:rPr>
          <w:color w:val="auto"/>
        </w:rPr>
        <w:t>incorporated</w:t>
      </w:r>
      <w:proofErr w:type="gramEnd"/>
      <w:r w:rsidR="001B4D8D" w:rsidRPr="004255B3">
        <w:rPr>
          <w:color w:val="auto"/>
        </w:rPr>
        <w:t xml:space="preserve"> into the Code of Conduct for both Houses) and a Bullying and Harassment Policy and Sexual Misconduct Policy that apply to parliamentarians and their staff. </w:t>
      </w:r>
    </w:p>
    <w:p w14:paraId="3BF3CA71" w14:textId="77777777" w:rsidR="00EE2ACB" w:rsidRPr="004255B3" w:rsidRDefault="001B4D8D" w:rsidP="00CF2475">
      <w:pPr>
        <w:pStyle w:val="Howhasthisbeendone"/>
        <w:rPr>
          <w:color w:val="auto"/>
        </w:rPr>
      </w:pPr>
      <w:r w:rsidRPr="004255B3">
        <w:rPr>
          <w:color w:val="auto"/>
        </w:rPr>
        <w:t>The Commissioners for Standards – independent officers in both Houses responsible for advice, oversight and investigation of the conduct of their respective Members – assess and action the findings of independent investigations</w:t>
      </w:r>
      <w:r w:rsidR="00862880" w:rsidRPr="004255B3">
        <w:rPr>
          <w:color w:val="auto"/>
        </w:rPr>
        <w:t xml:space="preserve"> regarding parliamentarians</w:t>
      </w:r>
      <w:r w:rsidRPr="004255B3">
        <w:rPr>
          <w:color w:val="auto"/>
        </w:rPr>
        <w:t xml:space="preserve"> and have the power to impose sanction</w:t>
      </w:r>
      <w:r w:rsidR="00862880" w:rsidRPr="004255B3">
        <w:rPr>
          <w:color w:val="auto"/>
        </w:rPr>
        <w:t>s</w:t>
      </w:r>
      <w:r w:rsidRPr="004255B3">
        <w:rPr>
          <w:color w:val="auto"/>
        </w:rPr>
        <w:t xml:space="preserve">. Where </w:t>
      </w:r>
      <w:proofErr w:type="gramStart"/>
      <w:r w:rsidRPr="004255B3">
        <w:rPr>
          <w:color w:val="auto"/>
        </w:rPr>
        <w:t>more serious sanctions</w:t>
      </w:r>
      <w:proofErr w:type="gramEnd"/>
      <w:r w:rsidRPr="004255B3">
        <w:rPr>
          <w:color w:val="auto"/>
        </w:rPr>
        <w:t xml:space="preserve"> are necessary the Commissioner for Standards will refer </w:t>
      </w:r>
      <w:r w:rsidR="00862880" w:rsidRPr="004255B3">
        <w:rPr>
          <w:color w:val="auto"/>
        </w:rPr>
        <w:t>matters</w:t>
      </w:r>
      <w:r w:rsidRPr="004255B3">
        <w:rPr>
          <w:color w:val="auto"/>
        </w:rPr>
        <w:t xml:space="preserve"> to the Independent Expert Panel, which has the power to determine serious sanctions and hear appeals by parliamentarians in ICGS matters.</w:t>
      </w:r>
      <w:r w:rsidR="00862880" w:rsidRPr="004255B3">
        <w:rPr>
          <w:color w:val="auto"/>
        </w:rPr>
        <w:t xml:space="preserve"> </w:t>
      </w:r>
    </w:p>
    <w:p w14:paraId="12AA36A8" w14:textId="77777777" w:rsidR="00EE2ACB" w:rsidRPr="004255B3" w:rsidRDefault="00EE2ACB" w:rsidP="00EE2ACB">
      <w:pPr>
        <w:pStyle w:val="BodyText"/>
      </w:pPr>
    </w:p>
    <w:p w14:paraId="26FF8A33" w14:textId="77777777" w:rsidR="00EE2ACB" w:rsidRPr="004255B3" w:rsidRDefault="00EE2ACB" w:rsidP="00BD46C0">
      <w:pPr>
        <w:pStyle w:val="Howhasthisbeendone"/>
        <w:keepNext/>
        <w:outlineLvl w:val="4"/>
        <w:rPr>
          <w:rFonts w:asciiTheme="majorHAnsi" w:hAnsiTheme="majorHAnsi"/>
          <w:color w:val="014463" w:themeColor="text2"/>
          <w:szCs w:val="20"/>
        </w:rPr>
      </w:pPr>
      <w:r w:rsidRPr="004255B3">
        <w:rPr>
          <w:rFonts w:asciiTheme="majorHAnsi" w:hAnsiTheme="majorHAnsi"/>
          <w:color w:val="014463" w:themeColor="text2"/>
          <w:szCs w:val="20"/>
        </w:rPr>
        <w:lastRenderedPageBreak/>
        <w:t xml:space="preserve">How it </w:t>
      </w:r>
      <w:proofErr w:type="gramStart"/>
      <w:r w:rsidRPr="004255B3">
        <w:rPr>
          <w:rFonts w:asciiTheme="majorHAnsi" w:hAnsiTheme="majorHAnsi"/>
          <w:color w:val="014463" w:themeColor="text2"/>
          <w:szCs w:val="20"/>
        </w:rPr>
        <w:t>has been done</w:t>
      </w:r>
      <w:proofErr w:type="gramEnd"/>
      <w:r w:rsidRPr="004255B3">
        <w:rPr>
          <w:rFonts w:asciiTheme="majorHAnsi" w:hAnsiTheme="majorHAnsi"/>
          <w:color w:val="014463" w:themeColor="text2"/>
          <w:szCs w:val="20"/>
        </w:rPr>
        <w:t>:</w:t>
      </w:r>
      <w:r w:rsidRPr="004255B3">
        <w:rPr>
          <w:rFonts w:asciiTheme="majorHAnsi" w:hAnsiTheme="majorHAnsi"/>
          <w:b/>
          <w:color w:val="014463" w:themeColor="text2"/>
          <w:szCs w:val="20"/>
        </w:rPr>
        <w:t xml:space="preserve"> Canadian Parliament</w:t>
      </w:r>
    </w:p>
    <w:p w14:paraId="34657EB9" w14:textId="770ACAC4" w:rsidR="0089530B" w:rsidRPr="004255B3" w:rsidRDefault="00EE2ACB" w:rsidP="00BD46C0">
      <w:pPr>
        <w:pStyle w:val="Howhasthisbeendone"/>
        <w:keepNext/>
        <w:rPr>
          <w:color w:val="auto"/>
        </w:rPr>
      </w:pPr>
      <w:r w:rsidRPr="004255B3">
        <w:rPr>
          <w:color w:val="auto"/>
        </w:rPr>
        <w:t xml:space="preserve">Canada took a similar approach to the United Kingdom to creating independence in their system for reporting allegations of breaches of the Canadian Code of Conduct for Members of the House of Commons. Allegations </w:t>
      </w:r>
      <w:proofErr w:type="gramStart"/>
      <w:r w:rsidRPr="004255B3">
        <w:rPr>
          <w:color w:val="auto"/>
        </w:rPr>
        <w:t>must be reported</w:t>
      </w:r>
      <w:proofErr w:type="gramEnd"/>
      <w:r w:rsidRPr="004255B3">
        <w:rPr>
          <w:color w:val="auto"/>
        </w:rPr>
        <w:t xml:space="preserve"> within one year of the occurrence to the Chief Human Resources Officer of the House of Commons Administration or the Caucus whip, who will facilitate mediation processes. Local resolution of incidents via mediation is encouraged where possible. If mediation </w:t>
      </w:r>
      <w:proofErr w:type="gramStart"/>
      <w:r w:rsidRPr="004255B3">
        <w:rPr>
          <w:color w:val="auto"/>
        </w:rPr>
        <w:t>is not agreed</w:t>
      </w:r>
      <w:proofErr w:type="gramEnd"/>
      <w:r w:rsidRPr="004255B3">
        <w:rPr>
          <w:color w:val="auto"/>
        </w:rPr>
        <w:t xml:space="preserve"> to or </w:t>
      </w:r>
      <w:r w:rsidR="00124064" w:rsidRPr="004255B3">
        <w:rPr>
          <w:color w:val="auto"/>
        </w:rPr>
        <w:t xml:space="preserve">the matter is not </w:t>
      </w:r>
      <w:r w:rsidRPr="004255B3">
        <w:rPr>
          <w:color w:val="auto"/>
        </w:rPr>
        <w:t xml:space="preserve">resolved to the complainant’s satisfaction a formal complaint may be made in writing for a preliminary review by an independent investigator. The matter </w:t>
      </w:r>
      <w:proofErr w:type="gramStart"/>
      <w:r w:rsidRPr="004255B3">
        <w:rPr>
          <w:color w:val="auto"/>
        </w:rPr>
        <w:t>can be escalated</w:t>
      </w:r>
      <w:proofErr w:type="gramEnd"/>
      <w:r w:rsidRPr="004255B3">
        <w:rPr>
          <w:color w:val="auto"/>
        </w:rPr>
        <w:t xml:space="preserve"> to the Standing Committee on Procedure and House Affairs, who will render a decision. The anonymity of the accuser and the accused </w:t>
      </w:r>
      <w:proofErr w:type="gramStart"/>
      <w:r w:rsidRPr="004255B3">
        <w:rPr>
          <w:color w:val="auto"/>
        </w:rPr>
        <w:t>are maintained</w:t>
      </w:r>
      <w:proofErr w:type="gramEnd"/>
      <w:r w:rsidRPr="004255B3">
        <w:rPr>
          <w:color w:val="auto"/>
        </w:rPr>
        <w:t xml:space="preserve"> in accordance with the terms of the resolution of any complaint.</w:t>
      </w:r>
    </w:p>
    <w:p w14:paraId="34BB61E3" w14:textId="77777777" w:rsidR="00EE2ACB" w:rsidRPr="004255B3" w:rsidRDefault="0044014D" w:rsidP="00741410">
      <w:pPr>
        <w:pStyle w:val="h4"/>
      </w:pPr>
      <w:bookmarkStart w:id="337" w:name="_Toc72959936"/>
      <w:r w:rsidRPr="004255B3">
        <w:t>3.2</w:t>
      </w:r>
      <w:r w:rsidR="00CA2585" w:rsidRPr="004255B3">
        <w:t>.</w:t>
      </w:r>
      <w:r w:rsidR="00230114" w:rsidRPr="004255B3">
        <w:t>8</w:t>
      </w:r>
      <w:r w:rsidR="00CA2585" w:rsidRPr="004255B3">
        <w:t xml:space="preserve"> </w:t>
      </w:r>
      <w:r w:rsidR="00EE2ACB" w:rsidRPr="004255B3">
        <w:t>Commitment from leadership</w:t>
      </w:r>
      <w:bookmarkEnd w:id="337"/>
    </w:p>
    <w:p w14:paraId="13A723C6" w14:textId="77777777" w:rsidR="00EE2ACB" w:rsidRPr="004255B3" w:rsidRDefault="00EE2ACB" w:rsidP="00EE2ACB">
      <w:pPr>
        <w:rPr>
          <w:color w:val="auto"/>
        </w:rPr>
      </w:pPr>
      <w:r w:rsidRPr="004255B3">
        <w:rPr>
          <w:color w:val="auto"/>
        </w:rPr>
        <w:t xml:space="preserve">Consultations highlighted the importance of leadership in creating an enabling environment where staff are safe and supported to report serious incidents, and in demonstrating that </w:t>
      </w:r>
      <w:r w:rsidR="00F919F5" w:rsidRPr="004255B3">
        <w:rPr>
          <w:color w:val="auto"/>
        </w:rPr>
        <w:t xml:space="preserve">unacceptable behaviour </w:t>
      </w:r>
      <w:proofErr w:type="gramStart"/>
      <w:r w:rsidR="00F919F5" w:rsidRPr="004255B3">
        <w:rPr>
          <w:color w:val="auto"/>
        </w:rPr>
        <w:t>is not</w:t>
      </w:r>
      <w:r w:rsidRPr="004255B3">
        <w:rPr>
          <w:color w:val="auto"/>
        </w:rPr>
        <w:t xml:space="preserve"> tolerated</w:t>
      </w:r>
      <w:proofErr w:type="gramEnd"/>
      <w:r w:rsidRPr="004255B3">
        <w:rPr>
          <w:color w:val="auto"/>
        </w:rPr>
        <w:t xml:space="preserve"> in the workplace. Leaders must clearly communicate to their workforce a commitment to prioritise workplace safety and foster a healthy culture. Embedding</w:t>
      </w:r>
      <w:r w:rsidRPr="004255B3" w:rsidDel="00FB5651">
        <w:rPr>
          <w:color w:val="auto"/>
        </w:rPr>
        <w:t xml:space="preserve"> </w:t>
      </w:r>
      <w:r w:rsidRPr="004255B3">
        <w:rPr>
          <w:color w:val="auto"/>
        </w:rPr>
        <w:t xml:space="preserve">expectations of behavioural standards in an organisation’s statement of its values or principles and its codes of conduct </w:t>
      </w:r>
      <w:proofErr w:type="gramStart"/>
      <w:r w:rsidRPr="004255B3">
        <w:rPr>
          <w:color w:val="auto"/>
        </w:rPr>
        <w:t>was identified</w:t>
      </w:r>
      <w:proofErr w:type="gramEnd"/>
      <w:r w:rsidRPr="004255B3">
        <w:rPr>
          <w:color w:val="auto"/>
        </w:rPr>
        <w:t xml:space="preserve"> as an important step towards achieving this. </w:t>
      </w:r>
    </w:p>
    <w:p w14:paraId="0E142266" w14:textId="77777777" w:rsidR="00EE2ACB" w:rsidRPr="004255B3" w:rsidRDefault="00F919F5" w:rsidP="00EE2ACB">
      <w:pPr>
        <w:pStyle w:val="BodyText"/>
        <w:rPr>
          <w:color w:val="auto"/>
        </w:rPr>
      </w:pPr>
      <w:r w:rsidRPr="004255B3">
        <w:rPr>
          <w:rStyle w:val="BodyTextChar"/>
          <w:color w:val="auto"/>
        </w:rPr>
        <w:t>D</w:t>
      </w:r>
      <w:r w:rsidR="00EE2ACB" w:rsidRPr="004255B3">
        <w:rPr>
          <w:rStyle w:val="BodyTextChar"/>
          <w:color w:val="auto"/>
        </w:rPr>
        <w:t>ifferent organisations highlighted a range of models to demonstrate leadership commitment to preventing and responding to serious incidents. In large professional service firms in Australia and the UK for example, CEOs issued a number of ‘all-staff’ direct communications after investigation or dismissal of senior partners for alleged sexual harassment.</w:t>
      </w:r>
      <w:r w:rsidR="00EE2ACB" w:rsidRPr="004255B3">
        <w:rPr>
          <w:rStyle w:val="FootnoteReference"/>
          <w:color w:val="auto"/>
        </w:rPr>
        <w:footnoteReference w:id="57"/>
      </w:r>
      <w:r w:rsidR="00EE2ACB" w:rsidRPr="004255B3">
        <w:rPr>
          <w:rStyle w:val="BodyTextChar"/>
          <w:color w:val="auto"/>
          <w:vertAlign w:val="superscript"/>
        </w:rPr>
        <w:t xml:space="preserve"> </w:t>
      </w:r>
      <w:r w:rsidR="00EE2ACB" w:rsidRPr="004255B3">
        <w:rPr>
          <w:rStyle w:val="BodyTextChar"/>
          <w:color w:val="auto"/>
        </w:rPr>
        <w:t xml:space="preserve"> In another example, leaders were active and visible in delivery of relevant training to different groups in an organisation, providing opening remarks and contributing to discussions about workplace behaviour.</w:t>
      </w:r>
    </w:p>
    <w:p w14:paraId="357850C3" w14:textId="77777777" w:rsidR="005A1923" w:rsidRPr="004255B3" w:rsidRDefault="005A1923" w:rsidP="00E70E37">
      <w:pPr>
        <w:pStyle w:val="h3"/>
      </w:pPr>
      <w:bookmarkStart w:id="338" w:name="_Toc70700556"/>
      <w:bookmarkStart w:id="339" w:name="_Toc71047054"/>
      <w:bookmarkStart w:id="340" w:name="_Toc71274487"/>
      <w:bookmarkStart w:id="341" w:name="_Toc71792959"/>
      <w:bookmarkStart w:id="342" w:name="_Toc71808175"/>
      <w:bookmarkStart w:id="343" w:name="_Toc71809065"/>
      <w:bookmarkStart w:id="344" w:name="_Toc71815618"/>
      <w:bookmarkStart w:id="345" w:name="_Toc72337820"/>
      <w:bookmarkStart w:id="346" w:name="_Toc72338108"/>
      <w:bookmarkStart w:id="347" w:name="_Toc72340026"/>
      <w:bookmarkStart w:id="348" w:name="_Toc72765049"/>
      <w:bookmarkStart w:id="349" w:name="_Toc72774596"/>
      <w:bookmarkStart w:id="350" w:name="_Toc72959937"/>
      <w:r w:rsidRPr="004255B3">
        <w:t>3.3 Effective, targeted, timely and ongoing education and support</w:t>
      </w:r>
      <w:bookmarkEnd w:id="338"/>
      <w:bookmarkEnd w:id="339"/>
      <w:bookmarkEnd w:id="340"/>
      <w:bookmarkEnd w:id="341"/>
      <w:bookmarkEnd w:id="342"/>
      <w:bookmarkEnd w:id="343"/>
      <w:bookmarkEnd w:id="344"/>
      <w:bookmarkEnd w:id="345"/>
      <w:bookmarkEnd w:id="346"/>
      <w:bookmarkEnd w:id="347"/>
      <w:bookmarkEnd w:id="348"/>
      <w:bookmarkEnd w:id="349"/>
      <w:bookmarkEnd w:id="350"/>
    </w:p>
    <w:p w14:paraId="63BF1B09" w14:textId="77777777" w:rsidR="00AD405E" w:rsidRPr="004255B3" w:rsidRDefault="005A1923" w:rsidP="00792FB7">
      <w:pPr>
        <w:pStyle w:val="h4"/>
      </w:pPr>
      <w:r w:rsidRPr="004255B3">
        <w:t xml:space="preserve">3.3.1 </w:t>
      </w:r>
      <w:r w:rsidR="00AD405E" w:rsidRPr="004255B3">
        <w:t>Education</w:t>
      </w:r>
    </w:p>
    <w:p w14:paraId="357D0C13" w14:textId="77777777" w:rsidR="00EE2ACB" w:rsidRPr="004255B3" w:rsidRDefault="00EE2ACB" w:rsidP="000C23B6">
      <w:pPr>
        <w:pStyle w:val="BodyText"/>
      </w:pPr>
      <w:r w:rsidRPr="004255B3">
        <w:rPr>
          <w:color w:val="000000" w:themeColor="text1"/>
        </w:rPr>
        <w:t xml:space="preserve">Consultations raised the need to provide </w:t>
      </w:r>
      <w:r w:rsidR="007914BC" w:rsidRPr="004255B3">
        <w:rPr>
          <w:color w:val="000000" w:themeColor="text1"/>
        </w:rPr>
        <w:t xml:space="preserve">a holistic approach to prevention, which includes </w:t>
      </w:r>
      <w:r w:rsidRPr="004255B3">
        <w:rPr>
          <w:color w:val="000000" w:themeColor="text1"/>
        </w:rPr>
        <w:t xml:space="preserve">education tailored to the </w:t>
      </w:r>
      <w:r w:rsidR="00C32BA9" w:rsidRPr="004255B3">
        <w:rPr>
          <w:color w:val="000000" w:themeColor="text1"/>
        </w:rPr>
        <w:t>workplace</w:t>
      </w:r>
      <w:r w:rsidRPr="004255B3">
        <w:rPr>
          <w:color w:val="000000" w:themeColor="text1"/>
        </w:rPr>
        <w:t xml:space="preserve"> context. </w:t>
      </w:r>
      <w:proofErr w:type="gramStart"/>
      <w:r w:rsidRPr="004255B3">
        <w:rPr>
          <w:color w:val="000000" w:themeColor="text1"/>
        </w:rPr>
        <w:t xml:space="preserve">Tailored education </w:t>
      </w:r>
      <w:r w:rsidR="00625431" w:rsidRPr="004255B3">
        <w:rPr>
          <w:color w:val="000000" w:themeColor="text1"/>
        </w:rPr>
        <w:t xml:space="preserve">and </w:t>
      </w:r>
      <w:r w:rsidRPr="004255B3">
        <w:rPr>
          <w:color w:val="000000" w:themeColor="text1"/>
        </w:rPr>
        <w:t>support</w:t>
      </w:r>
      <w:r w:rsidR="007914BC" w:rsidRPr="004255B3">
        <w:rPr>
          <w:color w:val="000000" w:themeColor="text1"/>
        </w:rPr>
        <w:t>, along with other awareness raising tools,</w:t>
      </w:r>
      <w:r w:rsidRPr="004255B3">
        <w:rPr>
          <w:color w:val="000000" w:themeColor="text1"/>
        </w:rPr>
        <w:t xml:space="preserve"> </w:t>
      </w:r>
      <w:r w:rsidR="00E75B27" w:rsidRPr="004255B3">
        <w:rPr>
          <w:color w:val="000000" w:themeColor="text1"/>
        </w:rPr>
        <w:t>i</w:t>
      </w:r>
      <w:r w:rsidRPr="004255B3">
        <w:rPr>
          <w:color w:val="000000" w:themeColor="text1"/>
        </w:rPr>
        <w:t>s seen as an essential step in the short and longer term to build understanding of work, health and safety responsibilities, set clear behavioural expectations and a consistent understanding of what these look like in practice, and to build knowledge of the different options and supports available when serious incidents occur.</w:t>
      </w:r>
      <w:proofErr w:type="gramEnd"/>
      <w:r w:rsidRPr="004255B3">
        <w:rPr>
          <w:color w:val="000000" w:themeColor="text1"/>
        </w:rPr>
        <w:t xml:space="preserve"> </w:t>
      </w:r>
      <w:r w:rsidR="000D5AE6" w:rsidRPr="004255B3">
        <w:rPr>
          <w:color w:val="000000" w:themeColor="text1"/>
        </w:rPr>
        <w:t>This is in addition to u</w:t>
      </w:r>
      <w:r w:rsidR="000C23B6" w:rsidRPr="004255B3">
        <w:t xml:space="preserve">sing simple </w:t>
      </w:r>
      <w:r w:rsidR="00C15501" w:rsidRPr="004255B3">
        <w:t>WHS</w:t>
      </w:r>
      <w:r w:rsidR="000C23B6" w:rsidRPr="004255B3">
        <w:t xml:space="preserve"> approaches to normalise workplace conversations about safe behaviours</w:t>
      </w:r>
      <w:r w:rsidR="000D5AE6" w:rsidRPr="004255B3">
        <w:t>, which</w:t>
      </w:r>
      <w:r w:rsidR="000C23B6" w:rsidRPr="004255B3">
        <w:t xml:space="preserve"> helps foster a positive workplace c</w:t>
      </w:r>
      <w:r w:rsidR="001C6F83" w:rsidRPr="004255B3">
        <w:t>ulture and aids harm prevention.</w:t>
      </w:r>
      <w:r w:rsidR="001C6F83" w:rsidRPr="004255B3">
        <w:rPr>
          <w:rStyle w:val="FootnoteReference"/>
        </w:rPr>
        <w:footnoteReference w:id="58"/>
      </w:r>
    </w:p>
    <w:p w14:paraId="19450CA5" w14:textId="77777777" w:rsidR="00EE2ACB" w:rsidRPr="004255B3" w:rsidRDefault="00EE2ACB" w:rsidP="00AE2527">
      <w:pPr>
        <w:keepLines/>
        <w:jc w:val="both"/>
        <w:rPr>
          <w:color w:val="000000" w:themeColor="text1"/>
        </w:rPr>
      </w:pPr>
      <w:r w:rsidRPr="004255B3">
        <w:rPr>
          <w:color w:val="000000" w:themeColor="text1"/>
        </w:rPr>
        <w:lastRenderedPageBreak/>
        <w:t xml:space="preserve">Consultations with private and public sector organisations pointed to the effectiveness of interactive, scenario-based training to engage staff and create an environment conducive to discussion and contest of ideas. Using a balance of different approaches, such as online bite-sized modules, workshops and direct one-on-one sessions, with a mix of regular and ad hoc options, </w:t>
      </w:r>
      <w:proofErr w:type="gramStart"/>
      <w:r w:rsidR="00E75B27" w:rsidRPr="004255B3">
        <w:rPr>
          <w:color w:val="000000" w:themeColor="text1"/>
        </w:rPr>
        <w:t>i</w:t>
      </w:r>
      <w:r w:rsidRPr="004255B3">
        <w:rPr>
          <w:color w:val="000000" w:themeColor="text1"/>
        </w:rPr>
        <w:t>s seen</w:t>
      </w:r>
      <w:proofErr w:type="gramEnd"/>
      <w:r w:rsidRPr="004255B3">
        <w:rPr>
          <w:color w:val="000000" w:themeColor="text1"/>
        </w:rPr>
        <w:t xml:space="preserve"> as the best approach to maximise the effectiveness of this support. </w:t>
      </w:r>
      <w:r w:rsidR="00625431" w:rsidRPr="004255B3">
        <w:rPr>
          <w:color w:val="000000" w:themeColor="text1"/>
        </w:rPr>
        <w:t xml:space="preserve">There is </w:t>
      </w:r>
      <w:r w:rsidRPr="004255B3">
        <w:rPr>
          <w:color w:val="000000" w:themeColor="text1"/>
        </w:rPr>
        <w:t xml:space="preserve">value </w:t>
      </w:r>
      <w:r w:rsidR="00625431" w:rsidRPr="004255B3">
        <w:rPr>
          <w:color w:val="000000" w:themeColor="text1"/>
        </w:rPr>
        <w:t xml:space="preserve">in </w:t>
      </w:r>
      <w:r w:rsidRPr="004255B3">
        <w:rPr>
          <w:color w:val="000000" w:themeColor="text1"/>
        </w:rPr>
        <w:t xml:space="preserve">mandating some education as the best way of ensuring a baseline competency and consistency in understanding and awareness. Making education </w:t>
      </w:r>
      <w:r w:rsidR="005657C1" w:rsidRPr="004255B3">
        <w:rPr>
          <w:color w:val="000000" w:themeColor="text1"/>
        </w:rPr>
        <w:t xml:space="preserve">sessions </w:t>
      </w:r>
      <w:r w:rsidRPr="004255B3">
        <w:rPr>
          <w:color w:val="000000" w:themeColor="text1"/>
        </w:rPr>
        <w:t xml:space="preserve">optional </w:t>
      </w:r>
      <w:r w:rsidR="00E75B27" w:rsidRPr="004255B3">
        <w:rPr>
          <w:color w:val="000000" w:themeColor="text1"/>
        </w:rPr>
        <w:t>i</w:t>
      </w:r>
      <w:r w:rsidRPr="004255B3">
        <w:rPr>
          <w:color w:val="000000" w:themeColor="text1"/>
        </w:rPr>
        <w:t xml:space="preserve">s not seen as ideal as those who most need the support may refrain from it. </w:t>
      </w:r>
      <w:r w:rsidR="00625431" w:rsidRPr="004255B3">
        <w:rPr>
          <w:color w:val="000000" w:themeColor="text1"/>
        </w:rPr>
        <w:t>O</w:t>
      </w:r>
      <w:r w:rsidRPr="004255B3">
        <w:rPr>
          <w:color w:val="000000" w:themeColor="text1"/>
        </w:rPr>
        <w:t xml:space="preserve">ne-off </w:t>
      </w:r>
      <w:r w:rsidR="00625431" w:rsidRPr="004255B3">
        <w:rPr>
          <w:color w:val="000000" w:themeColor="text1"/>
        </w:rPr>
        <w:t xml:space="preserve">education </w:t>
      </w:r>
      <w:r w:rsidRPr="004255B3">
        <w:rPr>
          <w:color w:val="000000" w:themeColor="text1"/>
        </w:rPr>
        <w:t xml:space="preserve">programs </w:t>
      </w:r>
      <w:r w:rsidR="00625431" w:rsidRPr="004255B3">
        <w:rPr>
          <w:color w:val="000000" w:themeColor="text1"/>
        </w:rPr>
        <w:t xml:space="preserve">also </w:t>
      </w:r>
      <w:r w:rsidRPr="004255B3">
        <w:rPr>
          <w:color w:val="000000" w:themeColor="text1"/>
        </w:rPr>
        <w:t xml:space="preserve">need to be complemented by a longer-term program to shift attitudes, knowledge and behaviours, and to avoid a superficial ‘tick and flick’ compliance-based approach. </w:t>
      </w:r>
    </w:p>
    <w:p w14:paraId="0902E452" w14:textId="77777777" w:rsidR="00EE2ACB" w:rsidRPr="004255B3" w:rsidRDefault="00EE2ACB" w:rsidP="00EE2ACB">
      <w:pPr>
        <w:jc w:val="both"/>
        <w:rPr>
          <w:color w:val="000000" w:themeColor="text1"/>
        </w:rPr>
      </w:pPr>
      <w:r w:rsidRPr="004255B3">
        <w:rPr>
          <w:color w:val="000000" w:themeColor="text1"/>
        </w:rPr>
        <w:t xml:space="preserve">Several organisations noted the need for education to be adapted to the workplace and audience and for it to </w:t>
      </w:r>
      <w:proofErr w:type="gramStart"/>
      <w:r w:rsidRPr="004255B3">
        <w:rPr>
          <w:color w:val="000000" w:themeColor="text1"/>
        </w:rPr>
        <w:t>be delivered</w:t>
      </w:r>
      <w:proofErr w:type="gramEnd"/>
      <w:r w:rsidRPr="004255B3">
        <w:rPr>
          <w:color w:val="000000" w:themeColor="text1"/>
        </w:rPr>
        <w:t xml:space="preserve"> by someone the participants trusted and could relate to. </w:t>
      </w:r>
      <w:r w:rsidR="0086579A" w:rsidRPr="004255B3">
        <w:rPr>
          <w:color w:val="000000" w:themeColor="text1"/>
        </w:rPr>
        <w:t xml:space="preserve">Education providers with an understanding of </w:t>
      </w:r>
      <w:r w:rsidRPr="004255B3">
        <w:rPr>
          <w:color w:val="000000" w:themeColor="text1"/>
        </w:rPr>
        <w:t xml:space="preserve">the pressures associated with the </w:t>
      </w:r>
      <w:r w:rsidR="003B6D87" w:rsidRPr="004255B3">
        <w:rPr>
          <w:color w:val="000000" w:themeColor="text1"/>
        </w:rPr>
        <w:t xml:space="preserve">particular workplace </w:t>
      </w:r>
      <w:r w:rsidRPr="004255B3">
        <w:rPr>
          <w:color w:val="000000" w:themeColor="text1"/>
        </w:rPr>
        <w:t xml:space="preserve">context </w:t>
      </w:r>
      <w:r w:rsidR="003B6D87" w:rsidRPr="004255B3">
        <w:rPr>
          <w:color w:val="000000" w:themeColor="text1"/>
        </w:rPr>
        <w:t xml:space="preserve">are more likely to </w:t>
      </w:r>
      <w:proofErr w:type="gramStart"/>
      <w:r w:rsidR="003B6D87" w:rsidRPr="004255B3">
        <w:rPr>
          <w:color w:val="000000" w:themeColor="text1"/>
        </w:rPr>
        <w:t>be seen</w:t>
      </w:r>
      <w:proofErr w:type="gramEnd"/>
      <w:r w:rsidR="003B6D87" w:rsidRPr="004255B3">
        <w:rPr>
          <w:color w:val="000000" w:themeColor="text1"/>
        </w:rPr>
        <w:t xml:space="preserve"> as credible</w:t>
      </w:r>
      <w:r w:rsidRPr="004255B3">
        <w:rPr>
          <w:color w:val="000000" w:themeColor="text1"/>
        </w:rPr>
        <w:t xml:space="preserve">. </w:t>
      </w:r>
    </w:p>
    <w:p w14:paraId="4EFDD11D" w14:textId="77777777" w:rsidR="005657C1" w:rsidRPr="004255B3" w:rsidRDefault="00EE2ACB" w:rsidP="00B3144F">
      <w:pPr>
        <w:rPr>
          <w:color w:val="000000" w:themeColor="text1"/>
        </w:rPr>
      </w:pPr>
      <w:r w:rsidRPr="004255B3">
        <w:rPr>
          <w:color w:val="000000" w:themeColor="text1"/>
        </w:rPr>
        <w:t>As part of the review of the New Zealand parliamentary workforce, Members noted a preference for targeted one-on-one support with a suitably senior counterpart, to create a ‘safe place’ for them to talk about challenges they were facing. This experience indicates that direct education with an experienced provider may also be the most effective approach to support Australian parliamentarians.</w:t>
      </w:r>
    </w:p>
    <w:p w14:paraId="7A4C2FA1" w14:textId="77777777" w:rsidR="00EE2ACB" w:rsidRPr="004255B3" w:rsidRDefault="00EE2ACB" w:rsidP="00D904D0">
      <w:pPr>
        <w:pStyle w:val="Howhasthisbeendone"/>
        <w:outlineLvl w:val="4"/>
        <w:rPr>
          <w:rFonts w:asciiTheme="majorHAnsi" w:hAnsiTheme="majorHAnsi"/>
          <w:color w:val="014463" w:themeColor="text2"/>
        </w:rPr>
      </w:pPr>
      <w:r w:rsidRPr="004255B3">
        <w:rPr>
          <w:rFonts w:asciiTheme="majorHAnsi" w:hAnsiTheme="majorHAnsi"/>
          <w:color w:val="014463" w:themeColor="text2"/>
        </w:rPr>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 xml:space="preserve">: </w:t>
      </w:r>
      <w:r w:rsidRPr="004255B3">
        <w:rPr>
          <w:rFonts w:asciiTheme="majorHAnsi" w:hAnsiTheme="majorHAnsi"/>
          <w:b/>
          <w:color w:val="014463" w:themeColor="text2"/>
        </w:rPr>
        <w:t>BHP</w:t>
      </w:r>
    </w:p>
    <w:p w14:paraId="57CC3B7B" w14:textId="77777777" w:rsidR="00EE2ACB" w:rsidRPr="004255B3" w:rsidRDefault="00EE2ACB" w:rsidP="00CF2475">
      <w:pPr>
        <w:pStyle w:val="Howhasthisbeendone"/>
        <w:rPr>
          <w:color w:val="000000"/>
        </w:rPr>
      </w:pPr>
      <w:r w:rsidRPr="004255B3">
        <w:rPr>
          <w:color w:val="000000"/>
        </w:rPr>
        <w:t>BHP incorporates training on sexual harassment and respectful relationships into its annual mandatory code of conduct training. The code of conduct training deals with sexual harassment specifically and assists staff and contractors to understand basic expectations around their behavior in the workplace.</w:t>
      </w:r>
    </w:p>
    <w:p w14:paraId="5112D199" w14:textId="77777777" w:rsidR="00EE2ACB" w:rsidRPr="004255B3" w:rsidRDefault="00EE2ACB" w:rsidP="00CF2475">
      <w:pPr>
        <w:pStyle w:val="Howhasthisbeendone"/>
        <w:rPr>
          <w:color w:val="000000"/>
        </w:rPr>
      </w:pPr>
      <w:r w:rsidRPr="004255B3">
        <w:rPr>
          <w:color w:val="000000"/>
        </w:rPr>
        <w:t xml:space="preserve">BHP has also developed and deployed a training module ‘Spectrum of Conduct’ that looks to create a shared understanding amongst staff of what constitutes unacceptable </w:t>
      </w:r>
      <w:proofErr w:type="spellStart"/>
      <w:r w:rsidRPr="004255B3">
        <w:rPr>
          <w:color w:val="000000"/>
        </w:rPr>
        <w:t>behaviour</w:t>
      </w:r>
      <w:proofErr w:type="spellEnd"/>
      <w:r w:rsidRPr="004255B3">
        <w:rPr>
          <w:color w:val="000000"/>
        </w:rPr>
        <w:t xml:space="preserve"> in the workplace, from micro </w:t>
      </w:r>
      <w:proofErr w:type="spellStart"/>
      <w:r w:rsidRPr="004255B3">
        <w:rPr>
          <w:color w:val="000000"/>
        </w:rPr>
        <w:t>behaviours</w:t>
      </w:r>
      <w:proofErr w:type="spellEnd"/>
      <w:r w:rsidRPr="004255B3">
        <w:rPr>
          <w:color w:val="000000"/>
        </w:rPr>
        <w:t xml:space="preserve"> to serious misconduct. This has been an effective exercise in generating discussion amongst colleagues and focusing attention on the potential impact to victims of a range of </w:t>
      </w:r>
      <w:proofErr w:type="spellStart"/>
      <w:r w:rsidRPr="004255B3">
        <w:rPr>
          <w:color w:val="000000"/>
        </w:rPr>
        <w:t>behaviours</w:t>
      </w:r>
      <w:proofErr w:type="spellEnd"/>
      <w:r w:rsidRPr="004255B3">
        <w:rPr>
          <w:color w:val="000000"/>
        </w:rPr>
        <w:t xml:space="preserve">, in turn encouraging staff and contractors to reflect on and take responsibility for their actions in the workplace. Equally, giving everyone a shared language to talk about unacceptable conduct in the workplace assists bystanders to </w:t>
      </w:r>
      <w:proofErr w:type="spellStart"/>
      <w:r w:rsidRPr="004255B3">
        <w:rPr>
          <w:color w:val="000000"/>
        </w:rPr>
        <w:t>recognise</w:t>
      </w:r>
      <w:proofErr w:type="spellEnd"/>
      <w:r w:rsidRPr="004255B3">
        <w:rPr>
          <w:color w:val="000000"/>
        </w:rPr>
        <w:t xml:space="preserve"> and name a variety of unacceptable </w:t>
      </w:r>
      <w:proofErr w:type="spellStart"/>
      <w:r w:rsidRPr="004255B3">
        <w:rPr>
          <w:color w:val="000000"/>
        </w:rPr>
        <w:t>behaviours</w:t>
      </w:r>
      <w:proofErr w:type="spellEnd"/>
      <w:r w:rsidRPr="004255B3">
        <w:rPr>
          <w:color w:val="000000"/>
        </w:rPr>
        <w:t>.</w:t>
      </w:r>
    </w:p>
    <w:p w14:paraId="59FFB458" w14:textId="77777777" w:rsidR="00EE2ACB" w:rsidRPr="004255B3" w:rsidRDefault="00EE2ACB" w:rsidP="00CF2475">
      <w:pPr>
        <w:pStyle w:val="Howhasthisbeendone"/>
        <w:rPr>
          <w:color w:val="000000"/>
        </w:rPr>
      </w:pPr>
      <w:r w:rsidRPr="004255B3">
        <w:rPr>
          <w:color w:val="000000"/>
        </w:rPr>
        <w:t>BHP has also focused on ensuring managers know how to respond if they receive a disclosure from a victim, for example, by providing managers with a step-by-step list of how to respond.</w:t>
      </w:r>
    </w:p>
    <w:p w14:paraId="41B68509" w14:textId="77777777" w:rsidR="00EE2ACB" w:rsidRPr="004255B3" w:rsidRDefault="0052614C" w:rsidP="00CF2475">
      <w:pPr>
        <w:pStyle w:val="Howhasthisbeendone"/>
        <w:rPr>
          <w:color w:val="000000"/>
        </w:rPr>
      </w:pPr>
      <w:r w:rsidRPr="004255B3">
        <w:rPr>
          <w:color w:val="000000"/>
        </w:rPr>
        <w:t>T</w:t>
      </w:r>
      <w:r w:rsidR="00EE2ACB" w:rsidRPr="004255B3">
        <w:rPr>
          <w:color w:val="000000"/>
        </w:rPr>
        <w:t xml:space="preserve">hese efforts </w:t>
      </w:r>
      <w:proofErr w:type="gramStart"/>
      <w:r w:rsidRPr="004255B3">
        <w:rPr>
          <w:color w:val="000000"/>
        </w:rPr>
        <w:t>are intended</w:t>
      </w:r>
      <w:proofErr w:type="gramEnd"/>
      <w:r w:rsidRPr="004255B3">
        <w:rPr>
          <w:color w:val="000000"/>
        </w:rPr>
        <w:t xml:space="preserve"> to </w:t>
      </w:r>
      <w:r w:rsidR="00EE2ACB" w:rsidRPr="004255B3">
        <w:rPr>
          <w:color w:val="000000"/>
        </w:rPr>
        <w:t xml:space="preserve">lead to increased reporting of incidents so that they can identify </w:t>
      </w:r>
      <w:proofErr w:type="spellStart"/>
      <w:r w:rsidR="00EE2ACB" w:rsidRPr="004255B3">
        <w:rPr>
          <w:color w:val="000000"/>
        </w:rPr>
        <w:t>organisational</w:t>
      </w:r>
      <w:proofErr w:type="spellEnd"/>
      <w:r w:rsidR="00EE2ACB" w:rsidRPr="004255B3">
        <w:rPr>
          <w:color w:val="000000"/>
        </w:rPr>
        <w:t xml:space="preserve"> lessons and causes and improve preventative efforts across all of their sites.</w:t>
      </w:r>
    </w:p>
    <w:p w14:paraId="1ED7D182" w14:textId="77777777" w:rsidR="00EE2ACB" w:rsidRPr="004255B3" w:rsidRDefault="00EE2ACB" w:rsidP="00EE2ACB">
      <w:pPr>
        <w:pStyle w:val="BodyText"/>
      </w:pPr>
    </w:p>
    <w:p w14:paraId="588D3780" w14:textId="77777777" w:rsidR="00EE2ACB" w:rsidRPr="004255B3" w:rsidRDefault="00EE2ACB" w:rsidP="0062147E">
      <w:pPr>
        <w:pStyle w:val="Howhasthisbeendone"/>
        <w:keepNext/>
        <w:outlineLvl w:val="4"/>
        <w:rPr>
          <w:rFonts w:asciiTheme="majorHAnsi" w:hAnsiTheme="majorHAnsi"/>
          <w:color w:val="014463" w:themeColor="text2"/>
        </w:rPr>
      </w:pPr>
      <w:r w:rsidRPr="004255B3">
        <w:rPr>
          <w:rFonts w:asciiTheme="majorHAnsi" w:hAnsiTheme="majorHAnsi"/>
          <w:color w:val="014463" w:themeColor="text2"/>
        </w:rPr>
        <w:lastRenderedPageBreak/>
        <w:t xml:space="preserve">How it </w:t>
      </w:r>
      <w:proofErr w:type="gramStart"/>
      <w:r w:rsidRPr="004255B3">
        <w:rPr>
          <w:rFonts w:asciiTheme="majorHAnsi" w:hAnsiTheme="majorHAnsi"/>
          <w:color w:val="014463" w:themeColor="text2"/>
        </w:rPr>
        <w:t>has been done</w:t>
      </w:r>
      <w:proofErr w:type="gramEnd"/>
      <w:r w:rsidRPr="004255B3">
        <w:rPr>
          <w:rFonts w:asciiTheme="majorHAnsi" w:hAnsiTheme="majorHAnsi"/>
          <w:color w:val="014463" w:themeColor="text2"/>
        </w:rPr>
        <w:t>:</w:t>
      </w:r>
      <w:r w:rsidRPr="004255B3">
        <w:rPr>
          <w:rFonts w:asciiTheme="majorHAnsi" w:hAnsiTheme="majorHAnsi"/>
          <w:b/>
          <w:color w:val="014463" w:themeColor="text2"/>
        </w:rPr>
        <w:t xml:space="preserve"> University of New South Wales</w:t>
      </w:r>
    </w:p>
    <w:p w14:paraId="3C970A15" w14:textId="637A67F9" w:rsidR="00EE2ACB" w:rsidRPr="004255B3" w:rsidRDefault="00EE2ACB" w:rsidP="0062147E">
      <w:pPr>
        <w:pStyle w:val="Howhasthisbeendone"/>
        <w:keepNext/>
        <w:rPr>
          <w:color w:val="auto"/>
        </w:rPr>
      </w:pPr>
      <w:r w:rsidRPr="004255B3">
        <w:rPr>
          <w:color w:val="auto"/>
        </w:rPr>
        <w:t xml:space="preserve">In response to the </w:t>
      </w:r>
      <w:r w:rsidR="002D3DAE" w:rsidRPr="004255B3">
        <w:rPr>
          <w:color w:val="auto"/>
        </w:rPr>
        <w:t>AHRC</w:t>
      </w:r>
      <w:r w:rsidRPr="004255B3">
        <w:rPr>
          <w:color w:val="auto"/>
        </w:rPr>
        <w:t xml:space="preserve">’s 2017 </w:t>
      </w:r>
      <w:r w:rsidRPr="004255B3">
        <w:rPr>
          <w:i/>
          <w:color w:val="auto"/>
        </w:rPr>
        <w:t xml:space="preserve">Respect. Now. Always </w:t>
      </w:r>
      <w:r w:rsidRPr="004255B3">
        <w:rPr>
          <w:color w:val="auto"/>
        </w:rPr>
        <w:t xml:space="preserve">report on sexual harassment and sexual assault in Australian universities, the University </w:t>
      </w:r>
      <w:proofErr w:type="gramStart"/>
      <w:r w:rsidRPr="004255B3">
        <w:rPr>
          <w:color w:val="auto"/>
        </w:rPr>
        <w:t>of</w:t>
      </w:r>
      <w:proofErr w:type="gramEnd"/>
      <w:r w:rsidRPr="004255B3">
        <w:rPr>
          <w:color w:val="auto"/>
        </w:rPr>
        <w:t xml:space="preserve"> New South Wales (UNSW) committed to introducing an enhanced program of education and training for students and staff. The program comprises </w:t>
      </w:r>
      <w:proofErr w:type="spellStart"/>
      <w:r w:rsidRPr="004255B3">
        <w:rPr>
          <w:color w:val="auto"/>
        </w:rPr>
        <w:t>behavioural</w:t>
      </w:r>
      <w:proofErr w:type="spellEnd"/>
      <w:r w:rsidRPr="004255B3">
        <w:rPr>
          <w:color w:val="auto"/>
        </w:rPr>
        <w:t xml:space="preserve"> change training to address attitudes that are the drivers of sexual harassment and sexual assault and training staff to be ‘first responders’ to disclosures of sexual assault/misconduct. Specifically, this has included some of the following measures:</w:t>
      </w:r>
    </w:p>
    <w:p w14:paraId="096AA6A4" w14:textId="77777777" w:rsidR="00EE2ACB" w:rsidRPr="004255B3" w:rsidRDefault="00EE2ACB" w:rsidP="0062147E">
      <w:pPr>
        <w:pStyle w:val="Howhasthisbeendone"/>
        <w:keepNext/>
        <w:numPr>
          <w:ilvl w:val="0"/>
          <w:numId w:val="65"/>
        </w:numPr>
        <w:rPr>
          <w:rStyle w:val="hgkelc"/>
          <w:rFonts w:ascii="Calibri" w:hAnsi="Calibri" w:cs="Calibri"/>
          <w:color w:val="auto"/>
        </w:rPr>
      </w:pPr>
      <w:r w:rsidRPr="004255B3">
        <w:rPr>
          <w:rStyle w:val="hgkelc"/>
          <w:rFonts w:ascii="Calibri" w:hAnsi="Calibri" w:cs="Calibri"/>
          <w:color w:val="auto"/>
        </w:rPr>
        <w:t>‘</w:t>
      </w:r>
      <w:proofErr w:type="spellStart"/>
      <w:r w:rsidRPr="004255B3">
        <w:rPr>
          <w:rStyle w:val="hgkelc"/>
          <w:rFonts w:ascii="Calibri" w:hAnsi="Calibri" w:cs="Calibri"/>
          <w:color w:val="auto"/>
        </w:rPr>
        <w:t>Respect@UNSW</w:t>
      </w:r>
      <w:proofErr w:type="spellEnd"/>
      <w:r w:rsidRPr="004255B3">
        <w:rPr>
          <w:rStyle w:val="hgkelc"/>
          <w:rFonts w:ascii="Calibri" w:hAnsi="Calibri" w:cs="Calibri"/>
          <w:color w:val="auto"/>
        </w:rPr>
        <w:t>’: mandatory online consent training for all first-year students as a condition of enrolment</w:t>
      </w:r>
    </w:p>
    <w:p w14:paraId="5B87A157" w14:textId="3031F29B" w:rsidR="00EE2ACB" w:rsidRPr="004255B3" w:rsidRDefault="00EE2ACB" w:rsidP="0062147E">
      <w:pPr>
        <w:pStyle w:val="Howhasthisbeendone"/>
        <w:keepNext/>
        <w:numPr>
          <w:ilvl w:val="0"/>
          <w:numId w:val="65"/>
        </w:numPr>
        <w:rPr>
          <w:rStyle w:val="hgkelc"/>
          <w:rFonts w:ascii="Calibri" w:hAnsi="Calibri" w:cs="Calibri"/>
          <w:color w:val="auto"/>
        </w:rPr>
      </w:pPr>
      <w:r w:rsidRPr="004255B3">
        <w:rPr>
          <w:rStyle w:val="hgkelc"/>
          <w:rFonts w:ascii="Calibri" w:hAnsi="Calibri" w:cs="Calibri"/>
          <w:color w:val="auto"/>
        </w:rPr>
        <w:t>Additional consent training for students of residential colleges that addresses</w:t>
      </w:r>
      <w:r w:rsidR="00AE2527" w:rsidRPr="004255B3">
        <w:rPr>
          <w:rStyle w:val="hgkelc"/>
          <w:rFonts w:ascii="Calibri" w:hAnsi="Calibri" w:cs="Calibri"/>
          <w:color w:val="auto"/>
        </w:rPr>
        <w:t xml:space="preserve"> the unique risk factors of the </w:t>
      </w:r>
      <w:r w:rsidRPr="004255B3">
        <w:rPr>
          <w:rStyle w:val="hgkelc"/>
          <w:rFonts w:ascii="Calibri" w:hAnsi="Calibri" w:cs="Calibri"/>
          <w:color w:val="auto"/>
        </w:rPr>
        <w:t>college environment, administered by UNSW in partnership with the Gendered Violence Research Network</w:t>
      </w:r>
    </w:p>
    <w:p w14:paraId="7D45768B" w14:textId="2B465EB0" w:rsidR="00EE2ACB" w:rsidRPr="004255B3" w:rsidRDefault="00EE2ACB" w:rsidP="0062147E">
      <w:pPr>
        <w:pStyle w:val="Howhasthisbeendone"/>
        <w:keepNext/>
        <w:numPr>
          <w:ilvl w:val="0"/>
          <w:numId w:val="65"/>
        </w:numPr>
        <w:rPr>
          <w:rStyle w:val="hgkelc"/>
          <w:rFonts w:ascii="Calibri" w:hAnsi="Calibri" w:cs="Calibri"/>
          <w:color w:val="auto"/>
        </w:rPr>
      </w:pPr>
      <w:proofErr w:type="spellStart"/>
      <w:r w:rsidRPr="004255B3">
        <w:rPr>
          <w:rStyle w:val="hgkelc"/>
          <w:rFonts w:ascii="Calibri" w:hAnsi="Calibri" w:cs="Calibri"/>
          <w:color w:val="auto"/>
        </w:rPr>
        <w:t>Recognising</w:t>
      </w:r>
      <w:proofErr w:type="spellEnd"/>
      <w:r w:rsidRPr="004255B3">
        <w:rPr>
          <w:rStyle w:val="hgkelc"/>
          <w:rFonts w:ascii="Calibri" w:hAnsi="Calibri" w:cs="Calibri"/>
          <w:color w:val="auto"/>
        </w:rPr>
        <w:t xml:space="preserve"> the importance of peer-to-peer education, UNSW has worked in partnership with student representatives to create education materials such as the ‘Respect. </w:t>
      </w:r>
      <w:r w:rsidR="00AE2527" w:rsidRPr="004255B3">
        <w:rPr>
          <w:rStyle w:val="hgkelc"/>
          <w:rFonts w:ascii="Calibri" w:hAnsi="Calibri" w:cs="Calibri"/>
          <w:color w:val="auto"/>
        </w:rPr>
        <w:t xml:space="preserve">Now. Always: Let’s talk sex and </w:t>
      </w:r>
      <w:r w:rsidRPr="004255B3">
        <w:rPr>
          <w:rStyle w:val="hgkelc"/>
          <w:rFonts w:ascii="Calibri" w:hAnsi="Calibri" w:cs="Calibri"/>
          <w:color w:val="auto"/>
        </w:rPr>
        <w:t>consent’ video and ‘Be a Better Human’ campaign</w:t>
      </w:r>
    </w:p>
    <w:p w14:paraId="6CE1C0EF" w14:textId="77777777" w:rsidR="00EE2ACB" w:rsidRPr="004255B3" w:rsidRDefault="00EE2ACB" w:rsidP="0062147E">
      <w:pPr>
        <w:pStyle w:val="Howhasthisbeendone"/>
        <w:keepNext/>
        <w:numPr>
          <w:ilvl w:val="0"/>
          <w:numId w:val="65"/>
        </w:numPr>
        <w:rPr>
          <w:rStyle w:val="hgkelc"/>
          <w:rFonts w:ascii="Calibri" w:hAnsi="Calibri" w:cs="Calibri"/>
          <w:color w:val="auto"/>
        </w:rPr>
      </w:pPr>
      <w:r w:rsidRPr="004255B3">
        <w:rPr>
          <w:rStyle w:val="hgkelc"/>
          <w:rFonts w:ascii="Calibri" w:hAnsi="Calibri" w:cs="Calibri"/>
          <w:color w:val="auto"/>
        </w:rPr>
        <w:t>The university regularly updates its codes of conduct for staff and students to make its policies and procedures in relation to sexual misconduct more visible and accessible.</w:t>
      </w:r>
    </w:p>
    <w:p w14:paraId="2BB37634" w14:textId="77777777" w:rsidR="00AD405E" w:rsidRPr="004255B3" w:rsidRDefault="00EE2ACB" w:rsidP="0062147E">
      <w:pPr>
        <w:pStyle w:val="Howhasthisbeendone"/>
        <w:keepNext/>
        <w:rPr>
          <w:rFonts w:eastAsiaTheme="minorEastAsia"/>
          <w:color w:val="auto"/>
        </w:rPr>
      </w:pPr>
      <w:r w:rsidRPr="004255B3">
        <w:rPr>
          <w:color w:val="auto"/>
        </w:rPr>
        <w:t xml:space="preserve">Consultation with UNSW highlighted that the success of their education and training program relies on its delivery through a variety of mediums (e.g. </w:t>
      </w:r>
      <w:proofErr w:type="gramStart"/>
      <w:r w:rsidRPr="004255B3">
        <w:rPr>
          <w:color w:val="auto"/>
        </w:rPr>
        <w:t>face</w:t>
      </w:r>
      <w:r w:rsidR="004F76D8" w:rsidRPr="004255B3">
        <w:rPr>
          <w:color w:val="auto"/>
        </w:rPr>
        <w:t xml:space="preserve"> </w:t>
      </w:r>
      <w:r w:rsidRPr="004255B3">
        <w:rPr>
          <w:color w:val="auto"/>
        </w:rPr>
        <w:t>to</w:t>
      </w:r>
      <w:r w:rsidR="004F76D8" w:rsidRPr="004255B3">
        <w:rPr>
          <w:color w:val="auto"/>
        </w:rPr>
        <w:t xml:space="preserve"> </w:t>
      </w:r>
      <w:r w:rsidRPr="004255B3">
        <w:rPr>
          <w:color w:val="auto"/>
        </w:rPr>
        <w:t>face</w:t>
      </w:r>
      <w:proofErr w:type="gramEnd"/>
      <w:r w:rsidRPr="004255B3">
        <w:rPr>
          <w:color w:val="auto"/>
        </w:rPr>
        <w:t xml:space="preserve"> and online) and regular reminders to staff and students of the university’s conduct expectations.</w:t>
      </w:r>
    </w:p>
    <w:p w14:paraId="1ECA7997" w14:textId="77777777" w:rsidR="00AD405E" w:rsidRPr="004255B3" w:rsidRDefault="005A1923" w:rsidP="00792FB7">
      <w:pPr>
        <w:pStyle w:val="h4"/>
      </w:pPr>
      <w:r w:rsidRPr="004255B3">
        <w:t xml:space="preserve">3.3.2 </w:t>
      </w:r>
      <w:r w:rsidR="00AD405E" w:rsidRPr="004255B3">
        <w:t>Reporting</w:t>
      </w:r>
    </w:p>
    <w:p w14:paraId="58A76162" w14:textId="77777777" w:rsidR="00222E46" w:rsidRPr="004255B3" w:rsidRDefault="00AD405E" w:rsidP="005A1923">
      <w:pPr>
        <w:pStyle w:val="BodyText"/>
        <w:rPr>
          <w:color w:val="auto"/>
        </w:rPr>
      </w:pPr>
      <w:r w:rsidRPr="004255B3">
        <w:rPr>
          <w:color w:val="auto"/>
        </w:rPr>
        <w:t>Driving a positive safety culture in the workplace also requires leaders to hold the workplace to account through regular reporting on serious incident reporting rates and trends, both internally and externally.</w:t>
      </w:r>
      <w:r w:rsidRPr="004255B3">
        <w:rPr>
          <w:rStyle w:val="FootnoteReference"/>
          <w:color w:val="auto"/>
        </w:rPr>
        <w:footnoteReference w:id="59"/>
      </w:r>
      <w:r w:rsidRPr="004255B3">
        <w:rPr>
          <w:color w:val="auto"/>
        </w:rPr>
        <w:t xml:space="preserve"> Best practice regarding prevention requires transparency by organisations about the prevalence of </w:t>
      </w:r>
      <w:r w:rsidR="00856056" w:rsidRPr="004255B3">
        <w:rPr>
          <w:color w:val="auto"/>
        </w:rPr>
        <w:t>bullying and harassment and s</w:t>
      </w:r>
      <w:r w:rsidRPr="004255B3">
        <w:rPr>
          <w:color w:val="auto"/>
        </w:rPr>
        <w:t xml:space="preserve">exual harassment in their workplace and their progress towards eliminating it. </w:t>
      </w:r>
      <w:r w:rsidR="00E76009" w:rsidRPr="004255B3">
        <w:rPr>
          <w:color w:val="auto"/>
        </w:rPr>
        <w:t>Providing information on what steps are taken to resolve incidents and how long the process took,</w:t>
      </w:r>
      <w:r w:rsidR="00E76009" w:rsidRPr="004255B3">
        <w:rPr>
          <w:rStyle w:val="FootnoteReference"/>
          <w:color w:val="auto"/>
        </w:rPr>
        <w:footnoteReference w:id="60"/>
      </w:r>
      <w:r w:rsidR="00E76009" w:rsidRPr="004255B3">
        <w:rPr>
          <w:color w:val="auto"/>
        </w:rPr>
        <w:t xml:space="preserve"> as well as being honest about mistakes and having a plan to improve, was viewed as being essential to building transparency and trust.</w:t>
      </w:r>
    </w:p>
    <w:p w14:paraId="284FCA0A" w14:textId="771E3038" w:rsidR="00AD405E" w:rsidRPr="004255B3" w:rsidRDefault="003C20B0" w:rsidP="00AD405E">
      <w:pPr>
        <w:pStyle w:val="BodyText"/>
        <w:rPr>
          <w:color w:val="auto"/>
        </w:rPr>
      </w:pPr>
      <w:r w:rsidRPr="004255B3">
        <w:rPr>
          <w:color w:val="auto"/>
        </w:rPr>
        <w:t xml:space="preserve">Several stakeholders noted the importance of providing accurate and robust data to senior leadership about complaint rates and trends, while prioritising the confidentiality and privacy of </w:t>
      </w:r>
      <w:r w:rsidR="00E60CA8" w:rsidRPr="004255B3">
        <w:rPr>
          <w:color w:val="auto"/>
        </w:rPr>
        <w:t>staff</w:t>
      </w:r>
      <w:r w:rsidRPr="004255B3">
        <w:rPr>
          <w:color w:val="auto"/>
        </w:rPr>
        <w:t xml:space="preserve">. </w:t>
      </w:r>
      <w:proofErr w:type="gramStart"/>
      <w:r w:rsidR="00E60CA8" w:rsidRPr="004255B3">
        <w:rPr>
          <w:color w:val="auto"/>
        </w:rPr>
        <w:t xml:space="preserve">Reporting in an anonymised and sensitive way </w:t>
      </w:r>
      <w:r w:rsidR="00A039C2" w:rsidRPr="004255B3">
        <w:rPr>
          <w:color w:val="auto"/>
        </w:rPr>
        <w:t>help</w:t>
      </w:r>
      <w:r w:rsidR="005E7D7A" w:rsidRPr="004255B3">
        <w:rPr>
          <w:color w:val="auto"/>
        </w:rPr>
        <w:t>s to</w:t>
      </w:r>
      <w:r w:rsidR="00A039C2" w:rsidRPr="004255B3">
        <w:rPr>
          <w:color w:val="auto"/>
        </w:rPr>
        <w:t xml:space="preserve"> build trust in reporting processes and to reinforce that unsafe behaviours are unacceptable.</w:t>
      </w:r>
      <w:proofErr w:type="gramEnd"/>
      <w:r w:rsidR="009939E1" w:rsidRPr="004255B3">
        <w:rPr>
          <w:color w:val="auto"/>
        </w:rPr>
        <w:t xml:space="preserve"> Finance has advised it currently provides de-identified data on reported hazards and incidents to its WHS Committee for review, but no other regular reporting on data </w:t>
      </w:r>
      <w:proofErr w:type="gramStart"/>
      <w:r w:rsidR="009939E1" w:rsidRPr="004255B3">
        <w:rPr>
          <w:color w:val="auto"/>
        </w:rPr>
        <w:t>is provided</w:t>
      </w:r>
      <w:proofErr w:type="gramEnd"/>
      <w:r w:rsidR="009939E1" w:rsidRPr="004255B3">
        <w:rPr>
          <w:color w:val="auto"/>
        </w:rPr>
        <w:t xml:space="preserve">. </w:t>
      </w:r>
    </w:p>
    <w:p w14:paraId="1806A885" w14:textId="77777777" w:rsidR="00EE2ACB" w:rsidRPr="004255B3" w:rsidRDefault="00EE2ACB" w:rsidP="00AD405E">
      <w:pPr>
        <w:rPr>
          <w:color w:val="000000" w:themeColor="text1"/>
        </w:rPr>
      </w:pPr>
      <w:r w:rsidRPr="004255B3">
        <w:rPr>
          <w:color w:val="000000" w:themeColor="text1"/>
        </w:rPr>
        <w:br w:type="page"/>
      </w:r>
    </w:p>
    <w:p w14:paraId="527BA359" w14:textId="77777777" w:rsidR="00F84136" w:rsidRPr="004255B3" w:rsidRDefault="006E0710" w:rsidP="00E70E37">
      <w:pPr>
        <w:pStyle w:val="H2"/>
      </w:pPr>
      <w:bookmarkStart w:id="351" w:name="_Toc67144463"/>
      <w:bookmarkStart w:id="352" w:name="_Toc67144597"/>
      <w:bookmarkStart w:id="353" w:name="_Toc67152681"/>
      <w:bookmarkStart w:id="354" w:name="_Toc67152725"/>
      <w:bookmarkStart w:id="355" w:name="_Toc67152760"/>
      <w:bookmarkStart w:id="356" w:name="_Toc67152804"/>
      <w:bookmarkStart w:id="357" w:name="_Toc67152926"/>
      <w:bookmarkStart w:id="358" w:name="_Toc67503712"/>
      <w:bookmarkStart w:id="359" w:name="_Toc67505746"/>
      <w:bookmarkStart w:id="360" w:name="_Toc70700557"/>
      <w:bookmarkStart w:id="361" w:name="_Toc71047055"/>
      <w:bookmarkStart w:id="362" w:name="_Toc71274488"/>
      <w:bookmarkStart w:id="363" w:name="_Toc71792960"/>
      <w:bookmarkStart w:id="364" w:name="_Toc71808176"/>
      <w:bookmarkStart w:id="365" w:name="_Toc71809066"/>
      <w:bookmarkStart w:id="366" w:name="_Toc71815619"/>
      <w:bookmarkStart w:id="367" w:name="_Toc72337821"/>
      <w:bookmarkStart w:id="368" w:name="_Toc72338109"/>
      <w:bookmarkStart w:id="369" w:name="_Toc72340027"/>
      <w:bookmarkStart w:id="370" w:name="_Toc72765050"/>
      <w:bookmarkStart w:id="371" w:name="_Toc72774597"/>
      <w:bookmarkStart w:id="372" w:name="_Toc72959938"/>
      <w:r w:rsidRPr="004255B3">
        <w:lastRenderedPageBreak/>
        <w:t>4</w:t>
      </w:r>
      <w:r w:rsidR="004075D7" w:rsidRPr="004255B3">
        <w:t xml:space="preserve"> </w:t>
      </w:r>
      <w:r w:rsidR="00F84136" w:rsidRPr="004255B3">
        <w:t>The way forward</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C366D8A" w14:textId="77777777" w:rsidR="007F7919" w:rsidRPr="004255B3" w:rsidRDefault="007F7919" w:rsidP="007F7919">
      <w:pPr>
        <w:pStyle w:val="BodyText"/>
        <w:rPr>
          <w:color w:val="auto"/>
        </w:rPr>
      </w:pPr>
      <w:r w:rsidRPr="004255B3">
        <w:rPr>
          <w:color w:val="auto"/>
        </w:rPr>
        <w:t xml:space="preserve">An effective response to serious incidents in any workplace must be holistic, flexible to meet different needs, and anchored to the workplace context. It must also have regard to the broader cultural, structural and legislative characteristics of parliament as a workplace, and the barriers to reporting and responding to incidents that exist in that environment. </w:t>
      </w:r>
      <w:proofErr w:type="gramStart"/>
      <w:r w:rsidRPr="004255B3">
        <w:rPr>
          <w:color w:val="auto"/>
        </w:rPr>
        <w:t xml:space="preserve">How to effectively address these broader aspects </w:t>
      </w:r>
      <w:r w:rsidR="00C05176" w:rsidRPr="004255B3">
        <w:rPr>
          <w:color w:val="auto"/>
        </w:rPr>
        <w:t>in the longer-term</w:t>
      </w:r>
      <w:r w:rsidRPr="004255B3">
        <w:rPr>
          <w:color w:val="auto"/>
        </w:rPr>
        <w:t xml:space="preserve"> will be considered by the </w:t>
      </w:r>
      <w:r w:rsidR="00225B8C" w:rsidRPr="004255B3">
        <w:rPr>
          <w:color w:val="auto"/>
        </w:rPr>
        <w:t xml:space="preserve">Jenkins </w:t>
      </w:r>
      <w:r w:rsidRPr="004255B3">
        <w:rPr>
          <w:color w:val="auto"/>
        </w:rPr>
        <w:t>Review</w:t>
      </w:r>
      <w:proofErr w:type="gramEnd"/>
      <w:r w:rsidRPr="004255B3">
        <w:rPr>
          <w:color w:val="auto"/>
        </w:rPr>
        <w:t xml:space="preserve">. </w:t>
      </w:r>
    </w:p>
    <w:p w14:paraId="7F1529A9" w14:textId="77777777" w:rsidR="00A7573F" w:rsidRPr="004255B3" w:rsidRDefault="009630F2">
      <w:pPr>
        <w:pStyle w:val="BodyText"/>
        <w:rPr>
          <w:color w:val="auto"/>
        </w:rPr>
      </w:pPr>
      <w:r w:rsidRPr="004255B3">
        <w:rPr>
          <w:color w:val="auto"/>
        </w:rPr>
        <w:t>T</w:t>
      </w:r>
      <w:r w:rsidR="006E49F2" w:rsidRPr="004255B3">
        <w:rPr>
          <w:color w:val="auto"/>
        </w:rPr>
        <w:t>his chapter</w:t>
      </w:r>
      <w:r w:rsidR="00A7573F" w:rsidRPr="004255B3">
        <w:rPr>
          <w:color w:val="auto"/>
        </w:rPr>
        <w:t xml:space="preserve"> </w:t>
      </w:r>
      <w:r w:rsidR="00C32BA9" w:rsidRPr="004255B3">
        <w:rPr>
          <w:color w:val="auto"/>
        </w:rPr>
        <w:t>sets out</w:t>
      </w:r>
      <w:r w:rsidR="00A7573F" w:rsidRPr="004255B3">
        <w:rPr>
          <w:color w:val="auto"/>
        </w:rPr>
        <w:t xml:space="preserve"> immediate, practical steps to </w:t>
      </w:r>
      <w:r w:rsidR="008C4BCF" w:rsidRPr="004255B3">
        <w:rPr>
          <w:color w:val="auto"/>
        </w:rPr>
        <w:t xml:space="preserve">address the most pressing needs in </w:t>
      </w:r>
      <w:r w:rsidR="00A7573F" w:rsidRPr="004255B3">
        <w:rPr>
          <w:color w:val="auto"/>
        </w:rPr>
        <w:t>improv</w:t>
      </w:r>
      <w:r w:rsidR="008C4BCF" w:rsidRPr="004255B3">
        <w:rPr>
          <w:color w:val="auto"/>
        </w:rPr>
        <w:t>ing</w:t>
      </w:r>
      <w:r w:rsidR="00A7573F" w:rsidRPr="004255B3">
        <w:rPr>
          <w:color w:val="auto"/>
        </w:rPr>
        <w:t xml:space="preserve"> responses to staff who experience serious incidents in the course of parliamentary employment. </w:t>
      </w:r>
      <w:proofErr w:type="gramStart"/>
      <w:r w:rsidR="006E49F2" w:rsidRPr="004255B3">
        <w:rPr>
          <w:color w:val="auto"/>
        </w:rPr>
        <w:t xml:space="preserve">The </w:t>
      </w:r>
      <w:r w:rsidR="00397B27" w:rsidRPr="004255B3">
        <w:rPr>
          <w:color w:val="auto"/>
        </w:rPr>
        <w:t xml:space="preserve">proposed </w:t>
      </w:r>
      <w:r w:rsidR="006E49F2" w:rsidRPr="004255B3">
        <w:rPr>
          <w:color w:val="auto"/>
        </w:rPr>
        <w:t xml:space="preserve">model </w:t>
      </w:r>
      <w:r w:rsidR="00A7573F" w:rsidRPr="004255B3">
        <w:rPr>
          <w:color w:val="auto"/>
        </w:rPr>
        <w:t xml:space="preserve">has been developed </w:t>
      </w:r>
      <w:r w:rsidR="00517B0E" w:rsidRPr="004255B3">
        <w:rPr>
          <w:color w:val="auto"/>
        </w:rPr>
        <w:t xml:space="preserve">in line with best practice </w:t>
      </w:r>
      <w:r w:rsidR="001348F6" w:rsidRPr="004255B3">
        <w:rPr>
          <w:color w:val="auto"/>
        </w:rPr>
        <w:t>models</w:t>
      </w:r>
      <w:r w:rsidR="00517B0E" w:rsidRPr="004255B3">
        <w:rPr>
          <w:color w:val="auto"/>
        </w:rPr>
        <w:t xml:space="preserve"> (outlined in </w:t>
      </w:r>
      <w:r w:rsidR="001348F6" w:rsidRPr="004255B3">
        <w:rPr>
          <w:color w:val="auto"/>
        </w:rPr>
        <w:t>Chapter</w:t>
      </w:r>
      <w:r w:rsidR="00517B0E" w:rsidRPr="004255B3">
        <w:rPr>
          <w:color w:val="auto"/>
        </w:rPr>
        <w:t xml:space="preserve"> 3), and </w:t>
      </w:r>
      <w:r w:rsidR="00A7573F" w:rsidRPr="004255B3">
        <w:rPr>
          <w:color w:val="auto"/>
        </w:rPr>
        <w:t xml:space="preserve">to respond to the principles in the terms of reference: how processes for reporting and responding to serious incidents </w:t>
      </w:r>
      <w:r w:rsidR="006C06E1" w:rsidRPr="004255B3">
        <w:rPr>
          <w:color w:val="auto"/>
        </w:rPr>
        <w:t xml:space="preserve">can </w:t>
      </w:r>
      <w:r w:rsidR="00A7573F" w:rsidRPr="004255B3">
        <w:rPr>
          <w:color w:val="auto"/>
        </w:rPr>
        <w:t>be made independent of the employer, driven by the principle of empowering victims</w:t>
      </w:r>
      <w:r w:rsidR="006C06E1" w:rsidRPr="004255B3">
        <w:rPr>
          <w:color w:val="auto"/>
        </w:rPr>
        <w:t>,</w:t>
      </w:r>
      <w:r w:rsidR="00A7573F" w:rsidRPr="004255B3">
        <w:rPr>
          <w:color w:val="auto"/>
        </w:rPr>
        <w:t xml:space="preserve"> and how to ensure that services and supports provided are timely, effective and ongoing.</w:t>
      </w:r>
      <w:proofErr w:type="gramEnd"/>
      <w:r w:rsidR="00A7573F" w:rsidRPr="004255B3">
        <w:rPr>
          <w:color w:val="auto"/>
        </w:rPr>
        <w:t xml:space="preserve"> </w:t>
      </w:r>
      <w:r w:rsidR="008C4BCF" w:rsidRPr="004255B3">
        <w:rPr>
          <w:color w:val="auto"/>
        </w:rPr>
        <w:t>The</w:t>
      </w:r>
      <w:r w:rsidR="008C4BCF" w:rsidRPr="004255B3" w:rsidDel="00A27116">
        <w:rPr>
          <w:color w:val="auto"/>
        </w:rPr>
        <w:t xml:space="preserve"> </w:t>
      </w:r>
      <w:r w:rsidR="008C4BCF" w:rsidRPr="004255B3">
        <w:rPr>
          <w:color w:val="auto"/>
        </w:rPr>
        <w:t xml:space="preserve">model </w:t>
      </w:r>
      <w:proofErr w:type="gramStart"/>
      <w:r w:rsidR="00A2737F" w:rsidRPr="004255B3">
        <w:rPr>
          <w:color w:val="auto"/>
        </w:rPr>
        <w:t>is</w:t>
      </w:r>
      <w:r w:rsidR="008C4BCF" w:rsidRPr="004255B3">
        <w:rPr>
          <w:color w:val="auto"/>
        </w:rPr>
        <w:t xml:space="preserve"> </w:t>
      </w:r>
      <w:r w:rsidR="00590E3C" w:rsidRPr="004255B3">
        <w:rPr>
          <w:color w:val="auto"/>
        </w:rPr>
        <w:t>designed to be implemented</w:t>
      </w:r>
      <w:proofErr w:type="gramEnd"/>
      <w:r w:rsidR="00590E3C" w:rsidRPr="004255B3">
        <w:rPr>
          <w:color w:val="auto"/>
        </w:rPr>
        <w:t xml:space="preserve"> without legislative change</w:t>
      </w:r>
      <w:r w:rsidR="00C05176" w:rsidRPr="004255B3">
        <w:rPr>
          <w:color w:val="auto"/>
        </w:rPr>
        <w:t xml:space="preserve"> to facilitate timely implementation</w:t>
      </w:r>
      <w:r w:rsidR="00590E3C" w:rsidRPr="004255B3" w:rsidDel="00C05176">
        <w:rPr>
          <w:color w:val="auto"/>
        </w:rPr>
        <w:t>.</w:t>
      </w:r>
    </w:p>
    <w:p w14:paraId="69EC3333" w14:textId="77777777" w:rsidR="002A0C67" w:rsidRPr="004255B3" w:rsidRDefault="0061111C">
      <w:pPr>
        <w:pStyle w:val="BodyText"/>
        <w:rPr>
          <w:color w:val="auto"/>
        </w:rPr>
      </w:pPr>
      <w:r w:rsidRPr="004255B3">
        <w:rPr>
          <w:color w:val="auto"/>
        </w:rPr>
        <w:t>It</w:t>
      </w:r>
      <w:r w:rsidR="00535F3F" w:rsidRPr="004255B3">
        <w:rPr>
          <w:color w:val="auto"/>
        </w:rPr>
        <w:t xml:space="preserve"> </w:t>
      </w:r>
      <w:r w:rsidR="00397B27" w:rsidRPr="004255B3">
        <w:rPr>
          <w:color w:val="auto"/>
        </w:rPr>
        <w:t>cover</w:t>
      </w:r>
      <w:r w:rsidR="00535F3F" w:rsidRPr="004255B3">
        <w:rPr>
          <w:color w:val="auto"/>
        </w:rPr>
        <w:t>s</w:t>
      </w:r>
      <w:r w:rsidR="00397B27" w:rsidRPr="004255B3">
        <w:rPr>
          <w:color w:val="auto"/>
        </w:rPr>
        <w:t xml:space="preserve"> three core</w:t>
      </w:r>
      <w:r w:rsidR="008D0257" w:rsidRPr="004255B3">
        <w:rPr>
          <w:color w:val="auto"/>
        </w:rPr>
        <w:t>, interconnected</w:t>
      </w:r>
      <w:r w:rsidR="00397B27" w:rsidRPr="004255B3">
        <w:rPr>
          <w:color w:val="auto"/>
        </w:rPr>
        <w:t xml:space="preserve"> elements:</w:t>
      </w:r>
    </w:p>
    <w:p w14:paraId="257520A4" w14:textId="5C2CD631" w:rsidR="0061111C" w:rsidRPr="004255B3" w:rsidRDefault="0061111C" w:rsidP="00AC322D">
      <w:pPr>
        <w:pStyle w:val="BodyText"/>
        <w:numPr>
          <w:ilvl w:val="0"/>
          <w:numId w:val="22"/>
        </w:numPr>
        <w:rPr>
          <w:color w:val="auto"/>
        </w:rPr>
      </w:pPr>
      <w:r w:rsidRPr="004255B3">
        <w:rPr>
          <w:color w:val="auto"/>
        </w:rPr>
        <w:t xml:space="preserve">Timely, effective and confidential initial and ongoing support – </w:t>
      </w:r>
      <w:r w:rsidR="00573C54" w:rsidRPr="004255B3">
        <w:rPr>
          <w:color w:val="auto"/>
        </w:rPr>
        <w:t>with initial support provided by</w:t>
      </w:r>
      <w:r w:rsidRPr="004255B3">
        <w:rPr>
          <w:color w:val="auto"/>
        </w:rPr>
        <w:t xml:space="preserve"> </w:t>
      </w:r>
      <w:r w:rsidR="00573C54" w:rsidRPr="004255B3">
        <w:rPr>
          <w:color w:val="auto"/>
        </w:rPr>
        <w:t xml:space="preserve">the </w:t>
      </w:r>
      <w:r w:rsidR="00A9428E" w:rsidRPr="004255B3">
        <w:rPr>
          <w:color w:val="auto"/>
        </w:rPr>
        <w:t>Parliamentary Support</w:t>
      </w:r>
      <w:r w:rsidR="00573C54" w:rsidRPr="004255B3">
        <w:rPr>
          <w:color w:val="auto"/>
        </w:rPr>
        <w:t xml:space="preserve"> line, and ongoing support and advice managed by th</w:t>
      </w:r>
      <w:r w:rsidR="004C4980" w:rsidRPr="004255B3">
        <w:rPr>
          <w:color w:val="auto"/>
        </w:rPr>
        <w:t>e Serious Incident</w:t>
      </w:r>
      <w:r w:rsidR="00573C54" w:rsidRPr="004255B3">
        <w:rPr>
          <w:color w:val="auto"/>
        </w:rPr>
        <w:t xml:space="preserve"> Team</w:t>
      </w:r>
      <w:r w:rsidR="009E7CE9" w:rsidRPr="004255B3">
        <w:rPr>
          <w:color w:val="auto"/>
        </w:rPr>
        <w:t xml:space="preserve"> (SIT)</w:t>
      </w:r>
    </w:p>
    <w:p w14:paraId="197209C0" w14:textId="3F220DC3" w:rsidR="0061111C" w:rsidRPr="004255B3" w:rsidRDefault="0061111C" w:rsidP="00AC322D">
      <w:pPr>
        <w:pStyle w:val="BodyText"/>
        <w:numPr>
          <w:ilvl w:val="0"/>
          <w:numId w:val="22"/>
        </w:numPr>
        <w:rPr>
          <w:color w:val="auto"/>
        </w:rPr>
      </w:pPr>
      <w:r w:rsidRPr="004255B3">
        <w:rPr>
          <w:color w:val="auto"/>
        </w:rPr>
        <w:t>An independent, transparent and confidential complaints mechanism –</w:t>
      </w:r>
      <w:r w:rsidR="00573C54" w:rsidRPr="004255B3">
        <w:rPr>
          <w:color w:val="auto"/>
        </w:rPr>
        <w:t xml:space="preserve"> comprising</w:t>
      </w:r>
      <w:r w:rsidRPr="004255B3">
        <w:rPr>
          <w:color w:val="auto"/>
        </w:rPr>
        <w:t xml:space="preserve"> the </w:t>
      </w:r>
      <w:r w:rsidR="009E7CE9" w:rsidRPr="004255B3">
        <w:rPr>
          <w:color w:val="auto"/>
        </w:rPr>
        <w:t>SIT</w:t>
      </w:r>
      <w:r w:rsidRPr="004255B3">
        <w:rPr>
          <w:color w:val="auto"/>
        </w:rPr>
        <w:t xml:space="preserve">, </w:t>
      </w:r>
      <w:r w:rsidR="00573C54" w:rsidRPr="004255B3">
        <w:rPr>
          <w:color w:val="auto"/>
        </w:rPr>
        <w:t>and</w:t>
      </w:r>
      <w:r w:rsidR="006C06E1" w:rsidRPr="004255B3">
        <w:rPr>
          <w:color w:val="auto"/>
        </w:rPr>
        <w:t xml:space="preserve"> independent workplace reviewers</w:t>
      </w:r>
    </w:p>
    <w:p w14:paraId="46ECB9E1" w14:textId="1876C444" w:rsidR="0061111C" w:rsidRPr="004255B3" w:rsidRDefault="0061111C" w:rsidP="00AC322D">
      <w:pPr>
        <w:pStyle w:val="BodyText"/>
        <w:numPr>
          <w:ilvl w:val="0"/>
          <w:numId w:val="22"/>
        </w:numPr>
        <w:rPr>
          <w:color w:val="auto"/>
        </w:rPr>
      </w:pPr>
      <w:proofErr w:type="gramStart"/>
      <w:r w:rsidRPr="004255B3">
        <w:rPr>
          <w:color w:val="auto"/>
        </w:rPr>
        <w:t>A</w:t>
      </w:r>
      <w:r w:rsidR="00702690" w:rsidRPr="004255B3">
        <w:rPr>
          <w:color w:val="auto"/>
        </w:rPr>
        <w:t>n</w:t>
      </w:r>
      <w:r w:rsidRPr="004255B3">
        <w:rPr>
          <w:color w:val="auto"/>
        </w:rPr>
        <w:t xml:space="preserve"> education program for all staff </w:t>
      </w:r>
      <w:r w:rsidR="00702690" w:rsidRPr="004255B3">
        <w:rPr>
          <w:color w:val="auto"/>
        </w:rPr>
        <w:t xml:space="preserve">and parliamentarians </w:t>
      </w:r>
      <w:r w:rsidR="00573C54" w:rsidRPr="004255B3">
        <w:rPr>
          <w:color w:val="auto"/>
        </w:rPr>
        <w:t>that covers</w:t>
      </w:r>
      <w:r w:rsidRPr="004255B3">
        <w:rPr>
          <w:color w:val="auto"/>
        </w:rPr>
        <w:t xml:space="preserve"> rights and responsibilities in relation to workplace health and safety, sex discrimination and fair work legislation, how to recognise and </w:t>
      </w:r>
      <w:r w:rsidR="00EC4BEF" w:rsidRPr="004255B3">
        <w:rPr>
          <w:color w:val="auto"/>
        </w:rPr>
        <w:t>respond</w:t>
      </w:r>
      <w:r w:rsidRPr="004255B3">
        <w:rPr>
          <w:color w:val="auto"/>
        </w:rPr>
        <w:t xml:space="preserve"> to serious incidents in the workplace, and how to promote a safe and respectful workplace</w:t>
      </w:r>
      <w:r w:rsidR="00BD19DF" w:rsidRPr="004255B3">
        <w:rPr>
          <w:color w:val="auto"/>
        </w:rPr>
        <w:t>.</w:t>
      </w:r>
      <w:proofErr w:type="gramEnd"/>
    </w:p>
    <w:p w14:paraId="02A3D03F" w14:textId="77777777" w:rsidR="009E2562" w:rsidRPr="004255B3" w:rsidRDefault="004C0E26" w:rsidP="009E2562">
      <w:pPr>
        <w:pStyle w:val="CommentText"/>
        <w:rPr>
          <w:color w:val="auto"/>
        </w:rPr>
      </w:pPr>
      <w:r w:rsidRPr="004255B3">
        <w:rPr>
          <w:color w:val="auto"/>
        </w:rPr>
        <w:t>For th</w:t>
      </w:r>
      <w:r w:rsidR="009E2562" w:rsidRPr="004255B3">
        <w:rPr>
          <w:color w:val="auto"/>
        </w:rPr>
        <w:t xml:space="preserve">ese to be effective, they </w:t>
      </w:r>
      <w:proofErr w:type="gramStart"/>
      <w:r w:rsidR="009E2562" w:rsidRPr="004255B3">
        <w:rPr>
          <w:color w:val="auto"/>
        </w:rPr>
        <w:t>must be underpinned</w:t>
      </w:r>
      <w:proofErr w:type="gramEnd"/>
      <w:r w:rsidR="009E2562" w:rsidRPr="004255B3">
        <w:rPr>
          <w:color w:val="auto"/>
        </w:rPr>
        <w:t xml:space="preserve"> by clearly articulated expectations</w:t>
      </w:r>
      <w:r w:rsidR="00AC322D" w:rsidRPr="004255B3">
        <w:rPr>
          <w:color w:val="auto"/>
        </w:rPr>
        <w:t>,</w:t>
      </w:r>
      <w:r w:rsidRPr="004255B3">
        <w:rPr>
          <w:color w:val="auto"/>
        </w:rPr>
        <w:t xml:space="preserve"> and leadership commitment and actions</w:t>
      </w:r>
      <w:r w:rsidR="00AC322D" w:rsidRPr="004255B3">
        <w:rPr>
          <w:color w:val="auto"/>
        </w:rPr>
        <w:t>,</w:t>
      </w:r>
      <w:r w:rsidRPr="004255B3">
        <w:rPr>
          <w:color w:val="auto"/>
        </w:rPr>
        <w:t xml:space="preserve"> in relation to promoting a safe and respectful workplace.</w:t>
      </w:r>
    </w:p>
    <w:p w14:paraId="6178BCC1" w14:textId="77777777" w:rsidR="00A2737F" w:rsidRPr="004255B3" w:rsidRDefault="00397B27" w:rsidP="00435275">
      <w:pPr>
        <w:pStyle w:val="BodyText"/>
        <w:rPr>
          <w:color w:val="auto"/>
        </w:rPr>
      </w:pPr>
      <w:r w:rsidRPr="004255B3">
        <w:rPr>
          <w:color w:val="auto"/>
        </w:rPr>
        <w:t xml:space="preserve">The proposed model </w:t>
      </w:r>
      <w:proofErr w:type="gramStart"/>
      <w:r w:rsidRPr="004255B3">
        <w:rPr>
          <w:color w:val="auto"/>
        </w:rPr>
        <w:t>is designed</w:t>
      </w:r>
      <w:proofErr w:type="gramEnd"/>
      <w:r w:rsidRPr="004255B3">
        <w:rPr>
          <w:color w:val="auto"/>
        </w:rPr>
        <w:t xml:space="preserve"> to</w:t>
      </w:r>
      <w:r w:rsidR="00A2737F" w:rsidRPr="004255B3">
        <w:rPr>
          <w:color w:val="auto"/>
        </w:rPr>
        <w:t>:</w:t>
      </w:r>
    </w:p>
    <w:p w14:paraId="6FEE16F9" w14:textId="1F5410B0" w:rsidR="00A2737F" w:rsidRPr="004255B3" w:rsidRDefault="00BD19DF" w:rsidP="00AC322D">
      <w:pPr>
        <w:pStyle w:val="BodyText"/>
        <w:numPr>
          <w:ilvl w:val="0"/>
          <w:numId w:val="29"/>
        </w:numPr>
        <w:rPr>
          <w:color w:val="auto"/>
        </w:rPr>
      </w:pPr>
      <w:r w:rsidRPr="004255B3">
        <w:rPr>
          <w:color w:val="auto"/>
        </w:rPr>
        <w:t>S</w:t>
      </w:r>
      <w:r w:rsidR="00397B27" w:rsidRPr="004255B3">
        <w:rPr>
          <w:color w:val="auto"/>
        </w:rPr>
        <w:t xml:space="preserve">upport all parties </w:t>
      </w:r>
      <w:r w:rsidR="00852754" w:rsidRPr="004255B3">
        <w:rPr>
          <w:color w:val="auto"/>
        </w:rPr>
        <w:t>t</w:t>
      </w:r>
      <w:r w:rsidR="00397B27" w:rsidRPr="004255B3">
        <w:rPr>
          <w:color w:val="auto"/>
        </w:rPr>
        <w:t>o respond appr</w:t>
      </w:r>
      <w:r w:rsidR="00A2737F" w:rsidRPr="004255B3">
        <w:rPr>
          <w:color w:val="auto"/>
        </w:rPr>
        <w:t>opriately to serious incidents</w:t>
      </w:r>
    </w:p>
    <w:p w14:paraId="1BF43DA7" w14:textId="71D0504B" w:rsidR="00A2737F" w:rsidRPr="004255B3" w:rsidRDefault="00BD19DF" w:rsidP="00AC322D">
      <w:pPr>
        <w:pStyle w:val="BodyText"/>
        <w:numPr>
          <w:ilvl w:val="0"/>
          <w:numId w:val="29"/>
        </w:numPr>
        <w:rPr>
          <w:color w:val="auto"/>
        </w:rPr>
      </w:pPr>
      <w:r w:rsidRPr="004255B3">
        <w:rPr>
          <w:color w:val="auto"/>
        </w:rPr>
        <w:t>E</w:t>
      </w:r>
      <w:r w:rsidR="00397B27" w:rsidRPr="004255B3">
        <w:rPr>
          <w:color w:val="auto"/>
        </w:rPr>
        <w:t>ncourage complainants to come forward by building trus</w:t>
      </w:r>
      <w:r w:rsidR="00A2737F" w:rsidRPr="004255B3">
        <w:rPr>
          <w:color w:val="auto"/>
        </w:rPr>
        <w:t>t and confidence in the system</w:t>
      </w:r>
      <w:r w:rsidR="00397B27" w:rsidRPr="004255B3">
        <w:rPr>
          <w:color w:val="auto"/>
        </w:rPr>
        <w:t xml:space="preserve"> </w:t>
      </w:r>
    </w:p>
    <w:p w14:paraId="03EDF86D" w14:textId="77777777" w:rsidR="00A2737F" w:rsidRPr="004255B3" w:rsidRDefault="00BD19DF" w:rsidP="00AC322D">
      <w:pPr>
        <w:pStyle w:val="BodyText"/>
        <w:numPr>
          <w:ilvl w:val="0"/>
          <w:numId w:val="29"/>
        </w:numPr>
        <w:rPr>
          <w:color w:val="auto"/>
        </w:rPr>
      </w:pPr>
      <w:r w:rsidRPr="004255B3">
        <w:rPr>
          <w:color w:val="auto"/>
        </w:rPr>
        <w:t>P</w:t>
      </w:r>
      <w:r w:rsidR="00397B27" w:rsidRPr="004255B3">
        <w:rPr>
          <w:color w:val="auto"/>
        </w:rPr>
        <w:t>rovide appropriate levels of support to all parties involved in a serious incident</w:t>
      </w:r>
      <w:r w:rsidR="00421E5D" w:rsidRPr="004255B3">
        <w:rPr>
          <w:color w:val="auto"/>
        </w:rPr>
        <w:t xml:space="preserve">. </w:t>
      </w:r>
    </w:p>
    <w:p w14:paraId="5B602F62" w14:textId="5EA7CA18" w:rsidR="00F61F59" w:rsidRPr="004255B3" w:rsidRDefault="00421E5D" w:rsidP="00A2737F">
      <w:pPr>
        <w:pStyle w:val="BodyText"/>
        <w:rPr>
          <w:color w:val="auto"/>
        </w:rPr>
      </w:pPr>
      <w:r w:rsidRPr="004255B3">
        <w:rPr>
          <w:color w:val="auto"/>
        </w:rPr>
        <w:t xml:space="preserve">The </w:t>
      </w:r>
      <w:r w:rsidR="005F1E31" w:rsidRPr="004255B3">
        <w:rPr>
          <w:color w:val="auto"/>
        </w:rPr>
        <w:t xml:space="preserve">steps </w:t>
      </w:r>
      <w:r w:rsidRPr="004255B3">
        <w:rPr>
          <w:color w:val="auto"/>
        </w:rPr>
        <w:t xml:space="preserve">proposed in this chapter </w:t>
      </w:r>
      <w:r w:rsidR="00036F9E" w:rsidRPr="004255B3">
        <w:rPr>
          <w:color w:val="auto"/>
        </w:rPr>
        <w:t>can</w:t>
      </w:r>
      <w:r w:rsidR="00435275" w:rsidRPr="004255B3">
        <w:rPr>
          <w:color w:val="auto"/>
        </w:rPr>
        <w:t xml:space="preserve"> assist parliamentarians to deal with serious incidents and </w:t>
      </w:r>
      <w:r w:rsidR="00852754" w:rsidRPr="004255B3">
        <w:rPr>
          <w:color w:val="auto"/>
        </w:rPr>
        <w:t>take action</w:t>
      </w:r>
      <w:r w:rsidR="00435275" w:rsidRPr="004255B3">
        <w:rPr>
          <w:color w:val="auto"/>
        </w:rPr>
        <w:t xml:space="preserve"> to ensure safety</w:t>
      </w:r>
      <w:r w:rsidR="00280BB5" w:rsidRPr="004255B3">
        <w:rPr>
          <w:color w:val="auto"/>
        </w:rPr>
        <w:t xml:space="preserve">, </w:t>
      </w:r>
      <w:r w:rsidR="00435275" w:rsidRPr="004255B3">
        <w:rPr>
          <w:color w:val="auto"/>
        </w:rPr>
        <w:t>prevent recurrence</w:t>
      </w:r>
      <w:r w:rsidR="00280BB5" w:rsidRPr="004255B3">
        <w:rPr>
          <w:color w:val="auto"/>
        </w:rPr>
        <w:t xml:space="preserve"> and meet their WHS obligations</w:t>
      </w:r>
      <w:r w:rsidR="000F18B2" w:rsidRPr="004255B3">
        <w:rPr>
          <w:color w:val="auto"/>
        </w:rPr>
        <w:t xml:space="preserve">, </w:t>
      </w:r>
      <w:r w:rsidR="00036F9E" w:rsidRPr="004255B3">
        <w:rPr>
          <w:color w:val="auto"/>
        </w:rPr>
        <w:t>while</w:t>
      </w:r>
      <w:r w:rsidR="00435275" w:rsidRPr="004255B3">
        <w:rPr>
          <w:color w:val="auto"/>
        </w:rPr>
        <w:t xml:space="preserve"> maintaining the autonomy of parliamentarians to direct their own offices.</w:t>
      </w:r>
      <w:r w:rsidR="00435275" w:rsidRPr="004255B3">
        <w:rPr>
          <w:rStyle w:val="FootnoteReference"/>
          <w:color w:val="auto"/>
        </w:rPr>
        <w:footnoteReference w:id="61"/>
      </w:r>
    </w:p>
    <w:p w14:paraId="745C87C6" w14:textId="77777777" w:rsidR="0062147E" w:rsidRPr="004255B3" w:rsidRDefault="0062147E" w:rsidP="00A2737F">
      <w:pPr>
        <w:pStyle w:val="BodyText"/>
        <w:rPr>
          <w:color w:val="auto"/>
        </w:rPr>
      </w:pPr>
    </w:p>
    <w:p w14:paraId="33C78C8C" w14:textId="77777777" w:rsidR="0062147E" w:rsidRPr="004255B3" w:rsidRDefault="0062147E">
      <w:pPr>
        <w:rPr>
          <w:color w:val="auto"/>
        </w:rPr>
      </w:pPr>
      <w:r w:rsidRPr="004255B3">
        <w:rPr>
          <w:color w:val="auto"/>
        </w:rPr>
        <w:br w:type="page"/>
      </w:r>
    </w:p>
    <w:p w14:paraId="1406AEE0" w14:textId="77777777" w:rsidR="00CF6824" w:rsidRPr="004255B3" w:rsidRDefault="00EC1F40" w:rsidP="00E70E37">
      <w:pPr>
        <w:pStyle w:val="h3"/>
      </w:pPr>
      <w:bookmarkStart w:id="373" w:name="_Toc72338110"/>
      <w:bookmarkStart w:id="374" w:name="_Toc72765051"/>
      <w:bookmarkStart w:id="375" w:name="_Toc72774598"/>
      <w:bookmarkStart w:id="376" w:name="_Toc72959939"/>
      <w:bookmarkStart w:id="377" w:name="_Toc71792961"/>
      <w:bookmarkStart w:id="378" w:name="_Toc71808177"/>
      <w:bookmarkStart w:id="379" w:name="_Toc71809067"/>
      <w:bookmarkStart w:id="380" w:name="_Toc71815620"/>
      <w:bookmarkStart w:id="381" w:name="_Toc72337822"/>
      <w:bookmarkStart w:id="382" w:name="_Toc72340028"/>
      <w:r w:rsidRPr="004255B3">
        <w:lastRenderedPageBreak/>
        <w:t xml:space="preserve">4.1 </w:t>
      </w:r>
      <w:r w:rsidR="00CF6824" w:rsidRPr="004255B3">
        <w:t xml:space="preserve">Expectations on </w:t>
      </w:r>
      <w:r w:rsidR="003F27CD" w:rsidRPr="004255B3">
        <w:t>parliamentarians and</w:t>
      </w:r>
      <w:r w:rsidR="00CF6824" w:rsidRPr="004255B3">
        <w:t xml:space="preserve"> </w:t>
      </w:r>
      <w:proofErr w:type="spellStart"/>
      <w:r w:rsidR="003F27CD" w:rsidRPr="004255B3">
        <w:t>MoP</w:t>
      </w:r>
      <w:proofErr w:type="spellEnd"/>
      <w:r w:rsidR="003F27CD" w:rsidRPr="004255B3">
        <w:t xml:space="preserve">(S) Act </w:t>
      </w:r>
      <w:r w:rsidR="00CF6824" w:rsidRPr="004255B3">
        <w:t>staff</w:t>
      </w:r>
      <w:bookmarkEnd w:id="373"/>
      <w:bookmarkEnd w:id="374"/>
      <w:bookmarkEnd w:id="375"/>
      <w:bookmarkEnd w:id="376"/>
      <w:r w:rsidR="00CF6824" w:rsidRPr="004255B3">
        <w:t xml:space="preserve">  </w:t>
      </w:r>
      <w:bookmarkEnd w:id="377"/>
      <w:bookmarkEnd w:id="378"/>
      <w:bookmarkEnd w:id="379"/>
      <w:bookmarkEnd w:id="380"/>
      <w:bookmarkEnd w:id="381"/>
      <w:bookmarkEnd w:id="382"/>
    </w:p>
    <w:p w14:paraId="5F6F8CE8" w14:textId="77777777" w:rsidR="00CF6824" w:rsidRPr="004255B3" w:rsidRDefault="00CF6824" w:rsidP="00CF6824">
      <w:pPr>
        <w:pStyle w:val="BodyText"/>
        <w:rPr>
          <w:rStyle w:val="BodyTextChar"/>
          <w:color w:val="auto"/>
        </w:rPr>
      </w:pPr>
      <w:r w:rsidRPr="004255B3">
        <w:rPr>
          <w:color w:val="auto"/>
        </w:rPr>
        <w:t xml:space="preserve">As discussed </w:t>
      </w:r>
      <w:r w:rsidR="00F448E9" w:rsidRPr="004255B3">
        <w:rPr>
          <w:color w:val="auto"/>
        </w:rPr>
        <w:t>at</w:t>
      </w:r>
      <w:r w:rsidRPr="004255B3">
        <w:rPr>
          <w:b/>
          <w:color w:val="auto"/>
        </w:rPr>
        <w:t xml:space="preserve"> </w:t>
      </w:r>
      <w:r w:rsidRPr="004255B3">
        <w:rPr>
          <w:color w:val="auto"/>
        </w:rPr>
        <w:t>3.2.</w:t>
      </w:r>
      <w:r w:rsidR="00230114" w:rsidRPr="004255B3">
        <w:rPr>
          <w:color w:val="auto"/>
        </w:rPr>
        <w:t>8</w:t>
      </w:r>
      <w:r w:rsidRPr="004255B3">
        <w:rPr>
          <w:color w:val="auto"/>
        </w:rPr>
        <w:t>, leadership has a central role to play in prioritising workplace safety and fostering a healthy reporting</w:t>
      </w:r>
      <w:r w:rsidRPr="004255B3">
        <w:rPr>
          <w:rStyle w:val="BodyTextChar"/>
          <w:color w:val="auto"/>
        </w:rPr>
        <w:t xml:space="preserve"> culture. </w:t>
      </w:r>
    </w:p>
    <w:p w14:paraId="557D8FB3" w14:textId="77777777" w:rsidR="00F12340" w:rsidRPr="004255B3" w:rsidRDefault="00F12340" w:rsidP="00CF6824">
      <w:pPr>
        <w:pStyle w:val="BodyText"/>
        <w:rPr>
          <w:rStyle w:val="BodyTextChar"/>
          <w:color w:val="auto"/>
        </w:rPr>
      </w:pPr>
      <w:r w:rsidRPr="004255B3">
        <w:rPr>
          <w:rStyle w:val="BodyTextChar"/>
          <w:color w:val="auto"/>
        </w:rPr>
        <w:t>The Statement of Ministerial Standards</w:t>
      </w:r>
      <w:r w:rsidR="003F27CD" w:rsidRPr="004255B3">
        <w:rPr>
          <w:rStyle w:val="BodyTextChar"/>
          <w:color w:val="auto"/>
        </w:rPr>
        <w:t xml:space="preserve"> provides that Ministers must ensure their conduct in a private capacity upholds the laws of Australia and demonstrates appropriately high standards of personal integrity; and that they shall ensure their personal conduct is consistent with the dignity, reputation and integrity of the Parliament. </w:t>
      </w:r>
    </w:p>
    <w:p w14:paraId="4CFEA3B0" w14:textId="77777777" w:rsidR="00CF6824" w:rsidRPr="004255B3" w:rsidRDefault="00CF6824" w:rsidP="00CF6824">
      <w:pPr>
        <w:pStyle w:val="BodyText"/>
        <w:rPr>
          <w:rStyle w:val="BodyTextChar"/>
          <w:color w:val="auto"/>
        </w:rPr>
      </w:pPr>
      <w:r w:rsidRPr="004255B3">
        <w:rPr>
          <w:rStyle w:val="BodyTextChar"/>
          <w:color w:val="auto"/>
        </w:rPr>
        <w:t>The Statement of Standards for Ministerial Staff directs staff to behave with integrity in the course of their employment; to treat with respect and courtesy all those with whom they have contact in the course of their employment; and to comply with the law and all applicable codes of conduct.</w:t>
      </w:r>
    </w:p>
    <w:p w14:paraId="5FDA72B9" w14:textId="639066D6" w:rsidR="00CF6824" w:rsidRPr="004255B3" w:rsidRDefault="00CF6824" w:rsidP="00CF6824">
      <w:pPr>
        <w:pStyle w:val="BodyText"/>
        <w:rPr>
          <w:rStyle w:val="BodyTextChar"/>
          <w:color w:val="auto"/>
        </w:rPr>
      </w:pPr>
      <w:r w:rsidRPr="004255B3">
        <w:rPr>
          <w:rStyle w:val="BodyTextChar"/>
          <w:color w:val="auto"/>
        </w:rPr>
        <w:t xml:space="preserve">There is currently no clearly articulated standard of conduct for parliamentarians </w:t>
      </w:r>
      <w:r w:rsidR="00702690" w:rsidRPr="004255B3">
        <w:rPr>
          <w:rStyle w:val="BodyTextChar"/>
          <w:color w:val="auto"/>
        </w:rPr>
        <w:t xml:space="preserve">who are not Ministers </w:t>
      </w:r>
      <w:r w:rsidRPr="004255B3">
        <w:rPr>
          <w:rStyle w:val="BodyTextChar"/>
          <w:color w:val="auto"/>
        </w:rPr>
        <w:t xml:space="preserve">or </w:t>
      </w:r>
      <w:proofErr w:type="spellStart"/>
      <w:r w:rsidRPr="004255B3">
        <w:rPr>
          <w:rStyle w:val="BodyTextChar"/>
          <w:color w:val="auto"/>
        </w:rPr>
        <w:t>MoP</w:t>
      </w:r>
      <w:proofErr w:type="spellEnd"/>
      <w:r w:rsidRPr="004255B3">
        <w:rPr>
          <w:rStyle w:val="BodyTextChar"/>
          <w:color w:val="auto"/>
        </w:rPr>
        <w:t xml:space="preserve">(S) Act staff who are not </w:t>
      </w:r>
      <w:proofErr w:type="gramStart"/>
      <w:r w:rsidR="00F12340" w:rsidRPr="004255B3">
        <w:rPr>
          <w:rStyle w:val="BodyTextChar"/>
          <w:color w:val="auto"/>
        </w:rPr>
        <w:t>Ministerial</w:t>
      </w:r>
      <w:proofErr w:type="gramEnd"/>
      <w:r w:rsidRPr="004255B3">
        <w:rPr>
          <w:rStyle w:val="BodyTextChar"/>
          <w:color w:val="auto"/>
        </w:rPr>
        <w:t xml:space="preserve"> staff.</w:t>
      </w:r>
    </w:p>
    <w:p w14:paraId="5A70109A" w14:textId="4165C803" w:rsidR="009B790F" w:rsidRPr="004255B3" w:rsidRDefault="00CF6824" w:rsidP="009B790F">
      <w:pPr>
        <w:pStyle w:val="BodyText"/>
        <w:rPr>
          <w:rStyle w:val="BodyTextChar"/>
          <w:color w:val="auto"/>
        </w:rPr>
      </w:pPr>
      <w:r w:rsidRPr="004255B3">
        <w:rPr>
          <w:rStyle w:val="BodyTextChar"/>
          <w:color w:val="auto"/>
        </w:rPr>
        <w:t xml:space="preserve">Neither the Presiding Officers nor the </w:t>
      </w:r>
      <w:r w:rsidRPr="004255B3">
        <w:rPr>
          <w:color w:val="auto"/>
        </w:rPr>
        <w:t>P</w:t>
      </w:r>
      <w:r w:rsidR="004E58DC" w:rsidRPr="004255B3">
        <w:rPr>
          <w:color w:val="auto"/>
        </w:rPr>
        <w:t xml:space="preserve">arliamentary </w:t>
      </w:r>
      <w:r w:rsidRPr="004255B3">
        <w:rPr>
          <w:color w:val="auto"/>
        </w:rPr>
        <w:t>S</w:t>
      </w:r>
      <w:r w:rsidR="004E58DC" w:rsidRPr="004255B3">
        <w:rPr>
          <w:color w:val="auto"/>
        </w:rPr>
        <w:t xml:space="preserve">ervices </w:t>
      </w:r>
      <w:r w:rsidRPr="004255B3">
        <w:rPr>
          <w:color w:val="auto"/>
        </w:rPr>
        <w:t>C</w:t>
      </w:r>
      <w:r w:rsidR="004E58DC" w:rsidRPr="004255B3">
        <w:rPr>
          <w:color w:val="auto"/>
        </w:rPr>
        <w:t>ommissioner</w:t>
      </w:r>
      <w:r w:rsidRPr="004255B3">
        <w:rPr>
          <w:rStyle w:val="BodyTextChar"/>
          <w:color w:val="auto"/>
        </w:rPr>
        <w:t xml:space="preserve"> </w:t>
      </w:r>
      <w:r w:rsidR="00900DB6" w:rsidRPr="004255B3">
        <w:rPr>
          <w:rStyle w:val="BodyTextChar"/>
          <w:color w:val="auto"/>
        </w:rPr>
        <w:t xml:space="preserve">(PSC) </w:t>
      </w:r>
      <w:r w:rsidRPr="004255B3">
        <w:rPr>
          <w:rStyle w:val="BodyTextChar"/>
          <w:color w:val="auto"/>
        </w:rPr>
        <w:t xml:space="preserve">currently </w:t>
      </w:r>
      <w:proofErr w:type="gramStart"/>
      <w:r w:rsidRPr="004255B3">
        <w:rPr>
          <w:rStyle w:val="BodyTextChar"/>
          <w:color w:val="auto"/>
        </w:rPr>
        <w:t>have</w:t>
      </w:r>
      <w:proofErr w:type="gramEnd"/>
      <w:r w:rsidRPr="004255B3">
        <w:rPr>
          <w:rStyle w:val="BodyTextChar"/>
          <w:color w:val="auto"/>
        </w:rPr>
        <w:t xml:space="preserve"> a formal role in relation to the </w:t>
      </w:r>
      <w:proofErr w:type="spellStart"/>
      <w:r w:rsidRPr="004255B3">
        <w:rPr>
          <w:rStyle w:val="BodyTextChar"/>
          <w:color w:val="auto"/>
        </w:rPr>
        <w:t>MoP</w:t>
      </w:r>
      <w:proofErr w:type="spellEnd"/>
      <w:r w:rsidRPr="004255B3">
        <w:rPr>
          <w:rStyle w:val="BodyTextChar"/>
          <w:color w:val="auto"/>
        </w:rPr>
        <w:t xml:space="preserve">(S) Act, which is administered by the Prime Minister and Minister for Finance. </w:t>
      </w:r>
      <w:r w:rsidR="000D1801" w:rsidRPr="004255B3">
        <w:rPr>
          <w:rStyle w:val="BodyTextChar"/>
          <w:color w:val="auto"/>
        </w:rPr>
        <w:t xml:space="preserve">The Presiding Officers can confer functions on the </w:t>
      </w:r>
      <w:r w:rsidR="00900DB6" w:rsidRPr="004255B3">
        <w:rPr>
          <w:rStyle w:val="BodyTextChar"/>
          <w:color w:val="auto"/>
        </w:rPr>
        <w:t>PSC</w:t>
      </w:r>
      <w:r w:rsidR="00A91FEE" w:rsidRPr="004255B3">
        <w:rPr>
          <w:rStyle w:val="BodyTextChar"/>
          <w:color w:val="auto"/>
        </w:rPr>
        <w:t xml:space="preserve"> under the </w:t>
      </w:r>
      <w:r w:rsidR="00A91FEE" w:rsidRPr="009E70C6">
        <w:rPr>
          <w:rStyle w:val="BodyTextChar"/>
          <w:color w:val="auto"/>
        </w:rPr>
        <w:t>Parliamentary Service Act</w:t>
      </w:r>
      <w:r w:rsidR="00EB55A2" w:rsidRPr="004255B3">
        <w:rPr>
          <w:rStyle w:val="BodyTextChar"/>
          <w:color w:val="auto"/>
        </w:rPr>
        <w:t>.</w:t>
      </w:r>
      <w:r w:rsidR="000D1801" w:rsidRPr="004255B3">
        <w:rPr>
          <w:rStyle w:val="BodyTextChar"/>
          <w:color w:val="auto"/>
        </w:rPr>
        <w:t xml:space="preserve"> </w:t>
      </w:r>
      <w:r w:rsidR="00EB55A2" w:rsidRPr="004255B3">
        <w:rPr>
          <w:rStyle w:val="BodyTextChar"/>
          <w:color w:val="auto"/>
        </w:rPr>
        <w:t>F</w:t>
      </w:r>
      <w:r w:rsidR="000D1801" w:rsidRPr="004255B3">
        <w:rPr>
          <w:rStyle w:val="BodyTextChar"/>
          <w:color w:val="auto"/>
        </w:rPr>
        <w:t xml:space="preserve">or the purposes of the complaints handling mechanism, the </w:t>
      </w:r>
      <w:r w:rsidR="009862A4" w:rsidRPr="004255B3">
        <w:rPr>
          <w:rStyle w:val="BodyTextChar"/>
          <w:color w:val="auto"/>
        </w:rPr>
        <w:t xml:space="preserve">review recommends the </w:t>
      </w:r>
      <w:r w:rsidR="000D1801" w:rsidRPr="004255B3">
        <w:rPr>
          <w:rStyle w:val="BodyTextChar"/>
          <w:color w:val="auto"/>
        </w:rPr>
        <w:t xml:space="preserve">Presiding Officers make a determination to confer </w:t>
      </w:r>
      <w:r w:rsidR="00EB55A2" w:rsidRPr="004255B3">
        <w:rPr>
          <w:rStyle w:val="BodyTextChar"/>
          <w:color w:val="auto"/>
        </w:rPr>
        <w:t xml:space="preserve">oversight of the complaints handling mechanism </w:t>
      </w:r>
      <w:r w:rsidR="00726E5E" w:rsidRPr="004255B3">
        <w:rPr>
          <w:rStyle w:val="BodyTextChar"/>
          <w:color w:val="auto"/>
        </w:rPr>
        <w:t xml:space="preserve">to the </w:t>
      </w:r>
      <w:r w:rsidR="00900DB6" w:rsidRPr="004255B3">
        <w:rPr>
          <w:rStyle w:val="BodyTextChar"/>
          <w:color w:val="auto"/>
        </w:rPr>
        <w:t>PSC</w:t>
      </w:r>
      <w:r w:rsidR="00764730" w:rsidRPr="004255B3">
        <w:rPr>
          <w:rStyle w:val="BodyTextChar"/>
          <w:color w:val="auto"/>
        </w:rPr>
        <w:t>, with reference to the type of conduct within the remit of the mechanism</w:t>
      </w:r>
      <w:r w:rsidR="00EB55A2" w:rsidRPr="004255B3">
        <w:rPr>
          <w:rStyle w:val="BodyTextChar"/>
          <w:color w:val="auto"/>
        </w:rPr>
        <w:t>.</w:t>
      </w:r>
      <w:r w:rsidR="000D1801" w:rsidRPr="004255B3">
        <w:rPr>
          <w:rStyle w:val="BodyTextChar"/>
          <w:color w:val="auto"/>
        </w:rPr>
        <w:t xml:space="preserve"> </w:t>
      </w:r>
      <w:r w:rsidR="009B790F" w:rsidRPr="004255B3">
        <w:rPr>
          <w:rStyle w:val="BodyTextChar"/>
          <w:color w:val="auto"/>
        </w:rPr>
        <w:t>The determination would be a legislative instrument and would define the function, for example, by reference to the arrangements established by the Minister for Finance</w:t>
      </w:r>
      <w:r w:rsidR="00C673D3" w:rsidRPr="004255B3">
        <w:rPr>
          <w:rStyle w:val="BodyTextChar"/>
          <w:color w:val="auto"/>
        </w:rPr>
        <w:t xml:space="preserve"> for complaints</w:t>
      </w:r>
      <w:r w:rsidR="009B790F" w:rsidRPr="004255B3">
        <w:rPr>
          <w:rStyle w:val="BodyTextChar"/>
          <w:color w:val="auto"/>
        </w:rPr>
        <w:t>.</w:t>
      </w:r>
    </w:p>
    <w:p w14:paraId="1839C548" w14:textId="216F0867" w:rsidR="00697764" w:rsidRPr="004255B3" w:rsidRDefault="00697764" w:rsidP="00CF6824">
      <w:pPr>
        <w:pStyle w:val="BodyText"/>
        <w:rPr>
          <w:rStyle w:val="BodyTextChar"/>
          <w:color w:val="auto"/>
        </w:rPr>
      </w:pPr>
      <w:r w:rsidRPr="004255B3">
        <w:rPr>
          <w:rStyle w:val="BodyTextChar"/>
          <w:color w:val="auto"/>
        </w:rPr>
        <w:t xml:space="preserve">The </w:t>
      </w:r>
      <w:proofErr w:type="spellStart"/>
      <w:r w:rsidRPr="004255B3">
        <w:rPr>
          <w:rStyle w:val="BodyTextChar"/>
          <w:color w:val="auto"/>
        </w:rPr>
        <w:t>MoP</w:t>
      </w:r>
      <w:proofErr w:type="spellEnd"/>
      <w:r w:rsidRPr="004255B3">
        <w:rPr>
          <w:rStyle w:val="BodyTextChar"/>
          <w:color w:val="auto"/>
        </w:rPr>
        <w:t xml:space="preserve">(S) Act provides </w:t>
      </w:r>
      <w:r w:rsidR="003914BF" w:rsidRPr="004255B3">
        <w:rPr>
          <w:rStyle w:val="BodyTextChar"/>
          <w:color w:val="auto"/>
        </w:rPr>
        <w:t xml:space="preserve">a legislative scheme for </w:t>
      </w:r>
      <w:r w:rsidRPr="004255B3">
        <w:rPr>
          <w:rStyle w:val="BodyTextChar"/>
          <w:color w:val="auto"/>
        </w:rPr>
        <w:t xml:space="preserve">parliamentarians </w:t>
      </w:r>
      <w:r w:rsidR="003914BF" w:rsidRPr="004255B3">
        <w:rPr>
          <w:rStyle w:val="BodyTextChar"/>
          <w:color w:val="auto"/>
        </w:rPr>
        <w:t xml:space="preserve">to </w:t>
      </w:r>
      <w:r w:rsidRPr="004255B3">
        <w:rPr>
          <w:rStyle w:val="BodyTextChar"/>
          <w:color w:val="auto"/>
        </w:rPr>
        <w:t xml:space="preserve">employ a number of staff as allocated by the Prime Minister. It also gives the Prime Minister power to prescribe terms and conditions for </w:t>
      </w:r>
      <w:proofErr w:type="spellStart"/>
      <w:r w:rsidRPr="004255B3">
        <w:rPr>
          <w:rStyle w:val="BodyTextChar"/>
          <w:color w:val="auto"/>
        </w:rPr>
        <w:t>MoP</w:t>
      </w:r>
      <w:proofErr w:type="spellEnd"/>
      <w:r w:rsidRPr="004255B3">
        <w:rPr>
          <w:rStyle w:val="BodyTextChar"/>
          <w:color w:val="auto"/>
        </w:rPr>
        <w:t>(S) Act staff and their employing parliamentarians in writing.</w:t>
      </w:r>
    </w:p>
    <w:p w14:paraId="7B520CC1" w14:textId="77777777" w:rsidR="00C53B1A" w:rsidRPr="004255B3" w:rsidRDefault="00726E5E" w:rsidP="00CF6824">
      <w:pPr>
        <w:pStyle w:val="BodyText"/>
        <w:rPr>
          <w:rStyle w:val="BodyTextChar"/>
          <w:color w:val="auto"/>
        </w:rPr>
      </w:pPr>
      <w:r w:rsidRPr="004255B3">
        <w:rPr>
          <w:rStyle w:val="BodyTextChar"/>
          <w:color w:val="auto"/>
        </w:rPr>
        <w:t xml:space="preserve">The strongest legal basis for establishing the complaints handling mechanism and its remit would be for the Minister for Finance to prescribe </w:t>
      </w:r>
      <w:r w:rsidR="00697764" w:rsidRPr="004255B3">
        <w:rPr>
          <w:rStyle w:val="BodyTextChar"/>
          <w:color w:val="auto"/>
        </w:rPr>
        <w:t xml:space="preserve">in writing </w:t>
      </w:r>
      <w:r w:rsidRPr="004255B3">
        <w:rPr>
          <w:rStyle w:val="BodyTextChar"/>
          <w:color w:val="auto"/>
        </w:rPr>
        <w:t xml:space="preserve">terms and conditions for all staff </w:t>
      </w:r>
      <w:r w:rsidR="00697764" w:rsidRPr="004255B3">
        <w:rPr>
          <w:rStyle w:val="BodyTextChar"/>
          <w:color w:val="auto"/>
        </w:rPr>
        <w:t xml:space="preserve">and their employing parliamentarians </w:t>
      </w:r>
      <w:r w:rsidRPr="004255B3">
        <w:rPr>
          <w:rStyle w:val="BodyTextChar"/>
          <w:color w:val="auto"/>
        </w:rPr>
        <w:t xml:space="preserve">under the </w:t>
      </w:r>
      <w:proofErr w:type="spellStart"/>
      <w:r w:rsidRPr="004255B3">
        <w:rPr>
          <w:rStyle w:val="BodyTextChar"/>
          <w:color w:val="auto"/>
        </w:rPr>
        <w:t>MoP</w:t>
      </w:r>
      <w:proofErr w:type="spellEnd"/>
      <w:r w:rsidRPr="004255B3">
        <w:rPr>
          <w:rStyle w:val="BodyTextChar"/>
          <w:color w:val="auto"/>
        </w:rPr>
        <w:t>(S)</w:t>
      </w:r>
      <w:r w:rsidR="00764730" w:rsidRPr="004255B3">
        <w:rPr>
          <w:rStyle w:val="BodyTextChar"/>
          <w:color w:val="auto"/>
        </w:rPr>
        <w:t xml:space="preserve"> Act</w:t>
      </w:r>
      <w:r w:rsidR="00723DED" w:rsidRPr="004255B3">
        <w:rPr>
          <w:rStyle w:val="FootnoteReference"/>
          <w:color w:val="auto"/>
        </w:rPr>
        <w:footnoteReference w:id="62"/>
      </w:r>
      <w:r w:rsidR="00697764" w:rsidRPr="004255B3">
        <w:rPr>
          <w:rStyle w:val="BodyTextChar"/>
          <w:color w:val="auto"/>
        </w:rPr>
        <w:t xml:space="preserve">. </w:t>
      </w:r>
      <w:r w:rsidR="005A2037" w:rsidRPr="004255B3">
        <w:rPr>
          <w:rStyle w:val="BodyTextChar"/>
          <w:color w:val="auto"/>
        </w:rPr>
        <w:t xml:space="preserve">Options to do </w:t>
      </w:r>
      <w:r w:rsidR="00C53B1A" w:rsidRPr="004255B3">
        <w:rPr>
          <w:rStyle w:val="BodyTextChar"/>
          <w:color w:val="auto"/>
        </w:rPr>
        <w:t xml:space="preserve">this include: </w:t>
      </w:r>
    </w:p>
    <w:p w14:paraId="15C051C2" w14:textId="3BA22CFD" w:rsidR="00C53B1A" w:rsidRPr="004255B3" w:rsidRDefault="00B72A65">
      <w:pPr>
        <w:pStyle w:val="BodyText"/>
        <w:numPr>
          <w:ilvl w:val="0"/>
          <w:numId w:val="39"/>
        </w:numPr>
        <w:rPr>
          <w:rStyle w:val="BodyTextChar"/>
          <w:color w:val="auto"/>
        </w:rPr>
      </w:pPr>
      <w:r w:rsidRPr="004255B3">
        <w:rPr>
          <w:rStyle w:val="BodyTextChar"/>
          <w:color w:val="auto"/>
        </w:rPr>
        <w:t>A</w:t>
      </w:r>
      <w:r w:rsidR="00C53B1A" w:rsidRPr="004255B3">
        <w:rPr>
          <w:rStyle w:val="BodyTextChar"/>
          <w:color w:val="auto"/>
        </w:rPr>
        <w:t xml:space="preserve"> statement referencing the re</w:t>
      </w:r>
      <w:r w:rsidRPr="004255B3">
        <w:rPr>
          <w:rStyle w:val="BodyTextChar"/>
          <w:color w:val="auto"/>
        </w:rPr>
        <w:t>levant legislation and policies</w:t>
      </w:r>
    </w:p>
    <w:p w14:paraId="0E0D4CE2" w14:textId="631B5FED" w:rsidR="00C53B1A" w:rsidRPr="004255B3" w:rsidRDefault="00B72A65">
      <w:pPr>
        <w:pStyle w:val="BodyText"/>
        <w:numPr>
          <w:ilvl w:val="0"/>
          <w:numId w:val="39"/>
        </w:numPr>
        <w:rPr>
          <w:rStyle w:val="BodyTextChar"/>
          <w:color w:val="auto"/>
        </w:rPr>
      </w:pPr>
      <w:r w:rsidRPr="004255B3">
        <w:rPr>
          <w:rStyle w:val="BodyTextChar"/>
          <w:color w:val="auto"/>
        </w:rPr>
        <w:t>A</w:t>
      </w:r>
      <w:r w:rsidR="00C53B1A" w:rsidRPr="004255B3">
        <w:rPr>
          <w:rStyle w:val="BodyTextChar"/>
          <w:color w:val="auto"/>
        </w:rPr>
        <w:t xml:space="preserve"> statement referencing extracts of specific provisions from the relevant legislation and policies</w:t>
      </w:r>
    </w:p>
    <w:p w14:paraId="2F4B1F91" w14:textId="77777777" w:rsidR="00C53B1A" w:rsidRPr="004255B3" w:rsidRDefault="00B72A65">
      <w:pPr>
        <w:pStyle w:val="BodyText"/>
        <w:numPr>
          <w:ilvl w:val="0"/>
          <w:numId w:val="39"/>
        </w:numPr>
        <w:rPr>
          <w:rStyle w:val="BodyTextChar"/>
          <w:color w:val="auto"/>
        </w:rPr>
      </w:pPr>
      <w:proofErr w:type="gramStart"/>
      <w:r w:rsidRPr="004255B3">
        <w:rPr>
          <w:rStyle w:val="BodyTextChar"/>
          <w:color w:val="auto"/>
        </w:rPr>
        <w:t>A</w:t>
      </w:r>
      <w:r w:rsidR="00C53B1A" w:rsidRPr="004255B3">
        <w:rPr>
          <w:rStyle w:val="BodyTextChar"/>
          <w:color w:val="auto"/>
        </w:rPr>
        <w:t xml:space="preserve"> Code of Conduct for </w:t>
      </w:r>
      <w:proofErr w:type="spellStart"/>
      <w:r w:rsidR="00C53B1A" w:rsidRPr="004255B3">
        <w:rPr>
          <w:rStyle w:val="BodyTextChar"/>
          <w:color w:val="auto"/>
        </w:rPr>
        <w:t>MoP</w:t>
      </w:r>
      <w:proofErr w:type="spellEnd"/>
      <w:r w:rsidR="00C53B1A" w:rsidRPr="004255B3">
        <w:rPr>
          <w:rStyle w:val="BodyTextChar"/>
          <w:color w:val="auto"/>
        </w:rPr>
        <w:t xml:space="preserve">(S) Act staff and </w:t>
      </w:r>
      <w:r w:rsidR="00AB13C3" w:rsidRPr="004255B3">
        <w:rPr>
          <w:rStyle w:val="BodyTextChar"/>
          <w:color w:val="auto"/>
        </w:rPr>
        <w:t>their employing</w:t>
      </w:r>
      <w:r w:rsidRPr="004255B3">
        <w:rPr>
          <w:rStyle w:val="BodyTextChar"/>
          <w:color w:val="auto"/>
        </w:rPr>
        <w:t xml:space="preserve"> parliamentarians.</w:t>
      </w:r>
      <w:proofErr w:type="gramEnd"/>
    </w:p>
    <w:p w14:paraId="7006D09E" w14:textId="4CC72170" w:rsidR="00726E5E" w:rsidRPr="004255B3" w:rsidRDefault="00843E66" w:rsidP="00C53B1A">
      <w:pPr>
        <w:pStyle w:val="BodyText"/>
        <w:rPr>
          <w:rStyle w:val="BodyTextChar"/>
          <w:color w:val="auto"/>
        </w:rPr>
      </w:pPr>
      <w:r w:rsidRPr="004255B3">
        <w:rPr>
          <w:rStyle w:val="BodyTextChar"/>
          <w:color w:val="auto"/>
        </w:rPr>
        <w:t>In</w:t>
      </w:r>
      <w:r w:rsidR="00C8008E" w:rsidRPr="004255B3">
        <w:rPr>
          <w:rStyle w:val="BodyTextChar"/>
          <w:color w:val="auto"/>
        </w:rPr>
        <w:t xml:space="preserve"> order to establish </w:t>
      </w:r>
      <w:r w:rsidR="00697764" w:rsidRPr="004255B3">
        <w:rPr>
          <w:rStyle w:val="BodyTextChar"/>
          <w:color w:val="auto"/>
        </w:rPr>
        <w:t>the complaints handling mechanism</w:t>
      </w:r>
      <w:r w:rsidR="00C8008E" w:rsidRPr="004255B3">
        <w:rPr>
          <w:rStyle w:val="BodyTextChar"/>
          <w:color w:val="auto"/>
        </w:rPr>
        <w:t xml:space="preserve"> as quickly as possible</w:t>
      </w:r>
      <w:r w:rsidR="00697764" w:rsidRPr="004255B3">
        <w:rPr>
          <w:rStyle w:val="BodyTextChar"/>
          <w:color w:val="auto"/>
        </w:rPr>
        <w:t xml:space="preserve">, </w:t>
      </w:r>
      <w:r w:rsidR="00A91FEE" w:rsidRPr="004255B3">
        <w:rPr>
          <w:rStyle w:val="BodyTextChar"/>
          <w:color w:val="auto"/>
        </w:rPr>
        <w:t xml:space="preserve">a statement </w:t>
      </w:r>
      <w:r w:rsidR="00697764" w:rsidRPr="004255B3">
        <w:rPr>
          <w:rStyle w:val="BodyTextChar"/>
          <w:color w:val="auto"/>
        </w:rPr>
        <w:t xml:space="preserve">referencing the relevant legislation and policies and outlining the role of the mechanism </w:t>
      </w:r>
      <w:r w:rsidR="005A2037" w:rsidRPr="004255B3">
        <w:rPr>
          <w:rStyle w:val="BodyTextChar"/>
          <w:color w:val="auto"/>
        </w:rPr>
        <w:t>is</w:t>
      </w:r>
      <w:r w:rsidR="00697764" w:rsidRPr="004255B3">
        <w:rPr>
          <w:rStyle w:val="BodyTextChar"/>
          <w:color w:val="auto"/>
        </w:rPr>
        <w:t xml:space="preserve"> preferred</w:t>
      </w:r>
      <w:r w:rsidR="00C8008E" w:rsidRPr="004255B3">
        <w:rPr>
          <w:rStyle w:val="BodyTextChar"/>
          <w:color w:val="auto"/>
        </w:rPr>
        <w:t>.</w:t>
      </w:r>
      <w:r w:rsidRPr="004255B3">
        <w:rPr>
          <w:rStyle w:val="BodyTextChar"/>
          <w:color w:val="auto"/>
        </w:rPr>
        <w:t xml:space="preserve"> </w:t>
      </w:r>
      <w:r w:rsidR="00476580" w:rsidRPr="004255B3">
        <w:rPr>
          <w:rStyle w:val="BodyTextChar"/>
          <w:color w:val="auto"/>
        </w:rPr>
        <w:t>Developing and establishing a code of conduct would require extensive consultation and would require consideration of the broader cultural and systemic issues the Jenkins Review will canvas. A statement</w:t>
      </w:r>
      <w:r w:rsidR="00697764" w:rsidRPr="004255B3">
        <w:rPr>
          <w:rStyle w:val="BodyTextChar"/>
          <w:color w:val="auto"/>
        </w:rPr>
        <w:t xml:space="preserve"> </w:t>
      </w:r>
      <w:r w:rsidR="00D65338" w:rsidRPr="004255B3">
        <w:rPr>
          <w:rStyle w:val="BodyTextChar"/>
          <w:color w:val="auto"/>
        </w:rPr>
        <w:t xml:space="preserve">is the most straightforward way to </w:t>
      </w:r>
      <w:r w:rsidR="00697764" w:rsidRPr="004255B3">
        <w:rPr>
          <w:rStyle w:val="BodyTextChar"/>
          <w:color w:val="auto"/>
        </w:rPr>
        <w:t>make clear the</w:t>
      </w:r>
      <w:r w:rsidR="00726E5E" w:rsidRPr="004255B3">
        <w:rPr>
          <w:rStyle w:val="BodyTextChar"/>
          <w:color w:val="auto"/>
        </w:rPr>
        <w:t xml:space="preserve"> standards</w:t>
      </w:r>
      <w:r w:rsidR="00697764" w:rsidRPr="004255B3">
        <w:rPr>
          <w:rStyle w:val="BodyTextChar"/>
          <w:color w:val="auto"/>
        </w:rPr>
        <w:t xml:space="preserve"> </w:t>
      </w:r>
      <w:r w:rsidR="00997C6B" w:rsidRPr="004255B3">
        <w:rPr>
          <w:rStyle w:val="BodyTextChar"/>
          <w:color w:val="auto"/>
        </w:rPr>
        <w:t>to which</w:t>
      </w:r>
      <w:r w:rsidR="00697764" w:rsidRPr="004255B3">
        <w:rPr>
          <w:rStyle w:val="BodyTextChar"/>
          <w:color w:val="auto"/>
        </w:rPr>
        <w:t xml:space="preserve"> </w:t>
      </w:r>
      <w:proofErr w:type="spellStart"/>
      <w:r w:rsidR="00C53B1A" w:rsidRPr="004255B3">
        <w:rPr>
          <w:rStyle w:val="BodyTextChar"/>
          <w:color w:val="auto"/>
        </w:rPr>
        <w:t>MoP</w:t>
      </w:r>
      <w:proofErr w:type="spellEnd"/>
      <w:r w:rsidR="00C53B1A" w:rsidRPr="004255B3">
        <w:rPr>
          <w:rStyle w:val="BodyTextChar"/>
          <w:color w:val="auto"/>
        </w:rPr>
        <w:t>(</w:t>
      </w:r>
      <w:r w:rsidR="001859B4" w:rsidRPr="004255B3">
        <w:rPr>
          <w:rStyle w:val="BodyTextChar"/>
          <w:color w:val="auto"/>
        </w:rPr>
        <w:t>S</w:t>
      </w:r>
      <w:r w:rsidR="00C53B1A" w:rsidRPr="004255B3">
        <w:rPr>
          <w:rStyle w:val="BodyTextChar"/>
          <w:color w:val="auto"/>
        </w:rPr>
        <w:t xml:space="preserve">) Act staff and employing parliamentarians </w:t>
      </w:r>
      <w:r w:rsidR="00697764" w:rsidRPr="004255B3">
        <w:rPr>
          <w:rStyle w:val="BodyTextChar"/>
          <w:color w:val="auto"/>
        </w:rPr>
        <w:t>will be held and the process that will apply where the standards are breached</w:t>
      </w:r>
      <w:r w:rsidR="00C8008E" w:rsidRPr="004255B3">
        <w:rPr>
          <w:rStyle w:val="BodyTextChar"/>
          <w:color w:val="auto"/>
        </w:rPr>
        <w:t xml:space="preserve"> and would require no consultation or resolutions in both Houses to implement</w:t>
      </w:r>
      <w:r w:rsidR="00697764" w:rsidRPr="004255B3">
        <w:rPr>
          <w:rStyle w:val="BodyTextChar"/>
          <w:color w:val="auto"/>
        </w:rPr>
        <w:t xml:space="preserve">. The determination conferring the functions on the </w:t>
      </w:r>
      <w:r w:rsidR="00900DB6" w:rsidRPr="004255B3">
        <w:rPr>
          <w:rStyle w:val="BodyTextChar"/>
          <w:color w:val="auto"/>
        </w:rPr>
        <w:t>PSC</w:t>
      </w:r>
      <w:r w:rsidR="00697764" w:rsidRPr="004255B3">
        <w:rPr>
          <w:rStyle w:val="BodyTextChar"/>
          <w:color w:val="auto"/>
        </w:rPr>
        <w:t xml:space="preserve"> should </w:t>
      </w:r>
      <w:r w:rsidR="00A91FEE" w:rsidRPr="004255B3">
        <w:rPr>
          <w:rStyle w:val="BodyTextChar"/>
          <w:color w:val="auto"/>
        </w:rPr>
        <w:t xml:space="preserve">also </w:t>
      </w:r>
      <w:r w:rsidR="00697764" w:rsidRPr="004255B3">
        <w:rPr>
          <w:rStyle w:val="BodyTextChar"/>
          <w:color w:val="auto"/>
        </w:rPr>
        <w:t>reference this process</w:t>
      </w:r>
      <w:r w:rsidR="00726E5E" w:rsidRPr="004255B3">
        <w:rPr>
          <w:rStyle w:val="BodyTextChar"/>
          <w:color w:val="auto"/>
        </w:rPr>
        <w:t>.</w:t>
      </w:r>
      <w:r w:rsidR="00764730" w:rsidRPr="004255B3">
        <w:rPr>
          <w:rStyle w:val="BodyTextChar"/>
          <w:color w:val="auto"/>
        </w:rPr>
        <w:t xml:space="preserve"> </w:t>
      </w:r>
    </w:p>
    <w:p w14:paraId="507E4086" w14:textId="77777777" w:rsidR="00CF6824" w:rsidRPr="004255B3" w:rsidRDefault="00697764" w:rsidP="0062147E">
      <w:pPr>
        <w:pStyle w:val="BodyText"/>
        <w:keepNext/>
        <w:keepLines/>
        <w:rPr>
          <w:rStyle w:val="BodyTextChar"/>
          <w:color w:val="auto"/>
        </w:rPr>
      </w:pPr>
      <w:r w:rsidRPr="004255B3">
        <w:rPr>
          <w:rStyle w:val="BodyTextChar"/>
          <w:color w:val="auto"/>
        </w:rPr>
        <w:lastRenderedPageBreak/>
        <w:t>The written</w:t>
      </w:r>
      <w:r w:rsidR="00D9475A" w:rsidRPr="004255B3">
        <w:rPr>
          <w:rStyle w:val="BodyTextChar"/>
          <w:color w:val="auto"/>
        </w:rPr>
        <w:t xml:space="preserve"> terms and conditions should</w:t>
      </w:r>
      <w:r w:rsidR="00CF6824" w:rsidRPr="004255B3">
        <w:rPr>
          <w:rStyle w:val="BodyTextChar"/>
          <w:color w:val="auto"/>
        </w:rPr>
        <w:t>:</w:t>
      </w:r>
    </w:p>
    <w:p w14:paraId="167E29BA" w14:textId="0E5AAEE4" w:rsidR="00CF6824" w:rsidRPr="004255B3" w:rsidRDefault="00B72A65" w:rsidP="0062147E">
      <w:pPr>
        <w:pStyle w:val="BodyText"/>
        <w:keepNext/>
        <w:keepLines/>
        <w:numPr>
          <w:ilvl w:val="0"/>
          <w:numId w:val="9"/>
        </w:numPr>
        <w:rPr>
          <w:color w:val="auto"/>
        </w:rPr>
      </w:pPr>
      <w:r w:rsidRPr="004255B3">
        <w:rPr>
          <w:rStyle w:val="BodyTextChar"/>
          <w:color w:val="auto"/>
        </w:rPr>
        <w:t>O</w:t>
      </w:r>
      <w:r w:rsidR="00CF6824" w:rsidRPr="004255B3">
        <w:rPr>
          <w:rStyle w:val="BodyTextChar"/>
          <w:color w:val="auto"/>
        </w:rPr>
        <w:t>utlin</w:t>
      </w:r>
      <w:r w:rsidR="00D9475A" w:rsidRPr="004255B3">
        <w:rPr>
          <w:rStyle w:val="BodyTextChar"/>
          <w:color w:val="auto"/>
        </w:rPr>
        <w:t>e</w:t>
      </w:r>
      <w:r w:rsidR="00CF6824" w:rsidRPr="004255B3">
        <w:rPr>
          <w:rStyle w:val="BodyTextChar"/>
          <w:color w:val="auto"/>
        </w:rPr>
        <w:t xml:space="preserve"> </w:t>
      </w:r>
      <w:r w:rsidR="00D9475A" w:rsidRPr="004255B3">
        <w:rPr>
          <w:rStyle w:val="BodyTextChar"/>
          <w:color w:val="auto"/>
        </w:rPr>
        <w:t xml:space="preserve">the </w:t>
      </w:r>
      <w:r w:rsidR="00CF6824" w:rsidRPr="004255B3">
        <w:rPr>
          <w:rStyle w:val="BodyTextChar"/>
          <w:color w:val="auto"/>
        </w:rPr>
        <w:t xml:space="preserve">expectation that </w:t>
      </w:r>
      <w:proofErr w:type="spellStart"/>
      <w:r w:rsidR="00D9475A" w:rsidRPr="004255B3">
        <w:rPr>
          <w:rStyle w:val="BodyTextChar"/>
          <w:color w:val="auto"/>
        </w:rPr>
        <w:t>MoP</w:t>
      </w:r>
      <w:proofErr w:type="spellEnd"/>
      <w:r w:rsidR="00D9475A" w:rsidRPr="004255B3">
        <w:rPr>
          <w:rStyle w:val="BodyTextChar"/>
          <w:color w:val="auto"/>
        </w:rPr>
        <w:t>(S) staff and their employing parliamentarians</w:t>
      </w:r>
      <w:r w:rsidR="00CF6824" w:rsidRPr="004255B3">
        <w:rPr>
          <w:rStyle w:val="BodyTextChar"/>
          <w:color w:val="auto"/>
        </w:rPr>
        <w:t xml:space="preserve"> act in </w:t>
      </w:r>
      <w:r w:rsidR="00CF6824" w:rsidRPr="004255B3">
        <w:rPr>
          <w:color w:val="auto"/>
        </w:rPr>
        <w:t xml:space="preserve">accordance with community expectations in relation to </w:t>
      </w:r>
      <w:r w:rsidR="00900DB6" w:rsidRPr="004255B3">
        <w:rPr>
          <w:color w:val="auto"/>
        </w:rPr>
        <w:t xml:space="preserve">assault, sexual assault, sexual harassment </w:t>
      </w:r>
      <w:r w:rsidR="00CF6824" w:rsidRPr="004255B3">
        <w:rPr>
          <w:color w:val="auto"/>
        </w:rPr>
        <w:t xml:space="preserve">or other serious incidents in the workplace, including by complying with </w:t>
      </w:r>
      <w:r w:rsidR="00A91FEE" w:rsidRPr="004255B3">
        <w:rPr>
          <w:color w:val="auto"/>
        </w:rPr>
        <w:t xml:space="preserve">the </w:t>
      </w:r>
      <w:r w:rsidR="00CF6824" w:rsidRPr="004255B3">
        <w:rPr>
          <w:color w:val="auto"/>
        </w:rPr>
        <w:t>relevant legislation and policies, and holding themselves to a high standard as is commensurate with the significance of the Parliament as an institution of our democracy</w:t>
      </w:r>
    </w:p>
    <w:p w14:paraId="01137E45" w14:textId="47F41534" w:rsidR="00CF6824" w:rsidRPr="004255B3" w:rsidRDefault="00B72A65" w:rsidP="0062147E">
      <w:pPr>
        <w:pStyle w:val="BodyText"/>
        <w:keepNext/>
        <w:keepLines/>
        <w:numPr>
          <w:ilvl w:val="0"/>
          <w:numId w:val="9"/>
        </w:numPr>
        <w:rPr>
          <w:color w:val="auto"/>
        </w:rPr>
      </w:pPr>
      <w:r w:rsidRPr="004255B3">
        <w:rPr>
          <w:color w:val="auto"/>
        </w:rPr>
        <w:t>D</w:t>
      </w:r>
      <w:r w:rsidR="00CF6824" w:rsidRPr="004255B3">
        <w:rPr>
          <w:color w:val="auto"/>
        </w:rPr>
        <w:t>escrib</w:t>
      </w:r>
      <w:r w:rsidR="00D9475A" w:rsidRPr="004255B3">
        <w:rPr>
          <w:color w:val="auto"/>
        </w:rPr>
        <w:t>e</w:t>
      </w:r>
      <w:r w:rsidR="00CF6824" w:rsidRPr="004255B3">
        <w:rPr>
          <w:color w:val="auto"/>
        </w:rPr>
        <w:t xml:space="preserve"> the new </w:t>
      </w:r>
      <w:r w:rsidR="00C8008E" w:rsidRPr="004255B3">
        <w:rPr>
          <w:color w:val="auto"/>
        </w:rPr>
        <w:t>complaints mechanism</w:t>
      </w:r>
      <w:r w:rsidR="00CF6824" w:rsidRPr="004255B3">
        <w:rPr>
          <w:color w:val="auto"/>
        </w:rPr>
        <w:t>, its functions, who may access it and how</w:t>
      </w:r>
    </w:p>
    <w:p w14:paraId="63DFCB4C" w14:textId="79DE4474" w:rsidR="00CF6824" w:rsidRPr="004255B3" w:rsidRDefault="00B72A65" w:rsidP="0062147E">
      <w:pPr>
        <w:pStyle w:val="BodyText"/>
        <w:keepNext/>
        <w:keepLines/>
        <w:numPr>
          <w:ilvl w:val="0"/>
          <w:numId w:val="9"/>
        </w:numPr>
        <w:rPr>
          <w:color w:val="auto"/>
        </w:rPr>
      </w:pPr>
      <w:r w:rsidRPr="004255B3">
        <w:rPr>
          <w:color w:val="auto"/>
        </w:rPr>
        <w:t>O</w:t>
      </w:r>
      <w:r w:rsidR="00CF6824" w:rsidRPr="004255B3">
        <w:rPr>
          <w:color w:val="auto"/>
        </w:rPr>
        <w:t>utlin</w:t>
      </w:r>
      <w:r w:rsidR="00D9475A" w:rsidRPr="004255B3">
        <w:rPr>
          <w:color w:val="auto"/>
        </w:rPr>
        <w:t>e</w:t>
      </w:r>
      <w:r w:rsidR="00CF6824" w:rsidRPr="004255B3">
        <w:rPr>
          <w:color w:val="auto"/>
        </w:rPr>
        <w:t xml:space="preserve"> the possible consequences of failing to uphold community expectations, including disciplinary action</w:t>
      </w:r>
    </w:p>
    <w:p w14:paraId="1B86FF39" w14:textId="79AC53A1" w:rsidR="00CF6824" w:rsidRPr="004255B3" w:rsidRDefault="00B72A65" w:rsidP="0062147E">
      <w:pPr>
        <w:pStyle w:val="BodyText"/>
        <w:keepNext/>
        <w:keepLines/>
        <w:numPr>
          <w:ilvl w:val="0"/>
          <w:numId w:val="9"/>
        </w:numPr>
        <w:rPr>
          <w:color w:val="auto"/>
        </w:rPr>
      </w:pPr>
      <w:r w:rsidRPr="004255B3">
        <w:rPr>
          <w:color w:val="auto"/>
        </w:rPr>
        <w:t>R</w:t>
      </w:r>
      <w:r w:rsidR="00CF6824" w:rsidRPr="004255B3">
        <w:rPr>
          <w:color w:val="auto"/>
        </w:rPr>
        <w:t>einforc</w:t>
      </w:r>
      <w:r w:rsidR="00D9475A" w:rsidRPr="004255B3">
        <w:rPr>
          <w:color w:val="auto"/>
        </w:rPr>
        <w:t>e</w:t>
      </w:r>
      <w:r w:rsidR="00CF6824" w:rsidRPr="004255B3">
        <w:rPr>
          <w:color w:val="auto"/>
        </w:rPr>
        <w:t xml:space="preserve"> existing protections from reprisal action for making reports in relation to serious in</w:t>
      </w:r>
      <w:r w:rsidR="00202D21" w:rsidRPr="004255B3">
        <w:rPr>
          <w:color w:val="auto"/>
        </w:rPr>
        <w:t>cidents under the Fair Work Act</w:t>
      </w:r>
    </w:p>
    <w:p w14:paraId="24FA0021" w14:textId="77777777" w:rsidR="00CF6824" w:rsidRPr="004255B3" w:rsidRDefault="00B72A65" w:rsidP="0062147E">
      <w:pPr>
        <w:pStyle w:val="BodyText"/>
        <w:keepNext/>
        <w:keepLines/>
        <w:numPr>
          <w:ilvl w:val="0"/>
          <w:numId w:val="9"/>
        </w:numPr>
        <w:rPr>
          <w:color w:val="auto"/>
        </w:rPr>
      </w:pPr>
      <w:r w:rsidRPr="004255B3">
        <w:rPr>
          <w:color w:val="auto"/>
        </w:rPr>
        <w:t>O</w:t>
      </w:r>
      <w:r w:rsidR="00CF6824" w:rsidRPr="004255B3">
        <w:rPr>
          <w:color w:val="auto"/>
        </w:rPr>
        <w:t>utlin</w:t>
      </w:r>
      <w:r w:rsidR="00D9475A" w:rsidRPr="004255B3">
        <w:rPr>
          <w:color w:val="auto"/>
        </w:rPr>
        <w:t>e</w:t>
      </w:r>
      <w:r w:rsidR="00CF6824" w:rsidRPr="004255B3">
        <w:rPr>
          <w:color w:val="auto"/>
        </w:rPr>
        <w:t xml:space="preserve"> </w:t>
      </w:r>
      <w:r w:rsidR="00D9475A" w:rsidRPr="004255B3">
        <w:rPr>
          <w:color w:val="auto"/>
        </w:rPr>
        <w:t>the</w:t>
      </w:r>
      <w:r w:rsidR="00CF6824" w:rsidRPr="004255B3">
        <w:rPr>
          <w:color w:val="auto"/>
        </w:rPr>
        <w:t xml:space="preserve"> expectation that </w:t>
      </w:r>
      <w:proofErr w:type="spellStart"/>
      <w:r w:rsidR="00CF6824" w:rsidRPr="004255B3">
        <w:rPr>
          <w:color w:val="auto"/>
        </w:rPr>
        <w:t>MoP</w:t>
      </w:r>
      <w:proofErr w:type="spellEnd"/>
      <w:r w:rsidR="00CF6824" w:rsidRPr="004255B3">
        <w:rPr>
          <w:color w:val="auto"/>
        </w:rPr>
        <w:t xml:space="preserve">(S) Act staff and parliamentarians cooperate with any workplace reviews undertaken by the </w:t>
      </w:r>
      <w:r w:rsidR="00C8008E" w:rsidRPr="004255B3">
        <w:rPr>
          <w:color w:val="auto"/>
        </w:rPr>
        <w:t>complaints mechanism</w:t>
      </w:r>
      <w:r w:rsidR="00CF6824" w:rsidRPr="004255B3">
        <w:rPr>
          <w:color w:val="auto"/>
        </w:rPr>
        <w:t>.</w:t>
      </w:r>
    </w:p>
    <w:p w14:paraId="25E3C456" w14:textId="63113CAD" w:rsidR="00CF6824" w:rsidRPr="004255B3" w:rsidRDefault="00CF6824" w:rsidP="00CF6824">
      <w:pPr>
        <w:pStyle w:val="BodyText"/>
        <w:rPr>
          <w:rStyle w:val="BodyTextChar"/>
          <w:color w:val="auto"/>
        </w:rPr>
      </w:pPr>
      <w:r w:rsidRPr="004255B3">
        <w:rPr>
          <w:rStyle w:val="BodyTextChar"/>
          <w:color w:val="auto"/>
        </w:rPr>
        <w:t xml:space="preserve">The setting of a clear expectation from the </w:t>
      </w:r>
      <w:r w:rsidR="003C079B" w:rsidRPr="004255B3">
        <w:rPr>
          <w:rStyle w:val="BodyTextChar"/>
          <w:color w:val="auto"/>
        </w:rPr>
        <w:t>leaders of parliamentary parties and all parliamentarians</w:t>
      </w:r>
      <w:r w:rsidRPr="004255B3">
        <w:rPr>
          <w:rStyle w:val="BodyTextChar"/>
          <w:color w:val="auto"/>
        </w:rPr>
        <w:t xml:space="preserve"> would help reinforce the cultural change process currently underway. It would send a strong and clear message that the Parliament is taking a different approach to serious incidents. This message should be reinforced in the education support </w:t>
      </w:r>
      <w:r w:rsidR="00A91FEE" w:rsidRPr="004255B3">
        <w:rPr>
          <w:rStyle w:val="BodyTextChar"/>
          <w:color w:val="auto"/>
        </w:rPr>
        <w:t xml:space="preserve">and </w:t>
      </w:r>
      <w:proofErr w:type="gramStart"/>
      <w:r w:rsidR="00A91FEE" w:rsidRPr="004255B3">
        <w:rPr>
          <w:rStyle w:val="BodyTextChar"/>
          <w:color w:val="auto"/>
        </w:rPr>
        <w:t xml:space="preserve">communications </w:t>
      </w:r>
      <w:r w:rsidRPr="004255B3">
        <w:rPr>
          <w:rStyle w:val="BodyTextChar"/>
          <w:color w:val="auto"/>
        </w:rPr>
        <w:t>which</w:t>
      </w:r>
      <w:proofErr w:type="gramEnd"/>
      <w:r w:rsidRPr="004255B3">
        <w:rPr>
          <w:rStyle w:val="BodyTextChar"/>
          <w:color w:val="auto"/>
        </w:rPr>
        <w:t xml:space="preserve"> will be discussed </w:t>
      </w:r>
      <w:r w:rsidR="00F448E9" w:rsidRPr="004255B3">
        <w:rPr>
          <w:rStyle w:val="BodyTextChar"/>
          <w:color w:val="auto"/>
        </w:rPr>
        <w:t>at</w:t>
      </w:r>
      <w:r w:rsidRPr="004255B3">
        <w:rPr>
          <w:rStyle w:val="BodyTextChar"/>
          <w:color w:val="auto"/>
        </w:rPr>
        <w:t xml:space="preserve"> 4.</w:t>
      </w:r>
      <w:r w:rsidR="00A91FEE" w:rsidRPr="004255B3">
        <w:rPr>
          <w:rStyle w:val="BodyTextChar"/>
          <w:color w:val="auto"/>
        </w:rPr>
        <w:t>4</w:t>
      </w:r>
      <w:r w:rsidRPr="004255B3">
        <w:rPr>
          <w:rStyle w:val="BodyTextChar"/>
          <w:color w:val="auto"/>
        </w:rPr>
        <w:t xml:space="preserve">. </w:t>
      </w:r>
      <w:r w:rsidR="006268DB" w:rsidRPr="004255B3">
        <w:rPr>
          <w:rStyle w:val="BodyTextChar"/>
          <w:color w:val="auto"/>
        </w:rPr>
        <w:t>T</w:t>
      </w:r>
      <w:r w:rsidRPr="004255B3">
        <w:rPr>
          <w:rStyle w:val="BodyTextChar"/>
          <w:color w:val="auto"/>
        </w:rPr>
        <w:t xml:space="preserve">he </w:t>
      </w:r>
      <w:r w:rsidR="00497FB3" w:rsidRPr="004255B3">
        <w:rPr>
          <w:rStyle w:val="BodyTextChar"/>
          <w:color w:val="auto"/>
        </w:rPr>
        <w:t>Statement of Ministerial Standards</w:t>
      </w:r>
      <w:r w:rsidRPr="004255B3">
        <w:rPr>
          <w:rStyle w:val="BodyTextChar"/>
          <w:color w:val="auto"/>
        </w:rPr>
        <w:t xml:space="preserve"> and </w:t>
      </w:r>
      <w:r w:rsidR="00497FB3" w:rsidRPr="004255B3">
        <w:rPr>
          <w:rStyle w:val="BodyTextChar"/>
          <w:color w:val="auto"/>
        </w:rPr>
        <w:t xml:space="preserve">Statement of Standards for Ministerial Staff </w:t>
      </w:r>
      <w:proofErr w:type="gramStart"/>
      <w:r w:rsidR="006268DB" w:rsidRPr="004255B3">
        <w:rPr>
          <w:rStyle w:val="BodyTextChar"/>
          <w:color w:val="auto"/>
        </w:rPr>
        <w:t>should be aligned</w:t>
      </w:r>
      <w:proofErr w:type="gramEnd"/>
      <w:r w:rsidR="006268DB" w:rsidRPr="004255B3">
        <w:rPr>
          <w:rStyle w:val="BodyTextChar"/>
          <w:color w:val="auto"/>
        </w:rPr>
        <w:t xml:space="preserve"> </w:t>
      </w:r>
      <w:r w:rsidRPr="004255B3">
        <w:rPr>
          <w:color w:val="auto"/>
        </w:rPr>
        <w:t xml:space="preserve">with the expectations outlined in the letter regarding sexual </w:t>
      </w:r>
      <w:r w:rsidR="00CD744E" w:rsidRPr="004255B3">
        <w:rPr>
          <w:color w:val="auto"/>
        </w:rPr>
        <w:t>assault</w:t>
      </w:r>
      <w:r w:rsidRPr="004255B3">
        <w:rPr>
          <w:color w:val="auto"/>
        </w:rPr>
        <w:t>, assault, sexual harassment or other serious incidents in the workplace.</w:t>
      </w:r>
      <w:r w:rsidRPr="004255B3">
        <w:rPr>
          <w:rStyle w:val="BodyTextChar"/>
          <w:color w:val="auto"/>
        </w:rPr>
        <w:t xml:space="preserve"> </w:t>
      </w:r>
    </w:p>
    <w:p w14:paraId="2DEFE29F" w14:textId="77777777" w:rsidR="006072E9" w:rsidRPr="004255B3" w:rsidRDefault="006072E9" w:rsidP="00D904D0">
      <w:pPr>
        <w:pStyle w:val="Recomendation"/>
        <w:outlineLvl w:val="3"/>
        <w:rPr>
          <w:rFonts w:asciiTheme="majorHAnsi" w:hAnsiTheme="majorHAnsi"/>
          <w:b/>
          <w:sz w:val="24"/>
          <w:szCs w:val="24"/>
        </w:rPr>
      </w:pPr>
      <w:bookmarkStart w:id="383" w:name="_Toc71792962"/>
      <w:bookmarkStart w:id="384" w:name="_Toc71808178"/>
      <w:bookmarkStart w:id="385" w:name="_Toc71809068"/>
      <w:bookmarkStart w:id="386" w:name="_Toc71815621"/>
      <w:r w:rsidRPr="004255B3">
        <w:rPr>
          <w:rFonts w:asciiTheme="majorHAnsi" w:hAnsiTheme="majorHAnsi"/>
          <w:b/>
          <w:sz w:val="24"/>
          <w:szCs w:val="24"/>
        </w:rPr>
        <w:t>Recommendation 1</w:t>
      </w:r>
    </w:p>
    <w:p w14:paraId="66D5BD42" w14:textId="7FF3B5EA" w:rsidR="006072E9" w:rsidRPr="004255B3" w:rsidRDefault="006072E9" w:rsidP="00CF2475">
      <w:pPr>
        <w:pStyle w:val="Recomendation"/>
      </w:pPr>
      <w:r w:rsidRPr="004255B3">
        <w:t xml:space="preserve">To achieve meaningful change in the management of serious incidents and to restore the trust and confidence of staff and the wider public, parliamentary leaders must commit to reform of the current system for reporting and responding to serious incidents. All parliamentarians should clearly articulate that assault, sexual assault, sexual harassment, and serious </w:t>
      </w:r>
      <w:r w:rsidR="008433CD" w:rsidRPr="004255B3">
        <w:t xml:space="preserve">and </w:t>
      </w:r>
      <w:r w:rsidRPr="004255B3">
        <w:t xml:space="preserve">systemic bullying </w:t>
      </w:r>
      <w:r w:rsidR="008433CD" w:rsidRPr="004255B3">
        <w:t xml:space="preserve">or </w:t>
      </w:r>
      <w:r w:rsidRPr="004255B3">
        <w:t>harassment are unacceptable in their workplaces, and act to support that commitment where necessa</w:t>
      </w:r>
      <w:r w:rsidR="006268DB" w:rsidRPr="004255B3">
        <w:t>ry</w:t>
      </w:r>
      <w:r w:rsidR="007C1C4C" w:rsidRPr="004255B3">
        <w:t>. T</w:t>
      </w:r>
      <w:r w:rsidR="006268DB" w:rsidRPr="004255B3">
        <w:t xml:space="preserve">he </w:t>
      </w:r>
      <w:r w:rsidR="00497FB3" w:rsidRPr="004255B3">
        <w:t xml:space="preserve">Statement of </w:t>
      </w:r>
      <w:r w:rsidR="006268DB" w:rsidRPr="004255B3">
        <w:t xml:space="preserve">Ministerial </w:t>
      </w:r>
      <w:r w:rsidR="00497FB3" w:rsidRPr="004255B3">
        <w:t>Standards</w:t>
      </w:r>
      <w:r w:rsidR="006268DB" w:rsidRPr="004255B3">
        <w:t xml:space="preserve"> and </w:t>
      </w:r>
      <w:r w:rsidR="00497FB3" w:rsidRPr="004255B3">
        <w:t>Statement of Standards for Ministerial Staff</w:t>
      </w:r>
      <w:r w:rsidR="006268DB" w:rsidRPr="004255B3">
        <w:t xml:space="preserve"> </w:t>
      </w:r>
      <w:proofErr w:type="gramStart"/>
      <w:r w:rsidR="006268DB" w:rsidRPr="004255B3">
        <w:t>should be amended</w:t>
      </w:r>
      <w:proofErr w:type="gramEnd"/>
      <w:r w:rsidR="006268DB" w:rsidRPr="004255B3">
        <w:t xml:space="preserve"> to align with this. </w:t>
      </w:r>
    </w:p>
    <w:p w14:paraId="30CA8277" w14:textId="77777777" w:rsidR="00CF2475" w:rsidRPr="004255B3" w:rsidRDefault="00CF2475" w:rsidP="00CF2475">
      <w:pPr>
        <w:pStyle w:val="BodyText"/>
      </w:pPr>
    </w:p>
    <w:p w14:paraId="63FBE1E0" w14:textId="77777777" w:rsidR="006072E9" w:rsidRPr="004255B3" w:rsidRDefault="006072E9" w:rsidP="00D904D0">
      <w:pPr>
        <w:pStyle w:val="Recomendation"/>
        <w:outlineLvl w:val="3"/>
        <w:rPr>
          <w:rFonts w:asciiTheme="majorHAnsi" w:hAnsiTheme="majorHAnsi"/>
          <w:b/>
          <w:sz w:val="24"/>
          <w:szCs w:val="24"/>
        </w:rPr>
      </w:pPr>
      <w:r w:rsidRPr="004255B3">
        <w:rPr>
          <w:rFonts w:asciiTheme="majorHAnsi" w:hAnsiTheme="majorHAnsi"/>
          <w:b/>
          <w:sz w:val="24"/>
          <w:szCs w:val="24"/>
        </w:rPr>
        <w:t>Recommendation 2</w:t>
      </w:r>
    </w:p>
    <w:p w14:paraId="511535A0" w14:textId="499E2FB7" w:rsidR="006072E9" w:rsidRPr="004255B3" w:rsidRDefault="006072E9" w:rsidP="00CF2475">
      <w:pPr>
        <w:pStyle w:val="Recomendation"/>
      </w:pPr>
      <w:r w:rsidRPr="004255B3">
        <w:t xml:space="preserve">A new framework for reporting and responding to serious incidents </w:t>
      </w:r>
      <w:proofErr w:type="gramStart"/>
      <w:r w:rsidRPr="004255B3">
        <w:t>should be established</w:t>
      </w:r>
      <w:proofErr w:type="gramEnd"/>
      <w:r w:rsidRPr="004255B3">
        <w:t xml:space="preserve"> comprising three core interconnected elements: tra</w:t>
      </w:r>
      <w:r w:rsidR="007E1998" w:rsidRPr="004255B3">
        <w:t xml:space="preserve">uma-informed support services; </w:t>
      </w:r>
      <w:r w:rsidR="00281233" w:rsidRPr="004255B3">
        <w:t xml:space="preserve">an independent, confidential complaints mechanism; and </w:t>
      </w:r>
      <w:r w:rsidRPr="004255B3">
        <w:t xml:space="preserve">tailored education and support for all staff, </w:t>
      </w:r>
      <w:r w:rsidR="007841D9" w:rsidRPr="004255B3">
        <w:t xml:space="preserve">managers and parliamentarians. </w:t>
      </w:r>
      <w:r w:rsidRPr="004255B3">
        <w:t xml:space="preserve">The framework </w:t>
      </w:r>
      <w:proofErr w:type="gramStart"/>
      <w:r w:rsidRPr="004255B3">
        <w:t>should be underpinned</w:t>
      </w:r>
      <w:proofErr w:type="gramEnd"/>
      <w:r w:rsidRPr="004255B3">
        <w:t xml:space="preserve"> by clear expectations of appropriate workplace </w:t>
      </w:r>
      <w:proofErr w:type="spellStart"/>
      <w:r w:rsidRPr="004255B3">
        <w:t>behaviour</w:t>
      </w:r>
      <w:proofErr w:type="spellEnd"/>
      <w:r w:rsidRPr="004255B3">
        <w:t>.</w:t>
      </w:r>
    </w:p>
    <w:p w14:paraId="59A2B456" w14:textId="77777777" w:rsidR="0062147E" w:rsidRPr="004255B3" w:rsidRDefault="0062147E">
      <w:pPr>
        <w:rPr>
          <w:rFonts w:asciiTheme="majorHAnsi" w:eastAsiaTheme="majorEastAsia" w:hAnsiTheme="majorHAnsi" w:cstheme="majorBidi"/>
          <w:b/>
          <w:color w:val="014463" w:themeColor="text2"/>
          <w:sz w:val="40"/>
          <w:szCs w:val="40"/>
        </w:rPr>
      </w:pPr>
      <w:bookmarkStart w:id="387" w:name="_Toc72337823"/>
      <w:bookmarkStart w:id="388" w:name="_Toc72338111"/>
      <w:bookmarkStart w:id="389" w:name="_Toc72340029"/>
      <w:bookmarkStart w:id="390" w:name="_Toc72765052"/>
      <w:bookmarkStart w:id="391" w:name="_Toc72774599"/>
      <w:bookmarkStart w:id="392" w:name="_Toc72959940"/>
      <w:r w:rsidRPr="004255B3">
        <w:br w:type="page"/>
      </w:r>
    </w:p>
    <w:p w14:paraId="35B72081" w14:textId="08C07059" w:rsidR="0058213A" w:rsidRPr="004255B3" w:rsidRDefault="00D76C46" w:rsidP="00E70E37">
      <w:pPr>
        <w:pStyle w:val="h3"/>
      </w:pPr>
      <w:r w:rsidRPr="004255B3">
        <w:lastRenderedPageBreak/>
        <w:t>4.2</w:t>
      </w:r>
      <w:r w:rsidR="0058213A" w:rsidRPr="004255B3">
        <w:t xml:space="preserve"> Timely, effective and confidential support</w:t>
      </w:r>
      <w:bookmarkEnd w:id="383"/>
      <w:bookmarkEnd w:id="384"/>
      <w:bookmarkEnd w:id="385"/>
      <w:bookmarkEnd w:id="386"/>
      <w:bookmarkEnd w:id="387"/>
      <w:bookmarkEnd w:id="388"/>
      <w:bookmarkEnd w:id="389"/>
      <w:bookmarkEnd w:id="390"/>
      <w:bookmarkEnd w:id="391"/>
      <w:bookmarkEnd w:id="392"/>
    </w:p>
    <w:p w14:paraId="4D66C57C" w14:textId="34873008" w:rsidR="0058213A" w:rsidRPr="004255B3" w:rsidRDefault="0058213A" w:rsidP="0058213A">
      <w:pPr>
        <w:spacing w:line="276" w:lineRule="auto"/>
      </w:pPr>
      <w:r w:rsidRPr="004255B3">
        <w:t xml:space="preserve">As noted </w:t>
      </w:r>
      <w:r w:rsidR="00F448E9" w:rsidRPr="004255B3">
        <w:t>at</w:t>
      </w:r>
      <w:r w:rsidRPr="004255B3">
        <w:t xml:space="preserve"> 3.1.1, the first experience of a person seeking support is critical. Therefore, </w:t>
      </w:r>
      <w:r w:rsidR="00FC48E9" w:rsidRPr="004255B3">
        <w:t>both</w:t>
      </w:r>
      <w:r w:rsidRPr="004255B3">
        <w:t xml:space="preserve"> the </w:t>
      </w:r>
      <w:r w:rsidR="00FC48E9" w:rsidRPr="004255B3">
        <w:t xml:space="preserve">24/7 </w:t>
      </w:r>
      <w:r w:rsidRPr="004255B3">
        <w:t xml:space="preserve">Parliamentary Support Line and the </w:t>
      </w:r>
      <w:r w:rsidR="0029641F" w:rsidRPr="004255B3">
        <w:t>SIT</w:t>
      </w:r>
      <w:r w:rsidR="008C4BE8" w:rsidRPr="004255B3">
        <w:t xml:space="preserve"> must be tailored to provide trauma-informed support and response</w:t>
      </w:r>
      <w:r w:rsidRPr="004255B3">
        <w:t>.</w:t>
      </w:r>
    </w:p>
    <w:p w14:paraId="7AB310F7" w14:textId="77777777" w:rsidR="0058213A" w:rsidRPr="004255B3" w:rsidRDefault="0058213A" w:rsidP="00792FB7">
      <w:pPr>
        <w:pStyle w:val="h4"/>
      </w:pPr>
      <w:r w:rsidRPr="004255B3">
        <w:t>4.</w:t>
      </w:r>
      <w:r w:rsidR="00BB76B4" w:rsidRPr="004255B3">
        <w:t>2</w:t>
      </w:r>
      <w:r w:rsidRPr="004255B3">
        <w:t>.1 Parliamentary Support Line – 1800 APH SPT</w:t>
      </w:r>
    </w:p>
    <w:p w14:paraId="429EDBA7" w14:textId="58080324" w:rsidR="0058213A" w:rsidRPr="004255B3" w:rsidRDefault="0058213A" w:rsidP="0058213A">
      <w:pPr>
        <w:spacing w:line="240" w:lineRule="auto"/>
      </w:pPr>
      <w:r w:rsidRPr="004255B3">
        <w:t xml:space="preserve">The review recommends the continuation of 1800 APH SPT, the Parliamentary Support Line that </w:t>
      </w:r>
      <w:proofErr w:type="gramStart"/>
      <w:r w:rsidRPr="004255B3">
        <w:t>was established</w:t>
      </w:r>
      <w:proofErr w:type="gramEnd"/>
      <w:r w:rsidRPr="004255B3">
        <w:t xml:space="preserve"> on 2 March 2021. The </w:t>
      </w:r>
      <w:r w:rsidR="0029641F" w:rsidRPr="004255B3">
        <w:t xml:space="preserve">Parliamentary </w:t>
      </w:r>
      <w:r w:rsidRPr="004255B3">
        <w:t xml:space="preserve">Support Line </w:t>
      </w:r>
      <w:proofErr w:type="gramStart"/>
      <w:r w:rsidRPr="004255B3">
        <w:t>was set up</w:t>
      </w:r>
      <w:proofErr w:type="gramEnd"/>
      <w:r w:rsidRPr="004255B3">
        <w:t xml:space="preserve"> after it became apparent early in this review that there was an immediate need for an independent, confidential support mechanism for parliamentary staff. </w:t>
      </w:r>
    </w:p>
    <w:p w14:paraId="635D5C53" w14:textId="77777777" w:rsidR="0058213A" w:rsidRPr="004255B3" w:rsidRDefault="0058213A" w:rsidP="00D904D0">
      <w:pPr>
        <w:pStyle w:val="GLANCE"/>
        <w:outlineLvl w:val="4"/>
        <w:rPr>
          <w:rFonts w:asciiTheme="majorHAnsi" w:hAnsiTheme="majorHAnsi"/>
          <w:b/>
          <w:sz w:val="24"/>
          <w:szCs w:val="24"/>
        </w:rPr>
      </w:pPr>
      <w:r w:rsidRPr="004255B3">
        <w:rPr>
          <w:rFonts w:asciiTheme="majorHAnsi" w:hAnsiTheme="majorHAnsi"/>
          <w:sz w:val="24"/>
          <w:szCs w:val="24"/>
        </w:rPr>
        <w:t xml:space="preserve">At a glance: </w:t>
      </w:r>
      <w:r w:rsidRPr="004255B3">
        <w:rPr>
          <w:rFonts w:asciiTheme="majorHAnsi" w:hAnsiTheme="majorHAnsi"/>
          <w:b/>
          <w:sz w:val="24"/>
          <w:szCs w:val="24"/>
        </w:rPr>
        <w:t xml:space="preserve">The Parliamentary Support Line – 1800 APH SPT </w:t>
      </w:r>
    </w:p>
    <w:p w14:paraId="0FABC102" w14:textId="77777777" w:rsidR="0058213A" w:rsidRPr="004255B3" w:rsidRDefault="0058213A" w:rsidP="00871F25">
      <w:pPr>
        <w:pStyle w:val="GLANCE"/>
      </w:pPr>
      <w:r w:rsidRPr="004255B3">
        <w:t xml:space="preserve">The Parliamentary Support Line – 1800 APH SPT – operates nationally and is staffed 24/7 by professionals with training in trauma-informed care, who can provide information, counselling, supported referrals, and assistance in determining pathways to progress complaints. It is a specific and immediate service, which is completely confidential, developed as one option in addition to the range of services already publicly available. </w:t>
      </w:r>
    </w:p>
    <w:p w14:paraId="4B182FEF" w14:textId="77777777" w:rsidR="0058213A" w:rsidRPr="004255B3" w:rsidRDefault="0058213A" w:rsidP="00871F25">
      <w:pPr>
        <w:pStyle w:val="GLANCE"/>
      </w:pPr>
      <w:r w:rsidRPr="004255B3">
        <w:t xml:space="preserve">The </w:t>
      </w:r>
      <w:proofErr w:type="gramStart"/>
      <w:r w:rsidRPr="004255B3">
        <w:t>service is provided by the 1800 RESPECT contracted service provider, Medibank Health Solutions</w:t>
      </w:r>
      <w:proofErr w:type="gramEnd"/>
      <w:r w:rsidRPr="004255B3">
        <w:t xml:space="preserve">. It is a single touch point for individuals and provides trauma response and referral services. The trauma response services include psychological first aid support and referrals to </w:t>
      </w:r>
      <w:proofErr w:type="spellStart"/>
      <w:r w:rsidRPr="004255B3">
        <w:t>specialised</w:t>
      </w:r>
      <w:proofErr w:type="spellEnd"/>
      <w:r w:rsidRPr="004255B3">
        <w:t xml:space="preserve"> providers such as rape crisis </w:t>
      </w:r>
      <w:proofErr w:type="spellStart"/>
      <w:r w:rsidRPr="004255B3">
        <w:t>centres</w:t>
      </w:r>
      <w:proofErr w:type="spellEnd"/>
      <w:r w:rsidRPr="004255B3">
        <w:t xml:space="preserve">. Support is available for individuals directly impacted by incidents, and for impacted managers, family and colleagues. </w:t>
      </w:r>
    </w:p>
    <w:p w14:paraId="79F3C53A" w14:textId="48A704A5" w:rsidR="0058213A" w:rsidRPr="004255B3" w:rsidRDefault="0058213A" w:rsidP="0058213A">
      <w:pPr>
        <w:spacing w:line="240" w:lineRule="auto"/>
      </w:pPr>
      <w:r w:rsidRPr="004255B3">
        <w:t xml:space="preserve">The review is closely monitoring the progress of the support line. </w:t>
      </w:r>
      <w:r w:rsidR="0066026E" w:rsidRPr="004255B3">
        <w:t>Since its inception</w:t>
      </w:r>
      <w:r w:rsidRPr="004255B3">
        <w:t xml:space="preserve">, the support line </w:t>
      </w:r>
      <w:r w:rsidR="0066026E" w:rsidRPr="004255B3">
        <w:t xml:space="preserve">has </w:t>
      </w:r>
      <w:r w:rsidRPr="004255B3">
        <w:t xml:space="preserve">received a small but steady stream of calls, with over 80% answered within 20 seconds. </w:t>
      </w:r>
      <w:r w:rsidR="00EA4E34" w:rsidRPr="004255B3">
        <w:t xml:space="preserve">The service </w:t>
      </w:r>
      <w:proofErr w:type="gramStart"/>
      <w:r w:rsidR="00EA4E34" w:rsidRPr="004255B3">
        <w:t>will be evaluated</w:t>
      </w:r>
      <w:proofErr w:type="gramEnd"/>
      <w:r w:rsidR="00EA4E34" w:rsidRPr="004255B3">
        <w:t xml:space="preserve"> regularly, to ensure it is meeting the needs of users and is providing a high quality service. In addition, consideration </w:t>
      </w:r>
      <w:proofErr w:type="gramStart"/>
      <w:r w:rsidR="00EA4E34" w:rsidRPr="004255B3">
        <w:t>should be given</w:t>
      </w:r>
      <w:proofErr w:type="gramEnd"/>
      <w:r w:rsidR="00EA4E34" w:rsidRPr="004255B3">
        <w:t xml:space="preserve"> to whether the service is most appropriately managed by the SIT, once operational. </w:t>
      </w:r>
      <w:r w:rsidRPr="004255B3">
        <w:t xml:space="preserve">The review recommends the Parliamentary Support Line, and its relationship with any </w:t>
      </w:r>
      <w:proofErr w:type="gramStart"/>
      <w:r w:rsidRPr="004255B3">
        <w:t>long term</w:t>
      </w:r>
      <w:proofErr w:type="gramEnd"/>
      <w:r w:rsidRPr="004255B3">
        <w:t xml:space="preserve"> complaints mechanism, </w:t>
      </w:r>
      <w:r w:rsidR="006F0892" w:rsidRPr="004255B3">
        <w:t xml:space="preserve">also </w:t>
      </w:r>
      <w:r w:rsidRPr="004255B3">
        <w:t xml:space="preserve">be </w:t>
      </w:r>
      <w:r w:rsidR="006F0892" w:rsidRPr="004255B3">
        <w:t xml:space="preserve">evaluated </w:t>
      </w:r>
      <w:r w:rsidRPr="004255B3">
        <w:t xml:space="preserve">as part of the </w:t>
      </w:r>
      <w:r w:rsidR="00225B8C" w:rsidRPr="004255B3">
        <w:t xml:space="preserve">Jenkins </w:t>
      </w:r>
      <w:r w:rsidRPr="004255B3">
        <w:t>Review.</w:t>
      </w:r>
    </w:p>
    <w:p w14:paraId="17E2475F" w14:textId="77777777" w:rsidR="0058213A" w:rsidRPr="004255B3" w:rsidRDefault="0058213A" w:rsidP="0058213A">
      <w:pPr>
        <w:spacing w:line="240" w:lineRule="auto"/>
      </w:pPr>
      <w:r w:rsidRPr="004255B3">
        <w:t xml:space="preserve">The Parliamentary Support Line </w:t>
      </w:r>
      <w:proofErr w:type="gramStart"/>
      <w:r w:rsidRPr="004255B3">
        <w:t>is not designed</w:t>
      </w:r>
      <w:proofErr w:type="gramEnd"/>
      <w:r w:rsidRPr="004255B3">
        <w:t xml:space="preserve"> to provide ongoing support</w:t>
      </w:r>
      <w:r w:rsidR="00491B0A" w:rsidRPr="004255B3">
        <w:t>, including through the complaints process</w:t>
      </w:r>
      <w:r w:rsidRPr="004255B3">
        <w:t xml:space="preserve">. That role </w:t>
      </w:r>
      <w:proofErr w:type="gramStart"/>
      <w:r w:rsidRPr="004255B3">
        <w:t>will be performed</w:t>
      </w:r>
      <w:proofErr w:type="gramEnd"/>
      <w:r w:rsidRPr="004255B3">
        <w:t xml:space="preserve"> by the SIT, the second avenue for seeking support, discussed </w:t>
      </w:r>
      <w:r w:rsidR="00F448E9" w:rsidRPr="004255B3">
        <w:t>at</w:t>
      </w:r>
      <w:r w:rsidRPr="004255B3">
        <w:t xml:space="preserve"> 4.</w:t>
      </w:r>
      <w:r w:rsidR="00815DA0" w:rsidRPr="004255B3">
        <w:t>3</w:t>
      </w:r>
      <w:r w:rsidRPr="004255B3">
        <w:t>.1.</w:t>
      </w:r>
    </w:p>
    <w:p w14:paraId="5ED8C061" w14:textId="77777777" w:rsidR="009103D1" w:rsidRPr="004255B3" w:rsidRDefault="0058213A" w:rsidP="00D904D0">
      <w:pPr>
        <w:pStyle w:val="Recomendation"/>
        <w:outlineLvl w:val="3"/>
        <w:rPr>
          <w:rFonts w:asciiTheme="majorHAnsi" w:hAnsiTheme="majorHAnsi"/>
          <w:b/>
          <w:sz w:val="24"/>
          <w:szCs w:val="24"/>
        </w:rPr>
      </w:pPr>
      <w:r w:rsidRPr="004255B3">
        <w:rPr>
          <w:rFonts w:asciiTheme="majorHAnsi" w:hAnsiTheme="majorHAnsi"/>
          <w:b/>
          <w:sz w:val="24"/>
          <w:szCs w:val="24"/>
        </w:rPr>
        <w:t>Recommendation 3</w:t>
      </w:r>
    </w:p>
    <w:p w14:paraId="3C594445" w14:textId="73980E8D" w:rsidR="009103D1" w:rsidRPr="004255B3" w:rsidRDefault="009103D1" w:rsidP="00CF2475">
      <w:pPr>
        <w:pStyle w:val="Recomendation"/>
      </w:pPr>
      <w:r w:rsidRPr="004255B3">
        <w:t xml:space="preserve">The support system should be timely, independent, confidential and trauma-informed, available to all parliamentary staff and </w:t>
      </w:r>
      <w:proofErr w:type="gramStart"/>
      <w:r w:rsidRPr="004255B3">
        <w:t>parliamentarians</w:t>
      </w:r>
      <w:proofErr w:type="gramEnd"/>
      <w:r w:rsidRPr="004255B3">
        <w:t xml:space="preserve"> who experience, witness, are accused of or are supporting someone in relation to a serious incident related to the parliamentary workplace.  It must be victim centric and empower individuals who have experienced a serious incident.  </w:t>
      </w:r>
      <w:r w:rsidR="0029641F" w:rsidRPr="004255B3">
        <w:t>S</w:t>
      </w:r>
      <w:r w:rsidRPr="004255B3">
        <w:t>upport should be provided through a combination of the continuation of the 1800 APH SPT Parliamentary</w:t>
      </w:r>
      <w:r w:rsidR="0029641F" w:rsidRPr="004255B3">
        <w:t xml:space="preserve"> support line for immediate, 24/</w:t>
      </w:r>
      <w:r w:rsidRPr="004255B3">
        <w:t>7 counselling and referral services, and the ongoing wrap-around case management support within the independent complaints mechanism.</w:t>
      </w:r>
    </w:p>
    <w:p w14:paraId="479CEEA5" w14:textId="77777777" w:rsidR="0058213A" w:rsidRPr="004255B3" w:rsidRDefault="00D76C46" w:rsidP="00E70E37">
      <w:pPr>
        <w:pStyle w:val="h3"/>
      </w:pPr>
      <w:bookmarkStart w:id="393" w:name="_Toc71792963"/>
      <w:bookmarkStart w:id="394" w:name="_Toc71808179"/>
      <w:bookmarkStart w:id="395" w:name="_Toc71809069"/>
      <w:bookmarkStart w:id="396" w:name="_Toc71815622"/>
      <w:bookmarkStart w:id="397" w:name="_Toc72337824"/>
      <w:bookmarkStart w:id="398" w:name="_Toc72338112"/>
      <w:bookmarkStart w:id="399" w:name="_Toc72340030"/>
      <w:bookmarkStart w:id="400" w:name="_Toc72765053"/>
      <w:bookmarkStart w:id="401" w:name="_Toc72774600"/>
      <w:bookmarkStart w:id="402" w:name="_Toc72959941"/>
      <w:r w:rsidRPr="004255B3">
        <w:t>4.3</w:t>
      </w:r>
      <w:r w:rsidR="0058213A" w:rsidRPr="004255B3">
        <w:t xml:space="preserve"> A new complaints mechanism</w:t>
      </w:r>
      <w:bookmarkEnd w:id="393"/>
      <w:bookmarkEnd w:id="394"/>
      <w:bookmarkEnd w:id="395"/>
      <w:bookmarkEnd w:id="396"/>
      <w:bookmarkEnd w:id="397"/>
      <w:bookmarkEnd w:id="398"/>
      <w:bookmarkEnd w:id="399"/>
      <w:bookmarkEnd w:id="400"/>
      <w:bookmarkEnd w:id="401"/>
      <w:bookmarkEnd w:id="402"/>
    </w:p>
    <w:p w14:paraId="6A7C1923" w14:textId="77777777" w:rsidR="0058213A" w:rsidRPr="004255B3" w:rsidRDefault="0058213A" w:rsidP="0058213A">
      <w:pPr>
        <w:pStyle w:val="BodyText"/>
      </w:pPr>
      <w:r w:rsidRPr="004255B3">
        <w:t xml:space="preserve">Consistent with the principles outlined </w:t>
      </w:r>
      <w:r w:rsidR="00F448E9" w:rsidRPr="004255B3">
        <w:t>at</w:t>
      </w:r>
      <w:r w:rsidRPr="004255B3">
        <w:t xml:space="preserve"> 3.2, the review proposes the introduction of an independent complaints mechanism with the following features:</w:t>
      </w:r>
    </w:p>
    <w:p w14:paraId="35DD54D1" w14:textId="55092266" w:rsidR="0058213A" w:rsidRPr="004255B3" w:rsidRDefault="0058213A">
      <w:pPr>
        <w:pStyle w:val="BodyText"/>
        <w:numPr>
          <w:ilvl w:val="0"/>
          <w:numId w:val="27"/>
        </w:numPr>
      </w:pPr>
      <w:r w:rsidRPr="004255B3">
        <w:lastRenderedPageBreak/>
        <w:t xml:space="preserve">It </w:t>
      </w:r>
      <w:proofErr w:type="gramStart"/>
      <w:r w:rsidRPr="004255B3">
        <w:t>should be established</w:t>
      </w:r>
      <w:proofErr w:type="gramEnd"/>
      <w:r w:rsidRPr="004255B3">
        <w:t xml:space="preserve"> under the Parliamentary Service Act as a function of the PSC, to ensure parliamentarians and staff can access the process with confidence that it is </w:t>
      </w:r>
      <w:r w:rsidR="007F720D" w:rsidRPr="004255B3">
        <w:t>independent</w:t>
      </w:r>
      <w:r w:rsidRPr="004255B3">
        <w:t xml:space="preserve"> of the </w:t>
      </w:r>
      <w:r w:rsidR="00B475D0" w:rsidRPr="004255B3">
        <w:t>employer</w:t>
      </w:r>
      <w:r w:rsidRPr="004255B3">
        <w:t>.</w:t>
      </w:r>
    </w:p>
    <w:p w14:paraId="070BAE7F" w14:textId="77777777" w:rsidR="0058213A" w:rsidRPr="004255B3" w:rsidRDefault="0058213A">
      <w:pPr>
        <w:pStyle w:val="BodyText"/>
        <w:numPr>
          <w:ilvl w:val="0"/>
          <w:numId w:val="27"/>
        </w:numPr>
      </w:pPr>
      <w:r w:rsidRPr="004255B3">
        <w:t xml:space="preserve">For the protection </w:t>
      </w:r>
      <w:proofErr w:type="gramStart"/>
      <w:r w:rsidRPr="004255B3">
        <w:t>of all parties and to safeguard the integrity of the system,</w:t>
      </w:r>
      <w:proofErr w:type="gramEnd"/>
      <w:r w:rsidRPr="004255B3">
        <w:t xml:space="preserve"> it is critical that the process be treated as confidential.</w:t>
      </w:r>
    </w:p>
    <w:p w14:paraId="6631E612" w14:textId="77777777" w:rsidR="0058213A" w:rsidRPr="004255B3" w:rsidRDefault="0058213A">
      <w:pPr>
        <w:pStyle w:val="BodyText"/>
        <w:numPr>
          <w:ilvl w:val="0"/>
          <w:numId w:val="27"/>
        </w:numPr>
      </w:pPr>
      <w:r w:rsidRPr="004255B3">
        <w:rPr>
          <w:rFonts w:ascii="Calibri" w:eastAsia="Calibri" w:hAnsi="Calibri" w:cs="Times New Roman"/>
          <w:color w:val="262626"/>
          <w:lang w:val="en-US"/>
        </w:rPr>
        <w:t xml:space="preserve">It provides for a variety of approaches to </w:t>
      </w:r>
      <w:r w:rsidR="00952C24" w:rsidRPr="004255B3">
        <w:rPr>
          <w:rFonts w:ascii="Calibri" w:eastAsia="Calibri" w:hAnsi="Calibri" w:cs="Times New Roman"/>
          <w:color w:val="262626"/>
          <w:lang w:val="en-US"/>
        </w:rPr>
        <w:t xml:space="preserve">resolve </w:t>
      </w:r>
      <w:r w:rsidRPr="004255B3">
        <w:rPr>
          <w:rFonts w:ascii="Calibri" w:eastAsia="Calibri" w:hAnsi="Calibri" w:cs="Times New Roman"/>
          <w:color w:val="262626"/>
          <w:lang w:val="en-US"/>
        </w:rPr>
        <w:t>a complaint, and a graduated system of escalation, ensuring outcomes are proportionate and appropriate.</w:t>
      </w:r>
    </w:p>
    <w:p w14:paraId="235439A0" w14:textId="77777777" w:rsidR="00C52C97" w:rsidRPr="004255B3" w:rsidRDefault="006A52BC" w:rsidP="00C52C97">
      <w:pPr>
        <w:pStyle w:val="BodyText"/>
      </w:pPr>
      <w:r w:rsidRPr="004255B3">
        <w:t xml:space="preserve">An outline of the proposed roles and responsibilities under the new mechanism </w:t>
      </w:r>
      <w:proofErr w:type="gramStart"/>
      <w:r w:rsidRPr="004255B3">
        <w:t>is provided</w:t>
      </w:r>
      <w:proofErr w:type="gramEnd"/>
      <w:r w:rsidRPr="004255B3">
        <w:t xml:space="preserve"> at </w:t>
      </w:r>
      <w:r w:rsidRPr="004255B3">
        <w:rPr>
          <w:u w:val="single"/>
        </w:rPr>
        <w:t>Attachment C</w:t>
      </w:r>
      <w:r w:rsidRPr="004255B3">
        <w:t xml:space="preserve">. An overview of the decision making process for the new mechanism is provided at </w:t>
      </w:r>
      <w:r w:rsidRPr="004255B3">
        <w:rPr>
          <w:u w:val="single"/>
        </w:rPr>
        <w:t>Attachment D</w:t>
      </w:r>
      <w:r w:rsidRPr="004255B3">
        <w:t>.</w:t>
      </w:r>
    </w:p>
    <w:p w14:paraId="713376FB" w14:textId="77777777" w:rsidR="0058213A" w:rsidRPr="004255B3" w:rsidRDefault="00BB76B4" w:rsidP="00792FB7">
      <w:pPr>
        <w:pStyle w:val="h4"/>
      </w:pPr>
      <w:r w:rsidRPr="004255B3">
        <w:t>4.3</w:t>
      </w:r>
      <w:r w:rsidR="0058213A" w:rsidRPr="004255B3">
        <w:t>.1 The Serious Incident Team</w:t>
      </w:r>
    </w:p>
    <w:p w14:paraId="5E685C70" w14:textId="67E3BAFA" w:rsidR="0058213A" w:rsidRPr="004255B3" w:rsidRDefault="0058213A" w:rsidP="00871F25">
      <w:pPr>
        <w:pStyle w:val="BodyText"/>
      </w:pPr>
      <w:r w:rsidRPr="004255B3" w:rsidDel="008975A5">
        <w:t xml:space="preserve">The review recommends </w:t>
      </w:r>
      <w:r w:rsidRPr="004255B3">
        <w:t xml:space="preserve">setting up a Serious Incident Team (SIT) to </w:t>
      </w:r>
      <w:r w:rsidRPr="004255B3" w:rsidDel="008975A5">
        <w:t xml:space="preserve">provide support </w:t>
      </w:r>
      <w:r w:rsidR="00E00509" w:rsidRPr="004255B3">
        <w:t xml:space="preserve">and resolution options </w:t>
      </w:r>
      <w:r w:rsidRPr="004255B3" w:rsidDel="008975A5">
        <w:t xml:space="preserve">to those impacted by </w:t>
      </w:r>
      <w:r w:rsidRPr="004255B3">
        <w:t xml:space="preserve">a </w:t>
      </w:r>
      <w:r w:rsidRPr="004255B3" w:rsidDel="008975A5">
        <w:t>serious incident</w:t>
      </w:r>
      <w:r w:rsidR="00E51AAA" w:rsidRPr="004255B3">
        <w:rPr>
          <w:lang w:val="en-US"/>
        </w:rPr>
        <w:t xml:space="preserve">. </w:t>
      </w:r>
      <w:r w:rsidR="004C7E53" w:rsidRPr="004255B3">
        <w:rPr>
          <w:lang w:val="en-US"/>
        </w:rPr>
        <w:t xml:space="preserve">A serious incident </w:t>
      </w:r>
      <w:proofErr w:type="gramStart"/>
      <w:r w:rsidR="004C7E53" w:rsidRPr="004255B3">
        <w:rPr>
          <w:lang w:val="en-US"/>
        </w:rPr>
        <w:t>is defined</w:t>
      </w:r>
      <w:proofErr w:type="gramEnd"/>
      <w:r w:rsidR="004C7E53" w:rsidRPr="004255B3">
        <w:rPr>
          <w:lang w:val="en-US"/>
        </w:rPr>
        <w:t xml:space="preserve"> </w:t>
      </w:r>
      <w:r w:rsidR="00B475D0" w:rsidRPr="004255B3">
        <w:rPr>
          <w:lang w:val="en-US"/>
        </w:rPr>
        <w:t>as</w:t>
      </w:r>
      <w:r w:rsidR="00B475D0" w:rsidRPr="004255B3">
        <w:t xml:space="preserve"> </w:t>
      </w:r>
      <w:r w:rsidR="00542CDB" w:rsidRPr="004255B3">
        <w:t xml:space="preserve">an </w:t>
      </w:r>
      <w:r w:rsidR="00B475D0" w:rsidRPr="004255B3">
        <w:t xml:space="preserve">incident or pattern of behaviour that causes serious harm to someone and includes </w:t>
      </w:r>
      <w:r w:rsidRPr="004255B3">
        <w:rPr>
          <w:lang w:val="en-US"/>
        </w:rPr>
        <w:t xml:space="preserve">assault, sexual assault, sexual harassment, and serious </w:t>
      </w:r>
      <w:r w:rsidR="00483B88" w:rsidRPr="004255B3">
        <w:rPr>
          <w:lang w:val="en-US"/>
        </w:rPr>
        <w:t>and</w:t>
      </w:r>
      <w:r w:rsidRPr="004255B3">
        <w:rPr>
          <w:lang w:val="en-US"/>
        </w:rPr>
        <w:t xml:space="preserve"> systemic bullying or harassment</w:t>
      </w:r>
      <w:r w:rsidRPr="004255B3" w:rsidDel="008975A5">
        <w:t xml:space="preserve">. </w:t>
      </w:r>
      <w:r w:rsidR="00E00509" w:rsidRPr="004255B3">
        <w:t>The SIT’s</w:t>
      </w:r>
      <w:r w:rsidR="00E00509" w:rsidRPr="004255B3" w:rsidDel="008975A5">
        <w:t xml:space="preserve"> </w:t>
      </w:r>
      <w:r w:rsidRPr="004255B3" w:rsidDel="008975A5">
        <w:t xml:space="preserve">focus </w:t>
      </w:r>
      <w:r w:rsidRPr="004255B3">
        <w:t>will</w:t>
      </w:r>
      <w:r w:rsidRPr="004255B3" w:rsidDel="008975A5">
        <w:t xml:space="preserve"> be on providing ongoing, wraparound support in the wake of an incident</w:t>
      </w:r>
      <w:r w:rsidR="00296712" w:rsidRPr="004255B3">
        <w:t xml:space="preserve"> and providing an avenue for making and responding to reports of serious incidents, </w:t>
      </w:r>
      <w:r w:rsidRPr="004255B3" w:rsidDel="008975A5">
        <w:t xml:space="preserve">including </w:t>
      </w:r>
      <w:r w:rsidR="00A41DCA" w:rsidRPr="004255B3">
        <w:t>guiding and supporting</w:t>
      </w:r>
      <w:r w:rsidR="00296712" w:rsidRPr="004255B3">
        <w:t xml:space="preserve"> individuals </w:t>
      </w:r>
      <w:r w:rsidR="00A41DCA" w:rsidRPr="004255B3">
        <w:t>through the</w:t>
      </w:r>
      <w:r w:rsidRPr="004255B3" w:rsidDel="008975A5">
        <w:t xml:space="preserve"> complaint process</w:t>
      </w:r>
      <w:r w:rsidR="00A41DCA" w:rsidRPr="004255B3">
        <w:t>, should they choose to do so</w:t>
      </w:r>
      <w:r w:rsidRPr="004255B3">
        <w:t>.</w:t>
      </w:r>
    </w:p>
    <w:p w14:paraId="64AF2C32" w14:textId="77777777" w:rsidR="0058213A" w:rsidRPr="004255B3" w:rsidRDefault="0058213A" w:rsidP="00D904D0">
      <w:pPr>
        <w:pStyle w:val="GLANCE"/>
        <w:outlineLvl w:val="4"/>
        <w:rPr>
          <w:rFonts w:asciiTheme="majorHAnsi" w:hAnsiTheme="majorHAnsi"/>
          <w:b/>
          <w:sz w:val="24"/>
          <w:szCs w:val="24"/>
        </w:rPr>
      </w:pPr>
      <w:r w:rsidRPr="004255B3">
        <w:rPr>
          <w:rFonts w:asciiTheme="majorHAnsi" w:hAnsiTheme="majorHAnsi"/>
          <w:sz w:val="24"/>
          <w:szCs w:val="24"/>
        </w:rPr>
        <w:t xml:space="preserve">At a glance: </w:t>
      </w:r>
      <w:r w:rsidRPr="004255B3">
        <w:rPr>
          <w:rFonts w:asciiTheme="majorHAnsi" w:hAnsiTheme="majorHAnsi"/>
          <w:b/>
          <w:sz w:val="24"/>
          <w:szCs w:val="24"/>
        </w:rPr>
        <w:t>The Serious Incident Team</w:t>
      </w:r>
    </w:p>
    <w:p w14:paraId="2F3F6F81" w14:textId="5A798210" w:rsidR="0058213A" w:rsidRPr="004255B3" w:rsidRDefault="0058213A" w:rsidP="00871F25">
      <w:pPr>
        <w:pStyle w:val="GLANCE"/>
      </w:pPr>
      <w:r w:rsidRPr="004255B3">
        <w:t>The SIT should be a small multi-disciplinary team of case coordinators. The case coordinators should have a relevant mix of skills, knowledge and training. This includes expertise in providing trauma-informed care, and relevant qualifications such as social work and psychology. Case coordinators should have</w:t>
      </w:r>
      <w:r w:rsidR="00E96AE8" w:rsidRPr="004255B3">
        <w:t xml:space="preserve"> a mixture of expertise, for example</w:t>
      </w:r>
      <w:r w:rsidRPr="004255B3">
        <w:t xml:space="preserve"> an understanding of the criminal justice process, relevant legal and policy frameworks for parliamentary employment, employment law and public law, </w:t>
      </w:r>
      <w:r w:rsidR="00E96AE8" w:rsidRPr="004255B3">
        <w:t xml:space="preserve">or </w:t>
      </w:r>
      <w:r w:rsidRPr="004255B3">
        <w:t xml:space="preserve">MAPS frameworks and policies. Best practice models examples, such as the AFP Safe Place, </w:t>
      </w:r>
      <w:proofErr w:type="spellStart"/>
      <w:r w:rsidRPr="004255B3">
        <w:t>emphasise</w:t>
      </w:r>
      <w:proofErr w:type="spellEnd"/>
      <w:r w:rsidRPr="004255B3">
        <w:t xml:space="preserve"> the importance of the team understanding the specific workplace context, ideally using staff who </w:t>
      </w:r>
      <w:r w:rsidR="00954D4B" w:rsidRPr="004255B3">
        <w:t>w</w:t>
      </w:r>
      <w:r w:rsidRPr="004255B3">
        <w:t xml:space="preserve">ork, or have worked, in the </w:t>
      </w:r>
      <w:proofErr w:type="spellStart"/>
      <w:r w:rsidRPr="004255B3">
        <w:t>organisation</w:t>
      </w:r>
      <w:proofErr w:type="spellEnd"/>
      <w:r w:rsidRPr="004255B3">
        <w:t>.</w:t>
      </w:r>
    </w:p>
    <w:p w14:paraId="2FA56C93" w14:textId="027F85F2" w:rsidR="0058213A" w:rsidRPr="004255B3" w:rsidRDefault="0058213A" w:rsidP="00871F25">
      <w:pPr>
        <w:pStyle w:val="GLANCE"/>
      </w:pPr>
      <w:r w:rsidRPr="004255B3">
        <w:t>Having independence from the Executive is necessary for confidence in such frameworks. To allow for this</w:t>
      </w:r>
      <w:r w:rsidR="00954D4B" w:rsidRPr="004255B3">
        <w:t xml:space="preserve"> </w:t>
      </w:r>
      <w:r w:rsidRPr="004255B3">
        <w:t>independence, the SIT should be set up as a function of the PSC under the Parliamentary Service Act.</w:t>
      </w:r>
    </w:p>
    <w:p w14:paraId="78430C87" w14:textId="77777777" w:rsidR="0058213A" w:rsidRPr="004255B3" w:rsidRDefault="0058213A" w:rsidP="00871F25">
      <w:pPr>
        <w:pStyle w:val="GLANCE"/>
      </w:pPr>
      <w:r w:rsidRPr="004255B3">
        <w:t xml:space="preserve">The SIT </w:t>
      </w:r>
      <w:proofErr w:type="gramStart"/>
      <w:r w:rsidRPr="004255B3">
        <w:t>will be designed</w:t>
      </w:r>
      <w:proofErr w:type="gramEnd"/>
      <w:r w:rsidRPr="004255B3">
        <w:t xml:space="preserve"> with an explicit commitment to protect the safety and privacy of those impacted, and the integrity of the process. The use, storage and sharing of personal information provided to the SIT will be regulated by the </w:t>
      </w:r>
      <w:r w:rsidRPr="004255B3">
        <w:rPr>
          <w:i/>
        </w:rPr>
        <w:t>Privacy Act 1988</w:t>
      </w:r>
      <w:r w:rsidR="001A4FD7" w:rsidRPr="004255B3">
        <w:t xml:space="preserve"> (Cth)</w:t>
      </w:r>
      <w:r w:rsidRPr="004255B3">
        <w:t xml:space="preserve"> and the Australian Privacy Principles. Personal information </w:t>
      </w:r>
      <w:proofErr w:type="gramStart"/>
      <w:r w:rsidRPr="004255B3">
        <w:t>cannot be released</w:t>
      </w:r>
      <w:proofErr w:type="gramEnd"/>
      <w:r w:rsidRPr="004255B3">
        <w:t xml:space="preserve"> to a third party unless there is explicit consent, it is stated in the privacy policy or it would be reasonable to expect it to be shared in line with the primary purpose for which it was collected, for the SIT to perform its functions. Under the existing legal framework, the information obtained by the SIT as part of its work will be subject to the </w:t>
      </w:r>
      <w:r w:rsidRPr="004255B3">
        <w:rPr>
          <w:i/>
        </w:rPr>
        <w:t>Freedom of Information Act 1982</w:t>
      </w:r>
      <w:r w:rsidR="001A4FD7" w:rsidRPr="004255B3">
        <w:rPr>
          <w:i/>
        </w:rPr>
        <w:t xml:space="preserve"> </w:t>
      </w:r>
      <w:r w:rsidR="001A4FD7" w:rsidRPr="004255B3">
        <w:t>(Cth)</w:t>
      </w:r>
      <w:r w:rsidRPr="004255B3">
        <w:t>. A person can request access to their own information, however information held by the SIT relates to personnel matters and would be exempt from release to a third party.</w:t>
      </w:r>
    </w:p>
    <w:p w14:paraId="3F44A209" w14:textId="71423821" w:rsidR="0058213A" w:rsidRPr="004255B3" w:rsidRDefault="0058213A" w:rsidP="0058213A">
      <w:pPr>
        <w:pStyle w:val="BodyText"/>
        <w:rPr>
          <w:color w:val="auto"/>
          <w:lang w:val="en-US"/>
        </w:rPr>
      </w:pPr>
      <w:r w:rsidRPr="004255B3">
        <w:rPr>
          <w:color w:val="auto"/>
        </w:rPr>
        <w:t xml:space="preserve">The SIT will provide ongoing </w:t>
      </w:r>
      <w:r w:rsidRPr="004255B3">
        <w:rPr>
          <w:color w:val="auto"/>
          <w:lang w:val="en-US"/>
        </w:rPr>
        <w:t xml:space="preserve">advice and support to any </w:t>
      </w:r>
      <w:proofErr w:type="spellStart"/>
      <w:r w:rsidRPr="004255B3">
        <w:rPr>
          <w:color w:val="auto"/>
        </w:rPr>
        <w:t>MoP</w:t>
      </w:r>
      <w:proofErr w:type="spellEnd"/>
      <w:r w:rsidRPr="004255B3">
        <w:rPr>
          <w:color w:val="auto"/>
        </w:rPr>
        <w:t>(S) Act staff</w:t>
      </w:r>
      <w:r w:rsidRPr="004255B3">
        <w:rPr>
          <w:color w:val="auto"/>
          <w:lang w:val="en-US"/>
        </w:rPr>
        <w:t xml:space="preserve"> or parliamentarian who </w:t>
      </w:r>
      <w:r w:rsidR="00F73AFB" w:rsidRPr="004255B3">
        <w:rPr>
          <w:color w:val="auto"/>
          <w:lang w:val="en-US"/>
        </w:rPr>
        <w:t xml:space="preserve">have </w:t>
      </w:r>
      <w:r w:rsidRPr="004255B3">
        <w:rPr>
          <w:color w:val="auto"/>
          <w:lang w:val="en-US"/>
        </w:rPr>
        <w:t xml:space="preserve">experienced, witnessed, been accused of or are managing or supporting someone in relation to a serious incident, </w:t>
      </w:r>
      <w:r w:rsidRPr="004255B3" w:rsidDel="008975A5">
        <w:rPr>
          <w:color w:val="auto"/>
        </w:rPr>
        <w:t>depending on their needs and preferences</w:t>
      </w:r>
      <w:r w:rsidRPr="004255B3">
        <w:rPr>
          <w:color w:val="auto"/>
        </w:rPr>
        <w:t>.</w:t>
      </w:r>
    </w:p>
    <w:p w14:paraId="47090B03" w14:textId="77777777" w:rsidR="0058213A" w:rsidRPr="004255B3" w:rsidRDefault="0058213A" w:rsidP="0058213A">
      <w:pPr>
        <w:pStyle w:val="BodyText"/>
        <w:rPr>
          <w:color w:val="auto"/>
          <w:lang w:val="en-US"/>
        </w:rPr>
      </w:pPr>
      <w:r w:rsidRPr="004255B3">
        <w:rPr>
          <w:color w:val="auto"/>
          <w:lang w:val="en-US"/>
        </w:rPr>
        <w:t xml:space="preserve">The support provided by the SIT will be available through the life of any complaints process, to ensure that individuals feel safe and secure in their workplace and empowered to make informed decisions for their specific circumstances. To provide continuity of care and reduce the need for individuals to retell their story, they </w:t>
      </w:r>
      <w:proofErr w:type="gramStart"/>
      <w:r w:rsidRPr="004255B3">
        <w:rPr>
          <w:color w:val="auto"/>
          <w:lang w:val="en-US"/>
        </w:rPr>
        <w:t>should be matched</w:t>
      </w:r>
      <w:proofErr w:type="gramEnd"/>
      <w:r w:rsidRPr="004255B3">
        <w:rPr>
          <w:color w:val="auto"/>
          <w:lang w:val="en-US"/>
        </w:rPr>
        <w:t xml:space="preserve"> with a specific case coordinator. When an individual feels they </w:t>
      </w:r>
      <w:proofErr w:type="gramStart"/>
      <w:r w:rsidRPr="004255B3">
        <w:rPr>
          <w:color w:val="auto"/>
          <w:lang w:val="en-US"/>
        </w:rPr>
        <w:t>have been supported</w:t>
      </w:r>
      <w:proofErr w:type="gramEnd"/>
      <w:r w:rsidRPr="004255B3">
        <w:rPr>
          <w:color w:val="auto"/>
          <w:lang w:val="en-US"/>
        </w:rPr>
        <w:t xml:space="preserve"> through and by the process, they are less likely to be re-</w:t>
      </w:r>
      <w:proofErr w:type="spellStart"/>
      <w:r w:rsidRPr="004255B3">
        <w:rPr>
          <w:color w:val="auto"/>
          <w:lang w:val="en-US"/>
        </w:rPr>
        <w:t>traumatised</w:t>
      </w:r>
      <w:proofErr w:type="spellEnd"/>
      <w:r w:rsidRPr="004255B3">
        <w:rPr>
          <w:color w:val="auto"/>
          <w:lang w:val="en-US"/>
        </w:rPr>
        <w:t xml:space="preserve"> or feel a need to go public in order to have their experiences acknowledged. </w:t>
      </w:r>
    </w:p>
    <w:p w14:paraId="40F84077" w14:textId="77777777" w:rsidR="0058213A" w:rsidRPr="004255B3" w:rsidRDefault="00BB76B4" w:rsidP="00792FB7">
      <w:pPr>
        <w:pStyle w:val="h4"/>
      </w:pPr>
      <w:r w:rsidRPr="004255B3">
        <w:lastRenderedPageBreak/>
        <w:t>4.3</w:t>
      </w:r>
      <w:r w:rsidR="0058213A" w:rsidRPr="004255B3">
        <w:t>.2 Scope of the complaints mechanism</w:t>
      </w:r>
    </w:p>
    <w:p w14:paraId="0ECDEEEC" w14:textId="12AFE123" w:rsidR="0058213A" w:rsidRPr="004255B3" w:rsidRDefault="00232E17" w:rsidP="0058213A">
      <w:pPr>
        <w:rPr>
          <w:color w:val="auto"/>
        </w:rPr>
      </w:pPr>
      <w:r w:rsidRPr="004255B3">
        <w:rPr>
          <w:color w:val="auto"/>
        </w:rPr>
        <w:t xml:space="preserve">As noted above, the SIT will be available to provide trauma-informed support as needed by staff and parliamentarians. </w:t>
      </w:r>
      <w:proofErr w:type="gramStart"/>
      <w:r w:rsidRPr="004255B3">
        <w:rPr>
          <w:color w:val="auto"/>
        </w:rPr>
        <w:t>For the complaints mechanism itself, t</w:t>
      </w:r>
      <w:r w:rsidR="0058213A" w:rsidRPr="004255B3">
        <w:rPr>
          <w:color w:val="auto"/>
        </w:rPr>
        <w:t xml:space="preserve">he review proposes the complaints mechanism cover </w:t>
      </w:r>
      <w:r w:rsidR="00F06A31" w:rsidRPr="004255B3">
        <w:rPr>
          <w:color w:val="auto"/>
        </w:rPr>
        <w:t>serious incidents involving parliamentarian</w:t>
      </w:r>
      <w:r w:rsidR="00542CDB" w:rsidRPr="004255B3">
        <w:rPr>
          <w:color w:val="auto"/>
        </w:rPr>
        <w:t>s</w:t>
      </w:r>
      <w:r w:rsidR="00F06A31" w:rsidRPr="004255B3">
        <w:rPr>
          <w:color w:val="auto"/>
        </w:rPr>
        <w:t xml:space="preserve"> or </w:t>
      </w:r>
      <w:proofErr w:type="spellStart"/>
      <w:r w:rsidR="0058213A" w:rsidRPr="004255B3">
        <w:rPr>
          <w:color w:val="auto"/>
        </w:rPr>
        <w:t>MoP</w:t>
      </w:r>
      <w:proofErr w:type="spellEnd"/>
      <w:r w:rsidR="0058213A" w:rsidRPr="004255B3">
        <w:rPr>
          <w:color w:val="auto"/>
        </w:rPr>
        <w:t xml:space="preserve">(S) Act </w:t>
      </w:r>
      <w:r w:rsidR="0058213A" w:rsidRPr="004255B3" w:rsidDel="00F06A31">
        <w:rPr>
          <w:color w:val="auto"/>
        </w:rPr>
        <w:t xml:space="preserve">staff </w:t>
      </w:r>
      <w:r w:rsidR="00A94C08" w:rsidRPr="004255B3">
        <w:rPr>
          <w:color w:val="auto"/>
        </w:rPr>
        <w:t xml:space="preserve">within </w:t>
      </w:r>
      <w:r w:rsidR="0058213A" w:rsidRPr="004255B3">
        <w:rPr>
          <w:color w:val="auto"/>
        </w:rPr>
        <w:t>the current term of parliament</w:t>
      </w:r>
      <w:r w:rsidR="00A94C08" w:rsidRPr="004255B3">
        <w:rPr>
          <w:color w:val="auto"/>
        </w:rPr>
        <w:t xml:space="preserve"> (i.e. </w:t>
      </w:r>
      <w:r w:rsidR="0043025C" w:rsidRPr="004255B3">
        <w:rPr>
          <w:color w:val="auto"/>
        </w:rPr>
        <w:t>since</w:t>
      </w:r>
      <w:r w:rsidR="00A94C08" w:rsidRPr="004255B3">
        <w:rPr>
          <w:color w:val="auto"/>
        </w:rPr>
        <w:t xml:space="preserve"> the </w:t>
      </w:r>
      <w:r w:rsidR="0043025C" w:rsidRPr="004255B3">
        <w:rPr>
          <w:color w:val="auto"/>
        </w:rPr>
        <w:t>2019 election</w:t>
      </w:r>
      <w:r w:rsidR="00A94C08" w:rsidRPr="004255B3">
        <w:rPr>
          <w:color w:val="auto"/>
        </w:rPr>
        <w:t>, including periods when either House is dissolved)</w:t>
      </w:r>
      <w:r w:rsidR="0058213A" w:rsidRPr="004255B3">
        <w:rPr>
          <w:color w:val="auto"/>
        </w:rPr>
        <w:t xml:space="preserve">, </w:t>
      </w:r>
      <w:r w:rsidR="004C21B3" w:rsidRPr="004255B3">
        <w:rPr>
          <w:color w:val="auto"/>
        </w:rPr>
        <w:t>with reports by staff who have left parliamentary employ</w:t>
      </w:r>
      <w:r w:rsidR="002071E7" w:rsidRPr="004255B3">
        <w:rPr>
          <w:color w:val="auto"/>
        </w:rPr>
        <w:t>ment being able to be review</w:t>
      </w:r>
      <w:r w:rsidR="004C21B3" w:rsidRPr="004255B3">
        <w:rPr>
          <w:color w:val="auto"/>
        </w:rPr>
        <w:t>ed so long as the person that is the subject of the report remains in parliament or in parliamentary employment</w:t>
      </w:r>
      <w:r w:rsidR="0058213A" w:rsidRPr="004255B3">
        <w:rPr>
          <w:color w:val="auto"/>
        </w:rPr>
        <w:t>.</w:t>
      </w:r>
      <w:proofErr w:type="gramEnd"/>
      <w:r w:rsidR="0058213A" w:rsidRPr="004255B3">
        <w:rPr>
          <w:color w:val="auto"/>
        </w:rPr>
        <w:t xml:space="preserve"> </w:t>
      </w:r>
      <w:r w:rsidR="00A35604" w:rsidRPr="004255B3">
        <w:rPr>
          <w:color w:val="auto"/>
        </w:rPr>
        <w:t xml:space="preserve">As noted above, serious incidents include </w:t>
      </w:r>
      <w:r w:rsidR="0058213A" w:rsidRPr="004255B3">
        <w:rPr>
          <w:color w:val="auto"/>
        </w:rPr>
        <w:t>reports of assault, sexual assault, sexual harassment, serious and systemic bullying or harassment.</w:t>
      </w:r>
      <w:r w:rsidR="000F7EF4" w:rsidRPr="004255B3">
        <w:rPr>
          <w:color w:val="auto"/>
        </w:rPr>
        <w:t xml:space="preserve"> </w:t>
      </w:r>
      <w:r w:rsidR="007E1D02" w:rsidRPr="004255B3">
        <w:rPr>
          <w:color w:val="auto"/>
        </w:rPr>
        <w:t>This is consiste</w:t>
      </w:r>
      <w:r w:rsidR="007B498D" w:rsidRPr="004255B3">
        <w:rPr>
          <w:color w:val="auto"/>
        </w:rPr>
        <w:t>nt with the approach by the UK P</w:t>
      </w:r>
      <w:r w:rsidR="007E1D02" w:rsidRPr="004255B3">
        <w:rPr>
          <w:color w:val="auto"/>
        </w:rPr>
        <w:t xml:space="preserve">arliament, whose complaints mechanism commenced in 2018 and allowed for complaints from the start of that term of Parliament in 2017. A review was conducted after the mechanism had been in </w:t>
      </w:r>
      <w:r w:rsidR="00090C06" w:rsidRPr="004255B3">
        <w:rPr>
          <w:color w:val="auto"/>
        </w:rPr>
        <w:t xml:space="preserve">place for 6 months and in </w:t>
      </w:r>
      <w:proofErr w:type="gramStart"/>
      <w:r w:rsidR="00090C06" w:rsidRPr="004255B3">
        <w:rPr>
          <w:color w:val="auto"/>
        </w:rPr>
        <w:t>2019</w:t>
      </w:r>
      <w:proofErr w:type="gramEnd"/>
      <w:r w:rsidR="00090C06" w:rsidRPr="004255B3">
        <w:rPr>
          <w:color w:val="auto"/>
        </w:rPr>
        <w:t xml:space="preserve"> it was </w:t>
      </w:r>
      <w:r w:rsidR="007E1D02" w:rsidRPr="004255B3">
        <w:rPr>
          <w:color w:val="auto"/>
        </w:rPr>
        <w:t>expanded to include historic cases</w:t>
      </w:r>
      <w:r w:rsidR="009E6D62" w:rsidRPr="004255B3">
        <w:rPr>
          <w:color w:val="auto"/>
        </w:rPr>
        <w:t xml:space="preserve"> and to allow complainants who have left employment to access the system.</w:t>
      </w:r>
    </w:p>
    <w:p w14:paraId="0D539779" w14:textId="203AE1D9" w:rsidR="00CF2475" w:rsidRPr="004255B3" w:rsidRDefault="0058213A" w:rsidP="0058213A">
      <w:pPr>
        <w:rPr>
          <w:color w:val="auto"/>
        </w:rPr>
      </w:pPr>
      <w:r w:rsidRPr="004255B3">
        <w:rPr>
          <w:color w:val="auto"/>
        </w:rPr>
        <w:t>The complaints mechanism should also cover serious incidents involving other occupants of Parliament House. Where a serious workplace incident involves other building occupants, the complainant will receive appropriate support from the SIT, including support to make a complaint to the appropriate body or employer</w:t>
      </w:r>
      <w:r w:rsidR="003F57BA" w:rsidRPr="004255B3">
        <w:rPr>
          <w:color w:val="auto"/>
        </w:rPr>
        <w:t>. This approach recognises</w:t>
      </w:r>
      <w:r w:rsidR="00E679D1" w:rsidRPr="004255B3">
        <w:rPr>
          <w:color w:val="auto"/>
        </w:rPr>
        <w:t xml:space="preserve"> the different employment frameworks that apply to these occupants, and the availability of different complaint and support systems provided by the respective employers</w:t>
      </w:r>
      <w:r w:rsidRPr="004255B3">
        <w:rPr>
          <w:color w:val="auto"/>
        </w:rPr>
        <w:t>.</w:t>
      </w:r>
    </w:p>
    <w:p w14:paraId="6036568B" w14:textId="77777777" w:rsidR="0058213A" w:rsidRPr="004255B3" w:rsidRDefault="0058213A" w:rsidP="00AD770B">
      <w:pPr>
        <w:pStyle w:val="h5"/>
      </w:pPr>
      <w:r w:rsidRPr="004255B3">
        <w:t xml:space="preserve">Historical </w:t>
      </w:r>
      <w:r w:rsidR="003071DF" w:rsidRPr="004255B3">
        <w:t xml:space="preserve">reports </w:t>
      </w:r>
    </w:p>
    <w:p w14:paraId="14CA741E" w14:textId="77777777" w:rsidR="00D3243D" w:rsidRPr="004255B3" w:rsidRDefault="009D6D55" w:rsidP="0058213A">
      <w:pPr>
        <w:rPr>
          <w:color w:val="auto"/>
        </w:rPr>
      </w:pPr>
      <w:r w:rsidRPr="004255B3">
        <w:rPr>
          <w:color w:val="auto"/>
        </w:rPr>
        <w:t>The</w:t>
      </w:r>
      <w:r w:rsidR="0058213A" w:rsidRPr="004255B3">
        <w:rPr>
          <w:color w:val="auto"/>
        </w:rPr>
        <w:t xml:space="preserve"> complaints mechanism should initially focus on</w:t>
      </w:r>
      <w:r w:rsidR="0058213A" w:rsidRPr="004255B3" w:rsidDel="00C05176">
        <w:rPr>
          <w:color w:val="auto"/>
        </w:rPr>
        <w:t xml:space="preserve"> incidents that occur within </w:t>
      </w:r>
      <w:r w:rsidR="0058213A" w:rsidRPr="004255B3">
        <w:rPr>
          <w:color w:val="auto"/>
        </w:rPr>
        <w:t xml:space="preserve">the current term of parliament and where a link to the workplace remains. </w:t>
      </w:r>
      <w:r w:rsidR="00BA5778" w:rsidRPr="004255B3">
        <w:rPr>
          <w:color w:val="auto"/>
        </w:rPr>
        <w:t xml:space="preserve">This includes being open to </w:t>
      </w:r>
      <w:proofErr w:type="spellStart"/>
      <w:r w:rsidR="00BA5778" w:rsidRPr="004255B3">
        <w:rPr>
          <w:color w:val="auto"/>
        </w:rPr>
        <w:t>MoP</w:t>
      </w:r>
      <w:proofErr w:type="spellEnd"/>
      <w:r w:rsidR="00BA5778" w:rsidRPr="004255B3">
        <w:rPr>
          <w:color w:val="auto"/>
        </w:rPr>
        <w:t xml:space="preserve">(S) staff after their departure from parliamentary employment, </w:t>
      </w:r>
      <w:r w:rsidR="007B6339" w:rsidRPr="004255B3">
        <w:rPr>
          <w:color w:val="auto"/>
        </w:rPr>
        <w:t>with such rep</w:t>
      </w:r>
      <w:r w:rsidR="003D32C1" w:rsidRPr="004255B3">
        <w:rPr>
          <w:color w:val="auto"/>
        </w:rPr>
        <w:t>orts being able to be review</w:t>
      </w:r>
      <w:r w:rsidR="007B6339" w:rsidRPr="004255B3">
        <w:rPr>
          <w:color w:val="auto"/>
        </w:rPr>
        <w:t xml:space="preserve">ed </w:t>
      </w:r>
      <w:r w:rsidR="00BA5778" w:rsidRPr="004255B3">
        <w:rPr>
          <w:color w:val="auto"/>
        </w:rPr>
        <w:t xml:space="preserve">where the person that is the subject of the report remains in parliament or in parliamentary employment. </w:t>
      </w:r>
    </w:p>
    <w:p w14:paraId="1FA30BA8" w14:textId="516F8CC1" w:rsidR="00BD7181" w:rsidRPr="004255B3" w:rsidRDefault="00BA5778" w:rsidP="0058213A">
      <w:pPr>
        <w:rPr>
          <w:color w:val="auto"/>
        </w:rPr>
      </w:pPr>
      <w:r w:rsidRPr="004255B3">
        <w:rPr>
          <w:color w:val="auto"/>
        </w:rPr>
        <w:t xml:space="preserve">The scope of the complaints mechanism was a subject of significant interest in consultation undertaken by the review. The review heard strong support for staff being able to make reports after leaving parliamentary employment. This would </w:t>
      </w:r>
      <w:r w:rsidR="00FD01BD" w:rsidRPr="004255B3">
        <w:rPr>
          <w:color w:val="auto"/>
        </w:rPr>
        <w:t xml:space="preserve">be consistent with a trauma-informed approach that underpins all the recommendations, recognising that it can take time for victims to feel comfortable coming forward. It would also </w:t>
      </w:r>
      <w:r w:rsidRPr="004255B3">
        <w:rPr>
          <w:color w:val="auto"/>
        </w:rPr>
        <w:t>ensure that any behaviour that makes the workplace</w:t>
      </w:r>
      <w:r w:rsidR="00727C63" w:rsidRPr="004255B3">
        <w:rPr>
          <w:color w:val="auto"/>
        </w:rPr>
        <w:t xml:space="preserve"> unsafe </w:t>
      </w:r>
      <w:proofErr w:type="gramStart"/>
      <w:r w:rsidR="00727C63" w:rsidRPr="004255B3">
        <w:rPr>
          <w:color w:val="auto"/>
        </w:rPr>
        <w:t>is able to</w:t>
      </w:r>
      <w:proofErr w:type="gramEnd"/>
      <w:r w:rsidR="00727C63" w:rsidRPr="004255B3">
        <w:rPr>
          <w:color w:val="auto"/>
        </w:rPr>
        <w:t xml:space="preserve"> be addressed</w:t>
      </w:r>
      <w:r w:rsidR="00947C79" w:rsidRPr="004255B3">
        <w:rPr>
          <w:color w:val="auto"/>
        </w:rPr>
        <w:t xml:space="preserve">. </w:t>
      </w:r>
      <w:r w:rsidR="00D52566" w:rsidRPr="004255B3">
        <w:rPr>
          <w:color w:val="auto"/>
        </w:rPr>
        <w:t xml:space="preserve">This needs to </w:t>
      </w:r>
      <w:proofErr w:type="gramStart"/>
      <w:r w:rsidR="00D52566" w:rsidRPr="004255B3">
        <w:rPr>
          <w:color w:val="auto"/>
        </w:rPr>
        <w:t>be balanced</w:t>
      </w:r>
      <w:proofErr w:type="gramEnd"/>
      <w:r w:rsidR="00D52566" w:rsidRPr="004255B3">
        <w:rPr>
          <w:color w:val="auto"/>
        </w:rPr>
        <w:t xml:space="preserve"> against </w:t>
      </w:r>
      <w:r w:rsidR="00947C79" w:rsidRPr="004255B3">
        <w:rPr>
          <w:color w:val="auto"/>
        </w:rPr>
        <w:t>the need to keep the scope of the mechanism straightforward, to provide clarity to all parties, and for the mechanism to be able to provide a meaningful workplace solution</w:t>
      </w:r>
      <w:r w:rsidR="0058213A" w:rsidRPr="004255B3">
        <w:rPr>
          <w:color w:val="auto"/>
        </w:rPr>
        <w:t>.</w:t>
      </w:r>
      <w:r w:rsidRPr="004255B3">
        <w:rPr>
          <w:color w:val="auto"/>
        </w:rPr>
        <w:t xml:space="preserve"> </w:t>
      </w:r>
      <w:r w:rsidR="0058213A" w:rsidRPr="004255B3">
        <w:rPr>
          <w:color w:val="auto"/>
        </w:rPr>
        <w:t>T</w:t>
      </w:r>
      <w:r w:rsidR="000E661F" w:rsidRPr="004255B3">
        <w:rPr>
          <w:color w:val="auto"/>
        </w:rPr>
        <w:t xml:space="preserve">he scope of the current term of Parliament </w:t>
      </w:r>
      <w:r w:rsidR="0058213A" w:rsidRPr="004255B3">
        <w:rPr>
          <w:color w:val="auto"/>
        </w:rPr>
        <w:t xml:space="preserve">will allow the new mechanism to </w:t>
      </w:r>
      <w:proofErr w:type="gramStart"/>
      <w:r w:rsidR="0058213A" w:rsidRPr="004255B3">
        <w:rPr>
          <w:color w:val="auto"/>
        </w:rPr>
        <w:t>be tested</w:t>
      </w:r>
      <w:proofErr w:type="gramEnd"/>
      <w:r w:rsidR="0058213A" w:rsidRPr="004255B3">
        <w:rPr>
          <w:color w:val="auto"/>
        </w:rPr>
        <w:t xml:space="preserve"> against and respond to current or recent issues without having to manage the complexity associated with historical </w:t>
      </w:r>
      <w:r w:rsidR="008D42DC" w:rsidRPr="004255B3">
        <w:rPr>
          <w:color w:val="auto"/>
        </w:rPr>
        <w:t xml:space="preserve">reports </w:t>
      </w:r>
      <w:r w:rsidR="0058213A" w:rsidRPr="004255B3">
        <w:rPr>
          <w:color w:val="auto"/>
        </w:rPr>
        <w:t xml:space="preserve">that will likely relate to offices that no longer exist. </w:t>
      </w:r>
      <w:r w:rsidR="000E661F" w:rsidRPr="004255B3">
        <w:rPr>
          <w:color w:val="auto"/>
        </w:rPr>
        <w:t>A</w:t>
      </w:r>
      <w:r w:rsidR="00BD7181" w:rsidRPr="004255B3">
        <w:rPr>
          <w:color w:val="auto"/>
        </w:rPr>
        <w:t xml:space="preserve">n individual who has experienced a serious incident outside the remit of the SIT </w:t>
      </w:r>
      <w:r w:rsidR="000E661F" w:rsidRPr="004255B3">
        <w:rPr>
          <w:color w:val="auto"/>
        </w:rPr>
        <w:t xml:space="preserve">(for example, in relation to an incident that occurred in a previous </w:t>
      </w:r>
      <w:r w:rsidRPr="004255B3">
        <w:rPr>
          <w:color w:val="auto"/>
        </w:rPr>
        <w:t>term of p</w:t>
      </w:r>
      <w:r w:rsidR="000E661F" w:rsidRPr="004255B3">
        <w:rPr>
          <w:color w:val="auto"/>
        </w:rPr>
        <w:t xml:space="preserve">arliament) </w:t>
      </w:r>
      <w:r w:rsidR="00BD7181" w:rsidRPr="004255B3">
        <w:rPr>
          <w:color w:val="auto"/>
        </w:rPr>
        <w:t xml:space="preserve">will still be able to </w:t>
      </w:r>
      <w:r w:rsidR="00F02E2C" w:rsidRPr="004255B3">
        <w:rPr>
          <w:color w:val="auto"/>
        </w:rPr>
        <w:t xml:space="preserve">make a report and to </w:t>
      </w:r>
      <w:r w:rsidR="00BD7181" w:rsidRPr="004255B3">
        <w:rPr>
          <w:color w:val="auto"/>
        </w:rPr>
        <w:t>come forward to access support and counselling, including from the Parliamentary Support Line.</w:t>
      </w:r>
    </w:p>
    <w:p w14:paraId="4D02FADB" w14:textId="3F77A653" w:rsidR="00336AF5" w:rsidRPr="004255B3" w:rsidRDefault="00815DA0" w:rsidP="00336AF5">
      <w:pPr>
        <w:rPr>
          <w:color w:val="auto"/>
        </w:rPr>
      </w:pPr>
      <w:r w:rsidRPr="004255B3">
        <w:rPr>
          <w:color w:val="auto"/>
        </w:rPr>
        <w:t>R</w:t>
      </w:r>
      <w:r w:rsidR="0058213A" w:rsidRPr="004255B3">
        <w:rPr>
          <w:color w:val="auto"/>
        </w:rPr>
        <w:t xml:space="preserve">eports of incidents outside </w:t>
      </w:r>
      <w:r w:rsidR="00BD7181" w:rsidRPr="004255B3">
        <w:rPr>
          <w:color w:val="auto"/>
        </w:rPr>
        <w:t>the remit of the SIT</w:t>
      </w:r>
      <w:r w:rsidR="0058213A" w:rsidRPr="004255B3">
        <w:rPr>
          <w:color w:val="auto"/>
        </w:rPr>
        <w:t xml:space="preserve"> </w:t>
      </w:r>
      <w:proofErr w:type="gramStart"/>
      <w:r w:rsidR="00C8008E" w:rsidRPr="004255B3">
        <w:rPr>
          <w:color w:val="auto"/>
        </w:rPr>
        <w:t>can</w:t>
      </w:r>
      <w:r w:rsidR="0058213A" w:rsidRPr="004255B3">
        <w:rPr>
          <w:color w:val="auto"/>
        </w:rPr>
        <w:t xml:space="preserve"> be referred</w:t>
      </w:r>
      <w:proofErr w:type="gramEnd"/>
      <w:r w:rsidR="0058213A" w:rsidRPr="004255B3">
        <w:rPr>
          <w:color w:val="auto"/>
        </w:rPr>
        <w:t xml:space="preserve"> to Finance</w:t>
      </w:r>
      <w:r w:rsidR="00822BD8" w:rsidRPr="004255B3">
        <w:rPr>
          <w:color w:val="auto"/>
        </w:rPr>
        <w:t>, or the police if criminal</w:t>
      </w:r>
      <w:r w:rsidR="00C8008E" w:rsidRPr="004255B3">
        <w:rPr>
          <w:color w:val="auto"/>
        </w:rPr>
        <w:t>, subject to the wishes of the complainant</w:t>
      </w:r>
      <w:r w:rsidR="0058213A" w:rsidRPr="004255B3">
        <w:rPr>
          <w:color w:val="auto"/>
        </w:rPr>
        <w:t>.</w:t>
      </w:r>
      <w:r w:rsidR="00BD7181" w:rsidRPr="004255B3">
        <w:rPr>
          <w:color w:val="auto"/>
        </w:rPr>
        <w:t xml:space="preserve"> </w:t>
      </w:r>
      <w:r w:rsidR="0058213A" w:rsidRPr="004255B3">
        <w:rPr>
          <w:color w:val="auto"/>
        </w:rPr>
        <w:t xml:space="preserve">This approach may result in </w:t>
      </w:r>
      <w:r w:rsidR="003071DF" w:rsidRPr="004255B3">
        <w:rPr>
          <w:color w:val="auto"/>
        </w:rPr>
        <w:t xml:space="preserve">reports </w:t>
      </w:r>
      <w:proofErr w:type="gramStart"/>
      <w:r w:rsidR="0058213A" w:rsidRPr="004255B3">
        <w:rPr>
          <w:color w:val="auto"/>
        </w:rPr>
        <w:t>being made</w:t>
      </w:r>
      <w:proofErr w:type="gramEnd"/>
      <w:r w:rsidR="0058213A" w:rsidRPr="004255B3">
        <w:rPr>
          <w:color w:val="auto"/>
        </w:rPr>
        <w:t xml:space="preserve"> about conduct that has already been the subject of complaints under the current </w:t>
      </w:r>
      <w:proofErr w:type="spellStart"/>
      <w:r w:rsidR="0058213A" w:rsidRPr="004255B3">
        <w:rPr>
          <w:color w:val="auto"/>
        </w:rPr>
        <w:t>M</w:t>
      </w:r>
      <w:r w:rsidR="00485200" w:rsidRPr="004255B3">
        <w:rPr>
          <w:color w:val="auto"/>
        </w:rPr>
        <w:t>a</w:t>
      </w:r>
      <w:r w:rsidR="0058213A" w:rsidRPr="004255B3">
        <w:rPr>
          <w:color w:val="auto"/>
        </w:rPr>
        <w:t>PS</w:t>
      </w:r>
      <w:proofErr w:type="spellEnd"/>
      <w:r w:rsidR="0058213A" w:rsidRPr="004255B3">
        <w:rPr>
          <w:color w:val="auto"/>
        </w:rPr>
        <w:t xml:space="preserve"> team processes and procedures. There </w:t>
      </w:r>
      <w:r w:rsidR="00C8008E" w:rsidRPr="004255B3">
        <w:rPr>
          <w:color w:val="auto"/>
        </w:rPr>
        <w:t xml:space="preserve">is </w:t>
      </w:r>
      <w:r w:rsidR="0058213A" w:rsidRPr="004255B3">
        <w:rPr>
          <w:color w:val="auto"/>
        </w:rPr>
        <w:t xml:space="preserve">a range of reasons why issues may not have been resolved, including the current inability to compel parliamentarians to adopt the outcomes of </w:t>
      </w:r>
      <w:r w:rsidR="003071DF" w:rsidRPr="004255B3">
        <w:rPr>
          <w:color w:val="auto"/>
        </w:rPr>
        <w:t xml:space="preserve">a complaint </w:t>
      </w:r>
      <w:r w:rsidR="0058213A" w:rsidRPr="004255B3">
        <w:rPr>
          <w:color w:val="auto"/>
        </w:rPr>
        <w:t>investigation</w:t>
      </w:r>
      <w:r w:rsidR="003071DF" w:rsidRPr="004255B3">
        <w:rPr>
          <w:color w:val="auto"/>
        </w:rPr>
        <w:t>.</w:t>
      </w:r>
      <w:r w:rsidR="0058213A" w:rsidRPr="004255B3">
        <w:rPr>
          <w:color w:val="auto"/>
        </w:rPr>
        <w:t xml:space="preserve"> It </w:t>
      </w:r>
      <w:proofErr w:type="gramStart"/>
      <w:r w:rsidR="0058213A" w:rsidRPr="004255B3">
        <w:rPr>
          <w:color w:val="auto"/>
        </w:rPr>
        <w:t>is proposed</w:t>
      </w:r>
      <w:proofErr w:type="gramEnd"/>
      <w:r w:rsidR="0058213A" w:rsidRPr="004255B3">
        <w:rPr>
          <w:color w:val="auto"/>
        </w:rPr>
        <w:t xml:space="preserve"> that such </w:t>
      </w:r>
      <w:r w:rsidR="003071DF" w:rsidRPr="004255B3">
        <w:rPr>
          <w:color w:val="auto"/>
        </w:rPr>
        <w:t xml:space="preserve">reports </w:t>
      </w:r>
      <w:r w:rsidR="0058213A" w:rsidRPr="004255B3">
        <w:rPr>
          <w:color w:val="auto"/>
        </w:rPr>
        <w:t xml:space="preserve">could be subject to a workplace review by the new complaints mechanism. In such circumstances, the workplace review </w:t>
      </w:r>
      <w:proofErr w:type="gramStart"/>
      <w:r w:rsidR="0058213A" w:rsidRPr="004255B3">
        <w:rPr>
          <w:color w:val="auto"/>
        </w:rPr>
        <w:t>would be conducted</w:t>
      </w:r>
      <w:proofErr w:type="gramEnd"/>
      <w:r w:rsidR="0058213A" w:rsidRPr="004255B3">
        <w:rPr>
          <w:color w:val="auto"/>
        </w:rPr>
        <w:t xml:space="preserve"> ‘on the</w:t>
      </w:r>
      <w:r w:rsidR="00336AF5" w:rsidRPr="004255B3">
        <w:rPr>
          <w:color w:val="auto"/>
        </w:rPr>
        <w:t xml:space="preserve"> papers’ in the first instance.</w:t>
      </w:r>
    </w:p>
    <w:p w14:paraId="065E80B3" w14:textId="77777777" w:rsidR="0058213A" w:rsidRPr="004255B3" w:rsidRDefault="0058213A" w:rsidP="00EE3790">
      <w:pPr>
        <w:pStyle w:val="h5"/>
        <w:keepNext/>
      </w:pPr>
      <w:r w:rsidRPr="004255B3">
        <w:t xml:space="preserve">Anonymous </w:t>
      </w:r>
      <w:r w:rsidR="006A5C36" w:rsidRPr="004255B3">
        <w:t>reports</w:t>
      </w:r>
    </w:p>
    <w:p w14:paraId="727BFE09" w14:textId="77777777" w:rsidR="0058213A" w:rsidRPr="004255B3" w:rsidRDefault="0058213A" w:rsidP="00EE3790">
      <w:pPr>
        <w:pStyle w:val="BodyText"/>
        <w:keepNext/>
        <w:rPr>
          <w:color w:val="auto"/>
        </w:rPr>
      </w:pPr>
      <w:r w:rsidRPr="004255B3">
        <w:rPr>
          <w:color w:val="auto"/>
        </w:rPr>
        <w:t xml:space="preserve">The review proposes the complaints mechanism accept anonymous </w:t>
      </w:r>
      <w:r w:rsidR="006A5C36" w:rsidRPr="004255B3">
        <w:rPr>
          <w:color w:val="auto"/>
        </w:rPr>
        <w:t xml:space="preserve">reports </w:t>
      </w:r>
      <w:r w:rsidRPr="004255B3">
        <w:rPr>
          <w:color w:val="auto"/>
        </w:rPr>
        <w:t>to foster confidence in the mechanism, and provide choice to individuals in coming forward.</w:t>
      </w:r>
      <w:r w:rsidR="000F518D" w:rsidRPr="004255B3">
        <w:rPr>
          <w:color w:val="auto"/>
        </w:rPr>
        <w:t xml:space="preserve"> </w:t>
      </w:r>
    </w:p>
    <w:p w14:paraId="19CD8327" w14:textId="43B43B1A" w:rsidR="0058213A" w:rsidRPr="004255B3" w:rsidRDefault="0058213A" w:rsidP="0058213A">
      <w:pPr>
        <w:pStyle w:val="BodyText"/>
        <w:rPr>
          <w:color w:val="auto"/>
        </w:rPr>
      </w:pPr>
      <w:r w:rsidRPr="004255B3">
        <w:rPr>
          <w:color w:val="auto"/>
        </w:rPr>
        <w:t>When a person indicates to a SIT case coordinator that they want to make an anonymous</w:t>
      </w:r>
      <w:r w:rsidR="003071DF" w:rsidRPr="004255B3">
        <w:rPr>
          <w:color w:val="auto"/>
        </w:rPr>
        <w:t xml:space="preserve"> report</w:t>
      </w:r>
      <w:r w:rsidRPr="004255B3">
        <w:rPr>
          <w:color w:val="auto"/>
        </w:rPr>
        <w:t xml:space="preserve">, the SIT case coordinator will record the </w:t>
      </w:r>
      <w:r w:rsidR="003071DF" w:rsidRPr="004255B3">
        <w:rPr>
          <w:color w:val="auto"/>
        </w:rPr>
        <w:t xml:space="preserve">report </w:t>
      </w:r>
      <w:r w:rsidRPr="004255B3">
        <w:rPr>
          <w:color w:val="auto"/>
        </w:rPr>
        <w:t xml:space="preserve">in a de-identified way and ensure the person </w:t>
      </w:r>
      <w:proofErr w:type="gramStart"/>
      <w:r w:rsidRPr="004255B3">
        <w:rPr>
          <w:color w:val="auto"/>
        </w:rPr>
        <w:t>is made</w:t>
      </w:r>
      <w:proofErr w:type="gramEnd"/>
      <w:r w:rsidRPr="004255B3">
        <w:rPr>
          <w:color w:val="auto"/>
        </w:rPr>
        <w:t xml:space="preserve"> aware that their </w:t>
      </w:r>
      <w:r w:rsidR="003071DF" w:rsidRPr="004255B3">
        <w:rPr>
          <w:color w:val="auto"/>
        </w:rPr>
        <w:t xml:space="preserve">report </w:t>
      </w:r>
      <w:r w:rsidRPr="004255B3">
        <w:rPr>
          <w:color w:val="auto"/>
        </w:rPr>
        <w:t xml:space="preserve">may be used by the SIT to respond to </w:t>
      </w:r>
      <w:r w:rsidR="00C15501" w:rsidRPr="004255B3">
        <w:rPr>
          <w:color w:val="auto"/>
        </w:rPr>
        <w:t>WHS</w:t>
      </w:r>
      <w:r w:rsidRPr="004255B3">
        <w:rPr>
          <w:color w:val="auto"/>
        </w:rPr>
        <w:t xml:space="preserve"> risks. This can include general education campaigns reminding staff and parliamentarians of the </w:t>
      </w:r>
      <w:r w:rsidRPr="004255B3">
        <w:rPr>
          <w:color w:val="auto"/>
        </w:rPr>
        <w:lastRenderedPageBreak/>
        <w:t>expectations for behaviour, targeted education about preventing serious incidents, monitoring the workplace and intervening</w:t>
      </w:r>
      <w:r w:rsidR="005A2ADE" w:rsidRPr="004255B3">
        <w:rPr>
          <w:color w:val="auto"/>
        </w:rPr>
        <w:t xml:space="preserve"> </w:t>
      </w:r>
      <w:r w:rsidRPr="004255B3">
        <w:rPr>
          <w:color w:val="auto"/>
        </w:rPr>
        <w:t>if</w:t>
      </w:r>
      <w:r w:rsidR="00B720A1" w:rsidRPr="004255B3">
        <w:rPr>
          <w:color w:val="auto"/>
        </w:rPr>
        <w:t xml:space="preserve"> a</w:t>
      </w:r>
      <w:r w:rsidRPr="004255B3">
        <w:rPr>
          <w:color w:val="auto"/>
        </w:rPr>
        <w:t xml:space="preserve"> new</w:t>
      </w:r>
      <w:r w:rsidR="00C8008E" w:rsidRPr="004255B3">
        <w:rPr>
          <w:color w:val="auto"/>
        </w:rPr>
        <w:t xml:space="preserve"> report </w:t>
      </w:r>
      <w:proofErr w:type="gramStart"/>
      <w:r w:rsidR="00B720A1" w:rsidRPr="004255B3">
        <w:rPr>
          <w:color w:val="auto"/>
        </w:rPr>
        <w:t xml:space="preserve">is </w:t>
      </w:r>
      <w:r w:rsidR="00C8008E" w:rsidRPr="004255B3">
        <w:rPr>
          <w:color w:val="auto"/>
        </w:rPr>
        <w:t>made</w:t>
      </w:r>
      <w:proofErr w:type="gramEnd"/>
      <w:r w:rsidR="00C8008E" w:rsidRPr="004255B3">
        <w:rPr>
          <w:color w:val="auto"/>
        </w:rPr>
        <w:t xml:space="preserve"> and the complainant wishes to take </w:t>
      </w:r>
      <w:r w:rsidR="00B720A1" w:rsidRPr="004255B3">
        <w:rPr>
          <w:color w:val="auto"/>
        </w:rPr>
        <w:t xml:space="preserve">it </w:t>
      </w:r>
      <w:r w:rsidR="00C8008E" w:rsidRPr="004255B3">
        <w:rPr>
          <w:color w:val="auto"/>
        </w:rPr>
        <w:t>forward</w:t>
      </w:r>
      <w:r w:rsidRPr="004255B3">
        <w:rPr>
          <w:color w:val="auto"/>
        </w:rPr>
        <w:t xml:space="preserve">. </w:t>
      </w:r>
    </w:p>
    <w:p w14:paraId="7C2D2796" w14:textId="77777777" w:rsidR="0058213A" w:rsidRPr="004255B3" w:rsidRDefault="0058213A" w:rsidP="0058213A">
      <w:pPr>
        <w:pStyle w:val="BodyText"/>
        <w:rPr>
          <w:color w:val="auto"/>
        </w:rPr>
      </w:pPr>
      <w:r w:rsidRPr="004255B3">
        <w:rPr>
          <w:color w:val="auto"/>
        </w:rPr>
        <w:t xml:space="preserve">It will be necessary for the SIT case coordinators to manage the expectations of the person making an anonymous </w:t>
      </w:r>
      <w:proofErr w:type="gramStart"/>
      <w:r w:rsidR="003071DF" w:rsidRPr="004255B3">
        <w:rPr>
          <w:color w:val="auto"/>
        </w:rPr>
        <w:t>report</w:t>
      </w:r>
      <w:proofErr w:type="gramEnd"/>
      <w:r w:rsidR="003071DF" w:rsidRPr="004255B3">
        <w:rPr>
          <w:color w:val="auto"/>
        </w:rPr>
        <w:t xml:space="preserve"> </w:t>
      </w:r>
      <w:r w:rsidRPr="004255B3">
        <w:rPr>
          <w:color w:val="auto"/>
        </w:rPr>
        <w:t xml:space="preserve">as the behaviours they are </w:t>
      </w:r>
      <w:r w:rsidR="00B32B43" w:rsidRPr="004255B3">
        <w:rPr>
          <w:color w:val="auto"/>
        </w:rPr>
        <w:t>reporting</w:t>
      </w:r>
      <w:r w:rsidRPr="004255B3">
        <w:rPr>
          <w:color w:val="auto"/>
        </w:rPr>
        <w:t xml:space="preserve"> may not change straight away, or at all. </w:t>
      </w:r>
      <w:proofErr w:type="gramStart"/>
      <w:r w:rsidRPr="004255B3">
        <w:rPr>
          <w:color w:val="auto"/>
        </w:rPr>
        <w:t>Also</w:t>
      </w:r>
      <w:proofErr w:type="gramEnd"/>
      <w:r w:rsidRPr="004255B3">
        <w:rPr>
          <w:color w:val="auto"/>
        </w:rPr>
        <w:t xml:space="preserve">, the person should be made aware that their desire to remain anonymous </w:t>
      </w:r>
      <w:r w:rsidR="00822BD8" w:rsidRPr="004255B3">
        <w:rPr>
          <w:color w:val="auto"/>
        </w:rPr>
        <w:t xml:space="preserve">will </w:t>
      </w:r>
      <w:r w:rsidRPr="004255B3">
        <w:rPr>
          <w:color w:val="auto"/>
        </w:rPr>
        <w:t xml:space="preserve">impact what action can be taken, as procedural fairness requires that the person who is the subject of </w:t>
      </w:r>
      <w:r w:rsidR="003071DF" w:rsidRPr="004255B3">
        <w:rPr>
          <w:color w:val="auto"/>
        </w:rPr>
        <w:t>a report</w:t>
      </w:r>
      <w:r w:rsidRPr="004255B3">
        <w:rPr>
          <w:color w:val="auto"/>
        </w:rPr>
        <w:t xml:space="preserve"> be told of the allegation and given the opportunity to respond. </w:t>
      </w:r>
    </w:p>
    <w:p w14:paraId="6B549D13" w14:textId="77777777" w:rsidR="0058213A" w:rsidRPr="004255B3" w:rsidRDefault="0058213A" w:rsidP="00AD770B">
      <w:pPr>
        <w:pStyle w:val="h5"/>
      </w:pPr>
      <w:proofErr w:type="spellStart"/>
      <w:r w:rsidRPr="004255B3">
        <w:t>Whistleblowers</w:t>
      </w:r>
      <w:proofErr w:type="spellEnd"/>
    </w:p>
    <w:p w14:paraId="281ADE36" w14:textId="77777777" w:rsidR="00CF2475" w:rsidRPr="004255B3" w:rsidRDefault="0058213A" w:rsidP="0058213A">
      <w:pPr>
        <w:rPr>
          <w:color w:val="auto"/>
        </w:rPr>
      </w:pPr>
      <w:r w:rsidRPr="004255B3">
        <w:rPr>
          <w:color w:val="auto"/>
        </w:rPr>
        <w:t>The</w:t>
      </w:r>
      <w:r w:rsidRPr="004255B3" w:rsidDel="0061681E">
        <w:rPr>
          <w:color w:val="auto"/>
        </w:rPr>
        <w:t xml:space="preserve"> </w:t>
      </w:r>
      <w:r w:rsidRPr="004255B3">
        <w:rPr>
          <w:color w:val="auto"/>
        </w:rPr>
        <w:t xml:space="preserve">complaints mechanism </w:t>
      </w:r>
      <w:proofErr w:type="gramStart"/>
      <w:r w:rsidRPr="004255B3">
        <w:rPr>
          <w:color w:val="auto"/>
        </w:rPr>
        <w:t>is not designed</w:t>
      </w:r>
      <w:proofErr w:type="gramEnd"/>
      <w:r w:rsidRPr="004255B3">
        <w:rPr>
          <w:color w:val="auto"/>
        </w:rPr>
        <w:t xml:space="preserve"> to receive </w:t>
      </w:r>
      <w:proofErr w:type="spellStart"/>
      <w:r w:rsidRPr="004255B3">
        <w:rPr>
          <w:color w:val="auto"/>
        </w:rPr>
        <w:t>whistleblower</w:t>
      </w:r>
      <w:proofErr w:type="spellEnd"/>
      <w:r w:rsidRPr="004255B3">
        <w:rPr>
          <w:color w:val="auto"/>
        </w:rPr>
        <w:t xml:space="preserve"> </w:t>
      </w:r>
      <w:r w:rsidR="003071DF" w:rsidRPr="004255B3">
        <w:rPr>
          <w:color w:val="auto"/>
        </w:rPr>
        <w:t>disclosures</w:t>
      </w:r>
      <w:r w:rsidRPr="004255B3">
        <w:rPr>
          <w:color w:val="auto"/>
        </w:rPr>
        <w:t xml:space="preserve">. </w:t>
      </w:r>
      <w:proofErr w:type="spellStart"/>
      <w:r w:rsidRPr="004255B3">
        <w:rPr>
          <w:color w:val="auto"/>
        </w:rPr>
        <w:t>MoP</w:t>
      </w:r>
      <w:proofErr w:type="spellEnd"/>
      <w:r w:rsidRPr="004255B3">
        <w:rPr>
          <w:color w:val="auto"/>
        </w:rPr>
        <w:t xml:space="preserve">(S) Act staff are not covered by the </w:t>
      </w:r>
      <w:r w:rsidRPr="004255B3">
        <w:rPr>
          <w:i/>
          <w:color w:val="auto"/>
        </w:rPr>
        <w:t xml:space="preserve">Public Interest Disclosure Act 2013 </w:t>
      </w:r>
      <w:r w:rsidRPr="004255B3">
        <w:rPr>
          <w:color w:val="auto"/>
        </w:rPr>
        <w:t xml:space="preserve">(Cth) and </w:t>
      </w:r>
      <w:proofErr w:type="spellStart"/>
      <w:r w:rsidRPr="004255B3">
        <w:rPr>
          <w:color w:val="auto"/>
        </w:rPr>
        <w:t>whistleblowers</w:t>
      </w:r>
      <w:proofErr w:type="spellEnd"/>
      <w:r w:rsidRPr="004255B3">
        <w:rPr>
          <w:color w:val="auto"/>
        </w:rPr>
        <w:t xml:space="preserve"> will not attract formal protections if they make a disclosure to the SIT. The SIT should be upfront in its communication that it is not an avenue for making </w:t>
      </w:r>
      <w:proofErr w:type="spellStart"/>
      <w:r w:rsidRPr="004255B3">
        <w:rPr>
          <w:color w:val="auto"/>
        </w:rPr>
        <w:t>whistleblower</w:t>
      </w:r>
      <w:proofErr w:type="spellEnd"/>
      <w:r w:rsidR="00CE2D56" w:rsidRPr="004255B3">
        <w:rPr>
          <w:color w:val="auto"/>
        </w:rPr>
        <w:t xml:space="preserve"> </w:t>
      </w:r>
      <w:r w:rsidR="003071DF" w:rsidRPr="004255B3">
        <w:rPr>
          <w:color w:val="auto"/>
        </w:rPr>
        <w:t>disclosures</w:t>
      </w:r>
      <w:r w:rsidRPr="004255B3">
        <w:rPr>
          <w:color w:val="auto"/>
        </w:rPr>
        <w:t>, and that it does not have the capacity to offer any formal protection from adverse action. There may be some protection for</w:t>
      </w:r>
      <w:r w:rsidRPr="004255B3" w:rsidDel="00600967">
        <w:rPr>
          <w:color w:val="auto"/>
        </w:rPr>
        <w:t xml:space="preserve"> </w:t>
      </w:r>
      <w:proofErr w:type="spellStart"/>
      <w:r w:rsidRPr="004255B3">
        <w:rPr>
          <w:color w:val="auto"/>
        </w:rPr>
        <w:t>MoP</w:t>
      </w:r>
      <w:proofErr w:type="spellEnd"/>
      <w:r w:rsidRPr="004255B3">
        <w:rPr>
          <w:color w:val="auto"/>
        </w:rPr>
        <w:t xml:space="preserve">(S) Act staff </w:t>
      </w:r>
      <w:proofErr w:type="spellStart"/>
      <w:r w:rsidRPr="004255B3">
        <w:rPr>
          <w:color w:val="auto"/>
        </w:rPr>
        <w:t>whistleblowers</w:t>
      </w:r>
      <w:proofErr w:type="spellEnd"/>
      <w:r w:rsidRPr="004255B3">
        <w:rPr>
          <w:color w:val="auto"/>
        </w:rPr>
        <w:t xml:space="preserve"> under the Fair Work Act. The Fair Work Act</w:t>
      </w:r>
      <w:r w:rsidRPr="004255B3">
        <w:rPr>
          <w:i/>
          <w:color w:val="auto"/>
        </w:rPr>
        <w:t xml:space="preserve"> </w:t>
      </w:r>
      <w:r w:rsidRPr="004255B3">
        <w:rPr>
          <w:color w:val="auto"/>
        </w:rPr>
        <w:t>provides protections for employees from adverse actions where an employee has exercised a workplace right, such as making a complaint in relation to their employment.</w:t>
      </w:r>
    </w:p>
    <w:p w14:paraId="7EB860A0" w14:textId="77777777" w:rsidR="001E3654" w:rsidRPr="004255B3" w:rsidRDefault="001E3654" w:rsidP="00EE3790">
      <w:pPr>
        <w:pStyle w:val="Recomendation"/>
        <w:keepNext/>
        <w:outlineLvl w:val="3"/>
        <w:rPr>
          <w:rFonts w:asciiTheme="majorHAnsi" w:hAnsiTheme="majorHAnsi"/>
          <w:b/>
          <w:sz w:val="24"/>
          <w:szCs w:val="24"/>
        </w:rPr>
      </w:pPr>
      <w:r w:rsidRPr="004255B3">
        <w:rPr>
          <w:rFonts w:asciiTheme="majorHAnsi" w:hAnsiTheme="majorHAnsi"/>
          <w:b/>
          <w:sz w:val="24"/>
          <w:szCs w:val="24"/>
        </w:rPr>
        <w:lastRenderedPageBreak/>
        <w:t>Recommendation 4</w:t>
      </w:r>
    </w:p>
    <w:p w14:paraId="025FDD7A" w14:textId="2D744AE1" w:rsidR="001E3654" w:rsidRPr="004255B3" w:rsidRDefault="00483B88" w:rsidP="00EE3790">
      <w:pPr>
        <w:pStyle w:val="Recomendation"/>
        <w:keepNext/>
      </w:pPr>
      <w:r w:rsidRPr="004255B3">
        <w:t>An</w:t>
      </w:r>
      <w:r w:rsidR="001E3654" w:rsidRPr="004255B3">
        <w:t xml:space="preserve"> independent complaints mechanism </w:t>
      </w:r>
      <w:r w:rsidR="00BE0D35" w:rsidRPr="004255B3">
        <w:t xml:space="preserve">for serious incidents, including allegations of assault, sexual assault, sexual harassment, and serious and systemic bullying or harassment, </w:t>
      </w:r>
      <w:r w:rsidR="001E3654" w:rsidRPr="004255B3">
        <w:t xml:space="preserve">should be established under the </w:t>
      </w:r>
      <w:r w:rsidR="001E3654" w:rsidRPr="009E70C6">
        <w:rPr>
          <w:i/>
        </w:rPr>
        <w:t>Parliamentary Service Act 1999</w:t>
      </w:r>
      <w:r w:rsidR="001E3654" w:rsidRPr="004255B3">
        <w:t xml:space="preserve"> (Cth) as a function of the Parliamentary Service Commissioner (PSC), with oversight by the Presiding Officers of the House of Representatives and the Senate</w:t>
      </w:r>
      <w:r w:rsidR="00BE0D35" w:rsidRPr="004255B3">
        <w:t>.</w:t>
      </w:r>
      <w:r w:rsidR="001E3654" w:rsidRPr="004255B3">
        <w:t xml:space="preserve"> </w:t>
      </w:r>
      <w:r w:rsidR="00BE0D35" w:rsidRPr="004255B3">
        <w:t>This will</w:t>
      </w:r>
      <w:r w:rsidR="001E3654" w:rsidRPr="004255B3">
        <w:t xml:space="preserve"> ensure independence from the Executive and the employer and enable proportionate consequences for complaints that </w:t>
      </w:r>
      <w:proofErr w:type="gramStart"/>
      <w:r w:rsidR="001E3654" w:rsidRPr="004255B3">
        <w:t>are upheld</w:t>
      </w:r>
      <w:proofErr w:type="gramEnd"/>
      <w:r w:rsidR="00731309" w:rsidRPr="004255B3">
        <w:t>, respecting the sovereignty of Parliament</w:t>
      </w:r>
      <w:r w:rsidR="001E3654" w:rsidRPr="004255B3">
        <w:t>. It should</w:t>
      </w:r>
      <w:r w:rsidR="009D1FF8" w:rsidRPr="004255B3">
        <w:t xml:space="preserve"> include a Serious Incident Team (SIT) comprising a group of highly skilled case officers with a mixture of expertise in trauma-informed support and administrative and employment law to</w:t>
      </w:r>
      <w:r w:rsidR="001E3654" w:rsidRPr="004255B3">
        <w:t>:</w:t>
      </w:r>
    </w:p>
    <w:p w14:paraId="535F92A4" w14:textId="77777777" w:rsidR="001E3654" w:rsidRPr="004255B3" w:rsidRDefault="001E3654" w:rsidP="00EE3790">
      <w:pPr>
        <w:pStyle w:val="Recomendation"/>
        <w:keepNext/>
        <w:spacing w:before="0" w:after="0"/>
        <w:rPr>
          <w:sz w:val="16"/>
          <w:szCs w:val="16"/>
        </w:rPr>
      </w:pPr>
    </w:p>
    <w:p w14:paraId="14899218" w14:textId="509169FA" w:rsidR="001E3654" w:rsidRPr="004255B3" w:rsidRDefault="001E3654" w:rsidP="00EE3790">
      <w:pPr>
        <w:pStyle w:val="BULLETS-RECsub"/>
        <w:keepNext/>
        <w:numPr>
          <w:ilvl w:val="0"/>
          <w:numId w:val="62"/>
        </w:numPr>
        <w:ind w:left="993" w:hanging="426"/>
      </w:pPr>
      <w:r w:rsidRPr="004255B3">
        <w:t xml:space="preserve">Receive reports of serious incidents or patterns of </w:t>
      </w:r>
      <w:proofErr w:type="spellStart"/>
      <w:r w:rsidRPr="004255B3">
        <w:t>behaviour</w:t>
      </w:r>
      <w:proofErr w:type="spellEnd"/>
      <w:r w:rsidR="003C3AB9" w:rsidRPr="004255B3">
        <w:t xml:space="preserve"> causing serious harm</w:t>
      </w:r>
    </w:p>
    <w:p w14:paraId="7CB66780" w14:textId="77777777" w:rsidR="001E3654" w:rsidRPr="004255B3" w:rsidRDefault="001E3654" w:rsidP="00EE3790">
      <w:pPr>
        <w:pStyle w:val="BULLETS-RECsub"/>
        <w:keepNext/>
        <w:numPr>
          <w:ilvl w:val="0"/>
          <w:numId w:val="62"/>
        </w:numPr>
        <w:ind w:left="993" w:hanging="426"/>
      </w:pPr>
      <w:r w:rsidRPr="004255B3">
        <w:t>Provide immediate and ongoing trauma-informed support, and advice on options</w:t>
      </w:r>
    </w:p>
    <w:p w14:paraId="7CAD8FF5" w14:textId="77777777" w:rsidR="001E3654" w:rsidRPr="004255B3" w:rsidRDefault="001E3654" w:rsidP="00EE3790">
      <w:pPr>
        <w:pStyle w:val="BULLETS-RECsub"/>
        <w:keepNext/>
        <w:numPr>
          <w:ilvl w:val="0"/>
          <w:numId w:val="62"/>
        </w:numPr>
        <w:ind w:left="993" w:hanging="426"/>
      </w:pPr>
      <w:r w:rsidRPr="004255B3">
        <w:t>Triage according to the client’s needs and preferences, within a graduated system of escalation</w:t>
      </w:r>
    </w:p>
    <w:p w14:paraId="2978B0F4" w14:textId="77777777" w:rsidR="001E3654" w:rsidRPr="004255B3" w:rsidRDefault="001E3654" w:rsidP="00EE3790">
      <w:pPr>
        <w:pStyle w:val="BULLETS-RECsub"/>
        <w:keepNext/>
        <w:numPr>
          <w:ilvl w:val="0"/>
          <w:numId w:val="62"/>
        </w:numPr>
        <w:ind w:left="993" w:hanging="426"/>
      </w:pPr>
      <w:r w:rsidRPr="004255B3">
        <w:t>Facilitate the resolution of issues at the local level</w:t>
      </w:r>
    </w:p>
    <w:p w14:paraId="1629395D" w14:textId="77777777" w:rsidR="001E3654" w:rsidRPr="004255B3" w:rsidRDefault="001E3654" w:rsidP="00EE3790">
      <w:pPr>
        <w:pStyle w:val="BULLETS-RECsub"/>
        <w:keepNext/>
        <w:numPr>
          <w:ilvl w:val="0"/>
          <w:numId w:val="62"/>
        </w:numPr>
        <w:ind w:left="993" w:hanging="426"/>
      </w:pPr>
      <w:r w:rsidRPr="004255B3">
        <w:t>Appoint independent experts, to be engaged as required, to review reports of serious incidents and advise on appropriate responses</w:t>
      </w:r>
    </w:p>
    <w:p w14:paraId="468A6B84" w14:textId="742447FA" w:rsidR="001E3654" w:rsidRPr="004255B3" w:rsidRDefault="001E3654" w:rsidP="00EE3790">
      <w:pPr>
        <w:pStyle w:val="BULLETS-RECsub"/>
        <w:keepNext/>
        <w:numPr>
          <w:ilvl w:val="0"/>
          <w:numId w:val="62"/>
        </w:numPr>
        <w:ind w:left="993" w:hanging="426"/>
      </w:pPr>
      <w:r w:rsidRPr="004255B3">
        <w:t>Provide referrals to police</w:t>
      </w:r>
      <w:r w:rsidR="00FC0603" w:rsidRPr="004255B3">
        <w:t xml:space="preserve"> (for criminal allegations)</w:t>
      </w:r>
      <w:r w:rsidRPr="004255B3">
        <w:t>, an independent reviewer</w:t>
      </w:r>
      <w:r w:rsidR="00FC0603" w:rsidRPr="004255B3">
        <w:t xml:space="preserve"> (for serious but not criminal allegations)</w:t>
      </w:r>
      <w:r w:rsidRPr="004255B3">
        <w:t xml:space="preserve">, the Department of Finance (for administrative and less serious issues), or </w:t>
      </w:r>
      <w:proofErr w:type="spellStart"/>
      <w:r w:rsidRPr="004255B3">
        <w:t>specialised</w:t>
      </w:r>
      <w:proofErr w:type="spellEnd"/>
      <w:r w:rsidRPr="004255B3">
        <w:t xml:space="preserve"> support services</w:t>
      </w:r>
      <w:r w:rsidR="00FC0603" w:rsidRPr="004255B3">
        <w:t>, in accordance with the wishes of the complainant</w:t>
      </w:r>
      <w:r w:rsidRPr="004255B3">
        <w:t>.</w:t>
      </w:r>
    </w:p>
    <w:p w14:paraId="42B1BD19" w14:textId="4F56EA95" w:rsidR="00A02864" w:rsidRPr="004255B3" w:rsidRDefault="00714E5A" w:rsidP="00EE3790">
      <w:pPr>
        <w:pStyle w:val="Recomendation"/>
        <w:keepNext/>
      </w:pPr>
      <w:r w:rsidRPr="004255B3">
        <w:t xml:space="preserve">The mechanism should be available to all </w:t>
      </w:r>
      <w:proofErr w:type="spellStart"/>
      <w:r w:rsidRPr="004255B3">
        <w:t>MoP</w:t>
      </w:r>
      <w:proofErr w:type="spellEnd"/>
      <w:r w:rsidRPr="004255B3">
        <w:t xml:space="preserve">(S) Act staff and parliamentarians, and support referral of reports from other building occupants to their own complaints mechanisms. In its initial phase it should apply </w:t>
      </w:r>
      <w:r w:rsidR="00C018F2" w:rsidRPr="004255B3">
        <w:t xml:space="preserve">to incidents </w:t>
      </w:r>
      <w:r w:rsidRPr="004255B3">
        <w:t xml:space="preserve">from the commencement of the current term of Parliament (i.e. since the 2019 election, including periods when either House is dissolved), with arrangements to deal with historical complaints to be considered by the Jenkins review. Staff should be able to access the mechanism after leaving </w:t>
      </w:r>
      <w:proofErr w:type="spellStart"/>
      <w:r w:rsidRPr="004255B3">
        <w:t>MoP</w:t>
      </w:r>
      <w:proofErr w:type="spellEnd"/>
      <w:r w:rsidRPr="004255B3">
        <w:t xml:space="preserve">(S) employment, to support a trauma-informed approach, </w:t>
      </w:r>
      <w:r w:rsidR="007F607E" w:rsidRPr="004255B3">
        <w:t>and the mecha</w:t>
      </w:r>
      <w:r w:rsidR="00FD5743" w:rsidRPr="004255B3">
        <w:t>nism will be able to review</w:t>
      </w:r>
      <w:r w:rsidR="007F607E" w:rsidRPr="004255B3">
        <w:t xml:space="preserve"> reports made by former staff </w:t>
      </w:r>
      <w:r w:rsidRPr="004255B3">
        <w:t>where the person that is the subject of the report remains in parliament or in parliamentary employment.</w:t>
      </w:r>
    </w:p>
    <w:p w14:paraId="474B92C6" w14:textId="77777777" w:rsidR="006173C5" w:rsidRPr="004255B3" w:rsidRDefault="00BB76B4" w:rsidP="00792FB7">
      <w:pPr>
        <w:pStyle w:val="h4"/>
      </w:pPr>
      <w:r w:rsidRPr="004255B3">
        <w:t>4.3.3</w:t>
      </w:r>
      <w:r w:rsidR="006173C5" w:rsidRPr="004255B3">
        <w:t xml:space="preserve"> Making a </w:t>
      </w:r>
      <w:r w:rsidR="00364E5A" w:rsidRPr="004255B3">
        <w:t>report</w:t>
      </w:r>
    </w:p>
    <w:p w14:paraId="394A9E61" w14:textId="1D820C99" w:rsidR="006173C5" w:rsidRPr="004255B3" w:rsidRDefault="006173C5" w:rsidP="006173C5">
      <w:pPr>
        <w:pStyle w:val="BodyText"/>
      </w:pPr>
      <w:r w:rsidRPr="004255B3">
        <w:t xml:space="preserve">Under the proposed model, individuals who are involved in a serious incident in the course of parliamentary employment can choose to make a </w:t>
      </w:r>
      <w:r w:rsidR="00AA5BCE" w:rsidRPr="004255B3">
        <w:t xml:space="preserve">report </w:t>
      </w:r>
      <w:r w:rsidRPr="004255B3">
        <w:t xml:space="preserve">by lodging </w:t>
      </w:r>
      <w:r w:rsidR="00483B88" w:rsidRPr="004255B3">
        <w:t xml:space="preserve">it </w:t>
      </w:r>
      <w:r w:rsidRPr="004255B3">
        <w:t>directly with the SIT</w:t>
      </w:r>
      <w:r w:rsidR="00661FF8" w:rsidRPr="004255B3">
        <w:t xml:space="preserve">, or </w:t>
      </w:r>
      <w:proofErr w:type="gramStart"/>
      <w:r w:rsidR="00661FF8" w:rsidRPr="004255B3">
        <w:t>can be referred</w:t>
      </w:r>
      <w:proofErr w:type="gramEnd"/>
      <w:r w:rsidR="00661FF8" w:rsidRPr="004255B3">
        <w:t xml:space="preserve"> to the SIT by contacting the Parliamentary Support Line</w:t>
      </w:r>
      <w:r w:rsidRPr="004255B3">
        <w:t xml:space="preserve">. Other options could include an online portal or sending a text message to a dedicated mobile number for the </w:t>
      </w:r>
      <w:proofErr w:type="gramStart"/>
      <w:r w:rsidRPr="004255B3">
        <w:t>SIT</w:t>
      </w:r>
      <w:r w:rsidR="000F518D" w:rsidRPr="004255B3">
        <w:t xml:space="preserve"> </w:t>
      </w:r>
      <w:r w:rsidR="00042D53" w:rsidRPr="004255B3">
        <w:t>which</w:t>
      </w:r>
      <w:proofErr w:type="gramEnd"/>
      <w:r w:rsidR="00042D53" w:rsidRPr="004255B3">
        <w:t xml:space="preserve"> could trigger follow-up contact.</w:t>
      </w:r>
      <w:r w:rsidRPr="004255B3">
        <w:t xml:space="preserve"> Complainants can be assured that </w:t>
      </w:r>
      <w:r w:rsidR="007B63FE" w:rsidRPr="004255B3">
        <w:t xml:space="preserve">all </w:t>
      </w:r>
      <w:r w:rsidRPr="004255B3">
        <w:t xml:space="preserve">avenues are independent of the Executive and the workplace, that they will keep their </w:t>
      </w:r>
      <w:r w:rsidR="00AA5BCE" w:rsidRPr="004255B3">
        <w:t xml:space="preserve">report </w:t>
      </w:r>
      <w:r w:rsidRPr="004255B3">
        <w:t>confidential, and will be supported by a trauma-informed approach which gives them choice.</w:t>
      </w:r>
    </w:p>
    <w:p w14:paraId="7EAAD104" w14:textId="77777777" w:rsidR="006173C5" w:rsidRPr="004255B3" w:rsidRDefault="006173C5" w:rsidP="00EE3790">
      <w:pPr>
        <w:pStyle w:val="h5"/>
        <w:keepNext/>
        <w:keepLines/>
      </w:pPr>
      <w:r w:rsidRPr="004255B3">
        <w:lastRenderedPageBreak/>
        <w:t xml:space="preserve">Making a </w:t>
      </w:r>
      <w:r w:rsidR="00AA5BCE" w:rsidRPr="004255B3">
        <w:t xml:space="preserve">report </w:t>
      </w:r>
      <w:r w:rsidRPr="004255B3">
        <w:t>to the Parliamentary Support Line</w:t>
      </w:r>
    </w:p>
    <w:p w14:paraId="7A21883A" w14:textId="77777777" w:rsidR="006173C5" w:rsidRPr="004255B3" w:rsidRDefault="006173C5" w:rsidP="00EE3790">
      <w:pPr>
        <w:pStyle w:val="BodyText"/>
        <w:keepNext/>
        <w:keepLines/>
      </w:pPr>
      <w:r w:rsidRPr="004255B3">
        <w:t xml:space="preserve">Callers to the Parliamentary Support Line wanting to make a </w:t>
      </w:r>
      <w:r w:rsidR="00AA5BCE" w:rsidRPr="004255B3">
        <w:t xml:space="preserve">report </w:t>
      </w:r>
      <w:r w:rsidRPr="004255B3">
        <w:t xml:space="preserve">will receive immediate support, advice on </w:t>
      </w:r>
      <w:r w:rsidR="00997C6B" w:rsidRPr="004255B3">
        <w:t>available</w:t>
      </w:r>
      <w:r w:rsidRPr="004255B3">
        <w:t xml:space="preserve"> pathways, and assistance to decide which system they wish to engage </w:t>
      </w:r>
      <w:proofErr w:type="gramStart"/>
      <w:r w:rsidRPr="004255B3">
        <w:t>with</w:t>
      </w:r>
      <w:proofErr w:type="gramEnd"/>
      <w:r w:rsidRPr="004255B3">
        <w:t xml:space="preserve">. In line with trauma-informed best practice, they </w:t>
      </w:r>
      <w:proofErr w:type="gramStart"/>
      <w:r w:rsidRPr="004255B3">
        <w:t>would be supported</w:t>
      </w:r>
      <w:proofErr w:type="gramEnd"/>
      <w:r w:rsidRPr="004255B3">
        <w:t xml:space="preserve"> with a warm referral to pursue other appropriate reporting pathways, while only having to tell their story once. The Parliamentary Support Line currently offers this service in relation to police, specialist services including rape crisis centres, and Finance. This service </w:t>
      </w:r>
      <w:proofErr w:type="gramStart"/>
      <w:r w:rsidRPr="004255B3">
        <w:t>will be expanded</w:t>
      </w:r>
      <w:proofErr w:type="gramEnd"/>
      <w:r w:rsidRPr="004255B3">
        <w:t xml:space="preserve"> to include warm referrals to the SIT, where the issue is within its remit. </w:t>
      </w:r>
    </w:p>
    <w:p w14:paraId="737409FC" w14:textId="77777777" w:rsidR="006173C5" w:rsidRPr="004255B3" w:rsidRDefault="006173C5" w:rsidP="00D904D0">
      <w:pPr>
        <w:pStyle w:val="Looklikeinpractice"/>
        <w:outlineLvl w:val="5"/>
        <w:rPr>
          <w:color w:val="014463" w:themeColor="text2"/>
          <w:sz w:val="24"/>
        </w:rPr>
      </w:pPr>
      <w:r w:rsidRPr="004255B3">
        <w:rPr>
          <w:color w:val="014463" w:themeColor="text2"/>
          <w:sz w:val="24"/>
        </w:rPr>
        <w:t>What would this look like in practice?</w:t>
      </w:r>
    </w:p>
    <w:p w14:paraId="45AFFE8F" w14:textId="77777777" w:rsidR="006173C5" w:rsidRPr="004255B3" w:rsidRDefault="006173C5" w:rsidP="00D904D0">
      <w:pPr>
        <w:pStyle w:val="Looklikeinpractice"/>
        <w:outlineLvl w:val="6"/>
        <w:rPr>
          <w:b/>
          <w:color w:val="014463" w:themeColor="text2"/>
        </w:rPr>
      </w:pPr>
      <w:r w:rsidRPr="004255B3">
        <w:rPr>
          <w:b/>
          <w:color w:val="014463" w:themeColor="text2"/>
        </w:rPr>
        <w:t>Scenario</w:t>
      </w:r>
      <w:r w:rsidR="008C3D3C" w:rsidRPr="004255B3">
        <w:rPr>
          <w:b/>
          <w:color w:val="014463" w:themeColor="text2"/>
        </w:rPr>
        <w:t xml:space="preserve"> 1</w:t>
      </w:r>
      <w:r w:rsidRPr="004255B3">
        <w:rPr>
          <w:b/>
          <w:color w:val="014463" w:themeColor="text2"/>
        </w:rPr>
        <w:t>: Allegation of sexual harassment referred from</w:t>
      </w:r>
      <w:r w:rsidR="00B10051" w:rsidRPr="004255B3">
        <w:rPr>
          <w:b/>
          <w:color w:val="014463" w:themeColor="text2"/>
        </w:rPr>
        <w:t xml:space="preserve"> 1800 APH SPT to SIT to provide</w:t>
      </w:r>
      <w:r w:rsidR="00B10051" w:rsidRPr="004255B3">
        <w:rPr>
          <w:b/>
          <w:color w:val="014463" w:themeColor="text2"/>
        </w:rPr>
        <w:br/>
      </w:r>
      <w:r w:rsidRPr="004255B3">
        <w:rPr>
          <w:b/>
          <w:color w:val="014463" w:themeColor="text2"/>
        </w:rPr>
        <w:t>case management and support</w:t>
      </w:r>
    </w:p>
    <w:p w14:paraId="0BC59117" w14:textId="77777777" w:rsidR="006173C5" w:rsidRPr="004255B3" w:rsidRDefault="006173C5" w:rsidP="00B10051">
      <w:pPr>
        <w:pStyle w:val="Looklikeinpractice"/>
      </w:pPr>
      <w:r w:rsidRPr="004255B3">
        <w:t xml:space="preserve">Karla works in the electorate office of an MP. A colleague asks her out for a drink after work on several occasions and she declines each time. The colleague is becoming increasingly insistent and starts making comments openly in the office alluding to her being promiscuous and questioning why she </w:t>
      </w:r>
      <w:proofErr w:type="gramStart"/>
      <w:r w:rsidRPr="004255B3">
        <w:t>won’t</w:t>
      </w:r>
      <w:proofErr w:type="gramEnd"/>
      <w:r w:rsidRPr="004255B3">
        <w:t xml:space="preserve"> accept his invitation for a drink when he has seen her </w:t>
      </w:r>
      <w:proofErr w:type="spellStart"/>
      <w:r w:rsidRPr="004255B3">
        <w:t>socialising</w:t>
      </w:r>
      <w:proofErr w:type="spellEnd"/>
      <w:r w:rsidRPr="004255B3">
        <w:t xml:space="preserve"> with other people.</w:t>
      </w:r>
    </w:p>
    <w:p w14:paraId="355BCA5E" w14:textId="77777777" w:rsidR="006173C5" w:rsidRPr="004255B3" w:rsidRDefault="006173C5" w:rsidP="00B10051">
      <w:pPr>
        <w:pStyle w:val="Looklikeinpractice"/>
      </w:pPr>
      <w:r w:rsidRPr="004255B3">
        <w:t>On one occasion while standing in the printing room, the colleague approaches Karla, brushes up against her and whispers something inappropriate in her ear. Not knowing what to do, Karla freezes and does not mention the incident</w:t>
      </w:r>
      <w:r w:rsidR="0032064A" w:rsidRPr="004255B3">
        <w:t xml:space="preserve"> </w:t>
      </w:r>
      <w:r w:rsidRPr="004255B3">
        <w:t>to anyone.</w:t>
      </w:r>
    </w:p>
    <w:p w14:paraId="1D6F35AB" w14:textId="77777777" w:rsidR="006173C5" w:rsidRPr="004255B3" w:rsidRDefault="006173C5" w:rsidP="00B10051">
      <w:pPr>
        <w:pStyle w:val="Looklikeinpractice"/>
      </w:pPr>
      <w:r w:rsidRPr="004255B3">
        <w:t xml:space="preserve">Karla has seen material advertising the 1800 APH SPT line around the office. She calls the line after work and </w:t>
      </w:r>
      <w:proofErr w:type="gramStart"/>
      <w:r w:rsidRPr="004255B3">
        <w:t>is connected</w:t>
      </w:r>
      <w:proofErr w:type="gramEnd"/>
      <w:r w:rsidRPr="004255B3">
        <w:t xml:space="preserve"> with a counsellor who offers immediate support. The counsellor also discusses Karla’s options and suggests that what she is experiencing is within the remit of the SIT, who will be able to offer Karla ongoing support and seek a resolution.</w:t>
      </w:r>
    </w:p>
    <w:p w14:paraId="4E6A9977" w14:textId="77777777" w:rsidR="006173C5" w:rsidRPr="004255B3" w:rsidRDefault="006173C5" w:rsidP="00B10051">
      <w:pPr>
        <w:pStyle w:val="Looklikeinpractice"/>
      </w:pPr>
      <w:r w:rsidRPr="004255B3">
        <w:t xml:space="preserve">With Karla’s consent, the counsellor facilitates a warm handover to the SIT, explaining what has happened to her and what the two have discussed. The SIT case coordinator assures Karla that she is able to provide her with continued support and </w:t>
      </w:r>
      <w:proofErr w:type="gramStart"/>
      <w:r w:rsidRPr="004255B3">
        <w:t>that there</w:t>
      </w:r>
      <w:proofErr w:type="gramEnd"/>
      <w:r w:rsidRPr="004255B3">
        <w:t xml:space="preserve"> are a number of options she can pursue to resolve the issue. From that point, the SIT case coordinator liaises with Karla to ensure she is receiving adequate support while she continues to work in the electorate office and work through her options for seeking a resolution to the</w:t>
      </w:r>
      <w:r w:rsidRPr="004255B3">
        <w:rPr>
          <w:lang w:val="en-AU"/>
        </w:rPr>
        <w:t xml:space="preserve"> behaviour</w:t>
      </w:r>
      <w:r w:rsidRPr="004255B3">
        <w:t>.</w:t>
      </w:r>
    </w:p>
    <w:p w14:paraId="6A8E5AD8" w14:textId="77777777" w:rsidR="006173C5" w:rsidRPr="004255B3" w:rsidRDefault="006173C5" w:rsidP="00AD770B">
      <w:pPr>
        <w:pStyle w:val="h5"/>
      </w:pPr>
      <w:r w:rsidRPr="004255B3">
        <w:t xml:space="preserve">Making a </w:t>
      </w:r>
      <w:r w:rsidR="00AA5BCE" w:rsidRPr="004255B3">
        <w:t xml:space="preserve">report </w:t>
      </w:r>
      <w:r w:rsidRPr="004255B3">
        <w:t>to the SIT</w:t>
      </w:r>
    </w:p>
    <w:p w14:paraId="724010E5" w14:textId="2D530E3E" w:rsidR="006173C5" w:rsidRPr="004255B3" w:rsidRDefault="00AA5BCE" w:rsidP="006173C5">
      <w:pPr>
        <w:pStyle w:val="BodyText"/>
        <w:rPr>
          <w:color w:val="auto"/>
        </w:rPr>
      </w:pPr>
      <w:r w:rsidRPr="004255B3">
        <w:rPr>
          <w:color w:val="auto"/>
        </w:rPr>
        <w:t xml:space="preserve">Reports </w:t>
      </w:r>
      <w:proofErr w:type="gramStart"/>
      <w:r w:rsidR="006173C5" w:rsidRPr="004255B3">
        <w:rPr>
          <w:color w:val="auto"/>
        </w:rPr>
        <w:t>can also be made</w:t>
      </w:r>
      <w:proofErr w:type="gramEnd"/>
      <w:r w:rsidR="006173C5" w:rsidRPr="004255B3">
        <w:rPr>
          <w:color w:val="auto"/>
        </w:rPr>
        <w:t xml:space="preserve"> directly to the SIT. An individual can contact the SIT directly to make a </w:t>
      </w:r>
      <w:r w:rsidRPr="004255B3">
        <w:rPr>
          <w:color w:val="auto"/>
        </w:rPr>
        <w:t xml:space="preserve">report </w:t>
      </w:r>
      <w:r w:rsidR="006173C5" w:rsidRPr="004255B3">
        <w:rPr>
          <w:color w:val="auto"/>
        </w:rPr>
        <w:t xml:space="preserve">or to seek advice regarding a serious workplace incident. Once </w:t>
      </w:r>
      <w:proofErr w:type="gramStart"/>
      <w:r w:rsidR="006173C5" w:rsidRPr="004255B3">
        <w:rPr>
          <w:color w:val="auto"/>
        </w:rPr>
        <w:t>an individual contacts</w:t>
      </w:r>
      <w:proofErr w:type="gramEnd"/>
      <w:r w:rsidR="006173C5" w:rsidRPr="004255B3">
        <w:rPr>
          <w:color w:val="auto"/>
        </w:rPr>
        <w:t xml:space="preserve"> the SIT and it is determined that the </w:t>
      </w:r>
      <w:r w:rsidRPr="004255B3">
        <w:rPr>
          <w:color w:val="auto"/>
        </w:rPr>
        <w:t xml:space="preserve">report </w:t>
      </w:r>
      <w:r w:rsidR="006173C5" w:rsidRPr="004255B3">
        <w:rPr>
          <w:color w:val="auto"/>
        </w:rPr>
        <w:t xml:space="preserve">relates to a serious incident, the SIT will provide support and information about the likely process, and assist the complainant to determine whether or not to </w:t>
      </w:r>
      <w:r w:rsidR="007C78E4" w:rsidRPr="004255B3">
        <w:rPr>
          <w:color w:val="auto"/>
        </w:rPr>
        <w:t>make</w:t>
      </w:r>
      <w:r w:rsidR="006173C5" w:rsidRPr="004255B3">
        <w:rPr>
          <w:color w:val="auto"/>
        </w:rPr>
        <w:t xml:space="preserve"> a </w:t>
      </w:r>
      <w:r w:rsidR="007C78E4" w:rsidRPr="004255B3">
        <w:rPr>
          <w:color w:val="auto"/>
        </w:rPr>
        <w:t>formal complaint</w:t>
      </w:r>
      <w:r w:rsidR="00834176" w:rsidRPr="004255B3">
        <w:rPr>
          <w:color w:val="auto"/>
        </w:rPr>
        <w:t>,</w:t>
      </w:r>
      <w:r w:rsidR="007C78E4" w:rsidRPr="004255B3">
        <w:rPr>
          <w:color w:val="auto"/>
        </w:rPr>
        <w:t xml:space="preserve"> and </w:t>
      </w:r>
      <w:r w:rsidR="00834176" w:rsidRPr="004255B3">
        <w:rPr>
          <w:color w:val="auto"/>
        </w:rPr>
        <w:t xml:space="preserve">possibly </w:t>
      </w:r>
      <w:r w:rsidR="007C78E4" w:rsidRPr="004255B3">
        <w:rPr>
          <w:color w:val="auto"/>
        </w:rPr>
        <w:t xml:space="preserve">proceed </w:t>
      </w:r>
      <w:r w:rsidR="006173C5" w:rsidRPr="004255B3">
        <w:rPr>
          <w:color w:val="auto"/>
        </w:rPr>
        <w:t xml:space="preserve">to a workplace review. </w:t>
      </w:r>
      <w:r w:rsidR="007C78E4" w:rsidRPr="004255B3">
        <w:rPr>
          <w:color w:val="auto"/>
        </w:rPr>
        <w:t xml:space="preserve">At this point, </w:t>
      </w:r>
      <w:r w:rsidR="007B63FE" w:rsidRPr="004255B3">
        <w:rPr>
          <w:color w:val="auto"/>
        </w:rPr>
        <w:t>if the complainant wishes to</w:t>
      </w:r>
      <w:r w:rsidR="007C78E4" w:rsidRPr="004255B3">
        <w:rPr>
          <w:color w:val="auto"/>
        </w:rPr>
        <w:t>, the report is formalised and becomes a complaint.</w:t>
      </w:r>
      <w:r w:rsidR="006173C5" w:rsidRPr="004255B3">
        <w:rPr>
          <w:color w:val="auto"/>
        </w:rPr>
        <w:t xml:space="preserve">  As noted </w:t>
      </w:r>
      <w:r w:rsidR="00EF5A15" w:rsidRPr="004255B3">
        <w:rPr>
          <w:color w:val="auto"/>
        </w:rPr>
        <w:t>at</w:t>
      </w:r>
      <w:r w:rsidR="006173C5" w:rsidRPr="004255B3">
        <w:rPr>
          <w:b/>
          <w:color w:val="auto"/>
        </w:rPr>
        <w:t xml:space="preserve"> </w:t>
      </w:r>
      <w:r w:rsidR="006173C5" w:rsidRPr="004255B3">
        <w:rPr>
          <w:color w:val="auto"/>
        </w:rPr>
        <w:t>3.1</w:t>
      </w:r>
      <w:r w:rsidR="00EF5A15" w:rsidRPr="004255B3">
        <w:rPr>
          <w:color w:val="auto"/>
        </w:rPr>
        <w:t>.2</w:t>
      </w:r>
      <w:r w:rsidR="006173C5" w:rsidRPr="004255B3">
        <w:rPr>
          <w:color w:val="auto"/>
        </w:rPr>
        <w:t>, parties to a complaint process are empowered when they understand the process, how they can access support and make informed decisions going forward.</w:t>
      </w:r>
    </w:p>
    <w:p w14:paraId="1ED507C5" w14:textId="77777777" w:rsidR="006173C5" w:rsidRPr="004255B3" w:rsidRDefault="006173C5" w:rsidP="00FC6CAE">
      <w:pPr>
        <w:pStyle w:val="BodyText"/>
        <w:outlineLvl w:val="5"/>
        <w:rPr>
          <w:i/>
          <w:color w:val="auto"/>
        </w:rPr>
      </w:pPr>
      <w:r w:rsidRPr="004255B3">
        <w:rPr>
          <w:i/>
          <w:color w:val="auto"/>
        </w:rPr>
        <w:t>Confidentiality</w:t>
      </w:r>
    </w:p>
    <w:p w14:paraId="6D97DDAA" w14:textId="66561A11" w:rsidR="006173C5" w:rsidRPr="004255B3" w:rsidRDefault="006173C5" w:rsidP="006173C5">
      <w:pPr>
        <w:pStyle w:val="BodyText"/>
        <w:rPr>
          <w:color w:val="auto"/>
        </w:rPr>
      </w:pPr>
      <w:r w:rsidRPr="004255B3">
        <w:rPr>
          <w:color w:val="auto"/>
        </w:rPr>
        <w:t xml:space="preserve">The complaints mechanism will have an explicit commitment to protect the safety and privacy of those </w:t>
      </w:r>
      <w:proofErr w:type="gramStart"/>
      <w:r w:rsidRPr="004255B3">
        <w:rPr>
          <w:color w:val="auto"/>
        </w:rPr>
        <w:t>impacted</w:t>
      </w:r>
      <w:proofErr w:type="gramEnd"/>
      <w:r w:rsidRPr="004255B3">
        <w:rPr>
          <w:color w:val="auto"/>
        </w:rPr>
        <w:t xml:space="preserve">. It should be committed to maintaining confidentiality of, and by, all the individuals involved in a serious incident and </w:t>
      </w:r>
      <w:r w:rsidR="007B63FE" w:rsidRPr="004255B3">
        <w:rPr>
          <w:color w:val="auto"/>
        </w:rPr>
        <w:t>preserving</w:t>
      </w:r>
      <w:r w:rsidRPr="004255B3">
        <w:rPr>
          <w:color w:val="auto"/>
        </w:rPr>
        <w:t xml:space="preserve"> the confidentiality of the process. A nuanced approach will be adopted, one that balances the competing considerations of doing no further harm to complainants and giving them choice and control over the process, providing procedural fairness for the person subject of an allegation, and allowing for the workplace to respond to and prevent serious incidents.</w:t>
      </w:r>
    </w:p>
    <w:p w14:paraId="761FBF6F" w14:textId="77777777" w:rsidR="0022190B" w:rsidRPr="004255B3" w:rsidRDefault="006173C5" w:rsidP="0022190B">
      <w:pPr>
        <w:pStyle w:val="BodyText"/>
        <w:rPr>
          <w:color w:val="auto"/>
        </w:rPr>
      </w:pPr>
      <w:r w:rsidRPr="004255B3">
        <w:rPr>
          <w:color w:val="auto"/>
        </w:rPr>
        <w:lastRenderedPageBreak/>
        <w:t xml:space="preserve">Expectations around maintaining confidentiality and the consequences if confidentiality </w:t>
      </w:r>
      <w:proofErr w:type="gramStart"/>
      <w:r w:rsidRPr="004255B3">
        <w:rPr>
          <w:color w:val="auto"/>
        </w:rPr>
        <w:t>is breached</w:t>
      </w:r>
      <w:proofErr w:type="gramEnd"/>
      <w:r w:rsidRPr="004255B3">
        <w:rPr>
          <w:color w:val="auto"/>
        </w:rPr>
        <w:t xml:space="preserve"> should be set out in the complaints mechanism policies and procedures. </w:t>
      </w:r>
      <w:r w:rsidR="0022190B" w:rsidRPr="004255B3">
        <w:rPr>
          <w:color w:val="auto"/>
        </w:rPr>
        <w:t>These consequences could include losing access to the complaints handling process, potential defamation action, and potential sanction through an appropriate parliamentary process if determined by the Parliament.</w:t>
      </w:r>
    </w:p>
    <w:p w14:paraId="3B000F1E" w14:textId="77777777" w:rsidR="006173C5" w:rsidRPr="004255B3" w:rsidRDefault="006173C5" w:rsidP="006173C5">
      <w:pPr>
        <w:pStyle w:val="BodyText"/>
        <w:rPr>
          <w:color w:val="auto"/>
        </w:rPr>
      </w:pPr>
      <w:r w:rsidRPr="004255B3">
        <w:rPr>
          <w:color w:val="auto"/>
        </w:rPr>
        <w:t xml:space="preserve">Those making a complaint to the SIT </w:t>
      </w:r>
      <w:proofErr w:type="gramStart"/>
      <w:r w:rsidRPr="004255B3">
        <w:rPr>
          <w:color w:val="auto"/>
        </w:rPr>
        <w:t>will be notified</w:t>
      </w:r>
      <w:proofErr w:type="gramEnd"/>
      <w:r w:rsidRPr="004255B3">
        <w:rPr>
          <w:color w:val="auto"/>
        </w:rPr>
        <w:t xml:space="preserve"> at the outset that:</w:t>
      </w:r>
    </w:p>
    <w:p w14:paraId="0C50CD3D" w14:textId="1032EB33" w:rsidR="006173C5" w:rsidRPr="004255B3" w:rsidRDefault="00202D21" w:rsidP="00D94381">
      <w:pPr>
        <w:pStyle w:val="ListParagraph"/>
        <w:numPr>
          <w:ilvl w:val="0"/>
          <w:numId w:val="9"/>
        </w:numPr>
        <w:spacing w:after="0"/>
        <w:rPr>
          <w:color w:val="auto"/>
        </w:rPr>
      </w:pPr>
      <w:r w:rsidRPr="004255B3">
        <w:rPr>
          <w:color w:val="auto"/>
        </w:rPr>
        <w:t>T</w:t>
      </w:r>
      <w:r w:rsidR="006173C5" w:rsidRPr="004255B3">
        <w:rPr>
          <w:color w:val="auto"/>
        </w:rPr>
        <w:t xml:space="preserve">here is an expectation the process be kept confidential to help preserve the integrity of the complaints mechanism and to provide fairness for everyone involved, including witnesses and other impacted team members. Parties </w:t>
      </w:r>
      <w:proofErr w:type="gramStart"/>
      <w:r w:rsidR="006173C5" w:rsidRPr="004255B3">
        <w:rPr>
          <w:color w:val="auto"/>
        </w:rPr>
        <w:t>will be asked</w:t>
      </w:r>
      <w:proofErr w:type="gramEnd"/>
      <w:r w:rsidR="006173C5" w:rsidRPr="004255B3">
        <w:rPr>
          <w:color w:val="auto"/>
        </w:rPr>
        <w:t xml:space="preserve"> to sign a good faith confidentiality agreement at the commencement and upon resolution of a workplace review. This agreement relates to the specific allegations and extends to </w:t>
      </w:r>
      <w:r w:rsidR="006173C5" w:rsidRPr="004255B3">
        <w:rPr>
          <w:rFonts w:ascii="Calibri" w:eastAsia="Calibri" w:hAnsi="Calibri" w:cs="Times New Roman"/>
          <w:color w:val="auto"/>
          <w:lang w:val="en-US"/>
        </w:rPr>
        <w:t>not to using, disclosing or publishing the content of discussions during the process except where agreed to by everyone involved. It would not prevent the person receiving support from an external service such as obtaining legal and financial</w:t>
      </w:r>
      <w:r w:rsidRPr="004255B3">
        <w:rPr>
          <w:rFonts w:ascii="Calibri" w:eastAsia="Calibri" w:hAnsi="Calibri" w:cs="Times New Roman"/>
          <w:color w:val="auto"/>
          <w:lang w:val="en-US"/>
        </w:rPr>
        <w:t xml:space="preserve"> advice or external counselling</w:t>
      </w:r>
      <w:r w:rsidR="00FD1802" w:rsidRPr="004255B3">
        <w:rPr>
          <w:rFonts w:ascii="Calibri" w:eastAsia="Calibri" w:hAnsi="Calibri" w:cs="Times New Roman"/>
          <w:color w:val="auto"/>
          <w:lang w:val="en-US"/>
        </w:rPr>
        <w:t xml:space="preserve">. The good faith confidentiality agreement </w:t>
      </w:r>
      <w:proofErr w:type="gramStart"/>
      <w:r w:rsidR="00FD1802" w:rsidRPr="004255B3">
        <w:rPr>
          <w:rFonts w:ascii="Calibri" w:eastAsia="Calibri" w:hAnsi="Calibri" w:cs="Times New Roman"/>
          <w:color w:val="auto"/>
          <w:lang w:val="en-US"/>
        </w:rPr>
        <w:t>is not sought</w:t>
      </w:r>
      <w:proofErr w:type="gramEnd"/>
      <w:r w:rsidR="00FD1802" w:rsidRPr="004255B3">
        <w:rPr>
          <w:rFonts w:ascii="Calibri" w:eastAsia="Calibri" w:hAnsi="Calibri" w:cs="Times New Roman"/>
          <w:color w:val="auto"/>
          <w:lang w:val="en-US"/>
        </w:rPr>
        <w:t xml:space="preserve"> in the context of resolution of a dispute with an agreement to provide compensation, as can be the case with NDAs. The SIT will not have any </w:t>
      </w:r>
      <w:r w:rsidR="007B63FE" w:rsidRPr="004255B3">
        <w:rPr>
          <w:rFonts w:ascii="Calibri" w:eastAsia="Calibri" w:hAnsi="Calibri" w:cs="Times New Roman"/>
          <w:color w:val="auto"/>
          <w:lang w:val="en-US"/>
        </w:rPr>
        <w:t xml:space="preserve">active </w:t>
      </w:r>
      <w:r w:rsidR="00FD1802" w:rsidRPr="004255B3">
        <w:rPr>
          <w:rFonts w:ascii="Calibri" w:eastAsia="Calibri" w:hAnsi="Calibri" w:cs="Times New Roman"/>
          <w:color w:val="auto"/>
          <w:lang w:val="en-US"/>
        </w:rPr>
        <w:t>role in the negotiation of a legal settlement</w:t>
      </w:r>
    </w:p>
    <w:p w14:paraId="12DE60C0" w14:textId="0C75C205" w:rsidR="006173C5" w:rsidRPr="004255B3" w:rsidRDefault="00202D21">
      <w:pPr>
        <w:pStyle w:val="ListParagraph"/>
        <w:numPr>
          <w:ilvl w:val="0"/>
          <w:numId w:val="9"/>
        </w:numPr>
        <w:spacing w:after="0"/>
        <w:rPr>
          <w:color w:val="auto"/>
        </w:rPr>
      </w:pPr>
      <w:r w:rsidRPr="004255B3">
        <w:rPr>
          <w:rFonts w:ascii="Calibri" w:eastAsia="Calibri" w:hAnsi="Calibri" w:cs="Times New Roman"/>
          <w:color w:val="auto"/>
        </w:rPr>
        <w:t>T</w:t>
      </w:r>
      <w:r w:rsidR="006173C5" w:rsidRPr="004255B3">
        <w:rPr>
          <w:rFonts w:ascii="Calibri" w:eastAsia="Calibri" w:hAnsi="Calibri" w:cs="Times New Roman"/>
          <w:color w:val="auto"/>
        </w:rPr>
        <w:t xml:space="preserve">he SIT case coordinators and workplace reviewers are also bound by confidentiality and will not share information without consent except where </w:t>
      </w:r>
      <w:proofErr w:type="gramStart"/>
      <w:r w:rsidR="006173C5" w:rsidRPr="004255B3">
        <w:rPr>
          <w:rFonts w:ascii="Calibri" w:eastAsia="Calibri" w:hAnsi="Calibri" w:cs="Times New Roman"/>
          <w:color w:val="auto"/>
        </w:rPr>
        <w:t>absolutely necessary</w:t>
      </w:r>
      <w:proofErr w:type="gramEnd"/>
      <w:r w:rsidR="006173C5" w:rsidRPr="004255B3">
        <w:rPr>
          <w:rFonts w:ascii="Calibri" w:eastAsia="Calibri" w:hAnsi="Calibri" w:cs="Times New Roman"/>
          <w:color w:val="auto"/>
        </w:rPr>
        <w:t xml:space="preserve">. This could include, for example, where there is an </w:t>
      </w:r>
      <w:r w:rsidR="006173C5" w:rsidRPr="004255B3">
        <w:rPr>
          <w:color w:val="auto"/>
        </w:rPr>
        <w:t>imminent threat to physical or psychological safety, or where disclosure is required by law (during criminal invest</w:t>
      </w:r>
      <w:r w:rsidRPr="004255B3">
        <w:rPr>
          <w:color w:val="auto"/>
        </w:rPr>
        <w:t>igations and court proceedings)</w:t>
      </w:r>
    </w:p>
    <w:p w14:paraId="78325314" w14:textId="77777777" w:rsidR="006173C5" w:rsidRPr="004255B3" w:rsidRDefault="00202D21">
      <w:pPr>
        <w:pStyle w:val="ListParagraph"/>
        <w:numPr>
          <w:ilvl w:val="0"/>
          <w:numId w:val="9"/>
        </w:numPr>
        <w:rPr>
          <w:color w:val="auto"/>
        </w:rPr>
      </w:pPr>
      <w:r w:rsidRPr="004255B3">
        <w:rPr>
          <w:color w:val="auto"/>
        </w:rPr>
        <w:t>T</w:t>
      </w:r>
      <w:r w:rsidR="006173C5" w:rsidRPr="004255B3">
        <w:rPr>
          <w:color w:val="auto"/>
        </w:rPr>
        <w:t xml:space="preserve">he workplace may need to take action to reduce </w:t>
      </w:r>
      <w:r w:rsidR="00C15501" w:rsidRPr="004255B3">
        <w:rPr>
          <w:color w:val="auto"/>
        </w:rPr>
        <w:t>WHS</w:t>
      </w:r>
      <w:r w:rsidR="006173C5" w:rsidRPr="004255B3">
        <w:rPr>
          <w:color w:val="auto"/>
        </w:rPr>
        <w:t xml:space="preserve"> risks posed by the incident and to support organisational learning and behaviour change. This will occur using de-identified information about the nature of the incident and the consequences. </w:t>
      </w:r>
    </w:p>
    <w:p w14:paraId="3DAA2259" w14:textId="77777777" w:rsidR="006173C5" w:rsidRPr="004255B3" w:rsidRDefault="006173C5" w:rsidP="00FC6CAE">
      <w:pPr>
        <w:pStyle w:val="BodyText"/>
        <w:outlineLvl w:val="5"/>
        <w:rPr>
          <w:i/>
          <w:color w:val="auto"/>
        </w:rPr>
      </w:pPr>
      <w:r w:rsidRPr="004255B3">
        <w:rPr>
          <w:i/>
          <w:color w:val="auto"/>
        </w:rPr>
        <w:t>Support person</w:t>
      </w:r>
    </w:p>
    <w:p w14:paraId="42F48261" w14:textId="1CA10007" w:rsidR="007E4950" w:rsidRPr="004255B3" w:rsidRDefault="006173C5" w:rsidP="006173C5">
      <w:pPr>
        <w:rPr>
          <w:color w:val="auto"/>
        </w:rPr>
      </w:pPr>
      <w:r w:rsidRPr="004255B3">
        <w:rPr>
          <w:color w:val="auto"/>
        </w:rPr>
        <w:t xml:space="preserve">In keeping with the trauma-informed principles outlined </w:t>
      </w:r>
      <w:r w:rsidR="00997C6B" w:rsidRPr="004255B3">
        <w:rPr>
          <w:color w:val="auto"/>
        </w:rPr>
        <w:t>at</w:t>
      </w:r>
      <w:r w:rsidRPr="004255B3">
        <w:rPr>
          <w:color w:val="auto"/>
        </w:rPr>
        <w:t xml:space="preserve"> </w:t>
      </w:r>
      <w:r w:rsidR="00102795" w:rsidRPr="004255B3">
        <w:rPr>
          <w:color w:val="auto"/>
        </w:rPr>
        <w:t>3.1</w:t>
      </w:r>
      <w:r w:rsidRPr="004255B3">
        <w:rPr>
          <w:color w:val="auto"/>
        </w:rPr>
        <w:t xml:space="preserve">, </w:t>
      </w:r>
      <w:proofErr w:type="gramStart"/>
      <w:r w:rsidRPr="004255B3">
        <w:rPr>
          <w:color w:val="auto"/>
        </w:rPr>
        <w:t>staff who experience</w:t>
      </w:r>
      <w:proofErr w:type="gramEnd"/>
      <w:r w:rsidRPr="004255B3">
        <w:rPr>
          <w:color w:val="auto"/>
        </w:rPr>
        <w:t xml:space="preserve"> a serious incident should be given the choice to bring a support person with them to their initial and any subsequent meetings with the SIT, and also to consent to a </w:t>
      </w:r>
      <w:r w:rsidR="00AF0D15" w:rsidRPr="004255B3">
        <w:rPr>
          <w:color w:val="auto"/>
        </w:rPr>
        <w:t xml:space="preserve">report </w:t>
      </w:r>
      <w:r w:rsidRPr="004255B3">
        <w:rPr>
          <w:color w:val="auto"/>
        </w:rPr>
        <w:t xml:space="preserve">being made on their behalf by another individual. A support person for someone who contacts the SIT could be a friend, family member, partner or a professional support worker (for example an advocate or counsellor). A support person could also be a union representative or a legal professional. </w:t>
      </w:r>
      <w:r w:rsidR="00C16BB5" w:rsidRPr="004255B3">
        <w:rPr>
          <w:color w:val="auto"/>
        </w:rPr>
        <w:t xml:space="preserve">A support person </w:t>
      </w:r>
      <w:proofErr w:type="gramStart"/>
      <w:r w:rsidR="00C16BB5" w:rsidRPr="004255B3">
        <w:rPr>
          <w:color w:val="auto"/>
        </w:rPr>
        <w:t>will be expected</w:t>
      </w:r>
      <w:proofErr w:type="gramEnd"/>
      <w:r w:rsidR="00C16BB5" w:rsidRPr="004255B3">
        <w:rPr>
          <w:color w:val="auto"/>
        </w:rPr>
        <w:t xml:space="preserve"> to adhere to the same confidentiality requirements as the complainant, outlined above. </w:t>
      </w:r>
      <w:r w:rsidR="007E4950" w:rsidRPr="004255B3">
        <w:rPr>
          <w:color w:val="auto"/>
        </w:rPr>
        <w:t>A SIT case coordinator may support any of the parties including as a personal support to one of the parties; such support will focus on navigating the process and promoting systemic fairness and integrity but will not extend to advocacy on the person’s behalf.</w:t>
      </w:r>
    </w:p>
    <w:p w14:paraId="393A991B" w14:textId="77777777" w:rsidR="006173C5" w:rsidRPr="004255B3" w:rsidRDefault="00BB76B4" w:rsidP="00792FB7">
      <w:pPr>
        <w:pStyle w:val="h4"/>
      </w:pPr>
      <w:r w:rsidRPr="004255B3">
        <w:t>4.3.4</w:t>
      </w:r>
      <w:r w:rsidR="006173C5" w:rsidRPr="004255B3">
        <w:t xml:space="preserve"> Triage of </w:t>
      </w:r>
      <w:r w:rsidR="00AF0D15" w:rsidRPr="004255B3">
        <w:t>reports</w:t>
      </w:r>
    </w:p>
    <w:p w14:paraId="181080CB" w14:textId="77777777" w:rsidR="006173C5" w:rsidRPr="004255B3" w:rsidRDefault="006173C5" w:rsidP="006173C5">
      <w:pPr>
        <w:pStyle w:val="BodyText"/>
        <w:rPr>
          <w:color w:val="auto"/>
        </w:rPr>
      </w:pPr>
      <w:r w:rsidRPr="004255B3">
        <w:rPr>
          <w:rFonts w:ascii="Calibri" w:eastAsia="Calibri" w:hAnsi="Calibri" w:cs="Times New Roman"/>
          <w:color w:val="auto"/>
          <w:lang w:val="en-US"/>
        </w:rPr>
        <w:t xml:space="preserve">Where an individual comes to the SIT with a </w:t>
      </w:r>
      <w:r w:rsidR="00AF0D15" w:rsidRPr="004255B3">
        <w:rPr>
          <w:rFonts w:ascii="Calibri" w:eastAsia="Calibri" w:hAnsi="Calibri" w:cs="Times New Roman"/>
          <w:color w:val="auto"/>
          <w:lang w:val="en-US"/>
        </w:rPr>
        <w:t>report</w:t>
      </w:r>
      <w:r w:rsidRPr="004255B3">
        <w:rPr>
          <w:rFonts w:ascii="Calibri" w:eastAsia="Calibri" w:hAnsi="Calibri" w:cs="Times New Roman"/>
          <w:color w:val="auto"/>
          <w:lang w:val="en-US"/>
        </w:rPr>
        <w:t xml:space="preserve"> of a serious incident, or where </w:t>
      </w:r>
      <w:proofErr w:type="gramStart"/>
      <w:r w:rsidRPr="004255B3">
        <w:rPr>
          <w:rFonts w:ascii="Calibri" w:eastAsia="Calibri" w:hAnsi="Calibri" w:cs="Times New Roman"/>
          <w:color w:val="auto"/>
          <w:lang w:val="en-US"/>
        </w:rPr>
        <w:t>they are referred to the SIT by the Parliamentary Support Line</w:t>
      </w:r>
      <w:r w:rsidR="00CB3606" w:rsidRPr="004255B3">
        <w:rPr>
          <w:rFonts w:ascii="Calibri" w:eastAsia="Calibri" w:hAnsi="Calibri" w:cs="Times New Roman"/>
          <w:color w:val="auto"/>
          <w:lang w:val="en-US"/>
        </w:rPr>
        <w:t xml:space="preserve"> or Finance</w:t>
      </w:r>
      <w:proofErr w:type="gramEnd"/>
      <w:r w:rsidRPr="004255B3">
        <w:rPr>
          <w:rFonts w:ascii="Calibri" w:eastAsia="Calibri" w:hAnsi="Calibri" w:cs="Times New Roman"/>
          <w:color w:val="auto"/>
          <w:lang w:val="en-US"/>
        </w:rPr>
        <w:t xml:space="preserve">, a SIT case coordinator will triage their issue and work with them to understand their needs and desired outcomes. </w:t>
      </w:r>
      <w:r w:rsidRPr="004255B3">
        <w:rPr>
          <w:color w:val="auto"/>
        </w:rPr>
        <w:t xml:space="preserve">The process </w:t>
      </w:r>
      <w:proofErr w:type="gramStart"/>
      <w:r w:rsidRPr="004255B3">
        <w:rPr>
          <w:color w:val="auto"/>
        </w:rPr>
        <w:t>will be designed</w:t>
      </w:r>
      <w:proofErr w:type="gramEnd"/>
      <w:r w:rsidRPr="004255B3">
        <w:rPr>
          <w:color w:val="auto"/>
        </w:rPr>
        <w:t xml:space="preserve"> to minimise associated trauma to the extent possible for those involved, and give staff who have experienced a serious incident control over the process. </w:t>
      </w:r>
      <w:r w:rsidRPr="004255B3">
        <w:rPr>
          <w:rFonts w:ascii="Calibri" w:eastAsia="Calibri" w:hAnsi="Calibri" w:cs="Times New Roman"/>
          <w:color w:val="auto"/>
          <w:lang w:val="en-US"/>
        </w:rPr>
        <w:t xml:space="preserve">At this time, the complainant </w:t>
      </w:r>
      <w:proofErr w:type="gramStart"/>
      <w:r w:rsidRPr="004255B3">
        <w:rPr>
          <w:rFonts w:ascii="Calibri" w:eastAsia="Calibri" w:hAnsi="Calibri" w:cs="Times New Roman"/>
          <w:color w:val="auto"/>
          <w:lang w:val="en-US"/>
        </w:rPr>
        <w:t>will also be informed</w:t>
      </w:r>
      <w:proofErr w:type="gramEnd"/>
      <w:r w:rsidRPr="004255B3">
        <w:rPr>
          <w:rFonts w:ascii="Calibri" w:eastAsia="Calibri" w:hAnsi="Calibri" w:cs="Times New Roman"/>
          <w:color w:val="auto"/>
          <w:lang w:val="en-US"/>
        </w:rPr>
        <w:t xml:space="preserve"> of the expectations as to the confidentiality of the process.</w:t>
      </w:r>
    </w:p>
    <w:p w14:paraId="4C29B95F" w14:textId="77777777" w:rsidR="006173C5" w:rsidRPr="004255B3" w:rsidRDefault="006173C5" w:rsidP="006173C5">
      <w:pPr>
        <w:pStyle w:val="BodyText"/>
        <w:rPr>
          <w:color w:val="auto"/>
        </w:rPr>
      </w:pPr>
      <w:r w:rsidRPr="004255B3">
        <w:rPr>
          <w:rFonts w:ascii="Calibri" w:eastAsia="Calibri" w:hAnsi="Calibri" w:cs="Times New Roman"/>
          <w:color w:val="auto"/>
          <w:lang w:val="en-US"/>
        </w:rPr>
        <w:t xml:space="preserve">The complaints mechanism provides a variety of approaches to resolve a </w:t>
      </w:r>
      <w:r w:rsidR="00AF0D15" w:rsidRPr="004255B3">
        <w:rPr>
          <w:rFonts w:ascii="Calibri" w:eastAsia="Calibri" w:hAnsi="Calibri" w:cs="Times New Roman"/>
          <w:color w:val="auto"/>
          <w:lang w:val="en-US"/>
        </w:rPr>
        <w:t>report</w:t>
      </w:r>
      <w:r w:rsidRPr="004255B3">
        <w:rPr>
          <w:rFonts w:ascii="Calibri" w:eastAsia="Calibri" w:hAnsi="Calibri" w:cs="Times New Roman"/>
          <w:color w:val="auto"/>
          <w:lang w:val="en-US"/>
        </w:rPr>
        <w:t xml:space="preserve">, to account for differences in conduct and the preferences of the complainant. Options that </w:t>
      </w:r>
      <w:proofErr w:type="gramStart"/>
      <w:r w:rsidRPr="004255B3">
        <w:rPr>
          <w:rFonts w:ascii="Calibri" w:eastAsia="Calibri" w:hAnsi="Calibri" w:cs="Times New Roman"/>
          <w:color w:val="auto"/>
          <w:lang w:val="en-US"/>
        </w:rPr>
        <w:t>may be canvassed</w:t>
      </w:r>
      <w:proofErr w:type="gramEnd"/>
      <w:r w:rsidRPr="004255B3">
        <w:rPr>
          <w:rFonts w:ascii="Calibri" w:eastAsia="Calibri" w:hAnsi="Calibri" w:cs="Times New Roman"/>
          <w:color w:val="auto"/>
          <w:lang w:val="en-US"/>
        </w:rPr>
        <w:t xml:space="preserve"> as part of the triage process include:</w:t>
      </w:r>
    </w:p>
    <w:p w14:paraId="77B9523E" w14:textId="77777777" w:rsidR="006173C5" w:rsidRPr="004255B3" w:rsidRDefault="006173C5">
      <w:pPr>
        <w:pStyle w:val="BodyText"/>
        <w:numPr>
          <w:ilvl w:val="0"/>
          <w:numId w:val="17"/>
        </w:numPr>
        <w:rPr>
          <w:rFonts w:ascii="Calibri" w:eastAsia="Calibri" w:hAnsi="Calibri" w:cs="Times New Roman"/>
          <w:color w:val="auto"/>
          <w:lang w:val="en-US"/>
        </w:rPr>
      </w:pPr>
      <w:r w:rsidRPr="004255B3">
        <w:rPr>
          <w:rFonts w:ascii="Calibri" w:eastAsia="Calibri" w:hAnsi="Calibri" w:cs="Times New Roman"/>
          <w:color w:val="auto"/>
          <w:lang w:val="en-US"/>
        </w:rPr>
        <w:t xml:space="preserve">Report only, including the making of a confidential report (see above) and access to confidential counselling support </w:t>
      </w:r>
    </w:p>
    <w:p w14:paraId="1B950179" w14:textId="77777777" w:rsidR="006173C5" w:rsidRPr="004255B3" w:rsidRDefault="006173C5">
      <w:pPr>
        <w:pStyle w:val="BodyText"/>
        <w:numPr>
          <w:ilvl w:val="0"/>
          <w:numId w:val="17"/>
        </w:numPr>
        <w:rPr>
          <w:rFonts w:ascii="Calibri" w:eastAsia="Calibri" w:hAnsi="Calibri" w:cs="Times New Roman"/>
          <w:color w:val="auto"/>
          <w:lang w:val="en-US"/>
        </w:rPr>
      </w:pPr>
      <w:r w:rsidRPr="004255B3">
        <w:rPr>
          <w:rFonts w:ascii="Calibri" w:eastAsia="Calibri" w:hAnsi="Calibri" w:cs="Times New Roman"/>
          <w:color w:val="auto"/>
          <w:lang w:val="en-US"/>
        </w:rPr>
        <w:t>Facilitation of a local resolution within the workplace</w:t>
      </w:r>
    </w:p>
    <w:p w14:paraId="3E6636A1" w14:textId="77777777" w:rsidR="006173C5" w:rsidRPr="004255B3" w:rsidRDefault="006173C5">
      <w:pPr>
        <w:pStyle w:val="BodyText"/>
        <w:numPr>
          <w:ilvl w:val="0"/>
          <w:numId w:val="17"/>
        </w:numPr>
        <w:rPr>
          <w:rFonts w:ascii="Calibri" w:eastAsia="Calibri" w:hAnsi="Calibri" w:cs="Times New Roman"/>
          <w:color w:val="auto"/>
          <w:lang w:val="en-US"/>
        </w:rPr>
      </w:pPr>
      <w:r w:rsidRPr="004255B3">
        <w:rPr>
          <w:rFonts w:ascii="Calibri" w:eastAsia="Calibri" w:hAnsi="Calibri" w:cs="Times New Roman"/>
          <w:color w:val="auto"/>
          <w:lang w:val="en-US"/>
        </w:rPr>
        <w:t xml:space="preserve">Referral to Finance for less serious workplace issues </w:t>
      </w:r>
    </w:p>
    <w:p w14:paraId="724A96C0" w14:textId="77777777" w:rsidR="006173C5" w:rsidRPr="004255B3" w:rsidRDefault="006173C5">
      <w:pPr>
        <w:pStyle w:val="BodyText"/>
        <w:numPr>
          <w:ilvl w:val="0"/>
          <w:numId w:val="17"/>
        </w:numPr>
        <w:rPr>
          <w:rFonts w:ascii="Calibri" w:eastAsia="Calibri" w:hAnsi="Calibri" w:cs="Times New Roman"/>
          <w:color w:val="auto"/>
          <w:lang w:val="en-US"/>
        </w:rPr>
      </w:pPr>
      <w:r w:rsidRPr="004255B3">
        <w:rPr>
          <w:rFonts w:ascii="Calibri" w:eastAsia="Calibri" w:hAnsi="Calibri" w:cs="Times New Roman"/>
          <w:color w:val="auto"/>
          <w:lang w:val="en-US"/>
        </w:rPr>
        <w:t>Undertaking a workplace review (</w:t>
      </w:r>
      <w:r w:rsidR="003818B1" w:rsidRPr="004255B3">
        <w:rPr>
          <w:rFonts w:ascii="Calibri" w:eastAsia="Calibri" w:hAnsi="Calibri" w:cs="Times New Roman"/>
          <w:color w:val="auto"/>
          <w:lang w:val="en-US"/>
        </w:rPr>
        <w:t xml:space="preserve">see </w:t>
      </w:r>
      <w:r w:rsidRPr="004255B3">
        <w:rPr>
          <w:rFonts w:ascii="Calibri" w:eastAsia="Calibri" w:hAnsi="Calibri" w:cs="Times New Roman"/>
          <w:color w:val="auto"/>
          <w:lang w:val="en-US"/>
        </w:rPr>
        <w:t>4.</w:t>
      </w:r>
      <w:r w:rsidR="00815DA0" w:rsidRPr="004255B3">
        <w:rPr>
          <w:rFonts w:ascii="Calibri" w:eastAsia="Calibri" w:hAnsi="Calibri" w:cs="Times New Roman"/>
          <w:color w:val="auto"/>
          <w:lang w:val="en-US"/>
        </w:rPr>
        <w:t>3.7</w:t>
      </w:r>
      <w:r w:rsidRPr="004255B3">
        <w:rPr>
          <w:rFonts w:ascii="Calibri" w:eastAsia="Calibri" w:hAnsi="Calibri" w:cs="Times New Roman"/>
          <w:color w:val="auto"/>
          <w:lang w:val="en-US"/>
        </w:rPr>
        <w:t>)</w:t>
      </w:r>
    </w:p>
    <w:p w14:paraId="328642E8" w14:textId="77777777" w:rsidR="006173C5" w:rsidRPr="004255B3" w:rsidRDefault="006173C5">
      <w:pPr>
        <w:pStyle w:val="BodyText"/>
        <w:numPr>
          <w:ilvl w:val="0"/>
          <w:numId w:val="17"/>
        </w:numPr>
        <w:rPr>
          <w:rFonts w:ascii="Calibri" w:eastAsia="Calibri" w:hAnsi="Calibri" w:cs="Times New Roman"/>
          <w:color w:val="auto"/>
          <w:lang w:val="en-US"/>
        </w:rPr>
      </w:pPr>
      <w:r w:rsidRPr="004255B3">
        <w:rPr>
          <w:color w:val="auto"/>
          <w:lang w:val="en-US"/>
        </w:rPr>
        <w:t>Warm referrals to other services as appropriate, including to police and specialist support services, such as a rape crisis counselling</w:t>
      </w:r>
      <w:r w:rsidRPr="004255B3">
        <w:rPr>
          <w:color w:val="auto"/>
        </w:rPr>
        <w:t xml:space="preserve"> centre</w:t>
      </w:r>
      <w:r w:rsidRPr="004255B3">
        <w:rPr>
          <w:color w:val="auto"/>
          <w:lang w:val="en-US"/>
        </w:rPr>
        <w:t xml:space="preserve"> (see 4.</w:t>
      </w:r>
      <w:r w:rsidR="005C00F4" w:rsidRPr="004255B3">
        <w:rPr>
          <w:color w:val="auto"/>
          <w:lang w:val="en-US"/>
        </w:rPr>
        <w:t>3</w:t>
      </w:r>
      <w:r w:rsidRPr="004255B3">
        <w:rPr>
          <w:color w:val="auto"/>
          <w:lang w:val="en-US"/>
        </w:rPr>
        <w:t>.</w:t>
      </w:r>
      <w:r w:rsidR="005C00F4" w:rsidRPr="004255B3">
        <w:rPr>
          <w:color w:val="auto"/>
          <w:lang w:val="en-US"/>
        </w:rPr>
        <w:t>6</w:t>
      </w:r>
      <w:r w:rsidRPr="004255B3">
        <w:rPr>
          <w:color w:val="auto"/>
          <w:lang w:val="en-US"/>
        </w:rPr>
        <w:t xml:space="preserve"> for further detail on the management of criminal matters)</w:t>
      </w:r>
    </w:p>
    <w:p w14:paraId="63C17B32" w14:textId="77777777" w:rsidR="006173C5" w:rsidRPr="004255B3" w:rsidRDefault="006173C5" w:rsidP="006173C5">
      <w:pPr>
        <w:pStyle w:val="BodyText"/>
        <w:rPr>
          <w:rFonts w:ascii="Calibri" w:eastAsia="Calibri" w:hAnsi="Calibri" w:cs="Times New Roman"/>
          <w:color w:val="auto"/>
          <w:lang w:val="en-US"/>
        </w:rPr>
      </w:pPr>
      <w:r w:rsidRPr="004255B3">
        <w:rPr>
          <w:rFonts w:ascii="Calibri" w:eastAsia="Calibri" w:hAnsi="Calibri" w:cs="Times New Roman"/>
          <w:color w:val="auto"/>
          <w:lang w:val="en-US"/>
        </w:rPr>
        <w:lastRenderedPageBreak/>
        <w:t xml:space="preserve">Support </w:t>
      </w:r>
      <w:proofErr w:type="gramStart"/>
      <w:r w:rsidRPr="004255B3">
        <w:rPr>
          <w:rFonts w:ascii="Calibri" w:eastAsia="Calibri" w:hAnsi="Calibri" w:cs="Times New Roman"/>
          <w:color w:val="auto"/>
          <w:lang w:val="en-US"/>
        </w:rPr>
        <w:t>should also be given</w:t>
      </w:r>
      <w:proofErr w:type="gramEnd"/>
      <w:r w:rsidRPr="004255B3">
        <w:rPr>
          <w:rFonts w:ascii="Calibri" w:eastAsia="Calibri" w:hAnsi="Calibri" w:cs="Times New Roman"/>
          <w:color w:val="auto"/>
          <w:lang w:val="en-US"/>
        </w:rPr>
        <w:t xml:space="preserve"> to assist the individual in understanding what the different options would mean for them in terms of process, and possible outcomes. Regardless of whether the individual chooses to engage with a process administered by the SIT or another body or</w:t>
      </w:r>
      <w:r w:rsidRPr="004255B3">
        <w:rPr>
          <w:rFonts w:ascii="Calibri" w:eastAsia="Calibri" w:hAnsi="Calibri" w:cs="Times New Roman"/>
          <w:color w:val="auto"/>
        </w:rPr>
        <w:t xml:space="preserve"> organisation</w:t>
      </w:r>
      <w:r w:rsidRPr="004255B3">
        <w:rPr>
          <w:rFonts w:ascii="Calibri" w:eastAsia="Calibri" w:hAnsi="Calibri" w:cs="Times New Roman"/>
          <w:color w:val="auto"/>
          <w:lang w:val="en-US"/>
        </w:rPr>
        <w:t xml:space="preserve">, </w:t>
      </w:r>
      <w:proofErr w:type="gramStart"/>
      <w:r w:rsidRPr="004255B3">
        <w:rPr>
          <w:rFonts w:ascii="Calibri" w:eastAsia="Calibri" w:hAnsi="Calibri" w:cs="Times New Roman"/>
          <w:color w:val="auto"/>
          <w:lang w:val="en-US"/>
        </w:rPr>
        <w:t>they</w:t>
      </w:r>
      <w:proofErr w:type="gramEnd"/>
      <w:r w:rsidRPr="004255B3">
        <w:rPr>
          <w:rFonts w:ascii="Calibri" w:eastAsia="Calibri" w:hAnsi="Calibri" w:cs="Times New Roman"/>
          <w:color w:val="auto"/>
          <w:lang w:val="en-US"/>
        </w:rPr>
        <w:t xml:space="preserve"> should continue to have access to support from their dedicated case coordinator. </w:t>
      </w:r>
    </w:p>
    <w:p w14:paraId="10A020DB" w14:textId="678AC796" w:rsidR="006173C5" w:rsidRPr="004255B3" w:rsidRDefault="006173C5" w:rsidP="006173C5">
      <w:pPr>
        <w:pStyle w:val="BodyText"/>
        <w:rPr>
          <w:color w:val="auto"/>
        </w:rPr>
      </w:pPr>
      <w:r w:rsidRPr="004255B3">
        <w:rPr>
          <w:rFonts w:ascii="Calibri" w:eastAsia="Calibri" w:hAnsi="Calibri" w:cs="Times New Roman"/>
          <w:color w:val="auto"/>
          <w:lang w:val="en-US"/>
        </w:rPr>
        <w:t xml:space="preserve">Incidents have different impacts on people depending on a range of factors, and some may engage with the complaints mechanism for issues outside its scope. The SIT should operate </w:t>
      </w:r>
      <w:r w:rsidR="00445A2D" w:rsidRPr="004255B3">
        <w:rPr>
          <w:rFonts w:ascii="Calibri" w:eastAsia="Calibri" w:hAnsi="Calibri" w:cs="Times New Roman"/>
          <w:color w:val="auto"/>
          <w:lang w:val="en-US"/>
        </w:rPr>
        <w:t xml:space="preserve">with </w:t>
      </w:r>
      <w:r w:rsidRPr="004255B3">
        <w:rPr>
          <w:rFonts w:ascii="Calibri" w:eastAsia="Calibri" w:hAnsi="Calibri" w:cs="Times New Roman"/>
          <w:color w:val="auto"/>
          <w:lang w:val="en-US"/>
        </w:rPr>
        <w:t xml:space="preserve">a no wrong door policy, ensuring that where an individual’s needs </w:t>
      </w:r>
      <w:proofErr w:type="gramStart"/>
      <w:r w:rsidRPr="004255B3">
        <w:rPr>
          <w:rFonts w:ascii="Calibri" w:eastAsia="Calibri" w:hAnsi="Calibri" w:cs="Times New Roman"/>
          <w:color w:val="auto"/>
          <w:lang w:val="en-US"/>
        </w:rPr>
        <w:t>are better met</w:t>
      </w:r>
      <w:proofErr w:type="gramEnd"/>
      <w:r w:rsidRPr="004255B3">
        <w:rPr>
          <w:rFonts w:ascii="Calibri" w:eastAsia="Calibri" w:hAnsi="Calibri" w:cs="Times New Roman"/>
          <w:color w:val="auto"/>
          <w:lang w:val="en-US"/>
        </w:rPr>
        <w:t xml:space="preserve"> by Finance, referral to Finance is seamless. This will require</w:t>
      </w:r>
      <w:r w:rsidRPr="004255B3">
        <w:rPr>
          <w:color w:val="auto"/>
        </w:rPr>
        <w:t xml:space="preserve"> robust prot</w:t>
      </w:r>
      <w:r w:rsidR="005E5673" w:rsidRPr="004255B3">
        <w:rPr>
          <w:color w:val="auto"/>
        </w:rPr>
        <w:t xml:space="preserve">ocols between the SIT and the </w:t>
      </w:r>
      <w:proofErr w:type="spellStart"/>
      <w:r w:rsidR="005E5673" w:rsidRPr="004255B3">
        <w:rPr>
          <w:color w:val="auto"/>
        </w:rPr>
        <w:t>Ma</w:t>
      </w:r>
      <w:r w:rsidRPr="004255B3">
        <w:rPr>
          <w:color w:val="auto"/>
        </w:rPr>
        <w:t>PS</w:t>
      </w:r>
      <w:proofErr w:type="spellEnd"/>
      <w:r w:rsidRPr="004255B3">
        <w:rPr>
          <w:color w:val="auto"/>
        </w:rPr>
        <w:t xml:space="preserve"> team, discussed </w:t>
      </w:r>
      <w:r w:rsidR="00ED4166" w:rsidRPr="004255B3">
        <w:rPr>
          <w:color w:val="auto"/>
        </w:rPr>
        <w:t>at</w:t>
      </w:r>
      <w:r w:rsidRPr="004255B3">
        <w:rPr>
          <w:b/>
          <w:color w:val="auto"/>
        </w:rPr>
        <w:t xml:space="preserve"> </w:t>
      </w:r>
      <w:r w:rsidRPr="004255B3">
        <w:rPr>
          <w:color w:val="auto"/>
        </w:rPr>
        <w:t>4.</w:t>
      </w:r>
      <w:r w:rsidR="00B553A3" w:rsidRPr="004255B3">
        <w:rPr>
          <w:color w:val="auto"/>
        </w:rPr>
        <w:t>6</w:t>
      </w:r>
      <w:r w:rsidRPr="004255B3">
        <w:rPr>
          <w:color w:val="auto"/>
        </w:rPr>
        <w:t>.</w:t>
      </w:r>
    </w:p>
    <w:p w14:paraId="6A19366A" w14:textId="77777777" w:rsidR="006173C5" w:rsidRPr="004255B3" w:rsidRDefault="006173C5" w:rsidP="00FC6CAE">
      <w:pPr>
        <w:pStyle w:val="Looklikeinpractice"/>
        <w:outlineLvl w:val="4"/>
        <w:rPr>
          <w:color w:val="014463" w:themeColor="text2"/>
          <w:sz w:val="24"/>
        </w:rPr>
      </w:pPr>
      <w:r w:rsidRPr="004255B3">
        <w:rPr>
          <w:color w:val="014463" w:themeColor="text2"/>
          <w:sz w:val="24"/>
        </w:rPr>
        <w:t>What would this look like in practice?</w:t>
      </w:r>
    </w:p>
    <w:p w14:paraId="64497DF0" w14:textId="5217A46D" w:rsidR="006173C5" w:rsidRPr="004255B3" w:rsidRDefault="006173C5" w:rsidP="00FC6CAE">
      <w:pPr>
        <w:pStyle w:val="Looklikeinpractice"/>
        <w:outlineLvl w:val="5"/>
        <w:rPr>
          <w:b/>
          <w:color w:val="014463" w:themeColor="text2"/>
        </w:rPr>
      </w:pPr>
      <w:r w:rsidRPr="004255B3">
        <w:rPr>
          <w:b/>
          <w:color w:val="014463" w:themeColor="text2"/>
        </w:rPr>
        <w:t xml:space="preserve">Scenario </w:t>
      </w:r>
      <w:r w:rsidR="008C3D3C" w:rsidRPr="004255B3">
        <w:rPr>
          <w:b/>
          <w:color w:val="014463" w:themeColor="text2"/>
        </w:rPr>
        <w:t>2</w:t>
      </w:r>
      <w:r w:rsidR="0008538E" w:rsidRPr="004255B3">
        <w:rPr>
          <w:b/>
          <w:color w:val="014463" w:themeColor="text2"/>
        </w:rPr>
        <w:t>:</w:t>
      </w:r>
      <w:r w:rsidRPr="004255B3">
        <w:rPr>
          <w:b/>
          <w:color w:val="014463" w:themeColor="text2"/>
        </w:rPr>
        <w:t xml:space="preserve"> </w:t>
      </w:r>
      <w:r w:rsidR="001C0D8D" w:rsidRPr="004255B3">
        <w:rPr>
          <w:b/>
          <w:color w:val="014463" w:themeColor="text2"/>
        </w:rPr>
        <w:t>A</w:t>
      </w:r>
      <w:r w:rsidR="001C1814" w:rsidRPr="004255B3">
        <w:rPr>
          <w:b/>
          <w:color w:val="014463" w:themeColor="text2"/>
        </w:rPr>
        <w:t>llegation of bullying taken to the SIT and found to be</w:t>
      </w:r>
      <w:r w:rsidRPr="004255B3">
        <w:rPr>
          <w:b/>
          <w:color w:val="014463" w:themeColor="text2"/>
        </w:rPr>
        <w:t xml:space="preserve"> reasonable </w:t>
      </w:r>
      <w:r w:rsidR="001C4750" w:rsidRPr="004255B3">
        <w:rPr>
          <w:b/>
          <w:color w:val="014463" w:themeColor="text2"/>
        </w:rPr>
        <w:t xml:space="preserve">management </w:t>
      </w:r>
      <w:r w:rsidRPr="004255B3">
        <w:rPr>
          <w:b/>
          <w:color w:val="014463" w:themeColor="text2"/>
        </w:rPr>
        <w:t>action</w:t>
      </w:r>
    </w:p>
    <w:p w14:paraId="72713C92" w14:textId="77777777" w:rsidR="006173C5" w:rsidRPr="004255B3" w:rsidRDefault="006173C5" w:rsidP="00B10051">
      <w:pPr>
        <w:pStyle w:val="Looklikeinpractice"/>
      </w:pPr>
      <w:r w:rsidRPr="004255B3">
        <w:t xml:space="preserve">Charlie </w:t>
      </w:r>
      <w:proofErr w:type="gramStart"/>
      <w:r w:rsidRPr="004255B3">
        <w:t>was recruited</w:t>
      </w:r>
      <w:proofErr w:type="gramEnd"/>
      <w:r w:rsidRPr="004255B3">
        <w:t xml:space="preserve"> </w:t>
      </w:r>
      <w:r w:rsidR="00245161" w:rsidRPr="004255B3">
        <w:t xml:space="preserve">to an </w:t>
      </w:r>
      <w:r w:rsidR="4E069F86" w:rsidRPr="004255B3">
        <w:t xml:space="preserve">electorate </w:t>
      </w:r>
      <w:r w:rsidRPr="004255B3">
        <w:t xml:space="preserve">office team about 9 months ago, and has demonstrated an aspiration to advance in her career to a role with more responsibility. Her </w:t>
      </w:r>
      <w:r w:rsidR="00DE4108" w:rsidRPr="004255B3">
        <w:t>s</w:t>
      </w:r>
      <w:r w:rsidR="5F833F1C" w:rsidRPr="004255B3">
        <w:t>upervisor</w:t>
      </w:r>
      <w:r w:rsidRPr="004255B3">
        <w:t xml:space="preserve"> has provided </w:t>
      </w:r>
      <w:r w:rsidR="0EC37EB6" w:rsidRPr="004255B3">
        <w:t>balanced</w:t>
      </w:r>
      <w:r w:rsidRPr="004255B3">
        <w:t xml:space="preserve"> feedback </w:t>
      </w:r>
      <w:r w:rsidR="35225E26" w:rsidRPr="004255B3">
        <w:t xml:space="preserve">about her work </w:t>
      </w:r>
      <w:r w:rsidR="0EC37EB6" w:rsidRPr="004255B3">
        <w:t>throug</w:t>
      </w:r>
      <w:r w:rsidR="1B3CF206" w:rsidRPr="004255B3">
        <w:t>hout the 9 months</w:t>
      </w:r>
      <w:r w:rsidR="083713E0" w:rsidRPr="004255B3">
        <w:t>,</w:t>
      </w:r>
      <w:r w:rsidR="1B3CF206" w:rsidRPr="004255B3">
        <w:t xml:space="preserve"> </w:t>
      </w:r>
      <w:r w:rsidR="1AE5B4A3" w:rsidRPr="004255B3">
        <w:t>pointing</w:t>
      </w:r>
      <w:r w:rsidR="1B3CF206" w:rsidRPr="004255B3">
        <w:t xml:space="preserve"> </w:t>
      </w:r>
      <w:r w:rsidR="1AE5B4A3" w:rsidRPr="004255B3">
        <w:t>out her streng</w:t>
      </w:r>
      <w:r w:rsidR="78D8AAA4" w:rsidRPr="004255B3">
        <w:t>th</w:t>
      </w:r>
      <w:r w:rsidR="1AE5B4A3" w:rsidRPr="004255B3">
        <w:t>s a</w:t>
      </w:r>
      <w:r w:rsidR="17FF5CF7" w:rsidRPr="004255B3">
        <w:t>s</w:t>
      </w:r>
      <w:r w:rsidR="1AE5B4A3" w:rsidRPr="004255B3">
        <w:t xml:space="preserve"> </w:t>
      </w:r>
      <w:r w:rsidR="17FF5CF7" w:rsidRPr="004255B3">
        <w:t xml:space="preserve">well as </w:t>
      </w:r>
      <w:r w:rsidR="1AE5B4A3" w:rsidRPr="004255B3">
        <w:t xml:space="preserve">areas for improvement. </w:t>
      </w:r>
      <w:proofErr w:type="gramStart"/>
      <w:r w:rsidR="78D8AAA4" w:rsidRPr="004255B3">
        <w:t>R</w:t>
      </w:r>
      <w:r w:rsidRPr="004255B3">
        <w:t>ecently Charlie has become impatient and wants to progress quickly.</w:t>
      </w:r>
      <w:proofErr w:type="gramEnd"/>
      <w:r w:rsidRPr="004255B3">
        <w:t xml:space="preserve"> </w:t>
      </w:r>
      <w:r w:rsidR="2EC8EFE6" w:rsidRPr="004255B3">
        <w:t xml:space="preserve">After receiving some positive feedback, </w:t>
      </w:r>
      <w:r w:rsidRPr="004255B3">
        <w:t>Charlie asks for a promotion and pay rise</w:t>
      </w:r>
      <w:r w:rsidR="41F56CB9" w:rsidRPr="004255B3">
        <w:t>.</w:t>
      </w:r>
    </w:p>
    <w:p w14:paraId="7D2DABD0" w14:textId="77777777" w:rsidR="006173C5" w:rsidRPr="004255B3" w:rsidRDefault="006173C5" w:rsidP="00B10051">
      <w:pPr>
        <w:pStyle w:val="Looklikeinpractice"/>
      </w:pPr>
      <w:r w:rsidRPr="004255B3">
        <w:t xml:space="preserve">Charlie’s </w:t>
      </w:r>
      <w:r w:rsidR="00DE4108" w:rsidRPr="004255B3">
        <w:t>s</w:t>
      </w:r>
      <w:r w:rsidR="41F56CB9" w:rsidRPr="004255B3">
        <w:t>upervisor</w:t>
      </w:r>
      <w:r w:rsidRPr="004255B3">
        <w:t xml:space="preserve"> tells her that while </w:t>
      </w:r>
      <w:r w:rsidR="5CDCE14B" w:rsidRPr="004255B3">
        <w:t>s</w:t>
      </w:r>
      <w:r w:rsidRPr="004255B3">
        <w:t xml:space="preserve">he </w:t>
      </w:r>
      <w:r w:rsidR="5CDCE14B" w:rsidRPr="004255B3">
        <w:t xml:space="preserve">did well on the last project, </w:t>
      </w:r>
      <w:r w:rsidR="7452E744" w:rsidRPr="004255B3">
        <w:t>he would like to see her develop in other are</w:t>
      </w:r>
      <w:r w:rsidR="02CC38AE" w:rsidRPr="004255B3">
        <w:t xml:space="preserve">as before considering a pay rise. </w:t>
      </w:r>
      <w:r w:rsidR="59192C82" w:rsidRPr="004255B3">
        <w:t xml:space="preserve">The </w:t>
      </w:r>
      <w:r w:rsidR="00DE4108" w:rsidRPr="004255B3">
        <w:t>s</w:t>
      </w:r>
      <w:r w:rsidR="59192C82" w:rsidRPr="004255B3">
        <w:t xml:space="preserve">upervisor </w:t>
      </w:r>
      <w:r w:rsidR="686AE3D5" w:rsidRPr="004255B3">
        <w:t>tells Charlie that whil</w:t>
      </w:r>
      <w:r w:rsidR="00AF0D15" w:rsidRPr="004255B3">
        <w:t>e</w:t>
      </w:r>
      <w:r w:rsidR="686AE3D5" w:rsidRPr="004255B3">
        <w:t xml:space="preserve"> a pay rise may be something she could work toward</w:t>
      </w:r>
      <w:r w:rsidR="720EA3D3" w:rsidRPr="004255B3">
        <w:t>, now is not the time, and</w:t>
      </w:r>
      <w:r w:rsidRPr="004255B3">
        <w:t xml:space="preserve"> </w:t>
      </w:r>
      <w:r w:rsidR="3AE36B1E" w:rsidRPr="004255B3">
        <w:t>assures her that they will have further discussions abou</w:t>
      </w:r>
      <w:r w:rsidR="643604E4" w:rsidRPr="004255B3">
        <w:t xml:space="preserve">t her performance over the coming months. </w:t>
      </w:r>
      <w:r w:rsidRPr="004255B3">
        <w:t xml:space="preserve">Charlie </w:t>
      </w:r>
      <w:r w:rsidR="1A264A26" w:rsidRPr="004255B3">
        <w:t>disagrees that she has</w:t>
      </w:r>
      <w:r w:rsidRPr="004255B3">
        <w:t xml:space="preserve"> </w:t>
      </w:r>
      <w:r w:rsidR="008058D7" w:rsidRPr="004255B3">
        <w:t>areas for further development</w:t>
      </w:r>
      <w:r w:rsidR="00245161" w:rsidRPr="004255B3">
        <w:t xml:space="preserve"> and </w:t>
      </w:r>
      <w:r w:rsidRPr="004255B3">
        <w:t xml:space="preserve">grows frustrated during the </w:t>
      </w:r>
      <w:proofErr w:type="gramStart"/>
      <w:r w:rsidRPr="004255B3">
        <w:t>conversation</w:t>
      </w:r>
      <w:r w:rsidR="00245161" w:rsidRPr="004255B3">
        <w:t>,</w:t>
      </w:r>
      <w:proofErr w:type="gramEnd"/>
      <w:r w:rsidRPr="004255B3">
        <w:t xml:space="preserve"> because she feels that she is </w:t>
      </w:r>
      <w:r w:rsidR="00245161" w:rsidRPr="004255B3">
        <w:t>more competent than others in the office and</w:t>
      </w:r>
      <w:r w:rsidRPr="004255B3">
        <w:t xml:space="preserve"> is being held back in her career</w:t>
      </w:r>
      <w:r w:rsidR="00245161" w:rsidRPr="004255B3">
        <w:t xml:space="preserve">. During the </w:t>
      </w:r>
      <w:proofErr w:type="gramStart"/>
      <w:r w:rsidR="00245161" w:rsidRPr="004255B3">
        <w:t>conversation</w:t>
      </w:r>
      <w:proofErr w:type="gramEnd"/>
      <w:r w:rsidR="00245161" w:rsidRPr="004255B3">
        <w:t xml:space="preserve"> Charlie</w:t>
      </w:r>
      <w:r w:rsidRPr="004255B3">
        <w:t xml:space="preserve"> begins to raise her voice.</w:t>
      </w:r>
    </w:p>
    <w:p w14:paraId="5C2557A7" w14:textId="77777777" w:rsidR="006173C5" w:rsidRPr="004255B3" w:rsidRDefault="006173C5" w:rsidP="00B10051">
      <w:pPr>
        <w:pStyle w:val="Looklikeinpractice"/>
        <w:rPr>
          <w:bCs/>
          <w:iCs/>
        </w:rPr>
      </w:pPr>
      <w:r w:rsidRPr="004255B3">
        <w:t xml:space="preserve">The next day, when Charlie is speaking with other staff she claims that her </w:t>
      </w:r>
      <w:r w:rsidR="00DE4108" w:rsidRPr="004255B3">
        <w:t>s</w:t>
      </w:r>
      <w:r w:rsidR="00245161" w:rsidRPr="004255B3">
        <w:t>upervisor</w:t>
      </w:r>
      <w:r w:rsidRPr="004255B3">
        <w:t xml:space="preserve"> bullied her when she asked for a promotion. She </w:t>
      </w:r>
      <w:r w:rsidR="00FB0975" w:rsidRPr="004255B3">
        <w:t>is concerned</w:t>
      </w:r>
      <w:r w:rsidRPr="004255B3">
        <w:t xml:space="preserve"> they will tell other </w:t>
      </w:r>
      <w:r w:rsidR="00DE4108" w:rsidRPr="004255B3">
        <w:t>o</w:t>
      </w:r>
      <w:r w:rsidR="00245161" w:rsidRPr="004255B3">
        <w:t>fficers</w:t>
      </w:r>
      <w:r w:rsidRPr="004255B3">
        <w:t xml:space="preserve"> about her request and she is now worried about reprisals, such as limited career mobility.</w:t>
      </w:r>
    </w:p>
    <w:p w14:paraId="1FA07CB5" w14:textId="77777777" w:rsidR="006173C5" w:rsidRPr="004255B3" w:rsidRDefault="006173C5" w:rsidP="00B10051">
      <w:pPr>
        <w:pStyle w:val="Looklikeinpractice"/>
        <w:rPr>
          <w:bCs/>
          <w:iCs/>
        </w:rPr>
      </w:pPr>
      <w:r w:rsidRPr="004255B3">
        <w:t xml:space="preserve">Over the next few </w:t>
      </w:r>
      <w:proofErr w:type="gramStart"/>
      <w:r w:rsidRPr="004255B3">
        <w:t>weeks</w:t>
      </w:r>
      <w:proofErr w:type="gramEnd"/>
      <w:r w:rsidRPr="004255B3">
        <w:t xml:space="preserve"> Charlie asks her </w:t>
      </w:r>
      <w:r w:rsidR="00DE4108" w:rsidRPr="004255B3">
        <w:t>s</w:t>
      </w:r>
      <w:r w:rsidR="00245161" w:rsidRPr="004255B3">
        <w:t>upervisor</w:t>
      </w:r>
      <w:r w:rsidRPr="004255B3">
        <w:t xml:space="preserve"> about the promotion nearly every day. One day, Charlie raises the issue during a particularly busy period, and the tone of the conversation escalates quickly. Her </w:t>
      </w:r>
      <w:r w:rsidR="00DE4108" w:rsidRPr="004255B3">
        <w:t>s</w:t>
      </w:r>
      <w:r w:rsidR="00245161" w:rsidRPr="004255B3">
        <w:t>upervisor</w:t>
      </w:r>
      <w:r w:rsidRPr="004255B3">
        <w:t xml:space="preserve"> asks her to ‘give it a rest’, to which Charlie responds ‘you bullies can’t hold women back for ever’. Later that day, her </w:t>
      </w:r>
      <w:r w:rsidR="00DE4108" w:rsidRPr="004255B3">
        <w:t>s</w:t>
      </w:r>
      <w:r w:rsidR="00245161" w:rsidRPr="004255B3">
        <w:t>upervisor</w:t>
      </w:r>
      <w:r w:rsidRPr="004255B3">
        <w:t xml:space="preserve"> </w:t>
      </w:r>
      <w:proofErr w:type="spellStart"/>
      <w:r w:rsidRPr="004255B3">
        <w:t>apologises</w:t>
      </w:r>
      <w:proofErr w:type="spellEnd"/>
      <w:r w:rsidRPr="004255B3">
        <w:t xml:space="preserve"> to Charlie for his tone but Charlie still feels upset.   </w:t>
      </w:r>
    </w:p>
    <w:p w14:paraId="6ADCF9D4" w14:textId="77777777" w:rsidR="006173C5" w:rsidRPr="004255B3" w:rsidRDefault="006173C5" w:rsidP="00B10051">
      <w:pPr>
        <w:pStyle w:val="Looklikeinpractice"/>
        <w:rPr>
          <w:bCs/>
          <w:iCs/>
        </w:rPr>
      </w:pPr>
      <w:r w:rsidRPr="004255B3">
        <w:t xml:space="preserve">Charlie decides to call the SIT that afternoon. She explains what has happened to a case coordinator and says she feels bullied by her </w:t>
      </w:r>
      <w:r w:rsidR="001C1814" w:rsidRPr="004255B3">
        <w:t>s</w:t>
      </w:r>
      <w:r w:rsidR="00245161" w:rsidRPr="004255B3">
        <w:t>upervisor</w:t>
      </w:r>
      <w:r w:rsidRPr="004255B3">
        <w:t xml:space="preserve">. The case coordinator spends time with Charlie on the phone to understand what has occurred and determines that the </w:t>
      </w:r>
      <w:r w:rsidR="001C1814" w:rsidRPr="004255B3">
        <w:t>supervisor</w:t>
      </w:r>
      <w:r w:rsidRPr="004255B3">
        <w:t xml:space="preserve"> has taken reasonable management action. The case coordinator gently explains that she understands Charlie’s frustration but that what has occurred is not bullying, setting out the kind of </w:t>
      </w:r>
      <w:proofErr w:type="spellStart"/>
      <w:r w:rsidRPr="004255B3">
        <w:t>behaviours</w:t>
      </w:r>
      <w:proofErr w:type="spellEnd"/>
      <w:r w:rsidRPr="004255B3">
        <w:t xml:space="preserve"> that would have to be present for that to be the case.</w:t>
      </w:r>
    </w:p>
    <w:p w14:paraId="3A691E32" w14:textId="4F1DF630" w:rsidR="006173C5" w:rsidRPr="004255B3" w:rsidRDefault="006173C5" w:rsidP="00B10051">
      <w:pPr>
        <w:pStyle w:val="Looklikeinpractice"/>
        <w:rPr>
          <w:bCs/>
          <w:iCs/>
        </w:rPr>
      </w:pPr>
      <w:r w:rsidRPr="004255B3">
        <w:t xml:space="preserve">The case coordinator works with Charlie on how she might approach a subsequent conversation with </w:t>
      </w:r>
      <w:r w:rsidR="00DE4108" w:rsidRPr="004255B3">
        <w:t>her s</w:t>
      </w:r>
      <w:r w:rsidR="00245161" w:rsidRPr="004255B3">
        <w:t>upervisor</w:t>
      </w:r>
      <w:r w:rsidRPr="004255B3">
        <w:t xml:space="preserve"> to make it more constructive. She tests the reality of Charlie’s thinking to lend perspective to her </w:t>
      </w:r>
      <w:proofErr w:type="spellStart"/>
      <w:r w:rsidRPr="004255B3">
        <w:t>behaviour</w:t>
      </w:r>
      <w:proofErr w:type="spellEnd"/>
      <w:r w:rsidRPr="004255B3">
        <w:t xml:space="preserve"> and, while acknowledging the importance of the promotion to Charlie, encourages her to reframe her approach. The case coordinator suggests C</w:t>
      </w:r>
      <w:r w:rsidR="005E5673" w:rsidRPr="004255B3">
        <w:t xml:space="preserve">harlie could contact the </w:t>
      </w:r>
      <w:proofErr w:type="spellStart"/>
      <w:r w:rsidR="005E5673" w:rsidRPr="004255B3">
        <w:t>Ma</w:t>
      </w:r>
      <w:r w:rsidRPr="004255B3">
        <w:t>PS</w:t>
      </w:r>
      <w:proofErr w:type="spellEnd"/>
      <w:r w:rsidRPr="004255B3">
        <w:t xml:space="preserve"> team at Finance about training and coaching she could access to give her further tools and skills for managing challenging interactions and positioning for promotion. Charlie thanks her for this advice.</w:t>
      </w:r>
    </w:p>
    <w:p w14:paraId="6DB83875" w14:textId="77777777" w:rsidR="006173C5" w:rsidRPr="004255B3" w:rsidRDefault="006173C5" w:rsidP="00EE3790">
      <w:pPr>
        <w:pStyle w:val="h5"/>
        <w:keepNext/>
        <w:keepLines/>
        <w:rPr>
          <w:rFonts w:ascii="Calibri" w:eastAsia="Calibri" w:hAnsi="Calibri" w:cs="Times New Roman"/>
          <w:i/>
          <w:color w:val="262626"/>
          <w:lang w:val="en-US"/>
        </w:rPr>
      </w:pPr>
      <w:r w:rsidRPr="004255B3">
        <w:rPr>
          <w:lang w:val="en-US"/>
        </w:rPr>
        <w:lastRenderedPageBreak/>
        <w:t>Transparency</w:t>
      </w:r>
    </w:p>
    <w:p w14:paraId="4F5AC79B" w14:textId="77777777" w:rsidR="006173C5" w:rsidRPr="004255B3" w:rsidRDefault="006173C5" w:rsidP="00EE3790">
      <w:pPr>
        <w:pStyle w:val="BodyText"/>
        <w:keepNext/>
        <w:keepLines/>
        <w:rPr>
          <w:rFonts w:ascii="Calibri" w:eastAsia="Calibri" w:hAnsi="Calibri" w:cs="Times New Roman"/>
          <w:color w:val="auto"/>
          <w:lang w:val="en-US"/>
        </w:rPr>
      </w:pPr>
      <w:r w:rsidRPr="004255B3">
        <w:rPr>
          <w:rFonts w:ascii="Calibri" w:eastAsia="Calibri" w:hAnsi="Calibri" w:cs="Times New Roman"/>
          <w:color w:val="auto"/>
          <w:lang w:val="en-US"/>
        </w:rPr>
        <w:t xml:space="preserve">Regardless of the option for resolution </w:t>
      </w:r>
      <w:proofErr w:type="spellStart"/>
      <w:r w:rsidRPr="004255B3">
        <w:rPr>
          <w:rFonts w:ascii="Calibri" w:eastAsia="Calibri" w:hAnsi="Calibri" w:cs="Times New Roman"/>
          <w:color w:val="auto"/>
          <w:lang w:val="en-US"/>
        </w:rPr>
        <w:t>favoured</w:t>
      </w:r>
      <w:proofErr w:type="spellEnd"/>
      <w:r w:rsidRPr="004255B3">
        <w:rPr>
          <w:rFonts w:ascii="Calibri" w:eastAsia="Calibri" w:hAnsi="Calibri" w:cs="Times New Roman"/>
          <w:color w:val="auto"/>
          <w:lang w:val="en-US"/>
        </w:rPr>
        <w:t xml:space="preserve"> by the complainant, the complaints mechanism should ensure transparency about how </w:t>
      </w:r>
      <w:r w:rsidR="00072F11" w:rsidRPr="004255B3">
        <w:rPr>
          <w:rFonts w:ascii="Calibri" w:eastAsia="Calibri" w:hAnsi="Calibri" w:cs="Times New Roman"/>
          <w:color w:val="auto"/>
          <w:lang w:val="en-US"/>
        </w:rPr>
        <w:t>a report</w:t>
      </w:r>
      <w:r w:rsidRPr="004255B3">
        <w:rPr>
          <w:rFonts w:ascii="Calibri" w:eastAsia="Calibri" w:hAnsi="Calibri" w:cs="Times New Roman"/>
          <w:color w:val="auto"/>
          <w:lang w:val="en-US"/>
        </w:rPr>
        <w:t xml:space="preserve"> </w:t>
      </w:r>
      <w:proofErr w:type="gramStart"/>
      <w:r w:rsidRPr="004255B3">
        <w:rPr>
          <w:rFonts w:ascii="Calibri" w:eastAsia="Calibri" w:hAnsi="Calibri" w:cs="Times New Roman"/>
          <w:color w:val="auto"/>
          <w:lang w:val="en-US"/>
        </w:rPr>
        <w:t>will be handled</w:t>
      </w:r>
      <w:proofErr w:type="gramEnd"/>
      <w:r w:rsidRPr="004255B3">
        <w:rPr>
          <w:rFonts w:ascii="Calibri" w:eastAsia="Calibri" w:hAnsi="Calibri" w:cs="Times New Roman"/>
          <w:color w:val="auto"/>
          <w:lang w:val="en-US"/>
        </w:rPr>
        <w:t xml:space="preserve"> and details of the incident or its investigation. It should provide timely, clear and transparent information about the process for handling complaints and commit to timeframes for resolution. The complainant has a right to </w:t>
      </w:r>
      <w:proofErr w:type="gramStart"/>
      <w:r w:rsidRPr="004255B3">
        <w:rPr>
          <w:rFonts w:ascii="Calibri" w:eastAsia="Calibri" w:hAnsi="Calibri" w:cs="Times New Roman"/>
          <w:color w:val="auto"/>
          <w:lang w:val="en-US"/>
        </w:rPr>
        <w:t>be provided</w:t>
      </w:r>
      <w:proofErr w:type="gramEnd"/>
      <w:r w:rsidRPr="004255B3">
        <w:rPr>
          <w:rFonts w:ascii="Calibri" w:eastAsia="Calibri" w:hAnsi="Calibri" w:cs="Times New Roman"/>
          <w:color w:val="auto"/>
          <w:lang w:val="en-US"/>
        </w:rPr>
        <w:t xml:space="preserve"> with information related to the incident they experienced. A lack of transparency can contribute to feelings of frustration and unresolved trauma, and in such circumstances, complainants may be more likely to try to resolve the issue in other ways, such as approaching the media or another external body, or filing multiple </w:t>
      </w:r>
      <w:r w:rsidR="00072F11" w:rsidRPr="004255B3">
        <w:rPr>
          <w:rFonts w:ascii="Calibri" w:eastAsia="Calibri" w:hAnsi="Calibri" w:cs="Times New Roman"/>
          <w:color w:val="auto"/>
          <w:lang w:val="en-US"/>
        </w:rPr>
        <w:t xml:space="preserve">reports </w:t>
      </w:r>
      <w:r w:rsidRPr="004255B3">
        <w:rPr>
          <w:rFonts w:ascii="Calibri" w:eastAsia="Calibri" w:hAnsi="Calibri" w:cs="Times New Roman"/>
          <w:color w:val="auto"/>
          <w:lang w:val="en-US"/>
        </w:rPr>
        <w:t>in relation to the same issue.</w:t>
      </w:r>
    </w:p>
    <w:p w14:paraId="68A85CBF" w14:textId="02B450D9" w:rsidR="006173C5" w:rsidRPr="004255B3" w:rsidRDefault="006173C5" w:rsidP="006173C5">
      <w:pPr>
        <w:pStyle w:val="BodyText"/>
        <w:rPr>
          <w:color w:val="auto"/>
        </w:rPr>
      </w:pPr>
      <w:r w:rsidRPr="004255B3">
        <w:rPr>
          <w:color w:val="auto"/>
        </w:rPr>
        <w:t xml:space="preserve">The SIT will also build into its operating procedures a follow-up function, to enable the case coordinators to keep complainants updated on the status </w:t>
      </w:r>
      <w:proofErr w:type="gramStart"/>
      <w:r w:rsidRPr="004255B3">
        <w:rPr>
          <w:color w:val="auto"/>
        </w:rPr>
        <w:t>of their matter</w:t>
      </w:r>
      <w:r w:rsidR="00255523" w:rsidRPr="004255B3">
        <w:rPr>
          <w:color w:val="auto"/>
        </w:rPr>
        <w:t>, and to ensure that they remain comfortable with the process at each stage</w:t>
      </w:r>
      <w:proofErr w:type="gramEnd"/>
      <w:r w:rsidRPr="004255B3">
        <w:rPr>
          <w:color w:val="auto"/>
        </w:rPr>
        <w:t xml:space="preserve">. This would also enable them to check in on the wellbeing of the complainant and organise any further supports they require. Doing this supports the objective of trauma-informed and procedurally fair responses. </w:t>
      </w:r>
    </w:p>
    <w:p w14:paraId="1DFB0A9E" w14:textId="77777777" w:rsidR="006173C5" w:rsidRPr="004255B3" w:rsidRDefault="006173C5" w:rsidP="00AD770B">
      <w:pPr>
        <w:pStyle w:val="h5"/>
      </w:pPr>
      <w:r w:rsidRPr="004255B3">
        <w:t xml:space="preserve">Vexatious </w:t>
      </w:r>
      <w:r w:rsidR="00DE4108" w:rsidRPr="004255B3">
        <w:t>report</w:t>
      </w:r>
      <w:r w:rsidR="00E52776" w:rsidRPr="004255B3">
        <w:t>s</w:t>
      </w:r>
      <w:r w:rsidR="00DE4108" w:rsidRPr="004255B3">
        <w:t xml:space="preserve"> </w:t>
      </w:r>
    </w:p>
    <w:p w14:paraId="42D31335" w14:textId="77777777" w:rsidR="006173C5" w:rsidRPr="004255B3" w:rsidRDefault="00C708C2" w:rsidP="006173C5">
      <w:pPr>
        <w:rPr>
          <w:color w:val="auto"/>
        </w:rPr>
      </w:pPr>
      <w:r w:rsidRPr="004255B3">
        <w:rPr>
          <w:color w:val="auto"/>
        </w:rPr>
        <w:t>As outlined at 3.2</w:t>
      </w:r>
      <w:r w:rsidR="00DC1072" w:rsidRPr="004255B3">
        <w:rPr>
          <w:color w:val="auto"/>
        </w:rPr>
        <w:t>.4</w:t>
      </w:r>
      <w:r w:rsidRPr="004255B3">
        <w:rPr>
          <w:color w:val="auto"/>
        </w:rPr>
        <w:t xml:space="preserve">, it is rare for false or vexatious complaints to </w:t>
      </w:r>
      <w:proofErr w:type="gramStart"/>
      <w:r w:rsidRPr="004255B3">
        <w:rPr>
          <w:color w:val="auto"/>
        </w:rPr>
        <w:t>be made</w:t>
      </w:r>
      <w:proofErr w:type="gramEnd"/>
      <w:r w:rsidRPr="004255B3">
        <w:rPr>
          <w:color w:val="auto"/>
        </w:rPr>
        <w:t>. Nevertheless, the review suggests, d</w:t>
      </w:r>
      <w:r w:rsidR="006173C5" w:rsidRPr="004255B3">
        <w:rPr>
          <w:color w:val="auto"/>
        </w:rPr>
        <w:t xml:space="preserve">rawing on the </w:t>
      </w:r>
      <w:r w:rsidR="009B32B0" w:rsidRPr="004255B3">
        <w:rPr>
          <w:color w:val="auto"/>
        </w:rPr>
        <w:t>approach</w:t>
      </w:r>
      <w:r w:rsidR="00DE018C" w:rsidRPr="004255B3">
        <w:rPr>
          <w:color w:val="auto"/>
        </w:rPr>
        <w:t xml:space="preserve"> of other parliamentary environments</w:t>
      </w:r>
      <w:r w:rsidR="006173C5" w:rsidRPr="004255B3">
        <w:rPr>
          <w:color w:val="auto"/>
        </w:rPr>
        <w:t xml:space="preserve">, </w:t>
      </w:r>
      <w:r w:rsidR="00286D56" w:rsidRPr="004255B3">
        <w:rPr>
          <w:color w:val="auto"/>
        </w:rPr>
        <w:t xml:space="preserve">that </w:t>
      </w:r>
      <w:r w:rsidR="006173C5" w:rsidRPr="004255B3">
        <w:rPr>
          <w:color w:val="auto"/>
        </w:rPr>
        <w:t xml:space="preserve">the initial assessment or review of an allegation by the SIT have regard </w:t>
      </w:r>
      <w:proofErr w:type="gramStart"/>
      <w:r w:rsidR="006173C5" w:rsidRPr="004255B3">
        <w:rPr>
          <w:color w:val="auto"/>
        </w:rPr>
        <w:t>to</w:t>
      </w:r>
      <w:proofErr w:type="gramEnd"/>
      <w:r w:rsidR="006173C5" w:rsidRPr="004255B3">
        <w:rPr>
          <w:rStyle w:val="FootnoteReference"/>
          <w:color w:val="auto"/>
        </w:rPr>
        <w:footnoteReference w:id="63"/>
      </w:r>
      <w:r w:rsidR="006173C5" w:rsidRPr="004255B3">
        <w:rPr>
          <w:color w:val="auto"/>
        </w:rPr>
        <w:t xml:space="preserve">: </w:t>
      </w:r>
    </w:p>
    <w:p w14:paraId="3694C0DB" w14:textId="700BC8C1" w:rsidR="006173C5" w:rsidRPr="004255B3" w:rsidRDefault="00D568C0">
      <w:pPr>
        <w:pStyle w:val="ListParagraph"/>
        <w:numPr>
          <w:ilvl w:val="0"/>
          <w:numId w:val="26"/>
        </w:numPr>
        <w:rPr>
          <w:color w:val="auto"/>
        </w:rPr>
      </w:pPr>
      <w:r w:rsidRPr="004255B3">
        <w:rPr>
          <w:color w:val="auto"/>
        </w:rPr>
        <w:t>W</w:t>
      </w:r>
      <w:r w:rsidR="006173C5" w:rsidRPr="004255B3">
        <w:rPr>
          <w:color w:val="auto"/>
        </w:rPr>
        <w:t>hether this is the first time this issue has been raised or if it has been raised previously, this may include checking with Finance if the allegation has been raised previously and what action was taken</w:t>
      </w:r>
    </w:p>
    <w:p w14:paraId="03B75AEB" w14:textId="0F21882E" w:rsidR="006173C5" w:rsidRPr="004255B3" w:rsidRDefault="00D568C0">
      <w:pPr>
        <w:pStyle w:val="ListParagraph"/>
        <w:numPr>
          <w:ilvl w:val="0"/>
          <w:numId w:val="26"/>
        </w:numPr>
        <w:rPr>
          <w:color w:val="auto"/>
        </w:rPr>
      </w:pPr>
      <w:r w:rsidRPr="004255B3">
        <w:rPr>
          <w:color w:val="auto"/>
        </w:rPr>
        <w:t>I</w:t>
      </w:r>
      <w:r w:rsidR="006173C5" w:rsidRPr="004255B3">
        <w:rPr>
          <w:color w:val="auto"/>
        </w:rPr>
        <w:t xml:space="preserve">f the complainant’s behaviour and their demands </w:t>
      </w:r>
      <w:r w:rsidR="00580D4A" w:rsidRPr="004255B3">
        <w:rPr>
          <w:color w:val="auto"/>
        </w:rPr>
        <w:t>are</w:t>
      </w:r>
      <w:r w:rsidR="006173C5" w:rsidRPr="004255B3">
        <w:rPr>
          <w:color w:val="auto"/>
        </w:rPr>
        <w:t xml:space="preserve"> proportionate to the harm they have suffered </w:t>
      </w:r>
    </w:p>
    <w:p w14:paraId="2C27962E" w14:textId="14720E20" w:rsidR="006173C5" w:rsidRPr="004255B3" w:rsidRDefault="006173C5">
      <w:pPr>
        <w:pStyle w:val="ListParagraph"/>
        <w:numPr>
          <w:ilvl w:val="0"/>
          <w:numId w:val="26"/>
        </w:numPr>
        <w:rPr>
          <w:color w:val="auto"/>
        </w:rPr>
      </w:pPr>
      <w:r w:rsidRPr="004255B3">
        <w:rPr>
          <w:color w:val="auto"/>
        </w:rPr>
        <w:t>Whether the complainant has the health, linguistic, intellectual, financial and social resources needed to cooperate with existing complaints processes</w:t>
      </w:r>
    </w:p>
    <w:p w14:paraId="05B92E05" w14:textId="2ED672CA" w:rsidR="006173C5" w:rsidRPr="004255B3" w:rsidRDefault="006173C5">
      <w:pPr>
        <w:pStyle w:val="ListParagraph"/>
        <w:numPr>
          <w:ilvl w:val="0"/>
          <w:numId w:val="26"/>
        </w:numPr>
        <w:rPr>
          <w:color w:val="auto"/>
        </w:rPr>
      </w:pPr>
      <w:r w:rsidRPr="004255B3">
        <w:rPr>
          <w:color w:val="auto"/>
        </w:rPr>
        <w:t xml:space="preserve">If there </w:t>
      </w:r>
      <w:r w:rsidR="007B498D" w:rsidRPr="004255B3">
        <w:rPr>
          <w:color w:val="auto"/>
        </w:rPr>
        <w:t xml:space="preserve">are </w:t>
      </w:r>
      <w:r w:rsidRPr="004255B3">
        <w:rPr>
          <w:color w:val="auto"/>
        </w:rPr>
        <w:t xml:space="preserve">other risk factors influencing the </w:t>
      </w:r>
      <w:proofErr w:type="gramStart"/>
      <w:r w:rsidRPr="004255B3">
        <w:rPr>
          <w:color w:val="auto"/>
        </w:rPr>
        <w:t>complainant.</w:t>
      </w:r>
      <w:proofErr w:type="gramEnd"/>
    </w:p>
    <w:p w14:paraId="2C2717FC" w14:textId="7694AB0D" w:rsidR="006173C5" w:rsidRPr="004255B3" w:rsidRDefault="006173C5" w:rsidP="006173C5">
      <w:pPr>
        <w:rPr>
          <w:color w:val="auto"/>
        </w:rPr>
      </w:pPr>
      <w:proofErr w:type="gramStart"/>
      <w:r w:rsidRPr="004255B3">
        <w:rPr>
          <w:color w:val="auto"/>
        </w:rPr>
        <w:t xml:space="preserve">During initial engagements with the complainant, the SIT case coordinators should manage expectations about the process, timeframes, how the allegation will be dealt with, the likely outcomes, their responsibilities to participate in the process in good faith and adhere to confidentiality requirements, and </w:t>
      </w:r>
      <w:r w:rsidR="008400BE" w:rsidRPr="004255B3">
        <w:rPr>
          <w:color w:val="auto"/>
        </w:rPr>
        <w:t>the need</w:t>
      </w:r>
      <w:r w:rsidRPr="004255B3">
        <w:rPr>
          <w:color w:val="auto"/>
        </w:rPr>
        <w:t xml:space="preserve"> for the SIT and Finance to work closely together to manage these situations should they arise.</w:t>
      </w:r>
      <w:proofErr w:type="gramEnd"/>
      <w:r w:rsidR="00E15EBB" w:rsidRPr="004255B3">
        <w:rPr>
          <w:color w:val="auto"/>
        </w:rPr>
        <w:t xml:space="preserve"> </w:t>
      </w:r>
    </w:p>
    <w:p w14:paraId="72CFF1CA" w14:textId="77777777" w:rsidR="006173C5" w:rsidRPr="004255B3" w:rsidRDefault="006173C5" w:rsidP="006173C5">
      <w:pPr>
        <w:rPr>
          <w:color w:val="auto"/>
        </w:rPr>
      </w:pPr>
      <w:r w:rsidRPr="004255B3">
        <w:rPr>
          <w:color w:val="auto"/>
        </w:rPr>
        <w:t xml:space="preserve">If, after assessment, a </w:t>
      </w:r>
      <w:r w:rsidR="00DE4108" w:rsidRPr="004255B3">
        <w:rPr>
          <w:color w:val="auto"/>
        </w:rPr>
        <w:t xml:space="preserve">report </w:t>
      </w:r>
      <w:proofErr w:type="gramStart"/>
      <w:r w:rsidRPr="004255B3">
        <w:rPr>
          <w:color w:val="auto"/>
        </w:rPr>
        <w:t>is</w:t>
      </w:r>
      <w:proofErr w:type="gramEnd"/>
      <w:r w:rsidRPr="004255B3">
        <w:rPr>
          <w:color w:val="auto"/>
        </w:rPr>
        <w:t xml:space="preserve"> found to be vexatious, the SIT would finalise the </w:t>
      </w:r>
      <w:r w:rsidR="00DE4108" w:rsidRPr="004255B3">
        <w:rPr>
          <w:color w:val="auto"/>
        </w:rPr>
        <w:t xml:space="preserve">report </w:t>
      </w:r>
      <w:r w:rsidRPr="004255B3">
        <w:rPr>
          <w:color w:val="auto"/>
        </w:rPr>
        <w:t xml:space="preserve">with a recommendation to the employing parliamentarian </w:t>
      </w:r>
      <w:r w:rsidR="007F22E5" w:rsidRPr="004255B3">
        <w:rPr>
          <w:color w:val="auto"/>
        </w:rPr>
        <w:t xml:space="preserve">to take action </w:t>
      </w:r>
      <w:r w:rsidR="00822BD8" w:rsidRPr="004255B3">
        <w:rPr>
          <w:color w:val="auto"/>
        </w:rPr>
        <w:t xml:space="preserve">ranging from counselling to a formal </w:t>
      </w:r>
      <w:r w:rsidR="007F22E5" w:rsidRPr="004255B3">
        <w:rPr>
          <w:color w:val="auto"/>
        </w:rPr>
        <w:t>warning</w:t>
      </w:r>
      <w:r w:rsidRPr="004255B3">
        <w:rPr>
          <w:color w:val="auto"/>
        </w:rPr>
        <w:t>.</w:t>
      </w:r>
      <w:r w:rsidR="00286D56" w:rsidRPr="004255B3">
        <w:rPr>
          <w:color w:val="auto"/>
        </w:rPr>
        <w:t xml:space="preserve"> An unfounded complaint brought in good faith will not result in disciplinary action. </w:t>
      </w:r>
    </w:p>
    <w:p w14:paraId="2E7BCB05" w14:textId="77777777" w:rsidR="006173C5" w:rsidRPr="004255B3" w:rsidRDefault="00BB76B4" w:rsidP="00792FB7">
      <w:pPr>
        <w:pStyle w:val="h4"/>
      </w:pPr>
      <w:r w:rsidRPr="004255B3">
        <w:t>4.3.5</w:t>
      </w:r>
      <w:r w:rsidR="006173C5" w:rsidRPr="004255B3">
        <w:t xml:space="preserve"> Facilitation of resolution at the local level </w:t>
      </w:r>
    </w:p>
    <w:p w14:paraId="5E284360" w14:textId="77777777" w:rsidR="006173C5" w:rsidRPr="004255B3" w:rsidRDefault="006173C5" w:rsidP="006173C5">
      <w:pPr>
        <w:pStyle w:val="BodyText"/>
        <w:rPr>
          <w:color w:val="auto"/>
          <w:lang w:val="en-US"/>
        </w:rPr>
      </w:pPr>
      <w:r w:rsidRPr="004255B3">
        <w:rPr>
          <w:color w:val="auto"/>
          <w:lang w:val="en-US"/>
        </w:rPr>
        <w:t>There will be some circumstances where the most effective way of addressing incidents will be at the local level. This may include where:</w:t>
      </w:r>
    </w:p>
    <w:p w14:paraId="49AD9B6E" w14:textId="4073123A" w:rsidR="006173C5" w:rsidRPr="004255B3" w:rsidRDefault="00D568C0">
      <w:pPr>
        <w:pStyle w:val="ListParagraph"/>
        <w:numPr>
          <w:ilvl w:val="0"/>
          <w:numId w:val="26"/>
        </w:numPr>
        <w:rPr>
          <w:color w:val="auto"/>
          <w:lang w:val="en-US"/>
        </w:rPr>
      </w:pPr>
      <w:r w:rsidRPr="004255B3">
        <w:rPr>
          <w:color w:val="auto"/>
          <w:lang w:val="en-US"/>
        </w:rPr>
        <w:t>T</w:t>
      </w:r>
      <w:r w:rsidR="006173C5" w:rsidRPr="004255B3">
        <w:rPr>
          <w:color w:val="auto"/>
          <w:lang w:val="en-US"/>
        </w:rPr>
        <w:t xml:space="preserve">he complainant simply wants the </w:t>
      </w:r>
      <w:proofErr w:type="spellStart"/>
      <w:r w:rsidR="006173C5" w:rsidRPr="004255B3">
        <w:rPr>
          <w:color w:val="auto"/>
          <w:lang w:val="en-US"/>
        </w:rPr>
        <w:t>behaviour</w:t>
      </w:r>
      <w:proofErr w:type="spellEnd"/>
      <w:r w:rsidR="006173C5" w:rsidRPr="004255B3">
        <w:rPr>
          <w:color w:val="auto"/>
          <w:lang w:val="en-US"/>
        </w:rPr>
        <w:t xml:space="preserve"> to stop</w:t>
      </w:r>
    </w:p>
    <w:p w14:paraId="2430B7D5" w14:textId="198F0254" w:rsidR="006173C5" w:rsidRPr="004255B3" w:rsidRDefault="00D568C0">
      <w:pPr>
        <w:pStyle w:val="ListParagraph"/>
        <w:numPr>
          <w:ilvl w:val="0"/>
          <w:numId w:val="26"/>
        </w:numPr>
        <w:rPr>
          <w:color w:val="auto"/>
          <w:lang w:val="en-US"/>
        </w:rPr>
      </w:pPr>
      <w:r w:rsidRPr="004255B3">
        <w:rPr>
          <w:color w:val="auto"/>
          <w:lang w:val="en-US"/>
        </w:rPr>
        <w:t>T</w:t>
      </w:r>
      <w:r w:rsidR="006173C5" w:rsidRPr="004255B3">
        <w:rPr>
          <w:color w:val="auto"/>
          <w:lang w:val="en-US"/>
        </w:rPr>
        <w:t>he incident is less serious</w:t>
      </w:r>
    </w:p>
    <w:p w14:paraId="7C093D4B" w14:textId="1E592064" w:rsidR="006173C5" w:rsidRPr="004255B3" w:rsidRDefault="00D568C0">
      <w:pPr>
        <w:pStyle w:val="ListParagraph"/>
        <w:numPr>
          <w:ilvl w:val="0"/>
          <w:numId w:val="26"/>
        </w:numPr>
        <w:rPr>
          <w:color w:val="auto"/>
          <w:lang w:val="en-US"/>
        </w:rPr>
      </w:pPr>
      <w:r w:rsidRPr="004255B3">
        <w:rPr>
          <w:color w:val="auto"/>
          <w:lang w:val="en-US"/>
        </w:rPr>
        <w:t>T</w:t>
      </w:r>
      <w:r w:rsidR="006173C5" w:rsidRPr="004255B3">
        <w:rPr>
          <w:color w:val="auto"/>
          <w:lang w:val="en-US"/>
        </w:rPr>
        <w:t xml:space="preserve">he person who is the subject of the allegation is unaware of the impact of their </w:t>
      </w:r>
      <w:proofErr w:type="spellStart"/>
      <w:r w:rsidR="006173C5" w:rsidRPr="004255B3">
        <w:rPr>
          <w:color w:val="auto"/>
          <w:lang w:val="en-US"/>
        </w:rPr>
        <w:t>be</w:t>
      </w:r>
      <w:r w:rsidRPr="004255B3">
        <w:rPr>
          <w:color w:val="auto"/>
          <w:lang w:val="en-US"/>
        </w:rPr>
        <w:t>haviour</w:t>
      </w:r>
      <w:proofErr w:type="spellEnd"/>
      <w:r w:rsidRPr="004255B3">
        <w:rPr>
          <w:color w:val="auto"/>
          <w:lang w:val="en-US"/>
        </w:rPr>
        <w:t xml:space="preserve"> and receptive to change</w:t>
      </w:r>
    </w:p>
    <w:p w14:paraId="09815B10" w14:textId="77777777" w:rsidR="006173C5" w:rsidRPr="004255B3" w:rsidRDefault="00D568C0">
      <w:pPr>
        <w:pStyle w:val="ListParagraph"/>
        <w:numPr>
          <w:ilvl w:val="0"/>
          <w:numId w:val="26"/>
        </w:numPr>
        <w:rPr>
          <w:color w:val="auto"/>
          <w:lang w:val="en-US"/>
        </w:rPr>
      </w:pPr>
      <w:r w:rsidRPr="004255B3">
        <w:rPr>
          <w:color w:val="auto"/>
          <w:lang w:val="en-US"/>
        </w:rPr>
        <w:t>T</w:t>
      </w:r>
      <w:r w:rsidR="006173C5" w:rsidRPr="004255B3">
        <w:rPr>
          <w:color w:val="auto"/>
          <w:lang w:val="en-US"/>
        </w:rPr>
        <w:t>here is no significant power imbalance between the person who is the subject of the allegation and the complainant.</w:t>
      </w:r>
    </w:p>
    <w:p w14:paraId="428F2F2F" w14:textId="77777777" w:rsidR="006173C5" w:rsidRPr="004255B3" w:rsidRDefault="006173C5" w:rsidP="006173C5">
      <w:pPr>
        <w:rPr>
          <w:color w:val="auto"/>
          <w:lang w:val="en-US"/>
        </w:rPr>
      </w:pPr>
      <w:r w:rsidRPr="004255B3">
        <w:rPr>
          <w:color w:val="auto"/>
          <w:lang w:val="en-US"/>
        </w:rPr>
        <w:t xml:space="preserve">A local resolution may include an apology, undertakings in relation to improved </w:t>
      </w:r>
      <w:proofErr w:type="spellStart"/>
      <w:r w:rsidRPr="004255B3">
        <w:rPr>
          <w:color w:val="auto"/>
          <w:lang w:val="en-US"/>
        </w:rPr>
        <w:t>behaviour</w:t>
      </w:r>
      <w:proofErr w:type="spellEnd"/>
      <w:r w:rsidRPr="004255B3">
        <w:rPr>
          <w:color w:val="auto"/>
          <w:lang w:val="en-US"/>
        </w:rPr>
        <w:t xml:space="preserve">, management action such as a warning, or changes to workplace arrangements to alleviate the issue. Case coordinators will work with the person to ensure that options are appropriate for their specific circumstances and the nature of the </w:t>
      </w:r>
      <w:r w:rsidR="00DE4108" w:rsidRPr="004255B3">
        <w:rPr>
          <w:color w:val="auto"/>
          <w:lang w:val="en-US"/>
        </w:rPr>
        <w:t>report</w:t>
      </w:r>
      <w:r w:rsidRPr="004255B3">
        <w:rPr>
          <w:color w:val="auto"/>
          <w:lang w:val="en-US"/>
        </w:rPr>
        <w:t xml:space="preserve">. </w:t>
      </w:r>
    </w:p>
    <w:p w14:paraId="0A11E4A9" w14:textId="77777777" w:rsidR="00B10051" w:rsidRPr="004255B3" w:rsidRDefault="006173C5" w:rsidP="006173C5">
      <w:pPr>
        <w:pStyle w:val="BodyText"/>
        <w:rPr>
          <w:color w:val="auto"/>
          <w:lang w:val="en-US"/>
        </w:rPr>
      </w:pPr>
      <w:r w:rsidRPr="004255B3">
        <w:rPr>
          <w:color w:val="auto"/>
          <w:lang w:val="en-US"/>
        </w:rPr>
        <w:lastRenderedPageBreak/>
        <w:t xml:space="preserve">Local resolution will look different depending on the circumstances and the preferences of the parties involved, and will exist on a spectrum. At one </w:t>
      </w:r>
      <w:proofErr w:type="gramStart"/>
      <w:r w:rsidRPr="004255B3">
        <w:rPr>
          <w:color w:val="auto"/>
          <w:lang w:val="en-US"/>
        </w:rPr>
        <w:t>end</w:t>
      </w:r>
      <w:proofErr w:type="gramEnd"/>
      <w:r w:rsidRPr="004255B3">
        <w:rPr>
          <w:color w:val="auto"/>
          <w:lang w:val="en-US"/>
        </w:rPr>
        <w:t xml:space="preserve"> it may include giving someone the skills and support to resolve an issue themselves, either as the person directly impacted or as a manager or bystander. At the other, it may involve a member of the SIT meeting with the parties and management.</w:t>
      </w:r>
    </w:p>
    <w:p w14:paraId="56DDA7B3" w14:textId="77777777" w:rsidR="006173C5" w:rsidRPr="004255B3" w:rsidRDefault="006173C5" w:rsidP="00FC6CAE">
      <w:pPr>
        <w:pStyle w:val="Looklikeinpractice"/>
        <w:outlineLvl w:val="4"/>
        <w:rPr>
          <w:color w:val="014463" w:themeColor="text2"/>
          <w:sz w:val="24"/>
        </w:rPr>
      </w:pPr>
      <w:r w:rsidRPr="004255B3">
        <w:rPr>
          <w:color w:val="014463" w:themeColor="text2"/>
          <w:sz w:val="24"/>
        </w:rPr>
        <w:t>What would this look like in practice?</w:t>
      </w:r>
    </w:p>
    <w:p w14:paraId="10775F10" w14:textId="313688C5" w:rsidR="006173C5" w:rsidRPr="004255B3" w:rsidRDefault="006173C5" w:rsidP="00FC6CAE">
      <w:pPr>
        <w:pStyle w:val="Looklikeinpractice"/>
        <w:outlineLvl w:val="5"/>
        <w:rPr>
          <w:b/>
          <w:color w:val="014463" w:themeColor="text2"/>
        </w:rPr>
      </w:pPr>
      <w:r w:rsidRPr="004255B3">
        <w:rPr>
          <w:b/>
          <w:color w:val="014463" w:themeColor="text2"/>
        </w:rPr>
        <w:t>Scenario</w:t>
      </w:r>
      <w:r w:rsidR="008C3D3C" w:rsidRPr="004255B3">
        <w:rPr>
          <w:b/>
          <w:color w:val="014463" w:themeColor="text2"/>
        </w:rPr>
        <w:t xml:space="preserve"> 3</w:t>
      </w:r>
      <w:r w:rsidRPr="004255B3">
        <w:rPr>
          <w:b/>
          <w:color w:val="014463" w:themeColor="text2"/>
        </w:rPr>
        <w:t>: Alleged sexual harassment by a staffer identified by a bystande</w:t>
      </w:r>
      <w:r w:rsidR="00EE3790" w:rsidRPr="004255B3">
        <w:rPr>
          <w:b/>
          <w:color w:val="014463" w:themeColor="text2"/>
        </w:rPr>
        <w:t xml:space="preserve">r reported to the SIT and local </w:t>
      </w:r>
      <w:r w:rsidRPr="004255B3">
        <w:rPr>
          <w:b/>
          <w:color w:val="014463" w:themeColor="text2"/>
        </w:rPr>
        <w:t>resolution supported</w:t>
      </w:r>
    </w:p>
    <w:p w14:paraId="4E86A4E8"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Jake is a Chief of Staff in a </w:t>
      </w:r>
      <w:r w:rsidR="00DB1A5D" w:rsidRPr="004255B3">
        <w:rPr>
          <w:rFonts w:cstheme="minorBidi"/>
          <w:color w:val="auto"/>
          <w:szCs w:val="20"/>
        </w:rPr>
        <w:t>frontb</w:t>
      </w:r>
      <w:r w:rsidR="00360850" w:rsidRPr="004255B3">
        <w:rPr>
          <w:rFonts w:cstheme="minorBidi"/>
          <w:color w:val="auto"/>
          <w:szCs w:val="20"/>
        </w:rPr>
        <w:t xml:space="preserve">encher’s </w:t>
      </w:r>
      <w:r w:rsidRPr="004255B3">
        <w:rPr>
          <w:rFonts w:cstheme="minorBidi"/>
          <w:color w:val="auto"/>
          <w:szCs w:val="20"/>
        </w:rPr>
        <w:t xml:space="preserve">office. He notices that one of the male staff in his office is regularly calling particular female staffers in the office ‘honey’ and ‘sweetie’, and making suggestive comments on their physical appearance, such as ‘ooh, you look sexy in those shoes’. The staffer also often touches the women’s arms or the small of their backs when he speaks with them, and stands very close to them. Jake notices the female staffers seem uncomfortable during these occasions. For example, he has seen them back away and fold their arms, laugh nervously, turn red, and avoid instances where they might be alone with the staffer. </w:t>
      </w:r>
    </w:p>
    <w:p w14:paraId="1E7125AF"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Jake reaches out to the SIT for advice, identifying that he thinks that this unwelcome touching and use of suggestive language is sexual harassment. Jake speaks with a SIT case coordinator who is a trained counsellor. He tells the coordinator about the </w:t>
      </w:r>
      <w:proofErr w:type="spellStart"/>
      <w:r w:rsidRPr="004255B3">
        <w:rPr>
          <w:rFonts w:cstheme="minorBidi"/>
          <w:color w:val="auto"/>
          <w:szCs w:val="20"/>
        </w:rPr>
        <w:t>behaviour</w:t>
      </w:r>
      <w:proofErr w:type="spellEnd"/>
      <w:r w:rsidRPr="004255B3">
        <w:rPr>
          <w:rFonts w:cstheme="minorBidi"/>
          <w:color w:val="auto"/>
          <w:szCs w:val="20"/>
        </w:rPr>
        <w:t xml:space="preserve"> he has observed and the women’s reactions. He wants to raise the issue with the staffer to ask him to cease the </w:t>
      </w:r>
      <w:proofErr w:type="spellStart"/>
      <w:r w:rsidRPr="004255B3">
        <w:rPr>
          <w:rFonts w:cstheme="minorBidi"/>
          <w:color w:val="auto"/>
          <w:szCs w:val="20"/>
        </w:rPr>
        <w:t>behaviour</w:t>
      </w:r>
      <w:proofErr w:type="spellEnd"/>
      <w:r w:rsidRPr="004255B3">
        <w:rPr>
          <w:rFonts w:cstheme="minorBidi"/>
          <w:color w:val="auto"/>
          <w:szCs w:val="20"/>
        </w:rPr>
        <w:t>, and asks for advice on how to best approach the conversation.</w:t>
      </w:r>
    </w:p>
    <w:p w14:paraId="75BF7666"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The SIT case coordinator agrees that the </w:t>
      </w:r>
      <w:proofErr w:type="spellStart"/>
      <w:r w:rsidRPr="004255B3">
        <w:rPr>
          <w:rFonts w:cstheme="minorBidi"/>
          <w:color w:val="auto"/>
          <w:szCs w:val="20"/>
        </w:rPr>
        <w:t>behaviour</w:t>
      </w:r>
      <w:proofErr w:type="spellEnd"/>
      <w:r w:rsidRPr="004255B3">
        <w:rPr>
          <w:rFonts w:cstheme="minorBidi"/>
          <w:color w:val="auto"/>
          <w:szCs w:val="20"/>
        </w:rPr>
        <w:t xml:space="preserve"> described is sexual harassment, and that a direct conversation with the staffer would be a good way to initially broach the issue and see if a local resolution is possible. The coordinator helps to workshop strategies with Jake on how best to approach the conversation. The case coordinator also provides Jake with advice on the supports he could recommend to the staffer, including relevant guidance sources, training courses and materials, and the availability of trained counsellors through the SIT or 1800 APH SPT. The SIT case coordinator also provides advice on potential next steps and the implications of different scenarios, depending on the staffer’s reaction.</w:t>
      </w:r>
    </w:p>
    <w:p w14:paraId="4D2E205D"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Supported by the SIT, Jake feels equipped to have a constructive discussion with the staffer. The staffer indicates that he is surprised and saddened by the feedback, and that he </w:t>
      </w:r>
      <w:proofErr w:type="gramStart"/>
      <w:r w:rsidRPr="004255B3">
        <w:rPr>
          <w:rFonts w:cstheme="minorBidi"/>
          <w:color w:val="auto"/>
          <w:szCs w:val="20"/>
        </w:rPr>
        <w:t>hadn’t</w:t>
      </w:r>
      <w:proofErr w:type="gramEnd"/>
      <w:r w:rsidRPr="004255B3">
        <w:rPr>
          <w:rFonts w:cstheme="minorBidi"/>
          <w:color w:val="auto"/>
          <w:szCs w:val="20"/>
        </w:rPr>
        <w:t xml:space="preserve"> noticed that the women seemed uncomfortable, or understood that the </w:t>
      </w:r>
      <w:proofErr w:type="spellStart"/>
      <w:r w:rsidRPr="004255B3">
        <w:rPr>
          <w:rFonts w:cstheme="minorBidi"/>
          <w:color w:val="auto"/>
          <w:szCs w:val="20"/>
        </w:rPr>
        <w:t>behaviour</w:t>
      </w:r>
      <w:proofErr w:type="spellEnd"/>
      <w:r w:rsidRPr="004255B3">
        <w:rPr>
          <w:rFonts w:cstheme="minorBidi"/>
          <w:color w:val="auto"/>
          <w:szCs w:val="20"/>
        </w:rPr>
        <w:t xml:space="preserve"> was unwelcome. The staffer agrees to alter his </w:t>
      </w:r>
      <w:proofErr w:type="spellStart"/>
      <w:r w:rsidRPr="004255B3">
        <w:rPr>
          <w:rFonts w:cstheme="minorBidi"/>
          <w:color w:val="auto"/>
          <w:szCs w:val="20"/>
        </w:rPr>
        <w:t>behaviour</w:t>
      </w:r>
      <w:proofErr w:type="spellEnd"/>
      <w:r w:rsidRPr="004255B3">
        <w:rPr>
          <w:rFonts w:cstheme="minorBidi"/>
          <w:color w:val="auto"/>
          <w:szCs w:val="20"/>
        </w:rPr>
        <w:t xml:space="preserve"> to stop the unwelcome physical contact and use more neutral and respectful language.</w:t>
      </w:r>
    </w:p>
    <w:p w14:paraId="7D9C6C9E" w14:textId="77777777" w:rsidR="006173C5" w:rsidRPr="004255B3" w:rsidRDefault="006173C5" w:rsidP="006173C5">
      <w:pPr>
        <w:rPr>
          <w:color w:val="1F497D"/>
        </w:rPr>
      </w:pPr>
    </w:p>
    <w:p w14:paraId="74FFEB9F" w14:textId="77777777" w:rsidR="006173C5" w:rsidRPr="004255B3" w:rsidRDefault="006173C5" w:rsidP="00FC6CAE">
      <w:pPr>
        <w:pStyle w:val="Looklikeinpractice"/>
        <w:outlineLvl w:val="4"/>
        <w:rPr>
          <w:color w:val="014463" w:themeColor="text2"/>
          <w:sz w:val="24"/>
        </w:rPr>
      </w:pPr>
      <w:r w:rsidRPr="004255B3">
        <w:rPr>
          <w:color w:val="014463" w:themeColor="text2"/>
          <w:sz w:val="24"/>
        </w:rPr>
        <w:t>What would this look like in practice?</w:t>
      </w:r>
    </w:p>
    <w:p w14:paraId="18FF2747" w14:textId="77777777" w:rsidR="006173C5" w:rsidRPr="004255B3" w:rsidRDefault="006173C5" w:rsidP="00FC6CAE">
      <w:pPr>
        <w:pStyle w:val="Looklikeinpractice"/>
        <w:outlineLvl w:val="5"/>
        <w:rPr>
          <w:b/>
          <w:color w:val="014463" w:themeColor="text2"/>
        </w:rPr>
      </w:pPr>
      <w:r w:rsidRPr="004255B3">
        <w:rPr>
          <w:b/>
          <w:color w:val="014463" w:themeColor="text2"/>
        </w:rPr>
        <w:t>Scenario</w:t>
      </w:r>
      <w:r w:rsidR="008C3D3C" w:rsidRPr="004255B3">
        <w:rPr>
          <w:b/>
          <w:color w:val="014463" w:themeColor="text2"/>
        </w:rPr>
        <w:t xml:space="preserve"> 4</w:t>
      </w:r>
      <w:r w:rsidRPr="004255B3">
        <w:rPr>
          <w:b/>
          <w:color w:val="014463" w:themeColor="text2"/>
        </w:rPr>
        <w:t xml:space="preserve">: Alleged sexual harassment reported to the SIT and resolved through mediation </w:t>
      </w:r>
    </w:p>
    <w:p w14:paraId="0F9293A8"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Eddie, an adviser in a parliamentarian’s office, contacts the SIT for advice. Eddie reports that the parliamentarian he works for has sent him a number of text messages that </w:t>
      </w:r>
      <w:proofErr w:type="gramStart"/>
      <w:r w:rsidRPr="004255B3">
        <w:rPr>
          <w:rFonts w:cstheme="minorBidi"/>
          <w:color w:val="auto"/>
          <w:szCs w:val="20"/>
        </w:rPr>
        <w:t>started off</w:t>
      </w:r>
      <w:proofErr w:type="gramEnd"/>
      <w:r w:rsidRPr="004255B3">
        <w:rPr>
          <w:rFonts w:cstheme="minorBidi"/>
          <w:color w:val="auto"/>
          <w:szCs w:val="20"/>
        </w:rPr>
        <w:t xml:space="preserve"> purely friendly, but have grown gradually more suggestive over the course of a few months. They include </w:t>
      </w:r>
      <w:proofErr w:type="gramStart"/>
      <w:r w:rsidRPr="004255B3">
        <w:rPr>
          <w:rFonts w:cstheme="minorBidi"/>
          <w:color w:val="auto"/>
          <w:szCs w:val="20"/>
        </w:rPr>
        <w:t>a number of compliments on his appearance and how athletic he is</w:t>
      </w:r>
      <w:proofErr w:type="gramEnd"/>
      <w:r w:rsidRPr="004255B3">
        <w:rPr>
          <w:rFonts w:cstheme="minorBidi"/>
          <w:color w:val="auto"/>
          <w:szCs w:val="20"/>
        </w:rPr>
        <w:t xml:space="preserve">. The parliamentarian is also very affectionate with Eddie, often standing very close to him, hugging him, and finding excuses to touch his arm, back or shoulders unnecessarily in conversation. Eddie feels uncomfortable about the unwanted touching and the personal nature of the text messages. </w:t>
      </w:r>
    </w:p>
    <w:p w14:paraId="053744BD" w14:textId="1C1ED3F9" w:rsidR="006173C5" w:rsidRPr="004255B3" w:rsidRDefault="006173C5" w:rsidP="00B10051">
      <w:pPr>
        <w:pStyle w:val="Looklikeinpractice"/>
        <w:rPr>
          <w:rFonts w:cstheme="minorBidi"/>
          <w:color w:val="auto"/>
          <w:szCs w:val="20"/>
        </w:rPr>
      </w:pPr>
      <w:r w:rsidRPr="004255B3">
        <w:rPr>
          <w:rFonts w:cstheme="minorBidi"/>
          <w:color w:val="auto"/>
          <w:szCs w:val="20"/>
        </w:rPr>
        <w:lastRenderedPageBreak/>
        <w:t xml:space="preserve">Eddie notes that he is gay and the parliamentarian identifies as a straight married man with children, so the </w:t>
      </w:r>
      <w:proofErr w:type="spellStart"/>
      <w:r w:rsidRPr="004255B3">
        <w:rPr>
          <w:rFonts w:cstheme="minorBidi"/>
          <w:color w:val="auto"/>
          <w:szCs w:val="20"/>
        </w:rPr>
        <w:t>behaviour</w:t>
      </w:r>
      <w:proofErr w:type="spellEnd"/>
      <w:r w:rsidRPr="004255B3">
        <w:rPr>
          <w:rFonts w:cstheme="minorBidi"/>
          <w:color w:val="auto"/>
          <w:szCs w:val="20"/>
        </w:rPr>
        <w:t xml:space="preserve"> is unexpected. Eddie is unsure about saying anything and whether the </w:t>
      </w:r>
      <w:proofErr w:type="spellStart"/>
      <w:r w:rsidRPr="004255B3">
        <w:rPr>
          <w:rFonts w:cstheme="minorBidi"/>
          <w:color w:val="auto"/>
          <w:szCs w:val="20"/>
        </w:rPr>
        <w:t>behaviour</w:t>
      </w:r>
      <w:proofErr w:type="spellEnd"/>
      <w:r w:rsidRPr="004255B3">
        <w:rPr>
          <w:rFonts w:cstheme="minorBidi"/>
          <w:color w:val="auto"/>
          <w:szCs w:val="20"/>
        </w:rPr>
        <w:t xml:space="preserve"> might be inappropriate or if it is just normal office banter and friendliness, and </w:t>
      </w:r>
      <w:proofErr w:type="gramStart"/>
      <w:r w:rsidRPr="004255B3">
        <w:rPr>
          <w:rFonts w:cstheme="minorBidi"/>
          <w:color w:val="auto"/>
          <w:szCs w:val="20"/>
        </w:rPr>
        <w:t>that</w:t>
      </w:r>
      <w:proofErr w:type="gramEnd"/>
      <w:r w:rsidRPr="004255B3">
        <w:rPr>
          <w:rFonts w:cstheme="minorBidi"/>
          <w:color w:val="auto"/>
          <w:szCs w:val="20"/>
        </w:rPr>
        <w:t xml:space="preserve"> he might be overthinking it. Eddie also </w:t>
      </w:r>
      <w:r w:rsidR="00397DEE" w:rsidRPr="004255B3">
        <w:rPr>
          <w:rFonts w:cstheme="minorBidi"/>
          <w:color w:val="auto"/>
          <w:szCs w:val="20"/>
        </w:rPr>
        <w:t xml:space="preserve">questions if there is something </w:t>
      </w:r>
      <w:r w:rsidRPr="004255B3">
        <w:rPr>
          <w:rFonts w:cstheme="minorBidi"/>
          <w:color w:val="auto"/>
          <w:szCs w:val="20"/>
        </w:rPr>
        <w:t>that he did that might have encoura</w:t>
      </w:r>
      <w:r w:rsidR="00EE3790" w:rsidRPr="004255B3">
        <w:rPr>
          <w:rFonts w:cstheme="minorBidi"/>
          <w:color w:val="auto"/>
          <w:szCs w:val="20"/>
        </w:rPr>
        <w:t xml:space="preserve">ged the unwelcome advances, and </w:t>
      </w:r>
      <w:r w:rsidRPr="004255B3">
        <w:rPr>
          <w:rFonts w:cstheme="minorBidi"/>
          <w:color w:val="auto"/>
          <w:szCs w:val="20"/>
        </w:rPr>
        <w:t xml:space="preserve">whether people would believe him. </w:t>
      </w:r>
    </w:p>
    <w:p w14:paraId="3454BCAF" w14:textId="5C3C67EE"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At recent staff drinks, the </w:t>
      </w:r>
      <w:proofErr w:type="spellStart"/>
      <w:r w:rsidRPr="004255B3">
        <w:rPr>
          <w:rFonts w:cstheme="minorBidi"/>
          <w:color w:val="auto"/>
          <w:szCs w:val="20"/>
        </w:rPr>
        <w:t>behaviour</w:t>
      </w:r>
      <w:proofErr w:type="spellEnd"/>
      <w:r w:rsidRPr="004255B3">
        <w:rPr>
          <w:rFonts w:cstheme="minorBidi"/>
          <w:color w:val="auto"/>
          <w:szCs w:val="20"/>
        </w:rPr>
        <w:t xml:space="preserve"> escalates. Eddie notices that the parliamentarian makes a series of efforts to be alone with him, including offering to drop him home and suggesting they kick on together for a nightcap, while encouraging others to leave because they have early starts. When they </w:t>
      </w:r>
      <w:r w:rsidR="008400BE" w:rsidRPr="004255B3">
        <w:rPr>
          <w:rFonts w:cstheme="minorBidi"/>
          <w:color w:val="auto"/>
          <w:szCs w:val="20"/>
        </w:rPr>
        <w:t xml:space="preserve">are </w:t>
      </w:r>
      <w:r w:rsidRPr="004255B3">
        <w:rPr>
          <w:rFonts w:cstheme="minorBidi"/>
          <w:color w:val="auto"/>
          <w:szCs w:val="20"/>
        </w:rPr>
        <w:t xml:space="preserve">alone, the parliamentarian asks Eddie </w:t>
      </w:r>
      <w:proofErr w:type="gramStart"/>
      <w:r w:rsidRPr="004255B3">
        <w:rPr>
          <w:rFonts w:cstheme="minorBidi"/>
          <w:color w:val="auto"/>
          <w:szCs w:val="20"/>
        </w:rPr>
        <w:t>a lot of</w:t>
      </w:r>
      <w:proofErr w:type="gramEnd"/>
      <w:r w:rsidRPr="004255B3">
        <w:rPr>
          <w:rFonts w:cstheme="minorBidi"/>
          <w:color w:val="auto"/>
          <w:szCs w:val="20"/>
        </w:rPr>
        <w:t xml:space="preserve"> very personal questions about his private life, including about his sex life. At the time, Eddie thinks the questions are a bit intrusive, but puts them down to the parliamentarian having a bit too much to drink. The more he thinks about it </w:t>
      </w:r>
      <w:r w:rsidR="00A45A74" w:rsidRPr="004255B3">
        <w:rPr>
          <w:rFonts w:cstheme="minorBidi"/>
          <w:color w:val="auto"/>
          <w:szCs w:val="20"/>
        </w:rPr>
        <w:t>a</w:t>
      </w:r>
      <w:r w:rsidRPr="004255B3">
        <w:rPr>
          <w:rFonts w:cstheme="minorBidi"/>
          <w:color w:val="auto"/>
          <w:szCs w:val="20"/>
        </w:rPr>
        <w:t>fterwards, the more uneasy he feels about the questions.</w:t>
      </w:r>
    </w:p>
    <w:p w14:paraId="31D75DFE"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Eddie reaches out reluctantly for help. He wants to keep the matter confidential and seek advice on how to make the </w:t>
      </w:r>
      <w:proofErr w:type="spellStart"/>
      <w:r w:rsidRPr="004255B3">
        <w:rPr>
          <w:rFonts w:cstheme="minorBidi"/>
          <w:color w:val="auto"/>
          <w:szCs w:val="20"/>
        </w:rPr>
        <w:t>behaviour</w:t>
      </w:r>
      <w:proofErr w:type="spellEnd"/>
      <w:r w:rsidRPr="004255B3">
        <w:rPr>
          <w:rFonts w:cstheme="minorBidi"/>
          <w:color w:val="auto"/>
          <w:szCs w:val="20"/>
        </w:rPr>
        <w:t xml:space="preserve"> stop, without </w:t>
      </w:r>
      <w:proofErr w:type="spellStart"/>
      <w:r w:rsidRPr="004255B3">
        <w:rPr>
          <w:rFonts w:cstheme="minorBidi"/>
          <w:color w:val="auto"/>
          <w:szCs w:val="20"/>
        </w:rPr>
        <w:t>jeopardising</w:t>
      </w:r>
      <w:proofErr w:type="spellEnd"/>
      <w:r w:rsidRPr="004255B3">
        <w:rPr>
          <w:rFonts w:cstheme="minorBidi"/>
          <w:color w:val="auto"/>
          <w:szCs w:val="20"/>
        </w:rPr>
        <w:t xml:space="preserve"> his job. He is particularly nervous about the story becoming public, noting that he has only shared his sexual identity publicly with friends and co-workers progressively over the last year, and he wants to maintain his privacy as a priority. </w:t>
      </w:r>
    </w:p>
    <w:p w14:paraId="2E3D99A3"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The SIT case coordinator ensures that Eddie is aware of the range of supports available to him, including counselling and services that specifically provide support to people who identify as </w:t>
      </w:r>
      <w:r w:rsidR="00CB7DFE" w:rsidRPr="004255B3">
        <w:rPr>
          <w:rFonts w:cstheme="minorBidi"/>
          <w:color w:val="auto"/>
          <w:szCs w:val="20"/>
        </w:rPr>
        <w:t>LGBT</w:t>
      </w:r>
      <w:r w:rsidR="00894B1F" w:rsidRPr="004255B3">
        <w:rPr>
          <w:rFonts w:cstheme="minorBidi"/>
          <w:color w:val="auto"/>
          <w:szCs w:val="20"/>
        </w:rPr>
        <w:t>I</w:t>
      </w:r>
      <w:r w:rsidR="00CB7DFE" w:rsidRPr="004255B3">
        <w:rPr>
          <w:rFonts w:cstheme="minorBidi"/>
          <w:color w:val="auto"/>
          <w:szCs w:val="20"/>
        </w:rPr>
        <w:t>QA+</w:t>
      </w:r>
      <w:r w:rsidRPr="004255B3">
        <w:rPr>
          <w:rFonts w:cstheme="minorBidi"/>
          <w:color w:val="auto"/>
          <w:szCs w:val="20"/>
        </w:rPr>
        <w:t xml:space="preserve">. The SIT case coordinator reaffirms Eddie’s feeling that the </w:t>
      </w:r>
      <w:proofErr w:type="spellStart"/>
      <w:r w:rsidRPr="004255B3">
        <w:rPr>
          <w:rFonts w:cstheme="minorBidi"/>
          <w:color w:val="auto"/>
          <w:szCs w:val="20"/>
        </w:rPr>
        <w:t>behaviour</w:t>
      </w:r>
      <w:proofErr w:type="spellEnd"/>
      <w:r w:rsidRPr="004255B3">
        <w:rPr>
          <w:rFonts w:cstheme="minorBidi"/>
          <w:color w:val="auto"/>
          <w:szCs w:val="20"/>
        </w:rPr>
        <w:t xml:space="preserve"> is unacceptable and agrees that the </w:t>
      </w:r>
      <w:proofErr w:type="spellStart"/>
      <w:r w:rsidRPr="004255B3">
        <w:rPr>
          <w:rFonts w:cstheme="minorBidi"/>
          <w:color w:val="auto"/>
          <w:szCs w:val="20"/>
        </w:rPr>
        <w:t>behaviour</w:t>
      </w:r>
      <w:proofErr w:type="spellEnd"/>
      <w:r w:rsidRPr="004255B3">
        <w:rPr>
          <w:rFonts w:cstheme="minorBidi"/>
          <w:color w:val="auto"/>
          <w:szCs w:val="20"/>
        </w:rPr>
        <w:t xml:space="preserve"> described is sexual harassment, and acknowledges that the anxiety and trauma associated with the experience for Eddie is compounded by it coinciding with the timing where he is opening up to people about his sexual identity for the first time.</w:t>
      </w:r>
    </w:p>
    <w:p w14:paraId="0C3BDD2E"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Eddie initially does not want to access support services, and </w:t>
      </w:r>
      <w:proofErr w:type="gramStart"/>
      <w:r w:rsidRPr="004255B3">
        <w:rPr>
          <w:rFonts w:cstheme="minorBidi"/>
          <w:color w:val="auto"/>
          <w:szCs w:val="20"/>
        </w:rPr>
        <w:t>is focused</w:t>
      </w:r>
      <w:proofErr w:type="gramEnd"/>
      <w:r w:rsidRPr="004255B3">
        <w:rPr>
          <w:rFonts w:cstheme="minorBidi"/>
          <w:color w:val="auto"/>
          <w:szCs w:val="20"/>
        </w:rPr>
        <w:t xml:space="preserve"> on how the SIT can help him put a stop to the </w:t>
      </w:r>
      <w:proofErr w:type="spellStart"/>
      <w:r w:rsidRPr="004255B3">
        <w:rPr>
          <w:rFonts w:cstheme="minorBidi"/>
          <w:color w:val="auto"/>
          <w:szCs w:val="20"/>
        </w:rPr>
        <w:t>behaviour</w:t>
      </w:r>
      <w:proofErr w:type="spellEnd"/>
      <w:r w:rsidRPr="004255B3">
        <w:rPr>
          <w:rFonts w:cstheme="minorBidi"/>
          <w:color w:val="auto"/>
          <w:szCs w:val="20"/>
        </w:rPr>
        <w:t xml:space="preserve">. </w:t>
      </w:r>
      <w:proofErr w:type="gramStart"/>
      <w:r w:rsidRPr="004255B3">
        <w:rPr>
          <w:rFonts w:cstheme="minorBidi"/>
          <w:color w:val="auto"/>
          <w:szCs w:val="20"/>
        </w:rPr>
        <w:t>He does not want to proceed down the path of a workplace review, and would prefer not to broach the initial discussion with the parliamentarian himself.</w:t>
      </w:r>
      <w:proofErr w:type="gramEnd"/>
      <w:r w:rsidRPr="004255B3">
        <w:rPr>
          <w:rFonts w:cstheme="minorBidi"/>
          <w:color w:val="auto"/>
          <w:szCs w:val="20"/>
        </w:rPr>
        <w:t xml:space="preserve"> </w:t>
      </w:r>
    </w:p>
    <w:p w14:paraId="6FA0F4D1"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The SIT case coordinator works through some options with Eddie. Eddie agrees that the Head of the SIT office will have a conversation with the parliamentarian in the first instance. Following this, the SIT case coordinator will arrange a mediation with the parliamentarian and Eddie through a combination of </w:t>
      </w:r>
      <w:proofErr w:type="gramStart"/>
      <w:r w:rsidRPr="004255B3">
        <w:rPr>
          <w:rFonts w:cstheme="minorBidi"/>
          <w:color w:val="auto"/>
          <w:szCs w:val="20"/>
        </w:rPr>
        <w:t>face</w:t>
      </w:r>
      <w:r w:rsidR="004F76D8" w:rsidRPr="004255B3">
        <w:rPr>
          <w:rFonts w:cstheme="minorBidi"/>
          <w:color w:val="auto"/>
          <w:szCs w:val="20"/>
        </w:rPr>
        <w:t xml:space="preserve"> </w:t>
      </w:r>
      <w:r w:rsidRPr="004255B3">
        <w:rPr>
          <w:rFonts w:cstheme="minorBidi"/>
          <w:color w:val="auto"/>
          <w:szCs w:val="20"/>
        </w:rPr>
        <w:t>to</w:t>
      </w:r>
      <w:r w:rsidR="004F76D8" w:rsidRPr="004255B3">
        <w:rPr>
          <w:rFonts w:cstheme="minorBidi"/>
          <w:color w:val="auto"/>
          <w:szCs w:val="20"/>
        </w:rPr>
        <w:t xml:space="preserve"> </w:t>
      </w:r>
      <w:r w:rsidRPr="004255B3">
        <w:rPr>
          <w:rFonts w:cstheme="minorBidi"/>
          <w:color w:val="auto"/>
          <w:szCs w:val="20"/>
        </w:rPr>
        <w:t>face</w:t>
      </w:r>
      <w:proofErr w:type="gramEnd"/>
      <w:r w:rsidRPr="004255B3">
        <w:rPr>
          <w:rFonts w:cstheme="minorBidi"/>
          <w:color w:val="auto"/>
          <w:szCs w:val="20"/>
        </w:rPr>
        <w:t xml:space="preserve"> and shuttle conferencing. The SIT case coordinator also provides Eddie with advice on potential next steps and the implications of different scenarios, depending on the parliamentarian’s response. The SIT case coordinator advises Eddie that he can nominate to have a support person to attend the mediation with him if he would like to. A separate SIT case coordinator </w:t>
      </w:r>
      <w:proofErr w:type="gramStart"/>
      <w:r w:rsidRPr="004255B3">
        <w:rPr>
          <w:rFonts w:cstheme="minorBidi"/>
          <w:color w:val="auto"/>
          <w:szCs w:val="20"/>
        </w:rPr>
        <w:t>is also assigned</w:t>
      </w:r>
      <w:proofErr w:type="gramEnd"/>
      <w:r w:rsidRPr="004255B3">
        <w:rPr>
          <w:rFonts w:cstheme="minorBidi"/>
          <w:color w:val="auto"/>
          <w:szCs w:val="20"/>
        </w:rPr>
        <w:t xml:space="preserve"> to liaise with and support the parliamentarian.  </w:t>
      </w:r>
    </w:p>
    <w:p w14:paraId="0CDCDE3B" w14:textId="77777777" w:rsidR="006173C5" w:rsidRPr="004255B3" w:rsidRDefault="006173C5" w:rsidP="00B10051">
      <w:pPr>
        <w:pStyle w:val="Looklikeinpractice"/>
        <w:rPr>
          <w:rFonts w:cstheme="minorBidi"/>
          <w:color w:val="auto"/>
          <w:szCs w:val="20"/>
        </w:rPr>
      </w:pPr>
      <w:r w:rsidRPr="004255B3">
        <w:rPr>
          <w:rFonts w:cstheme="minorBidi"/>
          <w:color w:val="auto"/>
          <w:szCs w:val="20"/>
        </w:rPr>
        <w:t xml:space="preserve">The mediation takes place and the parliamentarian acknowledges the impact of his </w:t>
      </w:r>
      <w:proofErr w:type="spellStart"/>
      <w:r w:rsidRPr="004255B3">
        <w:rPr>
          <w:rFonts w:cstheme="minorBidi"/>
          <w:color w:val="auto"/>
          <w:szCs w:val="20"/>
        </w:rPr>
        <w:t>behaviour</w:t>
      </w:r>
      <w:proofErr w:type="spellEnd"/>
      <w:r w:rsidRPr="004255B3">
        <w:rPr>
          <w:rFonts w:cstheme="minorBidi"/>
          <w:color w:val="auto"/>
          <w:szCs w:val="20"/>
        </w:rPr>
        <w:t xml:space="preserve"> on Eddie and </w:t>
      </w:r>
      <w:proofErr w:type="spellStart"/>
      <w:r w:rsidRPr="004255B3">
        <w:rPr>
          <w:rFonts w:cstheme="minorBidi"/>
          <w:color w:val="auto"/>
          <w:szCs w:val="20"/>
        </w:rPr>
        <w:t>apologises</w:t>
      </w:r>
      <w:proofErr w:type="spellEnd"/>
      <w:r w:rsidRPr="004255B3">
        <w:rPr>
          <w:rFonts w:cstheme="minorBidi"/>
          <w:color w:val="auto"/>
          <w:szCs w:val="20"/>
        </w:rPr>
        <w:t xml:space="preserve"> to him. The parliamentarian also agrees to undertake targeted training about sexual harassment. Eddie is satisfied with this outcome, and retains his role in the parliamentarian’s office. He changes his mind about accessing support, and the SIT provides a warm referral for him to access counselling sessions to help him process the impact of the incident on him. The SIT coordinator logs a confidential record of Eddie’s report and the resolution process.</w:t>
      </w:r>
    </w:p>
    <w:p w14:paraId="10462AEB" w14:textId="77777777" w:rsidR="006173C5" w:rsidRPr="004255B3" w:rsidRDefault="006173C5" w:rsidP="00EE3790">
      <w:pPr>
        <w:pStyle w:val="h4"/>
      </w:pPr>
      <w:r w:rsidRPr="004255B3">
        <w:lastRenderedPageBreak/>
        <w:t>4.</w:t>
      </w:r>
      <w:r w:rsidR="00BB76B4" w:rsidRPr="004255B3">
        <w:t>3.6</w:t>
      </w:r>
      <w:r w:rsidRPr="004255B3">
        <w:t xml:space="preserve"> Management of criminal allegations</w:t>
      </w:r>
    </w:p>
    <w:p w14:paraId="6EE936A9" w14:textId="77777777" w:rsidR="00A81CD3" w:rsidRPr="004255B3" w:rsidRDefault="00A81CD3" w:rsidP="00EE3790">
      <w:pPr>
        <w:pStyle w:val="h5"/>
        <w:keepNext/>
        <w:keepLines/>
      </w:pPr>
      <w:r w:rsidRPr="004255B3">
        <w:t>Reporting an allegation to the police</w:t>
      </w:r>
    </w:p>
    <w:p w14:paraId="03E2E191" w14:textId="77777777" w:rsidR="00242DA3" w:rsidRPr="004255B3" w:rsidRDefault="00E071E1" w:rsidP="00EE3790">
      <w:pPr>
        <w:pStyle w:val="BodyText"/>
        <w:keepNext/>
        <w:keepLines/>
        <w:rPr>
          <w:color w:val="auto"/>
          <w:lang w:val="en-US"/>
        </w:rPr>
      </w:pPr>
      <w:r w:rsidRPr="004255B3">
        <w:rPr>
          <w:color w:val="auto"/>
          <w:lang w:val="en-US"/>
        </w:rPr>
        <w:t xml:space="preserve">While the </w:t>
      </w:r>
      <w:r w:rsidR="0042438F" w:rsidRPr="004255B3">
        <w:rPr>
          <w:color w:val="auto"/>
          <w:lang w:val="en-US"/>
        </w:rPr>
        <w:t xml:space="preserve">proposed complaints mechanism </w:t>
      </w:r>
      <w:r w:rsidR="00B55F0E" w:rsidRPr="004255B3">
        <w:rPr>
          <w:color w:val="auto"/>
          <w:lang w:val="en-US"/>
        </w:rPr>
        <w:t>responds to</w:t>
      </w:r>
      <w:r w:rsidR="00E91264" w:rsidRPr="004255B3">
        <w:rPr>
          <w:color w:val="auto"/>
          <w:lang w:val="en-US"/>
        </w:rPr>
        <w:t xml:space="preserve"> serious incidents </w:t>
      </w:r>
      <w:r w:rsidR="00DF646A" w:rsidRPr="004255B3">
        <w:rPr>
          <w:color w:val="auto"/>
          <w:lang w:val="en-US"/>
        </w:rPr>
        <w:t>in the</w:t>
      </w:r>
      <w:r w:rsidR="00E91264" w:rsidRPr="004255B3">
        <w:rPr>
          <w:color w:val="auto"/>
          <w:lang w:val="en-US"/>
        </w:rPr>
        <w:t xml:space="preserve"> workplace</w:t>
      </w:r>
      <w:r w:rsidR="00DF646A" w:rsidRPr="004255B3">
        <w:rPr>
          <w:color w:val="auto"/>
          <w:lang w:val="en-US"/>
        </w:rPr>
        <w:t>, it is not an avenue for investigating or resolving criminal allegations</w:t>
      </w:r>
      <w:r w:rsidR="00E91264" w:rsidRPr="004255B3">
        <w:rPr>
          <w:color w:val="auto"/>
          <w:lang w:val="en-US"/>
        </w:rPr>
        <w:t>.</w:t>
      </w:r>
      <w:r w:rsidR="000240AB" w:rsidRPr="004255B3">
        <w:rPr>
          <w:color w:val="auto"/>
          <w:lang w:val="en-US"/>
        </w:rPr>
        <w:t xml:space="preserve"> </w:t>
      </w:r>
      <w:r w:rsidR="006173C5" w:rsidRPr="004255B3">
        <w:rPr>
          <w:color w:val="auto"/>
          <w:lang w:val="en-US"/>
        </w:rPr>
        <w:t xml:space="preserve">For </w:t>
      </w:r>
      <w:r w:rsidR="00E91264" w:rsidRPr="004255B3">
        <w:rPr>
          <w:color w:val="auto"/>
          <w:lang w:val="en-US"/>
        </w:rPr>
        <w:t xml:space="preserve">individuals </w:t>
      </w:r>
      <w:r w:rsidR="006173C5" w:rsidRPr="004255B3">
        <w:rPr>
          <w:color w:val="auto"/>
          <w:lang w:val="en-US"/>
        </w:rPr>
        <w:t>directly impacted by a serious incident that is of a criminal nature, the SIT case coordinators should provide</w:t>
      </w:r>
      <w:r w:rsidR="0078418E" w:rsidRPr="004255B3">
        <w:rPr>
          <w:color w:val="auto"/>
          <w:lang w:val="en-US"/>
        </w:rPr>
        <w:t xml:space="preserve"> highly skilled support</w:t>
      </w:r>
      <w:r w:rsidR="00A10ECF" w:rsidRPr="004255B3">
        <w:rPr>
          <w:color w:val="auto"/>
          <w:lang w:val="en-US"/>
        </w:rPr>
        <w:t xml:space="preserve"> as well as </w:t>
      </w:r>
      <w:r w:rsidR="006173C5" w:rsidRPr="004255B3">
        <w:rPr>
          <w:color w:val="auto"/>
          <w:lang w:val="en-US"/>
        </w:rPr>
        <w:t>advice on options and pathways</w:t>
      </w:r>
      <w:r w:rsidR="00A10ECF" w:rsidRPr="004255B3">
        <w:rPr>
          <w:color w:val="auto"/>
          <w:lang w:val="en-US"/>
        </w:rPr>
        <w:t>,</w:t>
      </w:r>
      <w:r w:rsidR="006173C5" w:rsidRPr="004255B3">
        <w:rPr>
          <w:color w:val="auto"/>
          <w:lang w:val="en-US"/>
        </w:rPr>
        <w:t xml:space="preserve"> to enable </w:t>
      </w:r>
      <w:r w:rsidR="00A10ECF" w:rsidRPr="004255B3">
        <w:rPr>
          <w:color w:val="auto"/>
          <w:lang w:val="en-US"/>
        </w:rPr>
        <w:t xml:space="preserve">the person </w:t>
      </w:r>
      <w:r w:rsidR="006173C5" w:rsidRPr="004255B3">
        <w:rPr>
          <w:color w:val="auto"/>
          <w:lang w:val="en-US"/>
        </w:rPr>
        <w:t xml:space="preserve">to make an informed decision on next steps. This includes providing details of what they should expect as part of a criminal investigation, including the timeframes and potential outcomes. </w:t>
      </w:r>
    </w:p>
    <w:p w14:paraId="31F42801" w14:textId="146BF9DE" w:rsidR="006173C5" w:rsidRPr="004255B3" w:rsidRDefault="00DA7930" w:rsidP="006173C5">
      <w:pPr>
        <w:pStyle w:val="BodyText"/>
        <w:rPr>
          <w:color w:val="auto"/>
          <w:lang w:val="en-US"/>
        </w:rPr>
      </w:pPr>
      <w:r w:rsidRPr="004255B3">
        <w:rPr>
          <w:color w:val="auto"/>
        </w:rPr>
        <w:t xml:space="preserve">SIT case coordinators would encourage the </w:t>
      </w:r>
      <w:r w:rsidR="00242DA3" w:rsidRPr="004255B3">
        <w:rPr>
          <w:color w:val="auto"/>
        </w:rPr>
        <w:t>complainant</w:t>
      </w:r>
      <w:r w:rsidRPr="004255B3">
        <w:rPr>
          <w:color w:val="auto"/>
        </w:rPr>
        <w:t xml:space="preserve"> to report the incident to police</w:t>
      </w:r>
      <w:r w:rsidR="00242DA3" w:rsidRPr="004255B3">
        <w:rPr>
          <w:color w:val="auto"/>
        </w:rPr>
        <w:t>,</w:t>
      </w:r>
      <w:r w:rsidRPr="004255B3">
        <w:rPr>
          <w:color w:val="auto"/>
        </w:rPr>
        <w:t xml:space="preserve"> while ultimately respecting their wishes. </w:t>
      </w:r>
      <w:proofErr w:type="gramStart"/>
      <w:r w:rsidR="00F01285" w:rsidRPr="004255B3">
        <w:rPr>
          <w:color w:val="auto"/>
        </w:rPr>
        <w:t xml:space="preserve">Noting the </w:t>
      </w:r>
      <w:r w:rsidR="00CB7DFE" w:rsidRPr="004255B3">
        <w:rPr>
          <w:color w:val="auto"/>
        </w:rPr>
        <w:t>sensitivity and complexity of these and the advice of</w:t>
      </w:r>
      <w:r w:rsidR="00F01285" w:rsidRPr="004255B3">
        <w:rPr>
          <w:color w:val="auto"/>
        </w:rPr>
        <w:t xml:space="preserve"> the AFP Commissioner </w:t>
      </w:r>
      <w:r w:rsidR="00CB7DFE" w:rsidRPr="004255B3">
        <w:rPr>
          <w:color w:val="auto"/>
        </w:rPr>
        <w:t>discussed at 3.2.</w:t>
      </w:r>
      <w:r w:rsidR="00230114" w:rsidRPr="004255B3">
        <w:rPr>
          <w:color w:val="auto"/>
        </w:rPr>
        <w:t>6</w:t>
      </w:r>
      <w:r w:rsidR="00CB7DFE" w:rsidRPr="004255B3">
        <w:rPr>
          <w:color w:val="auto"/>
        </w:rPr>
        <w:t>, i</w:t>
      </w:r>
      <w:r w:rsidRPr="004255B3">
        <w:rPr>
          <w:color w:val="auto"/>
        </w:rPr>
        <w:t xml:space="preserve">f </w:t>
      </w:r>
      <w:r w:rsidR="00A10ECF" w:rsidRPr="004255B3">
        <w:rPr>
          <w:color w:val="auto"/>
        </w:rPr>
        <w:t xml:space="preserve">the </w:t>
      </w:r>
      <w:r w:rsidR="00C33EF9" w:rsidRPr="004255B3">
        <w:rPr>
          <w:color w:val="auto"/>
        </w:rPr>
        <w:t xml:space="preserve">person </w:t>
      </w:r>
      <w:r w:rsidR="00A10ECF" w:rsidRPr="004255B3">
        <w:rPr>
          <w:color w:val="auto"/>
        </w:rPr>
        <w:t xml:space="preserve">does not wish to make a formal report to the police, </w:t>
      </w:r>
      <w:r w:rsidRPr="004255B3">
        <w:rPr>
          <w:color w:val="auto"/>
        </w:rPr>
        <w:t>the</w:t>
      </w:r>
      <w:r w:rsidR="00A10ECF" w:rsidRPr="004255B3">
        <w:rPr>
          <w:color w:val="auto"/>
        </w:rPr>
        <w:t>y</w:t>
      </w:r>
      <w:r w:rsidRPr="004255B3">
        <w:rPr>
          <w:color w:val="auto"/>
        </w:rPr>
        <w:t xml:space="preserve"> </w:t>
      </w:r>
      <w:r w:rsidR="00B4583F" w:rsidRPr="004255B3">
        <w:rPr>
          <w:color w:val="auto"/>
        </w:rPr>
        <w:t>sh</w:t>
      </w:r>
      <w:r w:rsidRPr="004255B3">
        <w:rPr>
          <w:color w:val="auto"/>
        </w:rPr>
        <w:t>ould be encouraged to make an initial statement</w:t>
      </w:r>
      <w:r w:rsidR="00A10ECF" w:rsidRPr="004255B3">
        <w:rPr>
          <w:color w:val="auto"/>
        </w:rPr>
        <w:t xml:space="preserve">, which would not </w:t>
      </w:r>
      <w:r w:rsidR="000724EA" w:rsidRPr="004255B3">
        <w:rPr>
          <w:color w:val="auto"/>
        </w:rPr>
        <w:t>start in motion a criminal investigation but would</w:t>
      </w:r>
      <w:r w:rsidRPr="004255B3">
        <w:rPr>
          <w:color w:val="auto"/>
        </w:rPr>
        <w:t xml:space="preserve"> preserve the option of </w:t>
      </w:r>
      <w:r w:rsidR="000724EA" w:rsidRPr="004255B3">
        <w:rPr>
          <w:color w:val="auto"/>
        </w:rPr>
        <w:t>one</w:t>
      </w:r>
      <w:r w:rsidRPr="004255B3">
        <w:rPr>
          <w:color w:val="auto"/>
        </w:rPr>
        <w:t xml:space="preserve"> if they later decide</w:t>
      </w:r>
      <w:r w:rsidR="000724EA" w:rsidRPr="004255B3">
        <w:rPr>
          <w:color w:val="auto"/>
        </w:rPr>
        <w:t>d</w:t>
      </w:r>
      <w:r w:rsidRPr="004255B3">
        <w:rPr>
          <w:color w:val="auto"/>
        </w:rPr>
        <w:t xml:space="preserve"> to pursue the matter</w:t>
      </w:r>
      <w:r w:rsidR="000724EA" w:rsidRPr="004255B3">
        <w:rPr>
          <w:color w:val="auto"/>
        </w:rPr>
        <w:t xml:space="preserve"> </w:t>
      </w:r>
      <w:r w:rsidR="00FD52E2" w:rsidRPr="004255B3">
        <w:rPr>
          <w:color w:val="auto"/>
        </w:rPr>
        <w:t>by making</w:t>
      </w:r>
      <w:r w:rsidR="000724EA" w:rsidRPr="004255B3">
        <w:rPr>
          <w:color w:val="auto"/>
        </w:rPr>
        <w:t xml:space="preserve"> a formal report</w:t>
      </w:r>
      <w:r w:rsidRPr="004255B3">
        <w:rPr>
          <w:color w:val="auto"/>
        </w:rPr>
        <w:t>.</w:t>
      </w:r>
      <w:proofErr w:type="gramEnd"/>
      <w:r w:rsidR="00EA0536" w:rsidRPr="004255B3">
        <w:rPr>
          <w:color w:val="auto"/>
        </w:rPr>
        <w:t xml:space="preserve"> For complainants who decide not to make a report to the police, the SIT case manager will continue, as part of trauma-informed practice, to periodically check in with the person and support them to report later should their wishes change.</w:t>
      </w:r>
    </w:p>
    <w:p w14:paraId="7EAF8E45" w14:textId="77777777" w:rsidR="006173C5" w:rsidRPr="004255B3" w:rsidRDefault="006173C5" w:rsidP="006173C5">
      <w:pPr>
        <w:pStyle w:val="BodyText"/>
        <w:rPr>
          <w:noProof/>
          <w:color w:val="auto"/>
          <w:lang w:eastAsia="en-AU"/>
        </w:rPr>
      </w:pPr>
      <w:r w:rsidRPr="004255B3">
        <w:rPr>
          <w:color w:val="auto"/>
        </w:rPr>
        <w:t xml:space="preserve">The review acknowledges the fact that knowledge within the workplace of criminal allegations without referral to police is discomforting, particularly if those involved </w:t>
      </w:r>
      <w:proofErr w:type="gramStart"/>
      <w:r w:rsidRPr="004255B3">
        <w:rPr>
          <w:color w:val="auto"/>
        </w:rPr>
        <w:t>are still employed</w:t>
      </w:r>
      <w:proofErr w:type="gramEnd"/>
      <w:r w:rsidRPr="004255B3">
        <w:rPr>
          <w:color w:val="auto"/>
        </w:rPr>
        <w:t xml:space="preserve">. </w:t>
      </w:r>
      <w:r w:rsidR="004B3D39" w:rsidRPr="004255B3">
        <w:rPr>
          <w:color w:val="auto"/>
        </w:rPr>
        <w:t xml:space="preserve">However, </w:t>
      </w:r>
      <w:r w:rsidR="004E0E35" w:rsidRPr="004255B3">
        <w:rPr>
          <w:color w:val="auto"/>
        </w:rPr>
        <w:t xml:space="preserve">in order for a complainant to feel supported and </w:t>
      </w:r>
      <w:r w:rsidR="00E54CB9" w:rsidRPr="004255B3">
        <w:rPr>
          <w:color w:val="auto"/>
        </w:rPr>
        <w:t>in control</w:t>
      </w:r>
      <w:r w:rsidR="004E0E35" w:rsidRPr="004255B3">
        <w:rPr>
          <w:color w:val="auto"/>
        </w:rPr>
        <w:t xml:space="preserve">, it is critical that </w:t>
      </w:r>
      <w:r w:rsidR="00A81CD3" w:rsidRPr="004255B3">
        <w:rPr>
          <w:color w:val="auto"/>
        </w:rPr>
        <w:t xml:space="preserve">decisions </w:t>
      </w:r>
      <w:proofErr w:type="gramStart"/>
      <w:r w:rsidR="00A81CD3" w:rsidRPr="004255B3">
        <w:rPr>
          <w:color w:val="auto"/>
        </w:rPr>
        <w:t>are made</w:t>
      </w:r>
      <w:proofErr w:type="gramEnd"/>
      <w:r w:rsidR="00A81CD3" w:rsidRPr="004255B3">
        <w:rPr>
          <w:color w:val="auto"/>
        </w:rPr>
        <w:t xml:space="preserve"> based on</w:t>
      </w:r>
      <w:r w:rsidR="004E0E35" w:rsidRPr="004255B3">
        <w:rPr>
          <w:color w:val="auto"/>
        </w:rPr>
        <w:t xml:space="preserve"> their </w:t>
      </w:r>
      <w:r w:rsidR="00E54CB9" w:rsidRPr="004255B3">
        <w:rPr>
          <w:color w:val="auto"/>
        </w:rPr>
        <w:t xml:space="preserve">wishes. </w:t>
      </w:r>
      <w:r w:rsidR="00F13AE7" w:rsidRPr="004255B3">
        <w:rPr>
          <w:color w:val="auto"/>
        </w:rPr>
        <w:t>An exception to this is</w:t>
      </w:r>
      <w:r w:rsidR="00397DEE" w:rsidRPr="004255B3">
        <w:rPr>
          <w:color w:val="auto"/>
        </w:rPr>
        <w:t xml:space="preserve"> that</w:t>
      </w:r>
      <w:r w:rsidR="00F13AE7" w:rsidRPr="004255B3">
        <w:rPr>
          <w:color w:val="auto"/>
        </w:rPr>
        <w:t>,</w:t>
      </w:r>
      <w:r w:rsidR="004B5B40" w:rsidRPr="004255B3">
        <w:rPr>
          <w:noProof/>
          <w:color w:val="auto"/>
          <w:lang w:eastAsia="en-AU"/>
        </w:rPr>
        <w:t xml:space="preserve"> </w:t>
      </w:r>
      <w:r w:rsidR="00F13AE7" w:rsidRPr="004255B3">
        <w:rPr>
          <w:noProof/>
          <w:color w:val="auto"/>
          <w:lang w:eastAsia="en-AU"/>
        </w:rPr>
        <w:t>s</w:t>
      </w:r>
      <w:r w:rsidR="004B5B40" w:rsidRPr="004255B3">
        <w:rPr>
          <w:noProof/>
          <w:color w:val="auto"/>
          <w:lang w:eastAsia="en-AU"/>
        </w:rPr>
        <w:t>hould SIT staff become aware of any conduct which places a person or persons at imminent risk, or increases a risk of danger to the health or safety of one or more persons, a disclosure in the public interest should be made to relevant authorities such as police or mental health services.</w:t>
      </w:r>
    </w:p>
    <w:p w14:paraId="2FF1DA17" w14:textId="77777777" w:rsidR="00A81CD3" w:rsidRPr="004255B3" w:rsidRDefault="00A81CD3" w:rsidP="00AD770B">
      <w:pPr>
        <w:pStyle w:val="h5"/>
      </w:pPr>
      <w:r w:rsidRPr="004255B3">
        <w:t>Impact of criminal investigation process</w:t>
      </w:r>
    </w:p>
    <w:p w14:paraId="6C4862EB" w14:textId="77777777" w:rsidR="00953DC7" w:rsidRPr="004255B3" w:rsidRDefault="00222ECE" w:rsidP="006173C5">
      <w:pPr>
        <w:pStyle w:val="BodyText"/>
        <w:rPr>
          <w:noProof/>
          <w:color w:val="auto"/>
          <w:lang w:eastAsia="en-AU"/>
        </w:rPr>
      </w:pPr>
      <w:r w:rsidRPr="004255B3">
        <w:rPr>
          <w:noProof/>
          <w:color w:val="auto"/>
          <w:lang w:eastAsia="en-AU"/>
        </w:rPr>
        <w:t>D</w:t>
      </w:r>
      <w:r w:rsidR="006173C5" w:rsidRPr="004255B3">
        <w:rPr>
          <w:noProof/>
          <w:color w:val="auto"/>
          <w:lang w:eastAsia="en-AU"/>
        </w:rPr>
        <w:t xml:space="preserve">ifferent </w:t>
      </w:r>
      <w:r w:rsidR="00A926EE" w:rsidRPr="004255B3">
        <w:rPr>
          <w:noProof/>
          <w:color w:val="auto"/>
          <w:lang w:eastAsia="en-AU"/>
        </w:rPr>
        <w:t xml:space="preserve">organisations consulted </w:t>
      </w:r>
      <w:r w:rsidR="006173C5" w:rsidRPr="004255B3">
        <w:rPr>
          <w:noProof/>
          <w:color w:val="auto"/>
          <w:lang w:eastAsia="en-AU"/>
        </w:rPr>
        <w:t xml:space="preserve">by the review have taken different approaches to the issue of </w:t>
      </w:r>
      <w:r w:rsidR="006173C5" w:rsidRPr="004255B3">
        <w:rPr>
          <w:color w:val="auto"/>
        </w:rPr>
        <w:t>whether</w:t>
      </w:r>
      <w:r w:rsidR="006173C5" w:rsidRPr="004255B3">
        <w:rPr>
          <w:noProof/>
          <w:color w:val="auto"/>
          <w:lang w:eastAsia="en-AU"/>
        </w:rPr>
        <w:t>, and how, a workplace review can be undertaken alongside (or after) a police investigation. In this instance, the</w:t>
      </w:r>
      <w:r w:rsidR="006173C5" w:rsidRPr="004255B3">
        <w:rPr>
          <w:b/>
          <w:color w:val="auto"/>
          <w:lang w:eastAsia="en-AU"/>
        </w:rPr>
        <w:t xml:space="preserve"> </w:t>
      </w:r>
      <w:r w:rsidR="006173C5" w:rsidRPr="004255B3">
        <w:rPr>
          <w:color w:val="auto"/>
          <w:lang w:eastAsia="en-AU"/>
        </w:rPr>
        <w:t>review does not</w:t>
      </w:r>
      <w:r w:rsidR="006173C5" w:rsidRPr="004255B3">
        <w:rPr>
          <w:b/>
          <w:color w:val="auto"/>
          <w:lang w:eastAsia="en-AU"/>
        </w:rPr>
        <w:t xml:space="preserve"> </w:t>
      </w:r>
      <w:r w:rsidR="006173C5" w:rsidRPr="004255B3">
        <w:rPr>
          <w:color w:val="auto"/>
          <w:lang w:eastAsia="en-AU"/>
        </w:rPr>
        <w:t xml:space="preserve">recommend that </w:t>
      </w:r>
      <w:r w:rsidR="006173C5" w:rsidRPr="004255B3">
        <w:rPr>
          <w:noProof/>
          <w:color w:val="auto"/>
          <w:lang w:eastAsia="en-AU"/>
        </w:rPr>
        <w:t xml:space="preserve">the SIT should investigate </w:t>
      </w:r>
      <w:r w:rsidR="006173C5" w:rsidRPr="004255B3">
        <w:rPr>
          <w:color w:val="auto"/>
          <w:lang w:eastAsia="en-AU"/>
        </w:rPr>
        <w:t>criminal allegations such as</w:t>
      </w:r>
      <w:r w:rsidR="006173C5" w:rsidRPr="004255B3">
        <w:rPr>
          <w:noProof/>
          <w:color w:val="auto"/>
          <w:lang w:eastAsia="en-AU"/>
        </w:rPr>
        <w:t xml:space="preserve"> assault or sexual assault</w:t>
      </w:r>
      <w:r w:rsidR="00B4583F" w:rsidRPr="004255B3">
        <w:rPr>
          <w:noProof/>
          <w:color w:val="auto"/>
          <w:lang w:eastAsia="en-AU"/>
        </w:rPr>
        <w:t>;</w:t>
      </w:r>
      <w:r w:rsidR="006D1962" w:rsidRPr="004255B3">
        <w:rPr>
          <w:noProof/>
          <w:color w:val="auto"/>
          <w:lang w:eastAsia="en-AU"/>
        </w:rPr>
        <w:t xml:space="preserve"> where a workplace review has commenced but it becomes clear that the allegation is criminal in nature, the workplace review into that activity will cease</w:t>
      </w:r>
      <w:r w:rsidR="006173C5" w:rsidRPr="004255B3">
        <w:rPr>
          <w:noProof/>
          <w:color w:val="auto"/>
          <w:lang w:eastAsia="en-AU"/>
        </w:rPr>
        <w:t xml:space="preserve">. </w:t>
      </w:r>
    </w:p>
    <w:p w14:paraId="3007C4E9" w14:textId="77777777" w:rsidR="006173C5" w:rsidRPr="004255B3" w:rsidRDefault="006173C5" w:rsidP="006173C5">
      <w:pPr>
        <w:pStyle w:val="BodyText"/>
        <w:rPr>
          <w:noProof/>
          <w:color w:val="auto"/>
          <w:lang w:eastAsia="en-AU"/>
        </w:rPr>
      </w:pPr>
      <w:r w:rsidRPr="004255B3">
        <w:rPr>
          <w:noProof/>
          <w:color w:val="auto"/>
          <w:lang w:eastAsia="en-AU"/>
        </w:rPr>
        <w:t xml:space="preserve">However, </w:t>
      </w:r>
      <w:r w:rsidR="00B4583F" w:rsidRPr="004255B3">
        <w:rPr>
          <w:noProof/>
          <w:color w:val="auto"/>
          <w:lang w:eastAsia="en-AU"/>
        </w:rPr>
        <w:t xml:space="preserve">it may be appropriate to </w:t>
      </w:r>
      <w:r w:rsidR="00D80133" w:rsidRPr="004255B3">
        <w:rPr>
          <w:color w:val="auto"/>
          <w:lang w:eastAsia="en-AU"/>
        </w:rPr>
        <w:t xml:space="preserve">consider </w:t>
      </w:r>
      <w:r w:rsidR="003B71DC" w:rsidRPr="004255B3">
        <w:rPr>
          <w:noProof/>
          <w:color w:val="auto"/>
          <w:lang w:eastAsia="en-AU"/>
        </w:rPr>
        <w:t xml:space="preserve">undertaking </w:t>
      </w:r>
      <w:r w:rsidR="004B2287" w:rsidRPr="004255B3">
        <w:rPr>
          <w:color w:val="auto"/>
          <w:lang w:eastAsia="en-AU"/>
        </w:rPr>
        <w:t xml:space="preserve">a </w:t>
      </w:r>
      <w:r w:rsidR="00D80133" w:rsidRPr="004255B3">
        <w:rPr>
          <w:color w:val="auto"/>
          <w:lang w:eastAsia="en-AU"/>
        </w:rPr>
        <w:t xml:space="preserve">workplace </w:t>
      </w:r>
      <w:r w:rsidR="00B4583F" w:rsidRPr="004255B3">
        <w:rPr>
          <w:color w:val="auto"/>
          <w:lang w:eastAsia="en-AU"/>
        </w:rPr>
        <w:t>review</w:t>
      </w:r>
      <w:r w:rsidR="00D80133" w:rsidRPr="004255B3">
        <w:rPr>
          <w:noProof/>
          <w:color w:val="auto"/>
          <w:lang w:eastAsia="en-AU"/>
        </w:rPr>
        <w:t xml:space="preserve"> where the </w:t>
      </w:r>
      <w:r w:rsidRPr="004255B3">
        <w:rPr>
          <w:noProof/>
          <w:color w:val="auto"/>
          <w:lang w:eastAsia="en-AU"/>
        </w:rPr>
        <w:t xml:space="preserve">conduct </w:t>
      </w:r>
      <w:r w:rsidR="00D80133" w:rsidRPr="004255B3">
        <w:rPr>
          <w:noProof/>
          <w:color w:val="auto"/>
          <w:lang w:eastAsia="en-AU"/>
        </w:rPr>
        <w:t xml:space="preserve">in question </w:t>
      </w:r>
      <w:r w:rsidRPr="004255B3">
        <w:rPr>
          <w:noProof/>
          <w:color w:val="auto"/>
          <w:lang w:eastAsia="en-AU"/>
        </w:rPr>
        <w:t xml:space="preserve">is clearly a workplace matter (that is, there are strong connections to the person’s employment), </w:t>
      </w:r>
      <w:r w:rsidR="00D80133" w:rsidRPr="004255B3">
        <w:rPr>
          <w:noProof/>
          <w:color w:val="auto"/>
          <w:lang w:eastAsia="en-AU"/>
        </w:rPr>
        <w:t xml:space="preserve">or </w:t>
      </w:r>
      <w:r w:rsidR="00FE6E0B" w:rsidRPr="004255B3">
        <w:rPr>
          <w:noProof/>
          <w:color w:val="auto"/>
          <w:lang w:eastAsia="en-AU"/>
        </w:rPr>
        <w:t>should</w:t>
      </w:r>
      <w:r w:rsidR="00D80133" w:rsidRPr="004255B3">
        <w:rPr>
          <w:noProof/>
          <w:color w:val="auto"/>
          <w:lang w:eastAsia="en-AU"/>
        </w:rPr>
        <w:t xml:space="preserve"> there </w:t>
      </w:r>
      <w:r w:rsidR="00FE6E0B" w:rsidRPr="004255B3">
        <w:rPr>
          <w:noProof/>
          <w:color w:val="auto"/>
          <w:lang w:eastAsia="en-AU"/>
        </w:rPr>
        <w:t>be</w:t>
      </w:r>
      <w:r w:rsidR="00D80133" w:rsidRPr="004255B3">
        <w:rPr>
          <w:noProof/>
          <w:color w:val="auto"/>
          <w:lang w:eastAsia="en-AU"/>
        </w:rPr>
        <w:t xml:space="preserve"> </w:t>
      </w:r>
      <w:r w:rsidR="00B4583F" w:rsidRPr="004255B3">
        <w:rPr>
          <w:noProof/>
          <w:color w:val="auto"/>
          <w:lang w:eastAsia="en-AU"/>
        </w:rPr>
        <w:t xml:space="preserve">a </w:t>
      </w:r>
      <w:r w:rsidR="00FE6E0B" w:rsidRPr="004255B3">
        <w:rPr>
          <w:noProof/>
          <w:color w:val="auto"/>
          <w:lang w:eastAsia="en-AU"/>
        </w:rPr>
        <w:t xml:space="preserve">need to identify what reasonable management action should be taken </w:t>
      </w:r>
      <w:r w:rsidR="00D80133" w:rsidRPr="004255B3">
        <w:rPr>
          <w:noProof/>
          <w:color w:val="auto"/>
          <w:lang w:eastAsia="en-AU"/>
        </w:rPr>
        <w:t xml:space="preserve">where there is </w:t>
      </w:r>
      <w:r w:rsidR="00B4583F" w:rsidRPr="004255B3">
        <w:rPr>
          <w:noProof/>
          <w:color w:val="auto"/>
          <w:lang w:eastAsia="en-AU"/>
        </w:rPr>
        <w:t xml:space="preserve">a </w:t>
      </w:r>
      <w:r w:rsidR="00D80133" w:rsidRPr="004255B3">
        <w:rPr>
          <w:color w:val="auto"/>
          <w:lang w:eastAsia="en-AU"/>
        </w:rPr>
        <w:t>risk</w:t>
      </w:r>
      <w:r w:rsidR="004B2287" w:rsidRPr="004255B3">
        <w:rPr>
          <w:color w:val="auto"/>
          <w:lang w:eastAsia="en-AU"/>
        </w:rPr>
        <w:t xml:space="preserve"> to </w:t>
      </w:r>
      <w:r w:rsidR="00B4583F" w:rsidRPr="004255B3">
        <w:rPr>
          <w:color w:val="auto"/>
          <w:lang w:eastAsia="en-AU"/>
        </w:rPr>
        <w:t>the safety of</w:t>
      </w:r>
      <w:r w:rsidR="00B4583F" w:rsidRPr="004255B3">
        <w:rPr>
          <w:noProof/>
          <w:color w:val="auto"/>
          <w:lang w:eastAsia="en-AU"/>
        </w:rPr>
        <w:t xml:space="preserve"> </w:t>
      </w:r>
      <w:r w:rsidR="004B2287" w:rsidRPr="004255B3">
        <w:rPr>
          <w:noProof/>
          <w:color w:val="auto"/>
          <w:lang w:eastAsia="en-AU"/>
        </w:rPr>
        <w:t>staff members</w:t>
      </w:r>
      <w:r w:rsidRPr="004255B3">
        <w:rPr>
          <w:noProof/>
          <w:color w:val="auto"/>
          <w:lang w:eastAsia="en-AU"/>
        </w:rPr>
        <w:t xml:space="preserve">. Such a </w:t>
      </w:r>
      <w:r w:rsidRPr="004255B3">
        <w:rPr>
          <w:color w:val="auto"/>
          <w:lang w:eastAsia="en-AU"/>
        </w:rPr>
        <w:t>review</w:t>
      </w:r>
      <w:r w:rsidRPr="004255B3">
        <w:rPr>
          <w:noProof/>
          <w:color w:val="auto"/>
          <w:lang w:eastAsia="en-AU"/>
        </w:rPr>
        <w:t xml:space="preserve"> would not be an investigation into the criminal </w:t>
      </w:r>
      <w:r w:rsidR="00B54614" w:rsidRPr="004255B3">
        <w:rPr>
          <w:noProof/>
          <w:color w:val="auto"/>
          <w:lang w:eastAsia="en-AU"/>
        </w:rPr>
        <w:t>allegation</w:t>
      </w:r>
      <w:r w:rsidRPr="004255B3">
        <w:rPr>
          <w:noProof/>
          <w:color w:val="auto"/>
          <w:lang w:eastAsia="en-AU"/>
        </w:rPr>
        <w:t xml:space="preserve">, it would only consider </w:t>
      </w:r>
      <w:r w:rsidR="00222ECE" w:rsidRPr="004255B3">
        <w:rPr>
          <w:noProof/>
          <w:color w:val="auto"/>
          <w:lang w:eastAsia="en-AU"/>
        </w:rPr>
        <w:t>whether the person has</w:t>
      </w:r>
      <w:r w:rsidR="0080327F" w:rsidRPr="004255B3">
        <w:rPr>
          <w:noProof/>
          <w:color w:val="auto"/>
          <w:lang w:eastAsia="en-AU"/>
        </w:rPr>
        <w:t xml:space="preserve"> breached </w:t>
      </w:r>
      <w:r w:rsidR="00B54614" w:rsidRPr="004255B3">
        <w:rPr>
          <w:noProof/>
          <w:color w:val="auto"/>
          <w:lang w:eastAsia="en-AU"/>
        </w:rPr>
        <w:t>a workplace</w:t>
      </w:r>
      <w:r w:rsidR="0080327F" w:rsidRPr="004255B3">
        <w:rPr>
          <w:noProof/>
          <w:color w:val="auto"/>
          <w:lang w:eastAsia="en-AU"/>
        </w:rPr>
        <w:t xml:space="preserve"> policy or </w:t>
      </w:r>
      <w:r w:rsidR="00012DA2" w:rsidRPr="004255B3">
        <w:rPr>
          <w:noProof/>
          <w:color w:val="auto"/>
          <w:lang w:eastAsia="en-AU"/>
        </w:rPr>
        <w:t xml:space="preserve">the </w:t>
      </w:r>
      <w:r w:rsidR="0080327F" w:rsidRPr="004255B3">
        <w:rPr>
          <w:noProof/>
          <w:color w:val="auto"/>
          <w:lang w:eastAsia="en-AU"/>
        </w:rPr>
        <w:t>statement of expectations</w:t>
      </w:r>
      <w:r w:rsidR="00EC5AE4" w:rsidRPr="004255B3">
        <w:rPr>
          <w:noProof/>
          <w:color w:val="auto"/>
          <w:lang w:eastAsia="en-AU"/>
        </w:rPr>
        <w:t xml:space="preserve"> and what action </w:t>
      </w:r>
      <w:r w:rsidR="0031668C" w:rsidRPr="004255B3">
        <w:rPr>
          <w:noProof/>
          <w:color w:val="auto"/>
          <w:lang w:eastAsia="en-AU"/>
        </w:rPr>
        <w:t>is necessary to protect the safety of other staff</w:t>
      </w:r>
      <w:r w:rsidRPr="004255B3">
        <w:rPr>
          <w:noProof/>
          <w:color w:val="auto"/>
          <w:lang w:eastAsia="en-AU"/>
        </w:rPr>
        <w:t xml:space="preserve">. </w:t>
      </w:r>
    </w:p>
    <w:p w14:paraId="3519FC15" w14:textId="7B1AE93F" w:rsidR="002F0320" w:rsidRPr="004255B3" w:rsidRDefault="002F0320" w:rsidP="002F0320">
      <w:pPr>
        <w:pStyle w:val="BodyText"/>
        <w:rPr>
          <w:noProof/>
          <w:color w:val="auto"/>
          <w:lang w:eastAsia="en-AU"/>
        </w:rPr>
      </w:pPr>
      <w:r w:rsidRPr="004255B3">
        <w:rPr>
          <w:color w:val="auto"/>
        </w:rPr>
        <w:t>The review envisages a strong working relationship between the SIT and the AFP to ensure that criminal matters can proceed appropriately and that, if the person who comes forward does not presently wish to make a formal police report, any workplace action taken, including a review, does not inadvertently compromise a future police investigation.</w:t>
      </w:r>
      <w:r w:rsidRPr="004255B3">
        <w:rPr>
          <w:noProof/>
          <w:color w:val="auto"/>
          <w:lang w:eastAsia="en-AU"/>
        </w:rPr>
        <w:t xml:space="preserve"> </w:t>
      </w:r>
      <w:r w:rsidR="0032233E" w:rsidRPr="004255B3">
        <w:rPr>
          <w:noProof/>
          <w:color w:val="auto"/>
          <w:lang w:eastAsia="en-AU"/>
        </w:rPr>
        <w:t xml:space="preserve">During consultations, confusion was expressed in relation to how to manage a report of a criminal allegation, and whether a person is under an obligation to report allegations put to them, even where a complainant may not wish to do so. </w:t>
      </w:r>
      <w:r w:rsidR="0075145C" w:rsidRPr="004255B3">
        <w:rPr>
          <w:noProof/>
          <w:color w:val="auto"/>
          <w:lang w:eastAsia="en-AU"/>
        </w:rPr>
        <w:t xml:space="preserve">The review suggests </w:t>
      </w:r>
      <w:r w:rsidR="00BF3FEC" w:rsidRPr="004255B3">
        <w:rPr>
          <w:noProof/>
          <w:color w:val="auto"/>
          <w:lang w:eastAsia="en-AU"/>
        </w:rPr>
        <w:t>guidance should be issued</w:t>
      </w:r>
      <w:r w:rsidR="0075145C" w:rsidRPr="004255B3">
        <w:rPr>
          <w:noProof/>
          <w:color w:val="auto"/>
          <w:lang w:eastAsia="en-AU"/>
        </w:rPr>
        <w:t xml:space="preserve"> which, for the avoidance of doubt, clearly states that in no jurisdiction is there a mandatory obligation to report criminal allegations to the police without the consent of the victim.</w:t>
      </w:r>
    </w:p>
    <w:p w14:paraId="40E87883" w14:textId="6F2B5091" w:rsidR="006173C5" w:rsidRPr="004255B3" w:rsidRDefault="006D1962" w:rsidP="002F0320">
      <w:pPr>
        <w:pStyle w:val="BodyText"/>
        <w:rPr>
          <w:noProof/>
          <w:color w:val="auto"/>
          <w:lang w:eastAsia="en-AU"/>
        </w:rPr>
      </w:pPr>
      <w:r w:rsidRPr="004255B3">
        <w:rPr>
          <w:color w:val="auto"/>
          <w:lang w:val="en-US"/>
        </w:rPr>
        <w:t>SIT case coordinators will also provide specific supports to managers to enable them to manage allegations of criminal conduct in their workpla</w:t>
      </w:r>
      <w:r w:rsidR="009C133F" w:rsidRPr="004255B3">
        <w:rPr>
          <w:color w:val="auto"/>
          <w:lang w:val="en-US"/>
        </w:rPr>
        <w:t xml:space="preserve">ces, including ensuring safety </w:t>
      </w:r>
      <w:r w:rsidRPr="004255B3">
        <w:rPr>
          <w:color w:val="auto"/>
          <w:lang w:val="en-US"/>
        </w:rPr>
        <w:t>and recommendations on appropriate ways to manage staff who are subject to a criminal allegation.</w:t>
      </w:r>
      <w:r w:rsidR="00E04B52" w:rsidRPr="004255B3">
        <w:rPr>
          <w:color w:val="auto"/>
          <w:lang w:val="en-US"/>
        </w:rPr>
        <w:t xml:space="preserve"> </w:t>
      </w:r>
      <w:r w:rsidR="006173C5" w:rsidRPr="004255B3">
        <w:rPr>
          <w:color w:val="auto"/>
          <w:lang w:eastAsia="en-AU"/>
        </w:rPr>
        <w:t>There</w:t>
      </w:r>
      <w:r w:rsidRPr="004255B3">
        <w:rPr>
          <w:color w:val="auto"/>
          <w:lang w:eastAsia="en-AU"/>
        </w:rPr>
        <w:t xml:space="preserve"> may, for example, </w:t>
      </w:r>
      <w:r w:rsidR="006173C5" w:rsidRPr="004255B3">
        <w:rPr>
          <w:color w:val="auto"/>
          <w:lang w:eastAsia="en-AU"/>
        </w:rPr>
        <w:t>be a need to ensure the person impacted by the serious incident is appropriately safe and supported within the workplace, and that they are not subject to repercussions as a result of making the report</w:t>
      </w:r>
      <w:r w:rsidR="009E697F" w:rsidRPr="004255B3">
        <w:rPr>
          <w:color w:val="auto"/>
          <w:lang w:eastAsia="en-AU"/>
        </w:rPr>
        <w:t>, including regular check-ins with the impacted person by the SIT case coordinators and/or their manager, as appropriate</w:t>
      </w:r>
      <w:r w:rsidR="006173C5" w:rsidRPr="004255B3">
        <w:rPr>
          <w:color w:val="auto"/>
          <w:lang w:eastAsia="en-AU"/>
        </w:rPr>
        <w:t>.</w:t>
      </w:r>
    </w:p>
    <w:p w14:paraId="31640CFC" w14:textId="77777777" w:rsidR="006173C5" w:rsidRPr="004255B3" w:rsidRDefault="006173C5" w:rsidP="00FC6CAE">
      <w:pPr>
        <w:pStyle w:val="Looklikeinpractice"/>
        <w:outlineLvl w:val="5"/>
        <w:rPr>
          <w:color w:val="014463" w:themeColor="text2"/>
          <w:sz w:val="24"/>
        </w:rPr>
      </w:pPr>
      <w:r w:rsidRPr="004255B3">
        <w:rPr>
          <w:color w:val="014463" w:themeColor="text2"/>
          <w:sz w:val="24"/>
        </w:rPr>
        <w:lastRenderedPageBreak/>
        <w:t>What would this look like in practice?</w:t>
      </w:r>
    </w:p>
    <w:p w14:paraId="6652FFC1" w14:textId="77777777" w:rsidR="006173C5" w:rsidRPr="004255B3" w:rsidRDefault="006173C5" w:rsidP="00FC6CAE">
      <w:pPr>
        <w:pStyle w:val="Looklikeinpractice"/>
        <w:outlineLvl w:val="6"/>
        <w:rPr>
          <w:b/>
          <w:color w:val="014463" w:themeColor="text2"/>
        </w:rPr>
      </w:pPr>
      <w:r w:rsidRPr="004255B3">
        <w:rPr>
          <w:b/>
          <w:color w:val="014463" w:themeColor="text2"/>
        </w:rPr>
        <w:t>Scenario</w:t>
      </w:r>
      <w:r w:rsidR="008C3D3C" w:rsidRPr="004255B3">
        <w:rPr>
          <w:b/>
          <w:color w:val="014463" w:themeColor="text2"/>
        </w:rPr>
        <w:t xml:space="preserve"> 5</w:t>
      </w:r>
      <w:r w:rsidRPr="004255B3">
        <w:rPr>
          <w:b/>
          <w:color w:val="014463" w:themeColor="text2"/>
        </w:rPr>
        <w:t>: Alleged sexual assault reported to the SIT and referred to the police</w:t>
      </w:r>
    </w:p>
    <w:p w14:paraId="192A71A6" w14:textId="77777777" w:rsidR="006173C5" w:rsidRPr="004255B3" w:rsidRDefault="006173C5" w:rsidP="00B10051">
      <w:pPr>
        <w:pStyle w:val="Looklikeinpractice"/>
      </w:pPr>
      <w:r w:rsidRPr="004255B3">
        <w:t xml:space="preserve">Lizzie, a parliamentary staff member, contacts the SIT and asks if she can meet with someone in person in Canberra. The SIT case coordinator offers to meet with Lizzie at the SIT offices. Lizzie tells the SIT case coordinator that </w:t>
      </w:r>
      <w:proofErr w:type="gramStart"/>
      <w:r w:rsidRPr="004255B3">
        <w:t>she was raped by a</w:t>
      </w:r>
      <w:r w:rsidR="00D2758E" w:rsidRPr="004255B3">
        <w:t>n</w:t>
      </w:r>
      <w:r w:rsidR="009C133F" w:rsidRPr="004255B3">
        <w:t>other staff member</w:t>
      </w:r>
      <w:r w:rsidRPr="004255B3">
        <w:t xml:space="preserve"> currently working in a </w:t>
      </w:r>
      <w:r w:rsidR="00D2758E" w:rsidRPr="004255B3">
        <w:t xml:space="preserve">parliamentarian’s </w:t>
      </w:r>
      <w:r w:rsidRPr="004255B3">
        <w:t>office</w:t>
      </w:r>
      <w:proofErr w:type="gramEnd"/>
      <w:r w:rsidRPr="004255B3">
        <w:t>. Lizzie says the incident happened late one evening in the toilets of a restaurant followin</w:t>
      </w:r>
      <w:r w:rsidR="00894B1F" w:rsidRPr="004255B3">
        <w:t>g a party fundraiser. The advise</w:t>
      </w:r>
      <w:r w:rsidRPr="004255B3">
        <w:t>r told Lizzie he would destroy her career if she told anyone</w:t>
      </w:r>
      <w:r w:rsidR="009C133F" w:rsidRPr="004255B3">
        <w:t>.</w:t>
      </w:r>
      <w:r w:rsidRPr="004255B3">
        <w:t xml:space="preserve"> Lizzie says </w:t>
      </w:r>
      <w:proofErr w:type="gramStart"/>
      <w:r w:rsidRPr="004255B3">
        <w:t>she’s</w:t>
      </w:r>
      <w:proofErr w:type="gramEnd"/>
      <w:r w:rsidRPr="004255B3">
        <w:t xml:space="preserve"> been trying to forget what happened but keeps thinking about it and it’s starting to impact her health and wellbeing.</w:t>
      </w:r>
    </w:p>
    <w:p w14:paraId="0C569B50" w14:textId="77777777" w:rsidR="006173C5" w:rsidRPr="004255B3" w:rsidRDefault="006173C5" w:rsidP="00B10051">
      <w:pPr>
        <w:pStyle w:val="Looklikeinpractice"/>
      </w:pPr>
      <w:r w:rsidRPr="004255B3">
        <w:t>The SIT case coordinator assesses that the report comprises a serious incident of alleged sexual assault. As a priority, the SIT case coordinator focuses on Lizzie’s wellbeing and the ongoing support available to her, including access to counselling sessions. They also take Lizzie through her options for next steps, including making a confidential report to the SIT that does not go further at this stage or reporting the alleged incident to the Police and what that would entail, including who would need to be informed if a police report is made.</w:t>
      </w:r>
    </w:p>
    <w:p w14:paraId="719113C4" w14:textId="77777777" w:rsidR="006173C5" w:rsidRPr="004255B3" w:rsidRDefault="006173C5" w:rsidP="00B10051">
      <w:pPr>
        <w:pStyle w:val="Looklikeinpractice"/>
      </w:pPr>
      <w:r w:rsidRPr="004255B3">
        <w:t xml:space="preserve">Lizzie decides she wants a police investigation. The SIT case coordinator provides a warm referral for Lizzie to officers from the Sexual Assault and Child Abuse Team at ACT Policing, attending meetings with her to provide support and </w:t>
      </w:r>
      <w:proofErr w:type="spellStart"/>
      <w:r w:rsidRPr="004255B3">
        <w:t>minimise</w:t>
      </w:r>
      <w:proofErr w:type="spellEnd"/>
      <w:r w:rsidRPr="004255B3">
        <w:t xml:space="preserve"> the number of times she needs to retell her story. The police commence an investigation into the matter. The SIT case coordinator also provides a warm referral to an ACT Rape Crisis Centre.</w:t>
      </w:r>
    </w:p>
    <w:p w14:paraId="65B03FE2" w14:textId="4B5DA58D" w:rsidR="006173C5" w:rsidRPr="004255B3" w:rsidRDefault="006173C5" w:rsidP="00B10051">
      <w:pPr>
        <w:pStyle w:val="Looklikeinpractice"/>
      </w:pPr>
      <w:r w:rsidRPr="004255B3">
        <w:t xml:space="preserve">With Lizzie’s consent, the SIT case coordinator meets with the </w:t>
      </w:r>
      <w:r w:rsidR="00D2758E" w:rsidRPr="004255B3">
        <w:t xml:space="preserve">parliamentarian </w:t>
      </w:r>
      <w:r w:rsidRPr="004255B3">
        <w:t xml:space="preserve">to inform them that a report </w:t>
      </w:r>
      <w:proofErr w:type="gramStart"/>
      <w:r w:rsidRPr="004255B3">
        <w:t>has been made</w:t>
      </w:r>
      <w:proofErr w:type="gramEnd"/>
      <w:r w:rsidRPr="004255B3">
        <w:t xml:space="preserve"> against a current staff member and is being pursued with the police. The SIT case coordinator offers advice and support to the </w:t>
      </w:r>
      <w:r w:rsidR="00094978" w:rsidRPr="004255B3">
        <w:t xml:space="preserve">parliamentarian </w:t>
      </w:r>
      <w:r w:rsidRPr="004255B3">
        <w:t xml:space="preserve">to assist them to meet their WHS duties in respect of their other staff. On the advice </w:t>
      </w:r>
      <w:r w:rsidR="005E5673" w:rsidRPr="004255B3">
        <w:t xml:space="preserve">of the case coordinator and a </w:t>
      </w:r>
      <w:proofErr w:type="spellStart"/>
      <w:r w:rsidR="005E5673" w:rsidRPr="004255B3">
        <w:t>Ma</w:t>
      </w:r>
      <w:r w:rsidRPr="004255B3">
        <w:t>PS</w:t>
      </w:r>
      <w:proofErr w:type="spellEnd"/>
      <w:r w:rsidRPr="004255B3">
        <w:t xml:space="preserve"> Advice and Support Director to ensure consistency with the Fair Work Act, the </w:t>
      </w:r>
      <w:r w:rsidR="00D2758E" w:rsidRPr="004255B3">
        <w:t xml:space="preserve">parliamentarian </w:t>
      </w:r>
      <w:r w:rsidRPr="004255B3">
        <w:t xml:space="preserve">decides it is appropriate </w:t>
      </w:r>
      <w:proofErr w:type="gramStart"/>
      <w:r w:rsidRPr="004255B3">
        <w:t>to te</w:t>
      </w:r>
      <w:r w:rsidR="00894B1F" w:rsidRPr="004255B3">
        <w:t>mporarily stand</w:t>
      </w:r>
      <w:proofErr w:type="gramEnd"/>
      <w:r w:rsidR="00894B1F" w:rsidRPr="004255B3">
        <w:t xml:space="preserve"> aside the advise</w:t>
      </w:r>
      <w:r w:rsidRPr="004255B3">
        <w:t>r. At this stage, the Head of the SIT also advises the PSC.</w:t>
      </w:r>
    </w:p>
    <w:p w14:paraId="358FC0B5" w14:textId="77777777" w:rsidR="006173C5" w:rsidRPr="004255B3" w:rsidRDefault="006173C5" w:rsidP="00B10051">
      <w:pPr>
        <w:pStyle w:val="Looklikeinpractice"/>
      </w:pPr>
      <w:r w:rsidRPr="004255B3">
        <w:t xml:space="preserve">The police conduct their investigation and the advisor </w:t>
      </w:r>
      <w:proofErr w:type="gramStart"/>
      <w:r w:rsidRPr="004255B3">
        <w:t>is charged</w:t>
      </w:r>
      <w:proofErr w:type="gramEnd"/>
      <w:r w:rsidRPr="004255B3">
        <w:t xml:space="preserve"> with the offence of sexual assault, and a trial is initiated. </w:t>
      </w:r>
      <w:r w:rsidR="00AB7BB3" w:rsidRPr="004255B3">
        <w:t xml:space="preserve">The adviser </w:t>
      </w:r>
      <w:proofErr w:type="gramStart"/>
      <w:r w:rsidR="00AB7BB3" w:rsidRPr="004255B3">
        <w:t>is convicted</w:t>
      </w:r>
      <w:proofErr w:type="gramEnd"/>
      <w:r w:rsidR="00AB7BB3" w:rsidRPr="004255B3">
        <w:t xml:space="preserve"> and their employment is terminated.</w:t>
      </w:r>
    </w:p>
    <w:p w14:paraId="66E0A00A" w14:textId="77777777" w:rsidR="006173C5" w:rsidRPr="004255B3" w:rsidRDefault="006173C5" w:rsidP="00B10051">
      <w:pPr>
        <w:pStyle w:val="Looklikeinpractice"/>
      </w:pPr>
      <w:r w:rsidRPr="004255B3">
        <w:t xml:space="preserve">Throughout the investigation, the SIT case coordinators regularly check in with all parties involved, including Lizzie, the </w:t>
      </w:r>
      <w:r w:rsidR="00D2758E" w:rsidRPr="004255B3">
        <w:t xml:space="preserve">parliamentarian </w:t>
      </w:r>
      <w:r w:rsidRPr="004255B3">
        <w:t xml:space="preserve">and the adviser. The coordinators use </w:t>
      </w:r>
      <w:proofErr w:type="gramStart"/>
      <w:r w:rsidRPr="004255B3">
        <w:t>these</w:t>
      </w:r>
      <w:proofErr w:type="gramEnd"/>
      <w:r w:rsidRPr="004255B3">
        <w:t xml:space="preserve"> check-ins to provide information updates as they are available, conduct welfare check-ins, and assess and advise all parties on how to meet ongoing support needs.</w:t>
      </w:r>
    </w:p>
    <w:p w14:paraId="526899FD" w14:textId="77777777" w:rsidR="006173C5" w:rsidRPr="004255B3" w:rsidRDefault="006173C5" w:rsidP="006173C5">
      <w:pPr>
        <w:pStyle w:val="BodyText"/>
      </w:pPr>
    </w:p>
    <w:p w14:paraId="11E87081" w14:textId="77777777" w:rsidR="006173C5" w:rsidRPr="004255B3" w:rsidRDefault="006173C5" w:rsidP="00303D02">
      <w:pPr>
        <w:pStyle w:val="Looklikeinpractice"/>
        <w:keepNext/>
        <w:outlineLvl w:val="5"/>
        <w:rPr>
          <w:color w:val="014463" w:themeColor="text2"/>
          <w:sz w:val="24"/>
        </w:rPr>
      </w:pPr>
      <w:r w:rsidRPr="004255B3">
        <w:rPr>
          <w:color w:val="014463" w:themeColor="text2"/>
          <w:sz w:val="24"/>
        </w:rPr>
        <w:lastRenderedPageBreak/>
        <w:t>What would this look like in practice?</w:t>
      </w:r>
    </w:p>
    <w:p w14:paraId="1D30C66E" w14:textId="77777777" w:rsidR="006173C5" w:rsidRPr="004255B3" w:rsidRDefault="006173C5" w:rsidP="00303D02">
      <w:pPr>
        <w:pStyle w:val="Looklikeinpractice"/>
        <w:keepNext/>
        <w:outlineLvl w:val="6"/>
        <w:rPr>
          <w:color w:val="014463" w:themeColor="text2"/>
        </w:rPr>
      </w:pPr>
      <w:r w:rsidRPr="004255B3">
        <w:rPr>
          <w:b/>
          <w:color w:val="014463" w:themeColor="text2"/>
        </w:rPr>
        <w:t>Scenario</w:t>
      </w:r>
      <w:r w:rsidR="008C3D3C" w:rsidRPr="004255B3">
        <w:rPr>
          <w:b/>
          <w:color w:val="014463" w:themeColor="text2"/>
        </w:rPr>
        <w:t xml:space="preserve"> 6</w:t>
      </w:r>
      <w:r w:rsidRPr="004255B3">
        <w:rPr>
          <w:b/>
          <w:color w:val="014463" w:themeColor="text2"/>
        </w:rPr>
        <w:t xml:space="preserve">: Alleged sexual assault reported to the SIT where impacted person accesses support but does not want to report to police </w:t>
      </w:r>
    </w:p>
    <w:p w14:paraId="6EFACCC9" w14:textId="77777777" w:rsidR="00052761" w:rsidRPr="004255B3" w:rsidRDefault="006173C5" w:rsidP="00052761">
      <w:pPr>
        <w:pStyle w:val="Looklikeinpractice"/>
        <w:keepNext/>
      </w:pPr>
      <w:r w:rsidRPr="004255B3">
        <w:t xml:space="preserve">Hannah, an electorate staffer, contacts the SIT for advice. Hannah advises that the parliamentarian she previously worked for sexually assaulted her at an electorate office function 18 months ago. At the time, she did not want to report the issue, but she has been struggling to forget it </w:t>
      </w:r>
      <w:r w:rsidR="00052761" w:rsidRPr="004255B3">
        <w:t xml:space="preserve">and needs someone she trusts to </w:t>
      </w:r>
      <w:r w:rsidRPr="004255B3">
        <w:t>speak to about it. The parliamentarian is still in office.</w:t>
      </w:r>
    </w:p>
    <w:p w14:paraId="70CC47A0" w14:textId="4E92C0C9" w:rsidR="006173C5" w:rsidRPr="004255B3" w:rsidRDefault="006173C5" w:rsidP="00052761">
      <w:pPr>
        <w:pStyle w:val="Looklikeinpractice"/>
        <w:keepNext/>
      </w:pPr>
      <w:r w:rsidRPr="004255B3">
        <w:t>The SIT case coordinator assesses this report is a serious incident alleging criminal conduct</w:t>
      </w:r>
      <w:r w:rsidR="00580D4A" w:rsidRPr="004255B3">
        <w:t xml:space="preserve"> and</w:t>
      </w:r>
      <w:r w:rsidRPr="004255B3">
        <w:t xml:space="preserve"> discusses with Hannah whether she would like to make a confidential report to the SIT that does not go further at this stage</w:t>
      </w:r>
      <w:r w:rsidR="00580D4A" w:rsidRPr="004255B3">
        <w:t>,</w:t>
      </w:r>
      <w:r w:rsidRPr="004255B3">
        <w:t xml:space="preserve"> or to progress with a report to the police. The SIT case coordinator ensures Hannah has all the information she needs to understand the implications of her options. Hannah advises that she wants the report to </w:t>
      </w:r>
      <w:proofErr w:type="gramStart"/>
      <w:r w:rsidRPr="004255B3">
        <w:t>be recorded</w:t>
      </w:r>
      <w:proofErr w:type="gramEnd"/>
      <w:r w:rsidRPr="004255B3">
        <w:t>, but to remain confidential and does not want to make a report to the police.</w:t>
      </w:r>
    </w:p>
    <w:p w14:paraId="67E4B37E" w14:textId="77777777" w:rsidR="006173C5" w:rsidRPr="004255B3" w:rsidRDefault="006173C5" w:rsidP="00303D02">
      <w:pPr>
        <w:pStyle w:val="Looklikeinpractice"/>
        <w:keepNext/>
      </w:pPr>
      <w:r w:rsidRPr="004255B3">
        <w:t xml:space="preserve">The SIT case coordinator provides Hannah with advice on support options available to her on an ongoing basis, and provides her with a reference number in case she changes her mind and wants to proceed with a police report in the future. At this stage, Hannah just wants to access counselling sessions, and the SIT case coordinator makes a warm referral to a local service provider that Hannah can access. </w:t>
      </w:r>
    </w:p>
    <w:p w14:paraId="39F43AA8" w14:textId="77777777" w:rsidR="00EE3790" w:rsidRPr="004255B3" w:rsidRDefault="006173C5" w:rsidP="00303D02">
      <w:pPr>
        <w:pStyle w:val="Looklikeinpractice"/>
        <w:keepNext/>
      </w:pPr>
      <w:r w:rsidRPr="004255B3">
        <w:t>The SIT coordinator logs a confidential record of Hannah’s report</w:t>
      </w:r>
      <w:r w:rsidR="00580D4A" w:rsidRPr="004255B3">
        <w:t xml:space="preserve"> and fo</w:t>
      </w:r>
      <w:r w:rsidR="00EE3790" w:rsidRPr="004255B3">
        <w:t xml:space="preserve">llows up with Hannah at regular </w:t>
      </w:r>
      <w:r w:rsidR="00580D4A" w:rsidRPr="004255B3">
        <w:t xml:space="preserve">intervals to ensure her ongoing wellbeing. </w:t>
      </w:r>
    </w:p>
    <w:p w14:paraId="265AEDB9" w14:textId="395CD8C1" w:rsidR="006173C5" w:rsidRPr="004255B3" w:rsidRDefault="006173C5" w:rsidP="00303D02">
      <w:pPr>
        <w:pStyle w:val="Looklikeinpractice"/>
        <w:keepNext/>
      </w:pPr>
      <w:r w:rsidRPr="004255B3">
        <w:t xml:space="preserve">While </w:t>
      </w:r>
      <w:r w:rsidR="00200148" w:rsidRPr="004255B3">
        <w:t>an</w:t>
      </w:r>
      <w:r w:rsidRPr="004255B3">
        <w:t xml:space="preserve"> anonymous</w:t>
      </w:r>
      <w:r w:rsidR="000C1F87" w:rsidRPr="004255B3">
        <w:t xml:space="preserve"> report</w:t>
      </w:r>
      <w:r w:rsidRPr="004255B3">
        <w:t>, the SIT</w:t>
      </w:r>
      <w:r w:rsidR="00200148" w:rsidRPr="004255B3">
        <w:t xml:space="preserve"> works with Finance to issue a general reminder to all parliamentarians and staff of the expectations regarding conduct and the support options available. </w:t>
      </w:r>
    </w:p>
    <w:p w14:paraId="095E8FE0" w14:textId="77777777" w:rsidR="006173C5" w:rsidRPr="004255B3" w:rsidRDefault="00BB76B4" w:rsidP="00792FB7">
      <w:pPr>
        <w:pStyle w:val="h4"/>
      </w:pPr>
      <w:r w:rsidRPr="004255B3">
        <w:t>4.3.7</w:t>
      </w:r>
      <w:r w:rsidR="006173C5" w:rsidRPr="004255B3">
        <w:t xml:space="preserve"> Workplace review</w:t>
      </w:r>
    </w:p>
    <w:p w14:paraId="0BC24AA9" w14:textId="73996998" w:rsidR="006173C5" w:rsidRPr="004255B3" w:rsidRDefault="006173C5" w:rsidP="006173C5">
      <w:r w:rsidRPr="004255B3">
        <w:t xml:space="preserve">A </w:t>
      </w:r>
      <w:r w:rsidR="00E071E1" w:rsidRPr="004255B3">
        <w:t xml:space="preserve">number of independent reviewers </w:t>
      </w:r>
      <w:proofErr w:type="gramStart"/>
      <w:r w:rsidRPr="004255B3">
        <w:t xml:space="preserve">should be </w:t>
      </w:r>
      <w:r w:rsidR="00E071E1" w:rsidRPr="004255B3">
        <w:t>contracted</w:t>
      </w:r>
      <w:proofErr w:type="gramEnd"/>
      <w:r w:rsidR="00E071E1" w:rsidRPr="004255B3">
        <w:t xml:space="preserve"> </w:t>
      </w:r>
      <w:r w:rsidRPr="004255B3">
        <w:t xml:space="preserve">to conduct workplace reviews of allegations of serious incidents that cannot, or should not, be resolved at the local level. In order to build faith in the system and its management of complaints, policy and procedure, </w:t>
      </w:r>
      <w:r w:rsidR="005E5673" w:rsidRPr="004255B3">
        <w:t xml:space="preserve">and </w:t>
      </w:r>
      <w:r w:rsidRPr="004255B3">
        <w:t xml:space="preserve">frameworks </w:t>
      </w:r>
      <w:proofErr w:type="gramStart"/>
      <w:r w:rsidRPr="004255B3">
        <w:t>should be developed</w:t>
      </w:r>
      <w:proofErr w:type="gramEnd"/>
      <w:r w:rsidRPr="004255B3">
        <w:t xml:space="preserve"> to ensure a workplace review is conducted in a robust manner in accordance with procedural fairness, and that appropriate review pathways are in place.</w:t>
      </w:r>
    </w:p>
    <w:p w14:paraId="37B6F768" w14:textId="47FFD2D2" w:rsidR="006173C5" w:rsidRPr="004255B3" w:rsidRDefault="006173C5" w:rsidP="00FC6CAE">
      <w:pPr>
        <w:pStyle w:val="GLANCE"/>
        <w:outlineLvl w:val="4"/>
        <w:rPr>
          <w:rFonts w:asciiTheme="majorHAnsi" w:hAnsiTheme="majorHAnsi"/>
          <w:sz w:val="24"/>
          <w:szCs w:val="24"/>
        </w:rPr>
      </w:pPr>
      <w:r w:rsidRPr="004255B3">
        <w:rPr>
          <w:rFonts w:asciiTheme="majorHAnsi" w:hAnsiTheme="majorHAnsi"/>
          <w:sz w:val="24"/>
          <w:szCs w:val="24"/>
        </w:rPr>
        <w:t>At a glance:</w:t>
      </w:r>
      <w:r w:rsidRPr="004255B3">
        <w:rPr>
          <w:rFonts w:asciiTheme="majorHAnsi" w:hAnsiTheme="majorHAnsi"/>
          <w:b/>
          <w:sz w:val="24"/>
          <w:szCs w:val="24"/>
        </w:rPr>
        <w:t xml:space="preserve"> </w:t>
      </w:r>
      <w:r w:rsidR="00483B88" w:rsidRPr="004255B3">
        <w:rPr>
          <w:rFonts w:asciiTheme="majorHAnsi" w:hAnsiTheme="majorHAnsi"/>
          <w:b/>
          <w:sz w:val="24"/>
          <w:szCs w:val="24"/>
        </w:rPr>
        <w:t>W</w:t>
      </w:r>
      <w:r w:rsidRPr="004255B3">
        <w:rPr>
          <w:rFonts w:asciiTheme="majorHAnsi" w:hAnsiTheme="majorHAnsi"/>
          <w:b/>
          <w:sz w:val="24"/>
          <w:szCs w:val="24"/>
        </w:rPr>
        <w:t>orkplace reviews</w:t>
      </w:r>
    </w:p>
    <w:p w14:paraId="013E2B99" w14:textId="127923D9" w:rsidR="006173C5" w:rsidRPr="004255B3" w:rsidRDefault="006173C5" w:rsidP="00871F25">
      <w:pPr>
        <w:pStyle w:val="GLANCE"/>
      </w:pPr>
      <w:r w:rsidRPr="004255B3">
        <w:t xml:space="preserve">A </w:t>
      </w:r>
      <w:r w:rsidR="00CB7DFE" w:rsidRPr="004255B3">
        <w:t xml:space="preserve">number of </w:t>
      </w:r>
      <w:r w:rsidRPr="004255B3">
        <w:t>review</w:t>
      </w:r>
      <w:r w:rsidR="00CB7DFE" w:rsidRPr="004255B3">
        <w:t>ers</w:t>
      </w:r>
      <w:r w:rsidRPr="004255B3">
        <w:t xml:space="preserve"> should be </w:t>
      </w:r>
      <w:r w:rsidR="00CB7DFE" w:rsidRPr="004255B3">
        <w:t xml:space="preserve">engaged </w:t>
      </w:r>
      <w:r w:rsidRPr="004255B3">
        <w:t xml:space="preserve">to conduct independent reviews of reports of sexual harassment, </w:t>
      </w:r>
      <w:r w:rsidR="002E7CEC" w:rsidRPr="004255B3">
        <w:t xml:space="preserve">and </w:t>
      </w:r>
      <w:r w:rsidRPr="004255B3">
        <w:t xml:space="preserve">serious </w:t>
      </w:r>
      <w:r w:rsidR="00623300" w:rsidRPr="004255B3">
        <w:t>and</w:t>
      </w:r>
      <w:r w:rsidRPr="004255B3">
        <w:t xml:space="preserve"> systemic bullying or harassment</w:t>
      </w:r>
      <w:r w:rsidR="00D36E1A" w:rsidRPr="004255B3">
        <w:t xml:space="preserve"> in the workplace</w:t>
      </w:r>
      <w:r w:rsidRPr="004255B3">
        <w:t xml:space="preserve">, as directed by the SIT. The </w:t>
      </w:r>
      <w:r w:rsidR="00CB7DFE" w:rsidRPr="004255B3">
        <w:t>reviewers</w:t>
      </w:r>
      <w:r w:rsidRPr="004255B3">
        <w:t xml:space="preserve"> should </w:t>
      </w:r>
      <w:r w:rsidR="00CB7DFE" w:rsidRPr="004255B3">
        <w:t>be</w:t>
      </w:r>
      <w:r w:rsidRPr="004255B3">
        <w:t xml:space="preserve"> experts with relevant experience in</w:t>
      </w:r>
      <w:r w:rsidRPr="004255B3" w:rsidDel="001D3EA3">
        <w:t xml:space="preserve"> </w:t>
      </w:r>
      <w:r w:rsidRPr="004255B3">
        <w:t>workplace harassment and misconduct, including sexual harassment, employment law and public law</w:t>
      </w:r>
      <w:r w:rsidR="00DD32CE" w:rsidRPr="004255B3">
        <w:t>, and with a good understanding of the parliamentary workplace</w:t>
      </w:r>
      <w:r w:rsidRPr="004255B3">
        <w:t xml:space="preserve">. </w:t>
      </w:r>
    </w:p>
    <w:p w14:paraId="491B45C1" w14:textId="77777777" w:rsidR="006173C5" w:rsidRPr="004255B3" w:rsidRDefault="006173C5" w:rsidP="00871F25">
      <w:pPr>
        <w:pStyle w:val="GLANCE"/>
      </w:pPr>
      <w:r w:rsidRPr="004255B3">
        <w:t xml:space="preserve">Findings made by a workplace reviewer </w:t>
      </w:r>
      <w:r w:rsidR="00466B92" w:rsidRPr="004255B3">
        <w:t xml:space="preserve">relate only to </w:t>
      </w:r>
      <w:r w:rsidR="00D36E1A" w:rsidRPr="004255B3">
        <w:t xml:space="preserve">compliance with </w:t>
      </w:r>
      <w:r w:rsidR="00466B92" w:rsidRPr="004255B3">
        <w:t xml:space="preserve">workplace </w:t>
      </w:r>
      <w:r w:rsidR="00D36E1A" w:rsidRPr="004255B3">
        <w:t>obligations</w:t>
      </w:r>
      <w:r w:rsidR="00466B92" w:rsidRPr="004255B3">
        <w:t xml:space="preserve"> and as such </w:t>
      </w:r>
      <w:proofErr w:type="gramStart"/>
      <w:r w:rsidRPr="004255B3">
        <w:t xml:space="preserve">would be </w:t>
      </w:r>
      <w:r w:rsidR="00D36E1A" w:rsidRPr="004255B3">
        <w:t>made</w:t>
      </w:r>
      <w:proofErr w:type="gramEnd"/>
      <w:r w:rsidR="00D36E1A" w:rsidRPr="004255B3">
        <w:t xml:space="preserve"> </w:t>
      </w:r>
      <w:r w:rsidRPr="004255B3">
        <w:t xml:space="preserve">on the balance of probabilities. Reviews would be conducted in accordance with procedural fairness and would follow best practice in administrative </w:t>
      </w:r>
      <w:proofErr w:type="gramStart"/>
      <w:r w:rsidRPr="004255B3">
        <w:t>decision making</w:t>
      </w:r>
      <w:proofErr w:type="gramEnd"/>
      <w:r w:rsidRPr="004255B3">
        <w:t xml:space="preserve">, including: </w:t>
      </w:r>
    </w:p>
    <w:p w14:paraId="364FC74B" w14:textId="77777777" w:rsidR="006173C5" w:rsidRPr="004255B3" w:rsidRDefault="006173C5" w:rsidP="00871F25">
      <w:pPr>
        <w:pStyle w:val="GLANCEbullets"/>
      </w:pPr>
      <w:r w:rsidRPr="004255B3">
        <w:t>The reviewer must make reasonable inquiries and gather relevant material before making a finding</w:t>
      </w:r>
    </w:p>
    <w:p w14:paraId="2D9D66CF" w14:textId="77777777" w:rsidR="006173C5" w:rsidRPr="004255B3" w:rsidRDefault="006173C5" w:rsidP="00871F25">
      <w:pPr>
        <w:pStyle w:val="GLANCEbullets"/>
      </w:pPr>
      <w:r w:rsidRPr="004255B3">
        <w:t>The findings must take account of relevant considerations and ignore irrelevant ones</w:t>
      </w:r>
    </w:p>
    <w:p w14:paraId="0A7DCF85" w14:textId="77777777" w:rsidR="006173C5" w:rsidRPr="004255B3" w:rsidRDefault="006173C5" w:rsidP="00871F25">
      <w:pPr>
        <w:pStyle w:val="GLANCEbullets"/>
      </w:pPr>
      <w:r w:rsidRPr="004255B3">
        <w:t>The findings must not be unreasonable</w:t>
      </w:r>
    </w:p>
    <w:p w14:paraId="178EDD43" w14:textId="77777777" w:rsidR="006173C5" w:rsidRPr="004255B3" w:rsidRDefault="006173C5" w:rsidP="00871F25">
      <w:pPr>
        <w:pStyle w:val="GLANCEbullets"/>
      </w:pPr>
      <w:r w:rsidRPr="004255B3">
        <w:t>The reviewer must take account of relevant policies in making a finding but must not apply that policy inflexibly and fail to take account of other relevant factors</w:t>
      </w:r>
    </w:p>
    <w:p w14:paraId="5ECB12CD" w14:textId="77777777" w:rsidR="006173C5" w:rsidRPr="004255B3" w:rsidRDefault="006173C5" w:rsidP="00871F25">
      <w:pPr>
        <w:pStyle w:val="GLANCEbullets"/>
      </w:pPr>
      <w:r w:rsidRPr="004255B3">
        <w:lastRenderedPageBreak/>
        <w:t>The reviewer is exercising independent discretion and must not act under dictation or at the direction of another officer, and</w:t>
      </w:r>
    </w:p>
    <w:p w14:paraId="2F9D3CE8" w14:textId="77777777" w:rsidR="006173C5" w:rsidRPr="004255B3" w:rsidRDefault="006173C5" w:rsidP="00871F25">
      <w:pPr>
        <w:pStyle w:val="GLANCEbullets"/>
      </w:pPr>
      <w:r w:rsidRPr="004255B3">
        <w:t>The reviewer must act in good faith when undertaking the review.</w:t>
      </w:r>
    </w:p>
    <w:p w14:paraId="3E36627A" w14:textId="77777777" w:rsidR="006173C5" w:rsidRPr="004255B3" w:rsidRDefault="006173C5" w:rsidP="006173C5">
      <w:pPr>
        <w:pStyle w:val="BodyText"/>
      </w:pPr>
      <w:r w:rsidRPr="004255B3">
        <w:t xml:space="preserve">Workplace reviews </w:t>
      </w:r>
      <w:proofErr w:type="gramStart"/>
      <w:r w:rsidRPr="004255B3">
        <w:t>should be conducted</w:t>
      </w:r>
      <w:proofErr w:type="gramEnd"/>
      <w:r w:rsidRPr="004255B3">
        <w:t xml:space="preserve"> in line with principles of best practice complaints handling outlined </w:t>
      </w:r>
      <w:r w:rsidR="00F448E9" w:rsidRPr="004255B3">
        <w:t>at</w:t>
      </w:r>
      <w:r w:rsidRPr="004255B3">
        <w:t xml:space="preserve"> 3.2. In particular, processes should be transparent and fair.</w:t>
      </w:r>
      <w:r w:rsidRPr="004255B3">
        <w:rPr>
          <w:lang w:val="en-US"/>
        </w:rPr>
        <w:t xml:space="preserve"> </w:t>
      </w:r>
      <w:r w:rsidRPr="004255B3">
        <w:t xml:space="preserve">The person who is the subject of the allegation </w:t>
      </w:r>
      <w:proofErr w:type="gramStart"/>
      <w:r w:rsidRPr="004255B3">
        <w:t>must be given</w:t>
      </w:r>
      <w:proofErr w:type="gramEnd"/>
      <w:r w:rsidRPr="004255B3">
        <w:t xml:space="preserve"> an opportunity to put their side of the story and to respond to any proposed adverse findings. There </w:t>
      </w:r>
      <w:proofErr w:type="gramStart"/>
      <w:r w:rsidRPr="004255B3">
        <w:t>should be written</w:t>
      </w:r>
      <w:proofErr w:type="gramEnd"/>
      <w:r w:rsidRPr="004255B3">
        <w:t xml:space="preserve"> procedures for the conduct of reviews, including timeframes.</w:t>
      </w:r>
    </w:p>
    <w:p w14:paraId="476CC620" w14:textId="77777777" w:rsidR="006173C5" w:rsidRPr="004255B3" w:rsidRDefault="006173C5" w:rsidP="006173C5">
      <w:pPr>
        <w:pStyle w:val="BodyText"/>
        <w:rPr>
          <w:lang w:val="en-US"/>
        </w:rPr>
      </w:pPr>
      <w:r w:rsidRPr="004255B3">
        <w:t xml:space="preserve">Confidentiality </w:t>
      </w:r>
      <w:proofErr w:type="gramStart"/>
      <w:r w:rsidRPr="004255B3">
        <w:t>must be respected</w:t>
      </w:r>
      <w:proofErr w:type="gramEnd"/>
      <w:r w:rsidRPr="004255B3">
        <w:t xml:space="preserve"> at all times. At the commencement of a workplace </w:t>
      </w:r>
      <w:proofErr w:type="gramStart"/>
      <w:r w:rsidRPr="004255B3">
        <w:t>review</w:t>
      </w:r>
      <w:proofErr w:type="gramEnd"/>
      <w:r w:rsidRPr="004255B3">
        <w:t xml:space="preserve"> the parties will be asked to sign a good faith agreement that they will keep the substance of the complaint and the process of any review confidential. As noted </w:t>
      </w:r>
      <w:r w:rsidR="00F448E9" w:rsidRPr="004255B3">
        <w:t>at</w:t>
      </w:r>
      <w:r w:rsidRPr="004255B3">
        <w:t xml:space="preserve"> 3.2</w:t>
      </w:r>
      <w:r w:rsidR="00D669BF" w:rsidRPr="004255B3">
        <w:t>.1</w:t>
      </w:r>
      <w:r w:rsidRPr="004255B3">
        <w:t>, while the use of NDAs and other confidentiality agreements can work to silence victims, it can also be an important tool in protecting privacy of all involved, to provide closure and to protect the integrity of the process. The good faith agreement will not limit the victim’s right to report the issue to other complaint bodies</w:t>
      </w:r>
      <w:r w:rsidR="00E071E1" w:rsidRPr="004255B3">
        <w:t xml:space="preserve"> or seek specialist support</w:t>
      </w:r>
      <w:r w:rsidRPr="004255B3">
        <w:t>.</w:t>
      </w:r>
    </w:p>
    <w:p w14:paraId="32F9915E" w14:textId="77777777" w:rsidR="006173C5" w:rsidRPr="004255B3" w:rsidRDefault="006173C5" w:rsidP="006173C5">
      <w:pPr>
        <w:pStyle w:val="BodyText"/>
        <w:rPr>
          <w:lang w:val="en-US"/>
        </w:rPr>
      </w:pPr>
      <w:r w:rsidRPr="004255B3">
        <w:rPr>
          <w:lang w:val="en-US"/>
        </w:rPr>
        <w:t xml:space="preserve">Where a review is undertaken, the relevant SIT case coordinator should support the complainant throughout the process, including providing regular updates on progress, reminders of the confidential nature of the process, and any outcomes from the review process. Such support would also be available to anyone subject to a review. </w:t>
      </w:r>
    </w:p>
    <w:p w14:paraId="2B4A9186" w14:textId="28714697" w:rsidR="006173C5" w:rsidRPr="004255B3" w:rsidDel="006C338E" w:rsidRDefault="00796490" w:rsidP="006173C5">
      <w:pPr>
        <w:rPr>
          <w:lang w:val="en-US"/>
        </w:rPr>
      </w:pPr>
      <w:r w:rsidRPr="004255B3">
        <w:rPr>
          <w:lang w:val="en-US"/>
        </w:rPr>
        <w:t>Information on</w:t>
      </w:r>
      <w:r w:rsidR="006173C5" w:rsidRPr="004255B3">
        <w:rPr>
          <w:lang w:val="en-US"/>
        </w:rPr>
        <w:t xml:space="preserve"> how to gain appropriate and fair access to legal assistance </w:t>
      </w:r>
      <w:r w:rsidRPr="004255B3">
        <w:rPr>
          <w:lang w:val="en-US"/>
        </w:rPr>
        <w:t xml:space="preserve">will be important to parties </w:t>
      </w:r>
      <w:r w:rsidR="006173C5" w:rsidRPr="004255B3">
        <w:rPr>
          <w:lang w:val="en-US"/>
        </w:rPr>
        <w:t xml:space="preserve">when involved in reviews undertaken by the SIT. A </w:t>
      </w:r>
      <w:r w:rsidR="00B40BC9" w:rsidRPr="004255B3">
        <w:rPr>
          <w:lang w:val="en-US"/>
        </w:rPr>
        <w:t>current or former</w:t>
      </w:r>
      <w:r w:rsidR="006173C5" w:rsidRPr="004255B3">
        <w:rPr>
          <w:lang w:val="en-US"/>
        </w:rPr>
        <w:t xml:space="preserve"> Minister may be eligible to receive assistance in meeting legal costs under the </w:t>
      </w:r>
      <w:r w:rsidR="006173C5" w:rsidRPr="004255B3">
        <w:rPr>
          <w:i/>
          <w:lang w:val="en-US"/>
        </w:rPr>
        <w:t>Parliamentary Business Resources Regulations</w:t>
      </w:r>
      <w:r w:rsidR="00B40BC9" w:rsidRPr="004255B3">
        <w:rPr>
          <w:i/>
          <w:lang w:val="en-US"/>
        </w:rPr>
        <w:t xml:space="preserve"> 2017</w:t>
      </w:r>
      <w:r w:rsidR="006173C5" w:rsidRPr="004255B3">
        <w:rPr>
          <w:lang w:val="en-US"/>
        </w:rPr>
        <w:t xml:space="preserve">, where costs arise out of their ministerial duties. The decision to grant assistance </w:t>
      </w:r>
      <w:proofErr w:type="gramStart"/>
      <w:r w:rsidR="006173C5" w:rsidRPr="004255B3">
        <w:rPr>
          <w:lang w:val="en-US"/>
        </w:rPr>
        <w:t>is generally made</w:t>
      </w:r>
      <w:proofErr w:type="gramEnd"/>
      <w:r w:rsidR="006173C5" w:rsidRPr="004255B3">
        <w:rPr>
          <w:lang w:val="en-US"/>
        </w:rPr>
        <w:t xml:space="preserve"> by the Attorney-General. In relation to staff, the Legal Services Directions provides that a </w:t>
      </w:r>
      <w:proofErr w:type="spellStart"/>
      <w:r w:rsidR="006173C5" w:rsidRPr="004255B3">
        <w:rPr>
          <w:lang w:val="en-US"/>
        </w:rPr>
        <w:t>MoP</w:t>
      </w:r>
      <w:proofErr w:type="spellEnd"/>
      <w:r w:rsidR="006173C5" w:rsidRPr="004255B3">
        <w:rPr>
          <w:lang w:val="en-US"/>
        </w:rPr>
        <w:t xml:space="preserve">(S) Act employee who </w:t>
      </w:r>
      <w:proofErr w:type="gramStart"/>
      <w:r w:rsidR="006173C5" w:rsidRPr="004255B3">
        <w:rPr>
          <w:lang w:val="en-US"/>
        </w:rPr>
        <w:t>is employed</w:t>
      </w:r>
      <w:proofErr w:type="gramEnd"/>
      <w:r w:rsidR="006173C5" w:rsidRPr="004255B3">
        <w:rPr>
          <w:lang w:val="en-US"/>
        </w:rPr>
        <w:t xml:space="preserve"> by a Minister can apply for financial assistance in relation to inquiries and other legal proceedings, such as reviews by the SIT. The decision to grant assistance is a matter for the Minister for Finance. </w:t>
      </w:r>
      <w:proofErr w:type="spellStart"/>
      <w:r w:rsidR="006173C5" w:rsidRPr="004255B3">
        <w:rPr>
          <w:lang w:val="en-US"/>
        </w:rPr>
        <w:t>MoP</w:t>
      </w:r>
      <w:proofErr w:type="spellEnd"/>
      <w:r w:rsidR="006173C5" w:rsidRPr="004255B3">
        <w:rPr>
          <w:lang w:val="en-US"/>
        </w:rPr>
        <w:t xml:space="preserve">(S) Act staff who are not employed by a Minister may be able to access other financial support, for example through the Special Circumstances Scheme or an </w:t>
      </w:r>
      <w:r w:rsidR="006173C5" w:rsidRPr="004255B3">
        <w:rPr>
          <w:i/>
          <w:lang w:val="en-US"/>
        </w:rPr>
        <w:t>ex gratia</w:t>
      </w:r>
      <w:r w:rsidR="006173C5" w:rsidRPr="004255B3">
        <w:rPr>
          <w:lang w:val="en-US"/>
        </w:rPr>
        <w:t xml:space="preserve"> payment from the Department of Finance.</w:t>
      </w:r>
      <w:r w:rsidRPr="004255B3">
        <w:rPr>
          <w:lang w:val="en-US"/>
        </w:rPr>
        <w:t xml:space="preserve"> The Jenkins Review may wish to consider this issue.</w:t>
      </w:r>
      <w:r w:rsidR="00E77EBD" w:rsidRPr="004255B3">
        <w:rPr>
          <w:lang w:val="en-US"/>
        </w:rPr>
        <w:t xml:space="preserve"> </w:t>
      </w:r>
    </w:p>
    <w:p w14:paraId="66BD9B5E" w14:textId="77777777" w:rsidR="006173C5" w:rsidRPr="004255B3" w:rsidRDefault="006173C5" w:rsidP="006173C5">
      <w:r w:rsidRPr="004255B3">
        <w:t xml:space="preserve">To assure the complainant that their complaint </w:t>
      </w:r>
      <w:proofErr w:type="gramStart"/>
      <w:r w:rsidRPr="004255B3">
        <w:t>has been taken</w:t>
      </w:r>
      <w:proofErr w:type="gramEnd"/>
      <w:r w:rsidRPr="004255B3">
        <w:t xml:space="preserve"> seriously and appropriate action has occurred, once a review has occurred, the complainant should be advised of the process and what has </w:t>
      </w:r>
      <w:r w:rsidR="009B6285" w:rsidRPr="004255B3">
        <w:t>been</w:t>
      </w:r>
      <w:r w:rsidRPr="004255B3">
        <w:t xml:space="preserve"> or will be done to address their complaint. This should occur regardless of whether the complaint </w:t>
      </w:r>
      <w:proofErr w:type="gramStart"/>
      <w:r w:rsidRPr="004255B3">
        <w:t>is substantiated</w:t>
      </w:r>
      <w:proofErr w:type="gramEnd"/>
      <w:r w:rsidRPr="004255B3">
        <w:t xml:space="preserve"> or not. This approach </w:t>
      </w:r>
      <w:proofErr w:type="gramStart"/>
      <w:r w:rsidRPr="004255B3">
        <w:t>is supported</w:t>
      </w:r>
      <w:proofErr w:type="gramEnd"/>
      <w:r w:rsidRPr="004255B3">
        <w:t xml:space="preserve"> by business, private, sporting and other complaint handling organisations, as well as parliaments in overseas jurisdictions, as outlined </w:t>
      </w:r>
      <w:r w:rsidR="00F448E9" w:rsidRPr="004255B3">
        <w:t>at</w:t>
      </w:r>
      <w:r w:rsidRPr="004255B3">
        <w:t xml:space="preserve"> 3.2</w:t>
      </w:r>
      <w:r w:rsidR="00D669BF" w:rsidRPr="004255B3">
        <w:t>.1</w:t>
      </w:r>
      <w:r w:rsidRPr="004255B3">
        <w:t xml:space="preserve">. The level of detail provided to affected parties will vary dependant on the nature of the problem, and will take account of any personal information about an individual (which </w:t>
      </w:r>
      <w:proofErr w:type="gramStart"/>
      <w:r w:rsidRPr="004255B3">
        <w:t>is typically not disclosed</w:t>
      </w:r>
      <w:proofErr w:type="gramEnd"/>
      <w:r w:rsidRPr="004255B3">
        <w:t xml:space="preserve"> to others).</w:t>
      </w:r>
    </w:p>
    <w:p w14:paraId="12FE4F40" w14:textId="1F5B9F9F" w:rsidR="006173C5" w:rsidRPr="004255B3" w:rsidRDefault="006173C5" w:rsidP="006173C5">
      <w:r w:rsidRPr="004255B3">
        <w:t xml:space="preserve">The reviewer will also report to the SIT and </w:t>
      </w:r>
      <w:r w:rsidR="002F4EDB" w:rsidRPr="004255B3">
        <w:t>all parties</w:t>
      </w:r>
      <w:r w:rsidRPr="004255B3">
        <w:t xml:space="preserve">. This report will contain a summary of the complaint, an outline of the process, and any findings made, including recommendations on appropriate responses and timeframes for implementation. </w:t>
      </w:r>
      <w:r w:rsidR="00A42032" w:rsidRPr="004255B3">
        <w:t xml:space="preserve">In instances where the SIT determines that a person involved in a review </w:t>
      </w:r>
      <w:proofErr w:type="gramStart"/>
      <w:r w:rsidR="00A42032" w:rsidRPr="004255B3">
        <w:t>does</w:t>
      </w:r>
      <w:proofErr w:type="gramEnd"/>
      <w:r w:rsidR="00A42032" w:rsidRPr="004255B3">
        <w:t xml:space="preserve"> not cooperate or participate in good faith contrary to the statement of expectations that failure will be included in the review report provided to the employing parliamentarian for action. </w:t>
      </w:r>
      <w:r w:rsidRPr="004255B3">
        <w:t xml:space="preserve">Reports </w:t>
      </w:r>
      <w:proofErr w:type="gramStart"/>
      <w:r w:rsidRPr="004255B3">
        <w:t>will also be provided</w:t>
      </w:r>
      <w:proofErr w:type="gramEnd"/>
      <w:r w:rsidRPr="004255B3">
        <w:t xml:space="preserve"> to the PSC for oversight purposes (see 4.</w:t>
      </w:r>
      <w:r w:rsidR="00B553A3" w:rsidRPr="004255B3">
        <w:t>3.8</w:t>
      </w:r>
      <w:r w:rsidRPr="004255B3">
        <w:t>).</w:t>
      </w:r>
    </w:p>
    <w:p w14:paraId="41330585" w14:textId="77777777" w:rsidR="006173C5" w:rsidRPr="004255B3" w:rsidRDefault="006173C5" w:rsidP="00AD770B">
      <w:pPr>
        <w:pStyle w:val="h5"/>
      </w:pPr>
      <w:r w:rsidRPr="004255B3">
        <w:t xml:space="preserve">Outcomes of a workplace Review - </w:t>
      </w:r>
      <w:proofErr w:type="spellStart"/>
      <w:r w:rsidRPr="004255B3">
        <w:t>MoP</w:t>
      </w:r>
      <w:proofErr w:type="spellEnd"/>
      <w:r w:rsidRPr="004255B3">
        <w:t>(S) Act staff</w:t>
      </w:r>
    </w:p>
    <w:p w14:paraId="5D678CCA" w14:textId="77777777" w:rsidR="006173C5" w:rsidRPr="004255B3" w:rsidRDefault="006173C5" w:rsidP="006173C5">
      <w:pPr>
        <w:pStyle w:val="BodyText"/>
      </w:pPr>
      <w:r w:rsidRPr="004255B3">
        <w:t xml:space="preserve">In circumstances where a workplace review </w:t>
      </w:r>
      <w:proofErr w:type="gramStart"/>
      <w:r w:rsidRPr="004255B3">
        <w:t>is conducted</w:t>
      </w:r>
      <w:proofErr w:type="gramEnd"/>
      <w:r w:rsidRPr="004255B3">
        <w:t xml:space="preserve"> into the behaviour of a staff member, </w:t>
      </w:r>
      <w:r w:rsidR="00CB7DFE" w:rsidRPr="004255B3">
        <w:t xml:space="preserve">the complainant, the person subject of the allegation and </w:t>
      </w:r>
      <w:r w:rsidRPr="004255B3">
        <w:t xml:space="preserve">the employing parliamentarian will be provided with a report upon completion of the review. As noted above, this report includes a summary of the complaint, an outline of the review process, and the </w:t>
      </w:r>
      <w:proofErr w:type="gramStart"/>
      <w:r w:rsidRPr="004255B3">
        <w:t>high level</w:t>
      </w:r>
      <w:proofErr w:type="gramEnd"/>
      <w:r w:rsidRPr="004255B3">
        <w:t xml:space="preserve"> outcomes. Where a complaint </w:t>
      </w:r>
      <w:proofErr w:type="gramStart"/>
      <w:r w:rsidRPr="004255B3">
        <w:t>is upheld</w:t>
      </w:r>
      <w:proofErr w:type="gramEnd"/>
      <w:r w:rsidRPr="004255B3">
        <w:t xml:space="preserve">, the report would include recommended consequences, along with a timeframe for such actions. Possible consequences for </w:t>
      </w:r>
      <w:proofErr w:type="spellStart"/>
      <w:r w:rsidRPr="004255B3">
        <w:t>MoP</w:t>
      </w:r>
      <w:proofErr w:type="spellEnd"/>
      <w:r w:rsidRPr="004255B3">
        <w:t xml:space="preserve">(S) Act staff include all those available under employment law provisions including counselling, demotion, remuneration penalties and termination. </w:t>
      </w:r>
    </w:p>
    <w:p w14:paraId="68911A8A" w14:textId="77777777" w:rsidR="006173C5" w:rsidRPr="004255B3" w:rsidRDefault="006173C5" w:rsidP="006173C5">
      <w:pPr>
        <w:pStyle w:val="BodyText"/>
      </w:pPr>
      <w:r w:rsidRPr="004255B3">
        <w:lastRenderedPageBreak/>
        <w:t xml:space="preserve">The report </w:t>
      </w:r>
      <w:proofErr w:type="gramStart"/>
      <w:r w:rsidRPr="004255B3">
        <w:t>would be provided</w:t>
      </w:r>
      <w:proofErr w:type="gramEnd"/>
      <w:r w:rsidRPr="004255B3">
        <w:t xml:space="preserve"> to the employing parliamentarian with the expectation that they would implement the recommended consequences as the employer of the staff member involved. Once this occurs, the parliamentarian would provide advice of completion to the head of the SIT.</w:t>
      </w:r>
    </w:p>
    <w:p w14:paraId="21B41553" w14:textId="77777777" w:rsidR="006173C5" w:rsidRPr="004255B3" w:rsidRDefault="006173C5" w:rsidP="0006627C">
      <w:pPr>
        <w:pStyle w:val="GLANCE"/>
        <w:outlineLvl w:val="4"/>
        <w:rPr>
          <w:rFonts w:asciiTheme="majorHAnsi" w:hAnsiTheme="majorHAnsi"/>
          <w:sz w:val="24"/>
          <w:szCs w:val="24"/>
        </w:rPr>
      </w:pPr>
      <w:r w:rsidRPr="004255B3">
        <w:rPr>
          <w:rFonts w:asciiTheme="majorHAnsi" w:hAnsiTheme="majorHAnsi"/>
          <w:sz w:val="24"/>
          <w:szCs w:val="24"/>
        </w:rPr>
        <w:t xml:space="preserve">At a glance: </w:t>
      </w:r>
      <w:r w:rsidRPr="004255B3">
        <w:rPr>
          <w:rFonts w:asciiTheme="majorHAnsi" w:hAnsiTheme="majorHAnsi"/>
          <w:b/>
          <w:sz w:val="24"/>
          <w:szCs w:val="24"/>
        </w:rPr>
        <w:t>The role of parliamentarians</w:t>
      </w:r>
    </w:p>
    <w:p w14:paraId="14A2C7EE" w14:textId="77777777" w:rsidR="006173C5" w:rsidRPr="004255B3" w:rsidRDefault="006173C5" w:rsidP="00871F25">
      <w:pPr>
        <w:pStyle w:val="GLANCE"/>
      </w:pPr>
      <w:r w:rsidRPr="004255B3">
        <w:t xml:space="preserve">Noting their existing powers under the </w:t>
      </w:r>
      <w:proofErr w:type="spellStart"/>
      <w:r w:rsidRPr="004255B3">
        <w:t>MoP</w:t>
      </w:r>
      <w:proofErr w:type="spellEnd"/>
      <w:r w:rsidRPr="004255B3">
        <w:t xml:space="preserve">(S) Act and the principle of parliamentary sovereignty, the proposed mechanism will preserve parliamentarians’ ability to manage their offices and terminate staff. The </w:t>
      </w:r>
      <w:r w:rsidR="00B864C8" w:rsidRPr="004255B3">
        <w:t>proposed mechanism</w:t>
      </w:r>
      <w:r w:rsidRPr="004255B3">
        <w:t xml:space="preserve"> would not alter the role that parliamentarians have in ensuring a safe work environment and responding to serious incidents within the workplace. Rather, the mechanism would assist parliamentarians to deal with serious incidents and, where appropriate, take action to ensure safety and prevent recurrence. In doing </w:t>
      </w:r>
      <w:proofErr w:type="gramStart"/>
      <w:r w:rsidRPr="004255B3">
        <w:t>so</w:t>
      </w:r>
      <w:proofErr w:type="gramEnd"/>
      <w:r w:rsidRPr="004255B3">
        <w:t xml:space="preserve"> it strikes a balance between incorporating best practice approaches required at a whole-of-</w:t>
      </w:r>
      <w:proofErr w:type="spellStart"/>
      <w:r w:rsidRPr="004255B3">
        <w:t>organisation</w:t>
      </w:r>
      <w:proofErr w:type="spellEnd"/>
      <w:r w:rsidRPr="004255B3">
        <w:t xml:space="preserve"> level, and maintaining the autonomy of parliamentarians to direct their own offices.</w:t>
      </w:r>
    </w:p>
    <w:p w14:paraId="43DCA078" w14:textId="77777777" w:rsidR="006173C5" w:rsidRPr="004255B3" w:rsidRDefault="006173C5" w:rsidP="00871F25">
      <w:pPr>
        <w:pStyle w:val="GLANCE"/>
      </w:pPr>
      <w:r w:rsidRPr="004255B3">
        <w:t xml:space="preserve">At every stage of a complaint or </w:t>
      </w:r>
      <w:proofErr w:type="gramStart"/>
      <w:r w:rsidRPr="004255B3">
        <w:t>review</w:t>
      </w:r>
      <w:proofErr w:type="gramEnd"/>
      <w:r w:rsidRPr="004255B3">
        <w:t xml:space="preserve"> parliamentarians will preserve their ability to implement a local solution if appropriate to do so. </w:t>
      </w:r>
    </w:p>
    <w:p w14:paraId="0204FF7A" w14:textId="77777777" w:rsidR="006173C5" w:rsidRPr="004255B3" w:rsidRDefault="006173C5" w:rsidP="00871F25">
      <w:pPr>
        <w:pStyle w:val="GLANCE"/>
      </w:pPr>
      <w:r w:rsidRPr="004255B3">
        <w:t>The proposed mechanism would strike this balance in a number of ways:</w:t>
      </w:r>
    </w:p>
    <w:p w14:paraId="14C9A3AB" w14:textId="77777777" w:rsidR="006173C5" w:rsidRPr="004255B3" w:rsidRDefault="006173C5" w:rsidP="00871F25">
      <w:pPr>
        <w:pStyle w:val="GLANCEbullets"/>
      </w:pPr>
      <w:r w:rsidRPr="004255B3">
        <w:t>Parliamentarians will be informed of</w:t>
      </w:r>
      <w:r w:rsidR="003F20CF" w:rsidRPr="004255B3">
        <w:t xml:space="preserve"> the set</w:t>
      </w:r>
      <w:r w:rsidRPr="004255B3">
        <w:t>up of the mechanism and the services it can provide</w:t>
      </w:r>
    </w:p>
    <w:p w14:paraId="1698A161" w14:textId="77777777" w:rsidR="006173C5" w:rsidRPr="004255B3" w:rsidRDefault="006173C5" w:rsidP="00871F25">
      <w:pPr>
        <w:pStyle w:val="GLANCEbullets"/>
      </w:pPr>
      <w:r w:rsidRPr="004255B3">
        <w:t xml:space="preserve">Tailored education would be provided to all parliamentarians to support them in preventing and responding to serious incidents within the workplace </w:t>
      </w:r>
    </w:p>
    <w:p w14:paraId="7873D0F0" w14:textId="77777777" w:rsidR="006173C5" w:rsidRPr="004255B3" w:rsidRDefault="006173C5" w:rsidP="00871F25">
      <w:pPr>
        <w:pStyle w:val="GLANCEbullets"/>
      </w:pPr>
      <w:r w:rsidRPr="004255B3">
        <w:t>Where an issue is appropriate for local resolution, the proposed mechanism could support the parliamentarian to work with affected parties on a resolution</w:t>
      </w:r>
    </w:p>
    <w:p w14:paraId="0E238B11" w14:textId="77777777" w:rsidR="006173C5" w:rsidRPr="004255B3" w:rsidRDefault="006173C5" w:rsidP="00871F25">
      <w:pPr>
        <w:pStyle w:val="GLANCEbullets"/>
      </w:pPr>
      <w:r w:rsidRPr="004255B3">
        <w:t>The employing parliamentarian would be informed of the initiation of any workplace review impacting their office and could access support from the mechanism to manage any associated workplace issues, and</w:t>
      </w:r>
    </w:p>
    <w:p w14:paraId="049AB2AB" w14:textId="77777777" w:rsidR="006173C5" w:rsidRPr="004255B3" w:rsidRDefault="006173C5" w:rsidP="00871F25">
      <w:pPr>
        <w:pStyle w:val="GLANCEbullets"/>
      </w:pPr>
      <w:r w:rsidRPr="004255B3">
        <w:t>The SIT would also provide advice to parliamentarians on appropriate actions where their staff are subject to criminal investigations or charges.</w:t>
      </w:r>
    </w:p>
    <w:p w14:paraId="3DC4F308" w14:textId="28C5CFE2" w:rsidR="006173C5" w:rsidRPr="004255B3" w:rsidRDefault="006173C5" w:rsidP="006173C5">
      <w:pPr>
        <w:pStyle w:val="BodyText"/>
      </w:pPr>
      <w:proofErr w:type="gramStart"/>
      <w:r w:rsidRPr="004255B3">
        <w:t xml:space="preserve">Consistent with the discussion of vexatious </w:t>
      </w:r>
      <w:r w:rsidR="00553E5D" w:rsidRPr="004255B3">
        <w:t>reports</w:t>
      </w:r>
      <w:r w:rsidRPr="004255B3">
        <w:t xml:space="preserve"> </w:t>
      </w:r>
      <w:r w:rsidR="00F448E9" w:rsidRPr="004255B3">
        <w:t>at</w:t>
      </w:r>
      <w:r w:rsidRPr="004255B3">
        <w:t xml:space="preserve"> 4.</w:t>
      </w:r>
      <w:r w:rsidR="00B553A3" w:rsidRPr="004255B3">
        <w:t>3.4</w:t>
      </w:r>
      <w:r w:rsidRPr="004255B3">
        <w:t xml:space="preserve"> above, and with the general process for finalisation of workplace reviews, if the complaint proceeds to a workplace review and is subsequently found to be vexatious, the reporting would follow the process outlined above – the complainant and subject of the complaint should be provided with a report outlining the process and outcome of the review.</w:t>
      </w:r>
      <w:proofErr w:type="gramEnd"/>
      <w:r w:rsidRPr="004255B3">
        <w:t xml:space="preserve"> Where a complaint </w:t>
      </w:r>
      <w:proofErr w:type="gramStart"/>
      <w:r w:rsidRPr="004255B3">
        <w:t>is found</w:t>
      </w:r>
      <w:proofErr w:type="gramEnd"/>
      <w:r w:rsidRPr="004255B3">
        <w:t xml:space="preserve"> to be vexatious, it may be appropriate to provide additional detail, particularly to the complainant, to ensure transparency and to provide the complainant with procedural fairness. The report may also include recommendations as to sanctions against the complainant.</w:t>
      </w:r>
      <w:r w:rsidRPr="004255B3" w:rsidDel="00D27BC7">
        <w:t xml:space="preserve"> </w:t>
      </w:r>
      <w:r w:rsidR="00796490" w:rsidRPr="004255B3">
        <w:t>A</w:t>
      </w:r>
      <w:r w:rsidRPr="004255B3">
        <w:t xml:space="preserve"> report </w:t>
      </w:r>
      <w:proofErr w:type="gramStart"/>
      <w:r w:rsidR="00796490" w:rsidRPr="004255B3">
        <w:t>will be provided</w:t>
      </w:r>
      <w:proofErr w:type="gramEnd"/>
      <w:r w:rsidR="00796490" w:rsidRPr="004255B3">
        <w:t xml:space="preserve"> </w:t>
      </w:r>
      <w:r w:rsidRPr="004255B3">
        <w:t xml:space="preserve">to the SIT and </w:t>
      </w:r>
      <w:r w:rsidR="00572DCF" w:rsidRPr="004255B3">
        <w:t>all parties</w:t>
      </w:r>
      <w:r w:rsidRPr="004255B3">
        <w:t>, as well as to the PSC for oversight.</w:t>
      </w:r>
    </w:p>
    <w:p w14:paraId="47AC5A7D" w14:textId="77777777" w:rsidR="006173C5" w:rsidRPr="004255B3" w:rsidRDefault="006173C5" w:rsidP="00AD770B">
      <w:pPr>
        <w:pStyle w:val="h5"/>
      </w:pPr>
      <w:r w:rsidRPr="004255B3">
        <w:t xml:space="preserve">Outcomes of a workplace review - Parliamentarians </w:t>
      </w:r>
    </w:p>
    <w:p w14:paraId="3A184C6B" w14:textId="6406844E" w:rsidR="006173C5" w:rsidRPr="004255B3" w:rsidRDefault="006173C5" w:rsidP="006173C5">
      <w:pPr>
        <w:pStyle w:val="BodyText"/>
      </w:pPr>
      <w:r w:rsidRPr="004255B3">
        <w:t xml:space="preserve">Where a workplace review concerns the conduct of a parliamentarian, the report by the reviewer </w:t>
      </w:r>
      <w:proofErr w:type="gramStart"/>
      <w:r w:rsidRPr="004255B3">
        <w:t>would be provided</w:t>
      </w:r>
      <w:proofErr w:type="gramEnd"/>
      <w:r w:rsidRPr="004255B3">
        <w:t xml:space="preserve"> to the parliamentarian that is the subject of the complaint</w:t>
      </w:r>
      <w:r w:rsidR="009B6285" w:rsidRPr="004255B3">
        <w:t xml:space="preserve">, the complainant, and </w:t>
      </w:r>
      <w:r w:rsidRPr="004255B3">
        <w:t xml:space="preserve">the PSC, as is the case for all reviews. If the complaint has been upheld, the report may recommend remedial action, such as an apology, training or counselling, undertakings in relation to future conduct, or remedial action (for example, if the complainant has been terminated </w:t>
      </w:r>
      <w:proofErr w:type="gramStart"/>
      <w:r w:rsidRPr="004255B3">
        <w:t>as a result</w:t>
      </w:r>
      <w:proofErr w:type="gramEnd"/>
      <w:r w:rsidRPr="004255B3">
        <w:t xml:space="preserve"> of making a complaint, the review might recommend they be reinstated). As with reports relating to staff, the parliamentarian </w:t>
      </w:r>
      <w:proofErr w:type="gramStart"/>
      <w:r w:rsidRPr="004255B3">
        <w:t>would</w:t>
      </w:r>
      <w:r w:rsidR="00765883" w:rsidRPr="004255B3">
        <w:t xml:space="preserve"> first</w:t>
      </w:r>
      <w:r w:rsidRPr="004255B3">
        <w:t xml:space="preserve"> be given</w:t>
      </w:r>
      <w:proofErr w:type="gramEnd"/>
      <w:r w:rsidRPr="004255B3">
        <w:t xml:space="preserve"> </w:t>
      </w:r>
      <w:r w:rsidR="00765883" w:rsidRPr="004255B3">
        <w:t xml:space="preserve">an </w:t>
      </w:r>
      <w:r w:rsidRPr="004255B3">
        <w:t xml:space="preserve">opportunity to act on the recommendations of the review. As is the case for complaints about staff, it </w:t>
      </w:r>
      <w:proofErr w:type="gramStart"/>
      <w:r w:rsidRPr="004255B3">
        <w:t>is expected</w:t>
      </w:r>
      <w:proofErr w:type="gramEnd"/>
      <w:r w:rsidRPr="004255B3">
        <w:t xml:space="preserve"> the parliamentarian would implement recommendations made in any report relating to their own conduct.</w:t>
      </w:r>
    </w:p>
    <w:p w14:paraId="51388AFF" w14:textId="77777777" w:rsidR="006173C5" w:rsidRPr="004255B3" w:rsidRDefault="006173C5" w:rsidP="00C93D59">
      <w:pPr>
        <w:pStyle w:val="h5"/>
        <w:keepNext/>
        <w:keepLines/>
      </w:pPr>
      <w:r w:rsidRPr="004255B3">
        <w:lastRenderedPageBreak/>
        <w:t xml:space="preserve">Procedural fairness and review rights </w:t>
      </w:r>
    </w:p>
    <w:p w14:paraId="01394895" w14:textId="77777777" w:rsidR="006173C5" w:rsidRPr="004255B3" w:rsidRDefault="006173C5" w:rsidP="00C93D59">
      <w:pPr>
        <w:pStyle w:val="BodyText"/>
        <w:keepNext/>
        <w:keepLines/>
      </w:pPr>
      <w:r w:rsidRPr="004255B3">
        <w:t xml:space="preserve">All parties should have an opportunity to engage in the process, to provide information to the review, to respond to any reports made about them, and to seek internal review where they do not have confidence in an outcome. </w:t>
      </w:r>
      <w:r w:rsidR="00565815" w:rsidRPr="004255B3">
        <w:t xml:space="preserve">Parties </w:t>
      </w:r>
      <w:proofErr w:type="gramStart"/>
      <w:r w:rsidRPr="004255B3">
        <w:t>will be given</w:t>
      </w:r>
      <w:proofErr w:type="gramEnd"/>
      <w:r w:rsidRPr="004255B3">
        <w:t xml:space="preserve"> the opportunity to comment on any adverse findings</w:t>
      </w:r>
      <w:r w:rsidR="00565815" w:rsidRPr="004255B3">
        <w:t xml:space="preserve"> before they are finalised</w:t>
      </w:r>
      <w:r w:rsidRPr="004255B3">
        <w:t>, consistent with the principles of procedural fairness.</w:t>
      </w:r>
    </w:p>
    <w:p w14:paraId="0DA23DD8" w14:textId="77777777" w:rsidR="006173C5" w:rsidRPr="004255B3" w:rsidRDefault="006173C5" w:rsidP="006173C5">
      <w:pPr>
        <w:pStyle w:val="BodyText"/>
        <w:rPr>
          <w:color w:val="auto"/>
        </w:rPr>
      </w:pPr>
      <w:r w:rsidRPr="004255B3">
        <w:t xml:space="preserve">Parties </w:t>
      </w:r>
      <w:proofErr w:type="gramStart"/>
      <w:r w:rsidRPr="004255B3">
        <w:t>will also be given</w:t>
      </w:r>
      <w:proofErr w:type="gramEnd"/>
      <w:r w:rsidRPr="004255B3">
        <w:t xml:space="preserve"> the opportunity to seek a second review of the findings and recommendations, where they disagree. </w:t>
      </w:r>
      <w:proofErr w:type="gramStart"/>
      <w:r w:rsidRPr="004255B3">
        <w:t xml:space="preserve">This would be conducted on the papers, though leaving open the possibility for further interviews, by another reviewer with </w:t>
      </w:r>
      <w:r w:rsidRPr="004255B3">
        <w:rPr>
          <w:color w:val="auto"/>
        </w:rPr>
        <w:t>no previous involvement in the complaint</w:t>
      </w:r>
      <w:proofErr w:type="gramEnd"/>
      <w:r w:rsidRPr="004255B3">
        <w:rPr>
          <w:color w:val="auto"/>
        </w:rPr>
        <w:t>. The second review would consider the process undertaken by the initial review and would determine whether the most appropriate conclusion was reached.</w:t>
      </w:r>
    </w:p>
    <w:p w14:paraId="242B4669" w14:textId="77777777" w:rsidR="006173C5" w:rsidRPr="004255B3" w:rsidRDefault="006173C5" w:rsidP="00AD770B">
      <w:pPr>
        <w:pStyle w:val="h5"/>
      </w:pPr>
      <w:r w:rsidRPr="004255B3">
        <w:t>Unresolvable situations</w:t>
      </w:r>
    </w:p>
    <w:p w14:paraId="2B38FF4D" w14:textId="77777777" w:rsidR="006173C5" w:rsidRPr="004255B3" w:rsidRDefault="006173C5" w:rsidP="006173C5">
      <w:pPr>
        <w:pStyle w:val="BodyText"/>
      </w:pPr>
      <w:r w:rsidRPr="004255B3">
        <w:t xml:space="preserve">Chapter 3 outlines a number of best practice approaches towards complaint resolution. These features give the complainant and those subject to a </w:t>
      </w:r>
      <w:proofErr w:type="gramStart"/>
      <w:r w:rsidRPr="004255B3">
        <w:t>complaint increased</w:t>
      </w:r>
      <w:proofErr w:type="gramEnd"/>
      <w:r w:rsidRPr="004255B3">
        <w:t xml:space="preserve"> confidence in the processes and reduces perception of bias and conflict of interest.  Confidence in the process is more likely to lead to good engagement and effective resolution of complaints.</w:t>
      </w:r>
    </w:p>
    <w:p w14:paraId="44A7044D" w14:textId="070309B6" w:rsidR="006173C5" w:rsidRPr="004255B3" w:rsidRDefault="006173C5" w:rsidP="006173C5">
      <w:pPr>
        <w:pStyle w:val="BodyText"/>
      </w:pPr>
      <w:r w:rsidRPr="004255B3">
        <w:t xml:space="preserve">Even with strong preventative measures within a workplace and an independent, proactive and supportive mechanism in place, some complaints, grievances and disputes may remain unresolved for one or both parties. In this situation the complaints mechanism can </w:t>
      </w:r>
      <w:r w:rsidR="00B553A3" w:rsidRPr="004255B3">
        <w:t xml:space="preserve">support the parties </w:t>
      </w:r>
      <w:r w:rsidRPr="004255B3">
        <w:t xml:space="preserve">to resolve the matter until a suitable outcome </w:t>
      </w:r>
      <w:proofErr w:type="gramStart"/>
      <w:r w:rsidRPr="004255B3">
        <w:t>is reached</w:t>
      </w:r>
      <w:proofErr w:type="gramEnd"/>
      <w:r w:rsidRPr="004255B3">
        <w:t xml:space="preserve">. This could include providing education and support, mediation between the parties or mechanisms in the workplace that separate or protect both parties and minimise further impacts or escalation. </w:t>
      </w:r>
      <w:r w:rsidR="00770874" w:rsidRPr="004255B3">
        <w:t xml:space="preserve">In the event a complainant remains unhappy with the outcome, external pathways to the Fair Work Commission </w:t>
      </w:r>
      <w:r w:rsidR="00765883" w:rsidRPr="004255B3">
        <w:t xml:space="preserve">may </w:t>
      </w:r>
      <w:r w:rsidR="00770874" w:rsidRPr="004255B3">
        <w:t>remain available</w:t>
      </w:r>
      <w:r w:rsidR="00765883" w:rsidRPr="004255B3">
        <w:t xml:space="preserve"> in specific relevant circumstances, consistent with </w:t>
      </w:r>
      <w:r w:rsidR="00762D77" w:rsidRPr="004255B3">
        <w:t>its</w:t>
      </w:r>
      <w:r w:rsidR="00765883" w:rsidRPr="004255B3">
        <w:t xml:space="preserve"> remit and timeframes</w:t>
      </w:r>
      <w:r w:rsidR="00770874" w:rsidRPr="004255B3">
        <w:t xml:space="preserve">. </w:t>
      </w:r>
    </w:p>
    <w:p w14:paraId="565CDF91" w14:textId="77777777" w:rsidR="006173C5" w:rsidRPr="004255B3" w:rsidRDefault="006173C5" w:rsidP="00AD770B">
      <w:pPr>
        <w:pStyle w:val="h5"/>
      </w:pPr>
      <w:r w:rsidRPr="004255B3">
        <w:t>Oversight of response by parliamentarians</w:t>
      </w:r>
    </w:p>
    <w:p w14:paraId="43F99AE3" w14:textId="05235EA1" w:rsidR="006173C5" w:rsidRPr="004255B3" w:rsidRDefault="006173C5" w:rsidP="006173C5">
      <w:pPr>
        <w:pStyle w:val="BodyText"/>
      </w:pPr>
      <w:r w:rsidRPr="004255B3">
        <w:t xml:space="preserve">There is currently no capacity to enforce action by </w:t>
      </w:r>
      <w:proofErr w:type="gramStart"/>
      <w:r w:rsidRPr="004255B3">
        <w:t>a parliamentarian in relation to a workplace review, either in relation to their</w:t>
      </w:r>
      <w:proofErr w:type="gramEnd"/>
      <w:r w:rsidRPr="004255B3">
        <w:t xml:space="preserve"> own behaviour or in management of their staff. Expectations for conduct of parliamentarians are rightly governed by the Parliament itself, and as </w:t>
      </w:r>
      <w:proofErr w:type="gramStart"/>
      <w:r w:rsidRPr="004255B3">
        <w:t>such</w:t>
      </w:r>
      <w:proofErr w:type="gramEnd"/>
      <w:r w:rsidRPr="004255B3">
        <w:t xml:space="preserve"> the Parliament is the appropriate body to impose any consequences on parliamentarians in these circumstances. As such, the review proposes a new process, should an issue require escalation, to facilitate consideration by Parliament through the PSC and Presiding Officers</w:t>
      </w:r>
      <w:r w:rsidRPr="004255B3">
        <w:rPr>
          <w:b/>
        </w:rPr>
        <w:t>.</w:t>
      </w:r>
      <w:r w:rsidRPr="004255B3">
        <w:t xml:space="preserve"> </w:t>
      </w:r>
    </w:p>
    <w:p w14:paraId="59B7CECE" w14:textId="77777777" w:rsidR="006173C5" w:rsidRPr="004255B3" w:rsidRDefault="006173C5" w:rsidP="00792FB7">
      <w:pPr>
        <w:pStyle w:val="h4"/>
      </w:pPr>
      <w:r w:rsidRPr="004255B3" w:rsidDel="00065A64">
        <w:t>4.</w:t>
      </w:r>
      <w:r w:rsidR="00BB76B4" w:rsidRPr="004255B3">
        <w:t>3.8</w:t>
      </w:r>
      <w:r w:rsidRPr="004255B3" w:rsidDel="00065A64">
        <w:t xml:space="preserve"> </w:t>
      </w:r>
      <w:r w:rsidRPr="004255B3">
        <w:t>Governance arrangements and Parliamentary response following a workplace review</w:t>
      </w:r>
    </w:p>
    <w:p w14:paraId="7B859497" w14:textId="77777777" w:rsidR="006173C5" w:rsidRPr="004255B3" w:rsidRDefault="006173C5" w:rsidP="00AD770B">
      <w:pPr>
        <w:pStyle w:val="h5"/>
      </w:pPr>
      <w:r w:rsidRPr="004255B3">
        <w:t>Involvement of the Parliamentary Service Commissioner</w:t>
      </w:r>
    </w:p>
    <w:p w14:paraId="4EA26A4D" w14:textId="77777777" w:rsidR="006173C5" w:rsidRPr="004255B3" w:rsidRDefault="006173C5" w:rsidP="006173C5">
      <w:pPr>
        <w:pStyle w:val="BodyText"/>
      </w:pPr>
      <w:r w:rsidRPr="004255B3">
        <w:t>As noted above, on completion of a workplace review, the employing parliamentarian will be provided with a report which includes a summary of the complaint, an outline of the review process, the high level outcomes, and, where a complaint is upheld, recommended consequences, along with a timeframe for such actions. In circumstances where the parliamentarian does not act in accordance with the recommendations and timeframe outlined by the independent reviewer, the SIT will notify the PSC.</w:t>
      </w:r>
    </w:p>
    <w:p w14:paraId="47D4F925" w14:textId="77777777" w:rsidR="006173C5" w:rsidRPr="004255B3" w:rsidRDefault="006173C5" w:rsidP="008E1B26">
      <w:pPr>
        <w:pStyle w:val="GLANCE"/>
        <w:keepNext/>
        <w:outlineLvl w:val="5"/>
        <w:rPr>
          <w:rFonts w:asciiTheme="majorHAnsi" w:hAnsiTheme="majorHAnsi"/>
          <w:sz w:val="24"/>
          <w:szCs w:val="24"/>
        </w:rPr>
      </w:pPr>
      <w:r w:rsidRPr="004255B3">
        <w:rPr>
          <w:rFonts w:asciiTheme="majorHAnsi" w:hAnsiTheme="majorHAnsi"/>
          <w:sz w:val="24"/>
          <w:szCs w:val="24"/>
        </w:rPr>
        <w:lastRenderedPageBreak/>
        <w:t xml:space="preserve">At a glance: </w:t>
      </w:r>
      <w:r w:rsidRPr="004255B3">
        <w:rPr>
          <w:rFonts w:asciiTheme="majorHAnsi" w:hAnsiTheme="majorHAnsi"/>
          <w:b/>
          <w:sz w:val="24"/>
          <w:szCs w:val="24"/>
        </w:rPr>
        <w:t>Oversight by the Parliamentary Service Commissioner</w:t>
      </w:r>
    </w:p>
    <w:p w14:paraId="5066CCDE" w14:textId="6E755A36" w:rsidR="006173C5" w:rsidRPr="004255B3" w:rsidRDefault="006173C5" w:rsidP="008E1B26">
      <w:pPr>
        <w:pStyle w:val="GLANCE"/>
        <w:keepNext/>
      </w:pPr>
      <w:r w:rsidRPr="004255B3">
        <w:t xml:space="preserve">As noted above, to allow for the independence of the SIT, it </w:t>
      </w:r>
      <w:proofErr w:type="gramStart"/>
      <w:r w:rsidRPr="004255B3">
        <w:t>should be established</w:t>
      </w:r>
      <w:proofErr w:type="gramEnd"/>
      <w:r w:rsidRPr="004255B3">
        <w:t xml:space="preserve"> as a function of the PSC under the </w:t>
      </w:r>
      <w:r w:rsidRPr="009E70C6">
        <w:t>Parliamentary Service Act</w:t>
      </w:r>
      <w:r w:rsidRPr="004255B3">
        <w:t>.</w:t>
      </w:r>
    </w:p>
    <w:p w14:paraId="12CE44FB" w14:textId="7C904BD8" w:rsidR="006173C5" w:rsidRPr="004255B3" w:rsidRDefault="006173C5" w:rsidP="008E1B26">
      <w:pPr>
        <w:pStyle w:val="GLANCE"/>
        <w:keepNext/>
      </w:pPr>
      <w:r w:rsidRPr="004255B3">
        <w:t>Under section 40(1</w:t>
      </w:r>
      <w:proofErr w:type="gramStart"/>
      <w:r w:rsidRPr="004255B3">
        <w:t>)(</w:t>
      </w:r>
      <w:proofErr w:type="gramEnd"/>
      <w:r w:rsidRPr="004255B3">
        <w:t xml:space="preserve">d) of the </w:t>
      </w:r>
      <w:r w:rsidR="001A4FD7" w:rsidRPr="009E70C6">
        <w:t>Parliamentary Service</w:t>
      </w:r>
      <w:r w:rsidRPr="009E70C6">
        <w:t xml:space="preserve"> Act</w:t>
      </w:r>
      <w:r w:rsidRPr="004255B3">
        <w:t>, the Presiding Officers can confer additional functions on the PSC by issuing a determination, which is a legislative instrument, under s 71 of the Act. This determination could outline the parameters of the PSC’s role. The Act does not confer the ability to engage staff or delegate functions under s 40(1</w:t>
      </w:r>
      <w:proofErr w:type="gramStart"/>
      <w:r w:rsidRPr="004255B3">
        <w:t>)(</w:t>
      </w:r>
      <w:proofErr w:type="gramEnd"/>
      <w:r w:rsidRPr="004255B3">
        <w:t>d).</w:t>
      </w:r>
      <w:r w:rsidRPr="004255B3">
        <w:rPr>
          <w:rStyle w:val="FootnoteReference"/>
          <w:rFonts w:eastAsiaTheme="minorEastAsia" w:cstheme="minorBidi"/>
          <w:lang w:val="en-AU"/>
        </w:rPr>
        <w:footnoteReference w:id="64"/>
      </w:r>
      <w:r w:rsidRPr="004255B3" w:rsidDel="002A7B09">
        <w:t xml:space="preserve"> </w:t>
      </w:r>
      <w:r w:rsidRPr="004255B3">
        <w:t xml:space="preserve">Therefore, SIT case coordinators </w:t>
      </w:r>
      <w:proofErr w:type="gramStart"/>
      <w:r w:rsidRPr="004255B3">
        <w:t>should be employed by an existing Commonwealth department or agency and seconded to the PSC</w:t>
      </w:r>
      <w:proofErr w:type="gramEnd"/>
      <w:r w:rsidRPr="004255B3">
        <w:t xml:space="preserve"> </w:t>
      </w:r>
      <w:r w:rsidR="005D5416" w:rsidRPr="004255B3">
        <w:t xml:space="preserve">and </w:t>
      </w:r>
      <w:r w:rsidR="008765D1" w:rsidRPr="004255B3">
        <w:t xml:space="preserve">be </w:t>
      </w:r>
      <w:r w:rsidR="00D50A04" w:rsidRPr="004255B3">
        <w:t xml:space="preserve">under </w:t>
      </w:r>
      <w:r w:rsidR="008765D1" w:rsidRPr="004255B3">
        <w:t xml:space="preserve">their </w:t>
      </w:r>
      <w:r w:rsidR="005D5416" w:rsidRPr="004255B3">
        <w:t xml:space="preserve">direction and operational </w:t>
      </w:r>
      <w:r w:rsidR="00D50A04" w:rsidRPr="004255B3">
        <w:t>con</w:t>
      </w:r>
      <w:r w:rsidR="005D5416" w:rsidRPr="004255B3">
        <w:t>trol</w:t>
      </w:r>
      <w:r w:rsidRPr="004255B3">
        <w:t xml:space="preserve">. The appropriate employing body </w:t>
      </w:r>
      <w:proofErr w:type="gramStart"/>
      <w:r w:rsidRPr="004255B3">
        <w:t>should be considered</w:t>
      </w:r>
      <w:proofErr w:type="gramEnd"/>
      <w:r w:rsidRPr="004255B3">
        <w:t xml:space="preserve"> as part of implementation. Options include Finance, Australian Public Service Commission, and the Department of Parliamentary Servic</w:t>
      </w:r>
      <w:r w:rsidR="00501F98" w:rsidRPr="004255B3">
        <w:t>es.</w:t>
      </w:r>
      <w:r w:rsidR="00E071E1" w:rsidRPr="004255B3">
        <w:t xml:space="preserve"> The employing body would have no role in the operation of the SIT. </w:t>
      </w:r>
    </w:p>
    <w:p w14:paraId="0E390CFB" w14:textId="77777777" w:rsidR="00F657A5" w:rsidRPr="004255B3" w:rsidRDefault="00F657A5" w:rsidP="008E1B26">
      <w:pPr>
        <w:pStyle w:val="GLANCE"/>
        <w:keepNext/>
      </w:pPr>
      <w:r w:rsidRPr="004255B3">
        <w:t xml:space="preserve">In recognition of the sovereignty of the Parliament, consequences for parliamentarians </w:t>
      </w:r>
      <w:proofErr w:type="gramStart"/>
      <w:r w:rsidRPr="004255B3">
        <w:t>will be determined</w:t>
      </w:r>
      <w:proofErr w:type="gramEnd"/>
      <w:r w:rsidRPr="004255B3">
        <w:t xml:space="preserve"> by the Parliament. The Presiding Officers</w:t>
      </w:r>
      <w:r w:rsidR="00C253C3" w:rsidRPr="004255B3">
        <w:t xml:space="preserve"> would be required to take necessary action as determined by the Parliament. It </w:t>
      </w:r>
      <w:proofErr w:type="gramStart"/>
      <w:r w:rsidR="00C253C3" w:rsidRPr="004255B3">
        <w:t>is envisaged</w:t>
      </w:r>
      <w:proofErr w:type="gramEnd"/>
      <w:r w:rsidR="00C253C3" w:rsidRPr="004255B3">
        <w:t xml:space="preserve"> this process would be acknowledged by both chambers in order for this final stage of accountability to be </w:t>
      </w:r>
      <w:proofErr w:type="spellStart"/>
      <w:r w:rsidR="00C253C3" w:rsidRPr="004255B3">
        <w:t>formalised</w:t>
      </w:r>
      <w:proofErr w:type="spellEnd"/>
      <w:r w:rsidR="00C253C3" w:rsidRPr="004255B3">
        <w:t xml:space="preserve"> and enacted. </w:t>
      </w:r>
      <w:r w:rsidRPr="004255B3">
        <w:t xml:space="preserve"> </w:t>
      </w:r>
    </w:p>
    <w:p w14:paraId="3DB3AAB6" w14:textId="77777777" w:rsidR="006173C5" w:rsidRPr="004255B3" w:rsidRDefault="006173C5" w:rsidP="008E1B26">
      <w:pPr>
        <w:pStyle w:val="GLANCE"/>
        <w:keepNext/>
      </w:pPr>
      <w:r w:rsidRPr="004255B3">
        <w:t>The PSC’s functions will include:</w:t>
      </w:r>
    </w:p>
    <w:p w14:paraId="30A8E46E" w14:textId="01481556" w:rsidR="00D50A04" w:rsidRPr="004255B3" w:rsidRDefault="00D50A04" w:rsidP="008E1B26">
      <w:pPr>
        <w:pStyle w:val="GLANCEbullets"/>
        <w:keepNext/>
      </w:pPr>
      <w:r w:rsidRPr="004255B3">
        <w:t xml:space="preserve">Providing oversight and quality assurance over the SIT </w:t>
      </w:r>
      <w:proofErr w:type="spellStart"/>
      <w:r w:rsidRPr="004255B3">
        <w:t>organisational</w:t>
      </w:r>
      <w:proofErr w:type="spellEnd"/>
      <w:r w:rsidRPr="004255B3">
        <w:t xml:space="preserve"> processes</w:t>
      </w:r>
    </w:p>
    <w:p w14:paraId="5A502168" w14:textId="77777777" w:rsidR="006173C5" w:rsidRPr="004255B3" w:rsidRDefault="006173C5" w:rsidP="008E1B26">
      <w:pPr>
        <w:pStyle w:val="GLANCEbullets"/>
        <w:keepNext/>
      </w:pPr>
      <w:r w:rsidRPr="004255B3">
        <w:t xml:space="preserve">Receiving reports from a workplace review and monitoring </w:t>
      </w:r>
      <w:r w:rsidR="00E256C0" w:rsidRPr="004255B3">
        <w:t xml:space="preserve">advice about </w:t>
      </w:r>
      <w:r w:rsidRPr="004255B3">
        <w:t>action taken</w:t>
      </w:r>
    </w:p>
    <w:p w14:paraId="4F1E7DA1" w14:textId="77777777" w:rsidR="006173C5" w:rsidRPr="004255B3" w:rsidRDefault="006173C5" w:rsidP="008E1B26">
      <w:pPr>
        <w:pStyle w:val="GLANCEbullets"/>
        <w:keepNext/>
      </w:pPr>
      <w:r w:rsidRPr="004255B3">
        <w:t>Engaging with parliamentarians on appropriate action, should the SIT notify the PSC that the parliamentarian has not acted in accordance with the recommendations from a workplace review</w:t>
      </w:r>
    </w:p>
    <w:p w14:paraId="5FC66413" w14:textId="6D7C3ACE" w:rsidR="006173C5" w:rsidRPr="004255B3" w:rsidRDefault="006173C5" w:rsidP="008E1B26">
      <w:pPr>
        <w:pStyle w:val="GLANCEbullets"/>
        <w:keepNext/>
      </w:pPr>
      <w:r w:rsidRPr="004255B3">
        <w:t xml:space="preserve">Escalating instances of inaction by parliamentarians to the relevant Presiding Officer, </w:t>
      </w:r>
      <w:r w:rsidR="00C253C3" w:rsidRPr="004255B3">
        <w:t xml:space="preserve">to take the necessary action </w:t>
      </w:r>
    </w:p>
    <w:p w14:paraId="58FA1DE5" w14:textId="77777777" w:rsidR="002B31DE" w:rsidRPr="004255B3" w:rsidRDefault="006173C5" w:rsidP="008E1B26">
      <w:pPr>
        <w:pStyle w:val="GLANCE"/>
        <w:keepNext/>
      </w:pPr>
      <w:r w:rsidRPr="004255B3">
        <w:t xml:space="preserve">The PSC should not engage in the day-to-day operations of the SIT, nor should they receive raw data or confidential information collected in the course of reviews, other than that required </w:t>
      </w:r>
      <w:proofErr w:type="gramStart"/>
      <w:r w:rsidRPr="004255B3">
        <w:t>to discharge</w:t>
      </w:r>
      <w:proofErr w:type="gramEnd"/>
      <w:r w:rsidRPr="004255B3">
        <w:t xml:space="preserve"> their statutory functions.</w:t>
      </w:r>
    </w:p>
    <w:p w14:paraId="0E59B0BD" w14:textId="77777777" w:rsidR="006173C5" w:rsidRPr="004255B3" w:rsidRDefault="006173C5" w:rsidP="006173C5">
      <w:pPr>
        <w:pStyle w:val="BodyText"/>
      </w:pPr>
      <w:r w:rsidRPr="004255B3">
        <w:t xml:space="preserve">Where the SIT provides advice to the PSC that a parliamentarian has not implemented the recommendations of a workplace review, the PSC will engage with the relevant parliamentarian on appropriate action. As part of this engagement, the PSC will provide the parliamentarian with the opportunity to reconsider their approach and to take the recommended action. </w:t>
      </w:r>
    </w:p>
    <w:p w14:paraId="21DDEE45" w14:textId="47EAEC37" w:rsidR="006173C5" w:rsidRPr="004255B3" w:rsidRDefault="00572DCF" w:rsidP="006173C5">
      <w:pPr>
        <w:pStyle w:val="BodyText"/>
      </w:pPr>
      <w:r w:rsidRPr="004255B3">
        <w:t>T</w:t>
      </w:r>
      <w:r w:rsidR="006173C5" w:rsidRPr="004255B3">
        <w:t>he PSC has no power to compel</w:t>
      </w:r>
      <w:r w:rsidRPr="004255B3">
        <w:t xml:space="preserve"> or sanction</w:t>
      </w:r>
      <w:r w:rsidR="006173C5" w:rsidRPr="004255B3">
        <w:t xml:space="preserve"> parliamentarians in </w:t>
      </w:r>
      <w:r w:rsidRPr="004255B3">
        <w:t xml:space="preserve">relation to </w:t>
      </w:r>
      <w:r w:rsidR="006173C5" w:rsidRPr="004255B3">
        <w:t xml:space="preserve">their staffing decisions. Therefore, the review proposes creating a pathway to appropriate parliamentary responses that reflect the sovereignty of the Parliament where a parliamentarian is unwilling to engage with the PSC in the implementation of recommendations made in an independent </w:t>
      </w:r>
      <w:r w:rsidR="0057217D" w:rsidRPr="004255B3">
        <w:t xml:space="preserve">review </w:t>
      </w:r>
      <w:r w:rsidR="006173C5" w:rsidRPr="004255B3">
        <w:t xml:space="preserve">report. This pathway </w:t>
      </w:r>
      <w:proofErr w:type="gramStart"/>
      <w:r w:rsidR="006173C5" w:rsidRPr="004255B3">
        <w:t>is outlined</w:t>
      </w:r>
      <w:proofErr w:type="gramEnd"/>
      <w:r w:rsidR="006173C5" w:rsidRPr="004255B3">
        <w:t xml:space="preserve"> below. </w:t>
      </w:r>
      <w:r w:rsidR="00F9723B" w:rsidRPr="004255B3">
        <w:t>In</w:t>
      </w:r>
      <w:r w:rsidR="006173C5" w:rsidRPr="004255B3">
        <w:t xml:space="preserve"> this </w:t>
      </w:r>
      <w:proofErr w:type="gramStart"/>
      <w:r w:rsidR="00F9723B" w:rsidRPr="004255B3">
        <w:t>case</w:t>
      </w:r>
      <w:proofErr w:type="gramEnd"/>
      <w:r w:rsidR="006173C5" w:rsidRPr="004255B3">
        <w:t xml:space="preserve"> the parliamentarian </w:t>
      </w:r>
      <w:r w:rsidR="00F9723B" w:rsidRPr="004255B3">
        <w:t xml:space="preserve">will </w:t>
      </w:r>
      <w:r w:rsidR="006173C5" w:rsidRPr="004255B3">
        <w:t>be notified.</w:t>
      </w:r>
    </w:p>
    <w:p w14:paraId="5A0A9BF7" w14:textId="77777777" w:rsidR="006173C5" w:rsidRPr="004255B3" w:rsidRDefault="006173C5" w:rsidP="00AD770B">
      <w:pPr>
        <w:pStyle w:val="h5"/>
      </w:pPr>
      <w:r w:rsidRPr="004255B3">
        <w:t>Escalation to the relevant Presiding Officer</w:t>
      </w:r>
    </w:p>
    <w:p w14:paraId="640E36D5" w14:textId="22FC642F" w:rsidR="00712056" w:rsidRPr="004255B3" w:rsidRDefault="008F504B" w:rsidP="006173C5">
      <w:pPr>
        <w:pStyle w:val="BodyText"/>
      </w:pPr>
      <w:r w:rsidRPr="004255B3">
        <w:t>The</w:t>
      </w:r>
      <w:r w:rsidR="006173C5" w:rsidRPr="004255B3">
        <w:t xml:space="preserve"> Presiding Officers </w:t>
      </w:r>
      <w:r w:rsidRPr="004255B3">
        <w:t xml:space="preserve">are the most appropriate avenue to facilitate </w:t>
      </w:r>
      <w:r w:rsidR="006173C5" w:rsidRPr="004255B3">
        <w:t>an appropriate parliamentary response</w:t>
      </w:r>
      <w:r w:rsidR="006173C5" w:rsidRPr="004255B3" w:rsidDel="00512FB9">
        <w:t xml:space="preserve"> </w:t>
      </w:r>
      <w:r w:rsidR="006173C5" w:rsidRPr="004255B3">
        <w:t xml:space="preserve">when reports </w:t>
      </w:r>
      <w:proofErr w:type="gramStart"/>
      <w:r w:rsidR="006173C5" w:rsidRPr="004255B3">
        <w:t>are escalated</w:t>
      </w:r>
      <w:proofErr w:type="gramEnd"/>
      <w:r w:rsidR="006173C5" w:rsidRPr="004255B3">
        <w:t xml:space="preserve"> to them. In certain </w:t>
      </w:r>
      <w:proofErr w:type="gramStart"/>
      <w:r w:rsidR="006173C5" w:rsidRPr="004255B3">
        <w:t>circumstances</w:t>
      </w:r>
      <w:proofErr w:type="gramEnd"/>
      <w:r w:rsidR="006173C5" w:rsidRPr="004255B3">
        <w:t xml:space="preserve"> it will be appropriate for the PSC to escalate a report to the relevant Presiding Officer</w:t>
      </w:r>
      <w:r w:rsidR="00292424" w:rsidRPr="004255B3">
        <w:t xml:space="preserve"> who would be required to take necessary action as determined by the Parliament. It </w:t>
      </w:r>
      <w:proofErr w:type="gramStart"/>
      <w:r w:rsidR="00292424" w:rsidRPr="004255B3">
        <w:t>is envisaged</w:t>
      </w:r>
      <w:proofErr w:type="gramEnd"/>
      <w:r w:rsidR="00292424" w:rsidRPr="004255B3">
        <w:t xml:space="preserve"> this process would be acknowledged by both chambers in order for this final stage of accountability to be formalised and enacted. </w:t>
      </w:r>
    </w:p>
    <w:p w14:paraId="105A7CFF" w14:textId="5EAEDB0E" w:rsidR="006173C5" w:rsidRPr="004255B3" w:rsidRDefault="006173C5" w:rsidP="008E1B26">
      <w:pPr>
        <w:pStyle w:val="BodyText"/>
        <w:keepNext/>
        <w:keepLines/>
      </w:pPr>
      <w:r w:rsidRPr="004255B3">
        <w:lastRenderedPageBreak/>
        <w:t xml:space="preserve">The circumstances in which a report </w:t>
      </w:r>
      <w:proofErr w:type="gramStart"/>
      <w:r w:rsidR="00E533F9" w:rsidRPr="004255B3">
        <w:t xml:space="preserve">will </w:t>
      </w:r>
      <w:r w:rsidRPr="004255B3">
        <w:t>be escalated</w:t>
      </w:r>
      <w:proofErr w:type="gramEnd"/>
      <w:r w:rsidRPr="004255B3">
        <w:t xml:space="preserve"> to the relevant Presiding Officer </w:t>
      </w:r>
      <w:r w:rsidR="00E533F9" w:rsidRPr="004255B3">
        <w:t>will</w:t>
      </w:r>
      <w:r w:rsidRPr="004255B3">
        <w:t xml:space="preserve"> be considered </w:t>
      </w:r>
      <w:r w:rsidR="00E533F9" w:rsidRPr="004255B3">
        <w:t xml:space="preserve">as part of </w:t>
      </w:r>
      <w:r w:rsidRPr="004255B3">
        <w:t xml:space="preserve">the implementation of the complaints mechanism, but </w:t>
      </w:r>
      <w:r w:rsidR="006E40B3" w:rsidRPr="004255B3">
        <w:t xml:space="preserve">are </w:t>
      </w:r>
      <w:r w:rsidRPr="004255B3">
        <w:t>likely to include:</w:t>
      </w:r>
    </w:p>
    <w:p w14:paraId="7A7A0086" w14:textId="77777777" w:rsidR="006173C5" w:rsidRPr="004255B3" w:rsidRDefault="00613365" w:rsidP="008E1B26">
      <w:pPr>
        <w:pStyle w:val="BodyText"/>
        <w:keepNext/>
        <w:keepLines/>
        <w:numPr>
          <w:ilvl w:val="0"/>
          <w:numId w:val="25"/>
        </w:numPr>
      </w:pPr>
      <w:r w:rsidRPr="004255B3">
        <w:t>W</w:t>
      </w:r>
      <w:r w:rsidR="006173C5" w:rsidRPr="004255B3">
        <w:t>here a parliamentarian is unwilling to engage in the process</w:t>
      </w:r>
    </w:p>
    <w:p w14:paraId="3573163B" w14:textId="77777777" w:rsidR="006173C5" w:rsidRPr="004255B3" w:rsidRDefault="00613365" w:rsidP="008E1B26">
      <w:pPr>
        <w:pStyle w:val="BodyText"/>
        <w:keepNext/>
        <w:keepLines/>
        <w:numPr>
          <w:ilvl w:val="0"/>
          <w:numId w:val="25"/>
        </w:numPr>
      </w:pPr>
      <w:r w:rsidRPr="004255B3">
        <w:t>W</w:t>
      </w:r>
      <w:r w:rsidR="006173C5" w:rsidRPr="004255B3">
        <w:t>here a parliamentarian has not acted on recommendations made by the workplace review</w:t>
      </w:r>
      <w:r w:rsidR="007B7BA1" w:rsidRPr="004255B3">
        <w:t xml:space="preserve"> in relation to staff</w:t>
      </w:r>
    </w:p>
    <w:p w14:paraId="1B28B186" w14:textId="3CC1A084" w:rsidR="006173C5" w:rsidRPr="004255B3" w:rsidRDefault="00613365" w:rsidP="008E1B26">
      <w:pPr>
        <w:pStyle w:val="BodyText"/>
        <w:keepNext/>
        <w:keepLines/>
        <w:numPr>
          <w:ilvl w:val="0"/>
          <w:numId w:val="25"/>
        </w:numPr>
      </w:pPr>
      <w:r w:rsidRPr="004255B3">
        <w:t>W</w:t>
      </w:r>
      <w:r w:rsidR="006173C5" w:rsidRPr="004255B3">
        <w:t>here a report substantiates allegations against a parliamentarian and the parliamentarian has not acted on the recommendations made</w:t>
      </w:r>
      <w:r w:rsidR="00FE1BE8" w:rsidRPr="004255B3">
        <w:t>.</w:t>
      </w:r>
    </w:p>
    <w:p w14:paraId="711E3B5D" w14:textId="7D1E4046" w:rsidR="00BC5B0F" w:rsidRPr="004255B3" w:rsidRDefault="008770B4" w:rsidP="006173C5">
      <w:pPr>
        <w:pStyle w:val="BodyText"/>
      </w:pPr>
      <w:r w:rsidRPr="004255B3">
        <w:t>Where any of these circumstances arise,</w:t>
      </w:r>
      <w:r w:rsidRPr="004255B3" w:rsidDel="008770B4">
        <w:t xml:space="preserve"> </w:t>
      </w:r>
      <w:r w:rsidR="006173C5" w:rsidRPr="004255B3">
        <w:t xml:space="preserve">the PSC </w:t>
      </w:r>
      <w:r w:rsidRPr="004255B3">
        <w:t xml:space="preserve">will </w:t>
      </w:r>
      <w:r w:rsidR="006173C5" w:rsidRPr="004255B3">
        <w:t xml:space="preserve">escalate a report to the relevant Presiding Officer </w:t>
      </w:r>
      <w:r w:rsidRPr="004255B3">
        <w:t xml:space="preserve">and </w:t>
      </w:r>
      <w:r w:rsidR="006173C5" w:rsidRPr="004255B3">
        <w:t xml:space="preserve">the party leader </w:t>
      </w:r>
      <w:proofErr w:type="gramStart"/>
      <w:r w:rsidR="006173C5" w:rsidRPr="004255B3">
        <w:t>will be notified</w:t>
      </w:r>
      <w:proofErr w:type="gramEnd"/>
      <w:r w:rsidR="006173C5" w:rsidRPr="004255B3">
        <w:t>.</w:t>
      </w:r>
      <w:r w:rsidR="00BC5B0F" w:rsidRPr="004255B3">
        <w:t xml:space="preserve"> In line with a trauma-informed approach, the SIT case coordinator will check in with the complainant, confirming they remain comfortable to proceed. The PSC will not have any discretion regarding escalation to the relevant Presiding Officer, nor will the Presiding Officer have any discretion in relation to their next steps. Once a matter </w:t>
      </w:r>
      <w:proofErr w:type="gramStart"/>
      <w:r w:rsidR="00BC5B0F" w:rsidRPr="004255B3">
        <w:t>is escalated</w:t>
      </w:r>
      <w:proofErr w:type="gramEnd"/>
      <w:r w:rsidR="00BC5B0F" w:rsidRPr="004255B3">
        <w:t xml:space="preserve"> to the Presiding Officer, they must </w:t>
      </w:r>
      <w:r w:rsidR="006E40B3" w:rsidRPr="004255B3">
        <w:t>initiate</w:t>
      </w:r>
      <w:r w:rsidR="00BC5B0F" w:rsidRPr="004255B3">
        <w:t xml:space="preserve"> the </w:t>
      </w:r>
      <w:r w:rsidR="006E40B3" w:rsidRPr="004255B3">
        <w:t>action agreed by Parliament, which this review envisages will be a referral</w:t>
      </w:r>
      <w:r w:rsidR="00BC5B0F" w:rsidRPr="004255B3">
        <w:t xml:space="preserve"> to the </w:t>
      </w:r>
      <w:r w:rsidR="006E40B3" w:rsidRPr="004255B3">
        <w:t>Privileges Committee</w:t>
      </w:r>
      <w:r w:rsidR="00BC5B0F" w:rsidRPr="004255B3">
        <w:t xml:space="preserve">. The process once a report </w:t>
      </w:r>
      <w:proofErr w:type="gramStart"/>
      <w:r w:rsidR="00BC5B0F" w:rsidRPr="004255B3">
        <w:t>has been referred</w:t>
      </w:r>
      <w:proofErr w:type="gramEnd"/>
      <w:r w:rsidR="00BC5B0F" w:rsidRPr="004255B3">
        <w:t xml:space="preserve"> to the </w:t>
      </w:r>
      <w:r w:rsidR="006C7D22" w:rsidRPr="004255B3">
        <w:t>re</w:t>
      </w:r>
      <w:r w:rsidR="00AA5798" w:rsidRPr="004255B3">
        <w:t>levant H</w:t>
      </w:r>
      <w:r w:rsidR="006C7D22" w:rsidRPr="004255B3">
        <w:t>ouse is a matter for the P</w:t>
      </w:r>
      <w:r w:rsidR="00BC5B0F" w:rsidRPr="004255B3">
        <w:t>arliament to determine.</w:t>
      </w:r>
    </w:p>
    <w:p w14:paraId="032F1E3A" w14:textId="2707CAE4" w:rsidR="006173C5" w:rsidRPr="004255B3" w:rsidRDefault="006173C5" w:rsidP="006173C5">
      <w:pPr>
        <w:pStyle w:val="BodyText"/>
      </w:pPr>
      <w:r w:rsidRPr="004255B3">
        <w:t xml:space="preserve">Given the response to conduct of a parliamentarian rightly rests with the Parliament itself, once a report </w:t>
      </w:r>
      <w:proofErr w:type="gramStart"/>
      <w:r w:rsidRPr="004255B3">
        <w:t>is referred</w:t>
      </w:r>
      <w:proofErr w:type="gramEnd"/>
      <w:r w:rsidRPr="004255B3">
        <w:t xml:space="preserve"> to the </w:t>
      </w:r>
      <w:r w:rsidR="00292424" w:rsidRPr="004255B3">
        <w:t>Presiding Officers</w:t>
      </w:r>
      <w:r w:rsidRPr="004255B3">
        <w:t>, it will be a matter for the Parliament to decide how that issue is most appropriately managed.</w:t>
      </w:r>
      <w:r w:rsidR="0077218F" w:rsidRPr="004255B3">
        <w:t xml:space="preserve"> Presiding Officers derive their authority from the relevant house of Parliament. Where they fail to comply with the escalation process, it would be open to the Parliament to move a censure motion or other appropriate action. </w:t>
      </w:r>
      <w:proofErr w:type="gramStart"/>
      <w:r w:rsidR="0077218F" w:rsidRPr="004255B3">
        <w:t>Should the relevant Presiding Officer be the subject of or personally involved in a report, it should be instead be referred to the Deputy Presiding Officer.</w:t>
      </w:r>
      <w:proofErr w:type="gramEnd"/>
    </w:p>
    <w:p w14:paraId="41A7418E" w14:textId="0C94AF66" w:rsidR="006173C5" w:rsidRPr="004255B3" w:rsidRDefault="006173C5" w:rsidP="006173C5">
      <w:pPr>
        <w:pStyle w:val="BodyText"/>
      </w:pPr>
      <w:r w:rsidRPr="004255B3">
        <w:t xml:space="preserve">It will be critical to ensure the complainant consents to the public release of any information concerning their case to </w:t>
      </w:r>
      <w:r w:rsidR="00DD5E80" w:rsidRPr="004255B3">
        <w:t>the Parliament</w:t>
      </w:r>
      <w:r w:rsidRPr="004255B3">
        <w:t xml:space="preserve">. The implementation team should work with the Presiding Officers and the Clerks to determine approaches to manage direct parliamentary involvement in the resolution of serious incidents. </w:t>
      </w:r>
    </w:p>
    <w:p w14:paraId="488ABE0D" w14:textId="77777777" w:rsidR="006173C5" w:rsidRPr="004255B3" w:rsidRDefault="006173C5" w:rsidP="00B15FEF">
      <w:pPr>
        <w:pStyle w:val="Looklikeinpractice"/>
        <w:outlineLvl w:val="5"/>
        <w:rPr>
          <w:color w:val="014463" w:themeColor="text2"/>
          <w:sz w:val="24"/>
        </w:rPr>
      </w:pPr>
      <w:r w:rsidRPr="004255B3">
        <w:rPr>
          <w:color w:val="014463" w:themeColor="text2"/>
          <w:sz w:val="24"/>
        </w:rPr>
        <w:t>What would this look like in practice?</w:t>
      </w:r>
    </w:p>
    <w:p w14:paraId="0DA9E4EC" w14:textId="77777777" w:rsidR="006173C5" w:rsidRPr="004255B3" w:rsidRDefault="006173C5" w:rsidP="00B15FEF">
      <w:pPr>
        <w:pStyle w:val="Looklikeinpractice"/>
        <w:outlineLvl w:val="6"/>
        <w:rPr>
          <w:b/>
          <w:color w:val="014463" w:themeColor="text2"/>
        </w:rPr>
      </w:pPr>
      <w:r w:rsidRPr="004255B3">
        <w:rPr>
          <w:b/>
          <w:color w:val="014463" w:themeColor="text2"/>
        </w:rPr>
        <w:t>Scenario</w:t>
      </w:r>
      <w:r w:rsidR="008C3D3C" w:rsidRPr="004255B3">
        <w:rPr>
          <w:b/>
          <w:color w:val="014463" w:themeColor="text2"/>
        </w:rPr>
        <w:t xml:space="preserve"> 7</w:t>
      </w:r>
      <w:r w:rsidRPr="004255B3">
        <w:rPr>
          <w:b/>
          <w:color w:val="014463" w:themeColor="text2"/>
        </w:rPr>
        <w:t>: Alleged sexual harassment reported to the SIT and reviewed by a member of the Workplace Review Panel</w:t>
      </w:r>
      <w:r w:rsidR="007D7665" w:rsidRPr="004255B3">
        <w:rPr>
          <w:b/>
          <w:color w:val="014463" w:themeColor="text2"/>
        </w:rPr>
        <w:t xml:space="preserve"> </w:t>
      </w:r>
    </w:p>
    <w:p w14:paraId="49BFF04D" w14:textId="77777777" w:rsidR="006173C5" w:rsidRPr="004255B3" w:rsidRDefault="006173C5" w:rsidP="00B10051">
      <w:pPr>
        <w:pStyle w:val="Looklikeinpractice"/>
      </w:pPr>
      <w:r w:rsidRPr="004255B3">
        <w:t>Jill is a 24-year old junior staffer who has moved from working in an electora</w:t>
      </w:r>
      <w:r w:rsidR="00B95121" w:rsidRPr="004255B3">
        <w:t xml:space="preserve">te office to a role in </w:t>
      </w:r>
      <w:r w:rsidRPr="004255B3">
        <w:t xml:space="preserve">Parliament House. Jill calls the SIT angry and humiliated. She reports that the previous evening she sat next to her </w:t>
      </w:r>
      <w:r w:rsidR="00DC3591" w:rsidRPr="004255B3">
        <w:t xml:space="preserve">employing parliamentarian </w:t>
      </w:r>
      <w:r w:rsidRPr="004255B3">
        <w:t xml:space="preserve">at a private function and he made numerous derogatory jokes relating to her ethnicity, and asked invasive and highly personal questions about her background. This was not the first time that the </w:t>
      </w:r>
      <w:r w:rsidR="00DC3591" w:rsidRPr="004255B3">
        <w:t>parliamentarian</w:t>
      </w:r>
      <w:r w:rsidRPr="004255B3">
        <w:t xml:space="preserve"> has made similar comments, but this time Jill felt that she </w:t>
      </w:r>
      <w:proofErr w:type="gramStart"/>
      <w:r w:rsidRPr="004255B3">
        <w:t xml:space="preserve">was being singled out by the </w:t>
      </w:r>
      <w:r w:rsidR="00DC3591" w:rsidRPr="004255B3">
        <w:t xml:space="preserve">parliamentarian </w:t>
      </w:r>
      <w:r w:rsidRPr="004255B3">
        <w:t>and intentionally humiliated</w:t>
      </w:r>
      <w:proofErr w:type="gramEnd"/>
      <w:r w:rsidRPr="004255B3">
        <w:t>.</w:t>
      </w:r>
    </w:p>
    <w:p w14:paraId="63728726" w14:textId="77777777" w:rsidR="006173C5" w:rsidRPr="004255B3" w:rsidRDefault="006173C5" w:rsidP="00B10051">
      <w:pPr>
        <w:pStyle w:val="Looklikeinpractice"/>
      </w:pPr>
      <w:r w:rsidRPr="004255B3">
        <w:t xml:space="preserve">The SIT case coordinator assesses that the </w:t>
      </w:r>
      <w:proofErr w:type="spellStart"/>
      <w:r w:rsidRPr="004255B3">
        <w:t>behaviour</w:t>
      </w:r>
      <w:proofErr w:type="spellEnd"/>
      <w:r w:rsidRPr="004255B3">
        <w:t xml:space="preserve"> outlined by Jill is harassment that is contrary to the </w:t>
      </w:r>
      <w:r w:rsidR="001F7596" w:rsidRPr="004255B3">
        <w:t xml:space="preserve">expectations of </w:t>
      </w:r>
      <w:proofErr w:type="spellStart"/>
      <w:r w:rsidR="001F7596" w:rsidRPr="004255B3">
        <w:t>behaviour</w:t>
      </w:r>
      <w:proofErr w:type="spellEnd"/>
      <w:r w:rsidRPr="004255B3">
        <w:t>. The SIT case coordinator talks Jill through the options available to her and their potential outcomes.</w:t>
      </w:r>
    </w:p>
    <w:p w14:paraId="3BB79A17" w14:textId="77777777" w:rsidR="007D7665" w:rsidRPr="004255B3" w:rsidRDefault="006173C5" w:rsidP="00B10051">
      <w:pPr>
        <w:pStyle w:val="Looklikeinpractice"/>
      </w:pPr>
      <w:r w:rsidRPr="004255B3">
        <w:t xml:space="preserve">Jill is highly concerned about confidentiality. She is embarrassed and </w:t>
      </w:r>
      <w:proofErr w:type="gramStart"/>
      <w:r w:rsidRPr="004255B3">
        <w:t>doesn’t</w:t>
      </w:r>
      <w:proofErr w:type="gramEnd"/>
      <w:r w:rsidRPr="004255B3">
        <w:t xml:space="preserve"> want anyone to know about what has been happening to her. She is also concerned about </w:t>
      </w:r>
      <w:proofErr w:type="spellStart"/>
      <w:r w:rsidRPr="004255B3">
        <w:t>jeopardising</w:t>
      </w:r>
      <w:proofErr w:type="spellEnd"/>
      <w:r w:rsidRPr="004255B3">
        <w:t xml:space="preserve"> her job, as well as the potential for negative media impacts for her party if the case </w:t>
      </w:r>
      <w:proofErr w:type="gramStart"/>
      <w:r w:rsidRPr="004255B3">
        <w:t>is made</w:t>
      </w:r>
      <w:proofErr w:type="gramEnd"/>
      <w:r w:rsidRPr="004255B3">
        <w:t xml:space="preserve"> public. After discussing her options with the SIT case coordinator, she decides that at this stage, she just wants the incident to </w:t>
      </w:r>
      <w:proofErr w:type="gramStart"/>
      <w:r w:rsidRPr="004255B3">
        <w:t>be recorded</w:t>
      </w:r>
      <w:proofErr w:type="gramEnd"/>
      <w:r w:rsidRPr="004255B3">
        <w:t xml:space="preserve"> without any action being taken. The SIT case coordinator lets her know that the report </w:t>
      </w:r>
      <w:proofErr w:type="gramStart"/>
      <w:r w:rsidRPr="004255B3">
        <w:t>will be treated</w:t>
      </w:r>
      <w:proofErr w:type="gramEnd"/>
      <w:r w:rsidRPr="004255B3">
        <w:t xml:space="preserve"> confidentially, and provides Jill with information about counselling support available, as well as a reference number in case she wants to contact the SIT about the incident again. </w:t>
      </w:r>
    </w:p>
    <w:p w14:paraId="4AB52091" w14:textId="77777777" w:rsidR="008E1B26" w:rsidRPr="004255B3" w:rsidRDefault="006173C5" w:rsidP="008E1B26">
      <w:pPr>
        <w:pStyle w:val="Looklikeinpractice"/>
      </w:pPr>
      <w:r w:rsidRPr="004255B3">
        <w:lastRenderedPageBreak/>
        <w:t xml:space="preserve">Two months later, Jill calls the SIT and provides her reference number. She </w:t>
      </w:r>
      <w:proofErr w:type="gramStart"/>
      <w:r w:rsidRPr="004255B3">
        <w:t>is connected</w:t>
      </w:r>
      <w:proofErr w:type="gramEnd"/>
      <w:r w:rsidRPr="004255B3">
        <w:t xml:space="preserve"> with the same case coordinator as previously, and reports that, during a Christmas function at a local restaurant the previous evening, Jill was given a Secret Santa gift. She was encouraged to open the gift in front of her colleagues and the </w:t>
      </w:r>
      <w:r w:rsidR="00DC3591" w:rsidRPr="004255B3">
        <w:t>parliamentarian</w:t>
      </w:r>
      <w:r w:rsidRPr="004255B3">
        <w:t xml:space="preserve">, and on </w:t>
      </w:r>
      <w:proofErr w:type="gramStart"/>
      <w:r w:rsidRPr="004255B3">
        <w:t>opening</w:t>
      </w:r>
      <w:proofErr w:type="gramEnd"/>
      <w:r w:rsidRPr="004255B3">
        <w:t xml:space="preserve"> the gift finds an item which is insulting to her ethnicity. The </w:t>
      </w:r>
      <w:r w:rsidR="00DC3591" w:rsidRPr="004255B3">
        <w:t>parliamentarian</w:t>
      </w:r>
      <w:r w:rsidRPr="004255B3">
        <w:t xml:space="preserve"> leans over and laughingly </w:t>
      </w:r>
      <w:proofErr w:type="gramStart"/>
      <w:r w:rsidRPr="004255B3">
        <w:t>says</w:t>
      </w:r>
      <w:proofErr w:type="gramEnd"/>
      <w:r w:rsidRPr="004255B3">
        <w:t xml:space="preserve"> “I saw this at the markets and tho</w:t>
      </w:r>
      <w:r w:rsidR="008E1B26" w:rsidRPr="004255B3">
        <w:t xml:space="preserve">ught of you!” Jill is mortified </w:t>
      </w:r>
      <w:r w:rsidRPr="004255B3">
        <w:t xml:space="preserve">and makes an excuse to leave the function early. </w:t>
      </w:r>
    </w:p>
    <w:p w14:paraId="31F3AC65" w14:textId="6D755E72" w:rsidR="006173C5" w:rsidRPr="004255B3" w:rsidRDefault="006173C5" w:rsidP="008E1B26">
      <w:pPr>
        <w:pStyle w:val="Looklikeinpractice"/>
      </w:pPr>
      <w:r w:rsidRPr="004255B3">
        <w:t xml:space="preserve">Jill tells the SIT case coordinator that she would like some advice on how she could approach the issue with the </w:t>
      </w:r>
      <w:r w:rsidR="007D7665" w:rsidRPr="004255B3">
        <w:t>parliamentarian</w:t>
      </w:r>
      <w:r w:rsidRPr="004255B3">
        <w:t xml:space="preserve"> to stop the </w:t>
      </w:r>
      <w:proofErr w:type="spellStart"/>
      <w:r w:rsidRPr="004255B3">
        <w:t>behaviour</w:t>
      </w:r>
      <w:proofErr w:type="spellEnd"/>
      <w:r w:rsidRPr="004255B3">
        <w:t xml:space="preserve">. The SIT case coordinator talks through possible approaches, and Jill decides to raise </w:t>
      </w:r>
      <w:proofErr w:type="gramStart"/>
      <w:r w:rsidRPr="004255B3">
        <w:t xml:space="preserve">the </w:t>
      </w:r>
      <w:proofErr w:type="spellStart"/>
      <w:r w:rsidRPr="004255B3">
        <w:t>behaviour</w:t>
      </w:r>
      <w:proofErr w:type="spellEnd"/>
      <w:r w:rsidRPr="004255B3">
        <w:t xml:space="preserve"> and how it is making her feel with the Chief of Staff</w:t>
      </w:r>
      <w:proofErr w:type="gramEnd"/>
      <w:r w:rsidRPr="004255B3">
        <w:t>. The Chief of Staff meets with the</w:t>
      </w:r>
      <w:r w:rsidR="00DC3591" w:rsidRPr="004255B3">
        <w:t xml:space="preserve"> parliamentarian</w:t>
      </w:r>
      <w:r w:rsidRPr="004255B3">
        <w:t xml:space="preserve"> and </w:t>
      </w:r>
      <w:proofErr w:type="gramStart"/>
      <w:r w:rsidRPr="004255B3">
        <w:t>reports back</w:t>
      </w:r>
      <w:proofErr w:type="gramEnd"/>
      <w:r w:rsidRPr="004255B3">
        <w:t xml:space="preserve"> to Jill that the </w:t>
      </w:r>
      <w:r w:rsidR="00DC3591" w:rsidRPr="004255B3">
        <w:t>parliamentarian</w:t>
      </w:r>
      <w:r w:rsidRPr="004255B3">
        <w:t xml:space="preserve"> thinks Jill is being over-sensitive, that the previous comments and gift weren’t racially motivated and that everyone in the office is being treated the same.</w:t>
      </w:r>
    </w:p>
    <w:p w14:paraId="6C297E26" w14:textId="77777777" w:rsidR="006173C5" w:rsidRPr="004255B3" w:rsidRDefault="006173C5" w:rsidP="00B10051">
      <w:pPr>
        <w:pStyle w:val="Looklikeinpractice"/>
      </w:pPr>
      <w:r w:rsidRPr="004255B3">
        <w:t xml:space="preserve">Jill calls the SIT and </w:t>
      </w:r>
      <w:proofErr w:type="gramStart"/>
      <w:r w:rsidRPr="004255B3">
        <w:t>reports back</w:t>
      </w:r>
      <w:proofErr w:type="gramEnd"/>
      <w:r w:rsidRPr="004255B3">
        <w:t xml:space="preserve"> on the outcome of the meetings, noting that the </w:t>
      </w:r>
      <w:proofErr w:type="spellStart"/>
      <w:r w:rsidRPr="004255B3">
        <w:t>behaviour</w:t>
      </w:r>
      <w:proofErr w:type="spellEnd"/>
      <w:r w:rsidRPr="004255B3">
        <w:t xml:space="preserve"> has intensified since she raised it with the Chief of Staff. Jill asks for further advice, including on whether there are more formal approaches that </w:t>
      </w:r>
      <w:proofErr w:type="gramStart"/>
      <w:r w:rsidRPr="004255B3">
        <w:t>can be made</w:t>
      </w:r>
      <w:proofErr w:type="gramEnd"/>
      <w:r w:rsidRPr="004255B3">
        <w:t xml:space="preserve"> to the</w:t>
      </w:r>
      <w:r w:rsidR="00DC3591" w:rsidRPr="004255B3">
        <w:t xml:space="preserve"> parliamentarian</w:t>
      </w:r>
      <w:r w:rsidRPr="004255B3">
        <w:t xml:space="preserve">. The SIT case coordinator steps Jill through what a workplace review would involve, including who will need to </w:t>
      </w:r>
      <w:proofErr w:type="gramStart"/>
      <w:r w:rsidRPr="004255B3">
        <w:t>be informed</w:t>
      </w:r>
      <w:proofErr w:type="gramEnd"/>
      <w:r w:rsidRPr="004255B3">
        <w:t xml:space="preserve">, and what all the possible outcomes could be. The SIT case coordinator notes that if a workplace review </w:t>
      </w:r>
      <w:proofErr w:type="gramStart"/>
      <w:r w:rsidRPr="004255B3">
        <w:t>is conducted</w:t>
      </w:r>
      <w:proofErr w:type="gramEnd"/>
      <w:r w:rsidRPr="004255B3">
        <w:t xml:space="preserve">, for procedural fairness, the </w:t>
      </w:r>
      <w:r w:rsidR="00DC3591" w:rsidRPr="004255B3">
        <w:t>parliamentarian</w:t>
      </w:r>
      <w:r w:rsidRPr="004255B3">
        <w:t xml:space="preserve"> will be made aware of the allegation and provided with an opportunity to respond formally. The coordinator also </w:t>
      </w:r>
      <w:proofErr w:type="spellStart"/>
      <w:r w:rsidRPr="004255B3">
        <w:t>emphasises</w:t>
      </w:r>
      <w:proofErr w:type="spellEnd"/>
      <w:r w:rsidRPr="004255B3">
        <w:t xml:space="preserve"> the importance of maintaining the confidentiality of the process. Jill advises SIT case coordinator that she would like to progress with a formal complaint and have it reviewed.</w:t>
      </w:r>
    </w:p>
    <w:p w14:paraId="0ED96162" w14:textId="77777777" w:rsidR="006173C5" w:rsidRPr="004255B3" w:rsidRDefault="006173C5" w:rsidP="00B10051">
      <w:pPr>
        <w:pStyle w:val="Looklikeinpractice"/>
      </w:pPr>
      <w:r w:rsidRPr="004255B3">
        <w:t xml:space="preserve">The head of the SIT notifies the PSC of the complaint, and arranges a workplace review. </w:t>
      </w:r>
    </w:p>
    <w:p w14:paraId="44799D88" w14:textId="77777777" w:rsidR="006173C5" w:rsidRPr="004255B3" w:rsidRDefault="006173C5" w:rsidP="00B10051">
      <w:pPr>
        <w:pStyle w:val="Looklikeinpractice"/>
      </w:pPr>
      <w:r w:rsidRPr="004255B3">
        <w:t xml:space="preserve">The review occurs in line with procedural fairness, with the reviewer contacting the </w:t>
      </w:r>
      <w:r w:rsidR="00DC3591" w:rsidRPr="004255B3">
        <w:t>parliamentarian</w:t>
      </w:r>
      <w:r w:rsidRPr="004255B3">
        <w:t xml:space="preserve"> to let him know about the allegation, the review process, timeframes, confidentiality requirements and potential outcomes. The </w:t>
      </w:r>
      <w:r w:rsidR="00DC3591" w:rsidRPr="004255B3">
        <w:t>parliamentarian</w:t>
      </w:r>
      <w:r w:rsidRPr="004255B3">
        <w:t xml:space="preserve"> requests, and is provided with, a SIT case coordinator to support him and provide advice on his options within the process. The reviewer arranges to take a statement from the </w:t>
      </w:r>
      <w:r w:rsidR="00DC3591" w:rsidRPr="004255B3">
        <w:t>parliamentarian</w:t>
      </w:r>
      <w:r w:rsidRPr="004255B3">
        <w:t xml:space="preserve"> at a convenient time.</w:t>
      </w:r>
    </w:p>
    <w:p w14:paraId="089D3557" w14:textId="543C53B7" w:rsidR="006173C5" w:rsidRPr="004255B3" w:rsidRDefault="006173C5" w:rsidP="00B10051">
      <w:pPr>
        <w:pStyle w:val="Looklikeinpractice"/>
      </w:pPr>
      <w:r w:rsidRPr="004255B3">
        <w:t xml:space="preserve">The review is completed and finds the evidence gathered substantiates Jill’s allegation. The reviewer provides a report to the Head of the SIT, recommending the </w:t>
      </w:r>
      <w:r w:rsidR="00DC3591" w:rsidRPr="004255B3">
        <w:t>parliamentarian</w:t>
      </w:r>
      <w:r w:rsidRPr="004255B3">
        <w:t xml:space="preserve"> </w:t>
      </w:r>
      <w:proofErr w:type="gramStart"/>
      <w:r w:rsidRPr="004255B3">
        <w:t>undertake</w:t>
      </w:r>
      <w:r w:rsidR="00DD5E80" w:rsidRPr="004255B3">
        <w:t>s</w:t>
      </w:r>
      <w:proofErr w:type="gramEnd"/>
      <w:r w:rsidRPr="004255B3">
        <w:t xml:space="preserve"> counselling in regard to his </w:t>
      </w:r>
      <w:proofErr w:type="spellStart"/>
      <w:r w:rsidRPr="004255B3">
        <w:t>behaviour</w:t>
      </w:r>
      <w:proofErr w:type="spellEnd"/>
      <w:r w:rsidRPr="004255B3">
        <w:t xml:space="preserve">, </w:t>
      </w:r>
      <w:proofErr w:type="spellStart"/>
      <w:r w:rsidRPr="004255B3">
        <w:t>apologises</w:t>
      </w:r>
      <w:proofErr w:type="spellEnd"/>
      <w:r w:rsidRPr="004255B3">
        <w:t xml:space="preserve"> to Jill and gives her an undertaking that he will not repeat the </w:t>
      </w:r>
      <w:proofErr w:type="spellStart"/>
      <w:r w:rsidRPr="004255B3">
        <w:t>behaviour</w:t>
      </w:r>
      <w:proofErr w:type="spellEnd"/>
      <w:r w:rsidRPr="004255B3">
        <w:t xml:space="preserve">. Both the </w:t>
      </w:r>
      <w:r w:rsidR="00DC3591" w:rsidRPr="004255B3">
        <w:t>parliamentarian</w:t>
      </w:r>
      <w:r w:rsidRPr="004255B3">
        <w:t xml:space="preserve"> and Jill receive the report findings. The </w:t>
      </w:r>
      <w:r w:rsidR="00DC3591" w:rsidRPr="004255B3">
        <w:t>parliamentarian</w:t>
      </w:r>
      <w:r w:rsidRPr="004255B3">
        <w:t xml:space="preserve"> appreciates the gravity of the report and the fact the Presiding Officers may facilitate appropriate parliamentary action if he fails to act in accordance with the recommendations. The </w:t>
      </w:r>
      <w:r w:rsidR="00DC3591" w:rsidRPr="004255B3">
        <w:t>parliamentarian</w:t>
      </w:r>
      <w:r w:rsidRPr="004255B3">
        <w:t xml:space="preserve"> accepts, and acts on, all of the </w:t>
      </w:r>
      <w:r w:rsidR="005606E5" w:rsidRPr="004255B3">
        <w:t>review</w:t>
      </w:r>
      <w:r w:rsidRPr="004255B3">
        <w:t>er’s recommendations</w:t>
      </w:r>
      <w:r w:rsidR="0033584B" w:rsidRPr="004255B3">
        <w:t>, within the timeframes specified</w:t>
      </w:r>
      <w:r w:rsidRPr="004255B3">
        <w:t xml:space="preserve">. </w:t>
      </w:r>
    </w:p>
    <w:p w14:paraId="1213F04C" w14:textId="77777777" w:rsidR="006173C5" w:rsidRPr="004255B3" w:rsidRDefault="006173C5" w:rsidP="00B10051">
      <w:pPr>
        <w:pStyle w:val="Looklikeinpractice"/>
      </w:pPr>
      <w:r w:rsidRPr="004255B3">
        <w:t xml:space="preserve">The SIT case coordinator, who has kept Jill updated on progress, informs her of the outcome. This includes giving her options about ongoing services available to her for support. The SIT case coordinator continues to check in with Jill at regular intervals to ensure she remains safe in the workplace. Jill reports that the </w:t>
      </w:r>
      <w:proofErr w:type="spellStart"/>
      <w:r w:rsidRPr="004255B3">
        <w:t>behaviour</w:t>
      </w:r>
      <w:proofErr w:type="spellEnd"/>
      <w:r w:rsidRPr="004255B3">
        <w:t xml:space="preserve"> has stopped.</w:t>
      </w:r>
    </w:p>
    <w:p w14:paraId="1A2483EA" w14:textId="77777777" w:rsidR="00994266" w:rsidRPr="004255B3" w:rsidRDefault="00994266" w:rsidP="00B10051"/>
    <w:p w14:paraId="022B707C" w14:textId="77777777" w:rsidR="006173C5" w:rsidRPr="004255B3" w:rsidRDefault="006173C5" w:rsidP="008E1B26">
      <w:pPr>
        <w:pStyle w:val="Looklikeinpractice"/>
        <w:keepNext/>
        <w:outlineLvl w:val="5"/>
        <w:rPr>
          <w:color w:val="014463" w:themeColor="text2"/>
          <w:sz w:val="24"/>
        </w:rPr>
      </w:pPr>
      <w:r w:rsidRPr="004255B3">
        <w:rPr>
          <w:color w:val="014463" w:themeColor="text2"/>
          <w:sz w:val="24"/>
        </w:rPr>
        <w:lastRenderedPageBreak/>
        <w:t>What would this look like in practice?</w:t>
      </w:r>
    </w:p>
    <w:p w14:paraId="5786F4B3" w14:textId="323ABCAE" w:rsidR="006173C5" w:rsidRPr="004255B3" w:rsidRDefault="006173C5" w:rsidP="008E1B26">
      <w:pPr>
        <w:pStyle w:val="Looklikeinpractice"/>
        <w:keepNext/>
        <w:outlineLvl w:val="6"/>
        <w:rPr>
          <w:b/>
          <w:color w:val="014463" w:themeColor="text2"/>
        </w:rPr>
      </w:pPr>
      <w:r w:rsidRPr="004255B3">
        <w:rPr>
          <w:b/>
          <w:color w:val="014463" w:themeColor="text2"/>
        </w:rPr>
        <w:t>Scenario</w:t>
      </w:r>
      <w:r w:rsidR="008C3D3C" w:rsidRPr="004255B3">
        <w:rPr>
          <w:b/>
          <w:color w:val="014463" w:themeColor="text2"/>
        </w:rPr>
        <w:t xml:space="preserve"> 8</w:t>
      </w:r>
      <w:r w:rsidRPr="004255B3">
        <w:rPr>
          <w:b/>
          <w:color w:val="014463" w:themeColor="text2"/>
        </w:rPr>
        <w:t xml:space="preserve">: Alleged serious bullying and violence reported to the SIT and reviewed by a member of </w:t>
      </w:r>
      <w:r w:rsidR="008E1B26" w:rsidRPr="004255B3">
        <w:rPr>
          <w:b/>
          <w:color w:val="014463" w:themeColor="text2"/>
        </w:rPr>
        <w:t xml:space="preserve">the </w:t>
      </w:r>
      <w:r w:rsidRPr="004255B3">
        <w:rPr>
          <w:b/>
          <w:color w:val="014463" w:themeColor="text2"/>
        </w:rPr>
        <w:t>Workplace Review Panel</w:t>
      </w:r>
    </w:p>
    <w:p w14:paraId="7A1D6EE8" w14:textId="77777777" w:rsidR="008E1B26" w:rsidRPr="004255B3" w:rsidRDefault="006173C5" w:rsidP="008E1B26">
      <w:pPr>
        <w:pStyle w:val="Looklikeinpractice"/>
      </w:pPr>
      <w:r w:rsidRPr="004255B3">
        <w:t xml:space="preserve">Joel works in the office of a newly elected Senator. Recently, the Senator has been working late into the night and drinking heavily. He is verbally abusive towards Joel and </w:t>
      </w:r>
      <w:proofErr w:type="gramStart"/>
      <w:r w:rsidRPr="004255B3">
        <w:t>flies off the handle</w:t>
      </w:r>
      <w:proofErr w:type="gramEnd"/>
      <w:r w:rsidRPr="004255B3">
        <w:t xml:space="preserve"> unreasonably at minor issues (such as getting his coffee order wrong). On one </w:t>
      </w:r>
      <w:proofErr w:type="gramStart"/>
      <w:r w:rsidRPr="004255B3">
        <w:t>occasion</w:t>
      </w:r>
      <w:proofErr w:type="gramEnd"/>
      <w:r w:rsidRPr="004255B3">
        <w:t xml:space="preserve"> Joel comes into work to find him still drunk from the night before. When Joel gently suggests that he book a car to take the Senator</w:t>
      </w:r>
      <w:r w:rsidR="008E1B26" w:rsidRPr="004255B3">
        <w:t xml:space="preserve"> home, the Senator uses obscene </w:t>
      </w:r>
      <w:r w:rsidRPr="004255B3">
        <w:t xml:space="preserve">language and </w:t>
      </w:r>
      <w:r w:rsidR="00506249" w:rsidRPr="004255B3">
        <w:t>is physically intimidating</w:t>
      </w:r>
      <w:r w:rsidRPr="004255B3">
        <w:t>.</w:t>
      </w:r>
    </w:p>
    <w:p w14:paraId="463B9AAA" w14:textId="59004329" w:rsidR="006173C5" w:rsidRPr="004255B3" w:rsidRDefault="006173C5" w:rsidP="008E1B26">
      <w:pPr>
        <w:pStyle w:val="Looklikeinpractice"/>
      </w:pPr>
      <w:r w:rsidRPr="004255B3">
        <w:t xml:space="preserve">Joel makes an appointment to speak with the SIT, and meets with a case coordinator to tell his story. </w:t>
      </w:r>
      <w:r w:rsidR="00E877B9" w:rsidRPr="004255B3">
        <w:t>Joel has experienced</w:t>
      </w:r>
      <w:r w:rsidRPr="004255B3">
        <w:t xml:space="preserve"> panic attacks </w:t>
      </w:r>
      <w:r w:rsidR="00E877B9" w:rsidRPr="004255B3">
        <w:t xml:space="preserve">since the incident </w:t>
      </w:r>
      <w:r w:rsidRPr="004255B3">
        <w:t xml:space="preserve">and loss of </w:t>
      </w:r>
      <w:proofErr w:type="gramStart"/>
      <w:r w:rsidRPr="004255B3">
        <w:t>sleep,</w:t>
      </w:r>
      <w:proofErr w:type="gramEnd"/>
      <w:r w:rsidRPr="004255B3">
        <w:t xml:space="preserve"> and it’s beginning to affect Joel’s work.</w:t>
      </w:r>
    </w:p>
    <w:p w14:paraId="77A9443F" w14:textId="77777777" w:rsidR="006173C5" w:rsidRPr="004255B3" w:rsidRDefault="006173C5" w:rsidP="00B10051">
      <w:pPr>
        <w:pStyle w:val="Looklikeinpractice"/>
        <w:rPr>
          <w:b/>
        </w:rPr>
      </w:pPr>
      <w:r w:rsidRPr="004255B3">
        <w:t xml:space="preserve">Joel feels better that he has told someone, but does not wish to make a formal complaint. He is worried about his job security and thinks that he “should be able to hack it”. The SIT case coordinator notes his wishes and explains that the SIT can </w:t>
      </w:r>
      <w:proofErr w:type="spellStart"/>
      <w:r w:rsidRPr="004255B3">
        <w:t>organise</w:t>
      </w:r>
      <w:proofErr w:type="spellEnd"/>
      <w:r w:rsidRPr="004255B3">
        <w:t xml:space="preserve"> </w:t>
      </w:r>
      <w:r w:rsidR="00DC3591" w:rsidRPr="004255B3">
        <w:t xml:space="preserve">for a general reminder about acceptable </w:t>
      </w:r>
      <w:proofErr w:type="spellStart"/>
      <w:r w:rsidR="00DC3591" w:rsidRPr="004255B3">
        <w:t>behaviour</w:t>
      </w:r>
      <w:proofErr w:type="spellEnd"/>
      <w:r w:rsidR="00DC3591" w:rsidRPr="004255B3">
        <w:t xml:space="preserve"> in the workplace to </w:t>
      </w:r>
      <w:proofErr w:type="gramStart"/>
      <w:r w:rsidR="00DC3591" w:rsidRPr="004255B3">
        <w:t>be issued</w:t>
      </w:r>
      <w:proofErr w:type="gramEnd"/>
      <w:r w:rsidR="00DC3591" w:rsidRPr="004255B3">
        <w:t xml:space="preserve"> </w:t>
      </w:r>
      <w:r w:rsidRPr="004255B3">
        <w:t xml:space="preserve">while treating his contact with the SIT as an anonymous </w:t>
      </w:r>
      <w:r w:rsidR="00A34C25" w:rsidRPr="004255B3">
        <w:t>report</w:t>
      </w:r>
      <w:r w:rsidRPr="004255B3">
        <w:t>. Joel agrees with this approach.</w:t>
      </w:r>
    </w:p>
    <w:p w14:paraId="33AC1295" w14:textId="77777777" w:rsidR="006173C5" w:rsidRPr="004255B3" w:rsidRDefault="006173C5" w:rsidP="00B10051">
      <w:pPr>
        <w:pStyle w:val="Looklikeinpractice"/>
      </w:pPr>
      <w:proofErr w:type="gramStart"/>
      <w:r w:rsidRPr="004255B3">
        <w:t xml:space="preserve">Given the seriousness of the </w:t>
      </w:r>
      <w:proofErr w:type="spellStart"/>
      <w:r w:rsidRPr="004255B3">
        <w:t>behaviour</w:t>
      </w:r>
      <w:proofErr w:type="spellEnd"/>
      <w:r w:rsidRPr="004255B3">
        <w:t xml:space="preserve"> Joel spoke about and the potential risks to health and safety, the SIT </w:t>
      </w:r>
      <w:proofErr w:type="spellStart"/>
      <w:r w:rsidR="00BE4C3E" w:rsidRPr="004255B3">
        <w:t>organises</w:t>
      </w:r>
      <w:proofErr w:type="spellEnd"/>
      <w:r w:rsidR="00BE4C3E" w:rsidRPr="004255B3">
        <w:t xml:space="preserve"> for</w:t>
      </w:r>
      <w:r w:rsidR="00DC3591" w:rsidRPr="004255B3">
        <w:t xml:space="preserve"> a general reminder to be sent to all parliamentary offices which</w:t>
      </w:r>
      <w:r w:rsidRPr="004255B3">
        <w:t xml:space="preserve"> cover</w:t>
      </w:r>
      <w:r w:rsidR="00DC3591" w:rsidRPr="004255B3">
        <w:t>s</w:t>
      </w:r>
      <w:r w:rsidRPr="004255B3">
        <w:t xml:space="preserve"> the expectations of </w:t>
      </w:r>
      <w:proofErr w:type="spellStart"/>
      <w:r w:rsidRPr="004255B3">
        <w:t>behaviour</w:t>
      </w:r>
      <w:proofErr w:type="spellEnd"/>
      <w:r w:rsidRPr="004255B3">
        <w:t>, how to ensure a safe and respectful workplace, protections under the general law against reprisals for making complaints and the role of the SIT.</w:t>
      </w:r>
      <w:proofErr w:type="gramEnd"/>
    </w:p>
    <w:p w14:paraId="6B51B4F8" w14:textId="77777777" w:rsidR="006173C5" w:rsidRPr="004255B3" w:rsidRDefault="006173C5" w:rsidP="00B10051">
      <w:pPr>
        <w:pStyle w:val="Looklikeinpractice"/>
      </w:pPr>
      <w:r w:rsidRPr="004255B3">
        <w:t xml:space="preserve">Following the </w:t>
      </w:r>
      <w:r w:rsidR="00DC3591" w:rsidRPr="004255B3">
        <w:t>reminder</w:t>
      </w:r>
      <w:r w:rsidRPr="004255B3">
        <w:t xml:space="preserve">, a second staff member, </w:t>
      </w:r>
      <w:r w:rsidR="00243FCC" w:rsidRPr="004255B3">
        <w:t>Lucy</w:t>
      </w:r>
      <w:r w:rsidRPr="004255B3">
        <w:t xml:space="preserve">, makes an appointment with the SIT. She reports very similar </w:t>
      </w:r>
      <w:proofErr w:type="spellStart"/>
      <w:r w:rsidRPr="004255B3">
        <w:t>behaviour</w:t>
      </w:r>
      <w:proofErr w:type="spellEnd"/>
      <w:r w:rsidRPr="004255B3">
        <w:t xml:space="preserve"> and </w:t>
      </w:r>
      <w:proofErr w:type="gramStart"/>
      <w:r w:rsidRPr="004255B3">
        <w:t>impacts</w:t>
      </w:r>
      <w:proofErr w:type="gramEnd"/>
      <w:r w:rsidRPr="004255B3">
        <w:t xml:space="preserve"> to those reported by Joel. After discussing her options with the SIT case coordinator, </w:t>
      </w:r>
      <w:r w:rsidR="00243FCC" w:rsidRPr="004255B3">
        <w:t>Lucy</w:t>
      </w:r>
      <w:r w:rsidR="00A34C25" w:rsidRPr="004255B3">
        <w:t xml:space="preserve"> </w:t>
      </w:r>
      <w:r w:rsidRPr="004255B3">
        <w:t xml:space="preserve">decides to make a formal complaint. </w:t>
      </w:r>
    </w:p>
    <w:p w14:paraId="38987BF0" w14:textId="77777777" w:rsidR="006173C5" w:rsidRPr="004255B3" w:rsidRDefault="006173C5" w:rsidP="00B10051">
      <w:pPr>
        <w:pStyle w:val="Looklikeinpractice"/>
      </w:pPr>
      <w:r w:rsidRPr="004255B3">
        <w:t xml:space="preserve">Given the information available to the SIT case coordinator that this represents a pattern of </w:t>
      </w:r>
      <w:proofErr w:type="spellStart"/>
      <w:r w:rsidRPr="004255B3">
        <w:t>behaviour</w:t>
      </w:r>
      <w:proofErr w:type="spellEnd"/>
      <w:r w:rsidRPr="004255B3">
        <w:t xml:space="preserve">, they arrange a workplace review using a reviewer with experience in workplace bullying and harassment. Before that review is undertaken, the SIT case coordinator makes an appointment to meet with Joel to let him know that a review into the Senator’s </w:t>
      </w:r>
      <w:proofErr w:type="spellStart"/>
      <w:r w:rsidRPr="004255B3">
        <w:t>behaviour</w:t>
      </w:r>
      <w:proofErr w:type="spellEnd"/>
      <w:r w:rsidRPr="004255B3">
        <w:t xml:space="preserve"> is going to take place. They ask Joel if he would like any support during that process, and whether he would like to have his complaint reviewed at the same time. Joel still does not want to make a formal complaint. The SIT case coordinator reassures him that he will have access to support through the SIT whenever he needs it throughout the process.</w:t>
      </w:r>
    </w:p>
    <w:p w14:paraId="4CD78B1E" w14:textId="77777777" w:rsidR="006173C5" w:rsidRPr="004255B3" w:rsidRDefault="006173C5" w:rsidP="00B10051">
      <w:pPr>
        <w:pStyle w:val="Looklikeinpractice"/>
      </w:pPr>
      <w:r w:rsidRPr="004255B3">
        <w:t>The workplace review substantiates the allegations of serious bullying</w:t>
      </w:r>
      <w:r w:rsidR="00613365" w:rsidRPr="004255B3">
        <w:t xml:space="preserve"> of Lucy</w:t>
      </w:r>
      <w:r w:rsidRPr="004255B3">
        <w:t xml:space="preserve"> by the Senator, and provides a report to </w:t>
      </w:r>
      <w:r w:rsidR="00243FCC" w:rsidRPr="004255B3">
        <w:t>Lucy</w:t>
      </w:r>
      <w:r w:rsidRPr="004255B3">
        <w:t xml:space="preserve">, the PSC and the Senator recommending the Senator undergo training on appropriate workplace </w:t>
      </w:r>
      <w:proofErr w:type="spellStart"/>
      <w:r w:rsidRPr="004255B3">
        <w:t>behaviour</w:t>
      </w:r>
      <w:proofErr w:type="spellEnd"/>
      <w:r w:rsidRPr="004255B3">
        <w:t xml:space="preserve"> and alcohol use and respond to an impact statement from </w:t>
      </w:r>
      <w:r w:rsidR="00243FCC" w:rsidRPr="004255B3">
        <w:t>Luc</w:t>
      </w:r>
      <w:r w:rsidR="00DC3591" w:rsidRPr="004255B3">
        <w:t>y</w:t>
      </w:r>
      <w:r w:rsidRPr="004255B3">
        <w:t xml:space="preserve">. The PSC meets with the Senator to discuss the report and its findings, noting that he is required to notify the President of the Senate if the Senator does not action the report’s findings. The Senator says there is nothing wrong with the way he runs his office, and his staff just need to harden up and get on with their work. He refuses to undergo any training or respond to </w:t>
      </w:r>
      <w:r w:rsidR="00243FCC" w:rsidRPr="004255B3">
        <w:t>Lucy</w:t>
      </w:r>
      <w:r w:rsidR="00A34C25" w:rsidRPr="004255B3">
        <w:t xml:space="preserve">’s </w:t>
      </w:r>
      <w:r w:rsidRPr="004255B3">
        <w:t xml:space="preserve">impact statement. </w:t>
      </w:r>
    </w:p>
    <w:p w14:paraId="0400CB14" w14:textId="77777777" w:rsidR="006173C5" w:rsidRPr="004255B3" w:rsidRDefault="006173C5" w:rsidP="00B10051">
      <w:pPr>
        <w:pStyle w:val="Looklikeinpractice"/>
      </w:pPr>
      <w:r w:rsidRPr="004255B3">
        <w:t xml:space="preserve">The PSC </w:t>
      </w:r>
      <w:r w:rsidR="003E4916" w:rsidRPr="004255B3">
        <w:t>refers the</w:t>
      </w:r>
      <w:r w:rsidRPr="004255B3">
        <w:t xml:space="preserve"> report to the President of the Senate </w:t>
      </w:r>
      <w:r w:rsidR="00DC3591" w:rsidRPr="004255B3">
        <w:t xml:space="preserve">who is required to take the necessary action as determined by the Parliament.  </w:t>
      </w:r>
      <w:r w:rsidRPr="004255B3">
        <w:t xml:space="preserve">Nothing in the report identifies </w:t>
      </w:r>
      <w:proofErr w:type="gramStart"/>
      <w:r w:rsidRPr="004255B3">
        <w:t xml:space="preserve">that it was </w:t>
      </w:r>
      <w:r w:rsidR="00243FCC" w:rsidRPr="004255B3">
        <w:t>Luc</w:t>
      </w:r>
      <w:r w:rsidR="00DC3591" w:rsidRPr="004255B3">
        <w:t>y</w:t>
      </w:r>
      <w:r w:rsidR="00A34C25" w:rsidRPr="004255B3">
        <w:t xml:space="preserve"> </w:t>
      </w:r>
      <w:r w:rsidRPr="004255B3">
        <w:t>who made the complaint</w:t>
      </w:r>
      <w:proofErr w:type="gramEnd"/>
      <w:r w:rsidRPr="004255B3">
        <w:t xml:space="preserve">. </w:t>
      </w:r>
    </w:p>
    <w:p w14:paraId="2D7B7531" w14:textId="77777777" w:rsidR="00B10051" w:rsidRPr="004255B3" w:rsidRDefault="00B10051">
      <w:pPr>
        <w:rPr>
          <w:rFonts w:asciiTheme="majorHAnsi" w:eastAsia="Times New Roman" w:hAnsiTheme="majorHAnsi" w:cstheme="majorBidi"/>
          <w:b/>
          <w:color w:val="014463" w:themeColor="text2"/>
          <w:sz w:val="40"/>
          <w:szCs w:val="40"/>
        </w:rPr>
      </w:pPr>
      <w:bookmarkStart w:id="403" w:name="_Toc71792964"/>
      <w:bookmarkStart w:id="404" w:name="_Toc71808180"/>
      <w:bookmarkStart w:id="405" w:name="_Toc71809070"/>
      <w:bookmarkStart w:id="406" w:name="_Toc71815623"/>
      <w:bookmarkStart w:id="407" w:name="_Toc72337825"/>
      <w:bookmarkStart w:id="408" w:name="_Toc72338113"/>
      <w:bookmarkStart w:id="409" w:name="_Toc72340031"/>
      <w:bookmarkStart w:id="410" w:name="_Toc72765054"/>
      <w:bookmarkStart w:id="411" w:name="_Toc72774601"/>
      <w:r w:rsidRPr="004255B3">
        <w:rPr>
          <w:rFonts w:eastAsia="Times New Roman"/>
        </w:rPr>
        <w:br w:type="page"/>
      </w:r>
    </w:p>
    <w:p w14:paraId="744B91BE" w14:textId="77777777" w:rsidR="0058213A" w:rsidRPr="004255B3" w:rsidRDefault="00D76C46" w:rsidP="00E70E37">
      <w:pPr>
        <w:pStyle w:val="h3"/>
        <w:rPr>
          <w:rFonts w:ascii="Century Gothic" w:eastAsia="Times New Roman" w:hAnsi="Century Gothic" w:cs="Times New Roman"/>
          <w:color w:val="014463"/>
          <w:sz w:val="30"/>
          <w:szCs w:val="30"/>
        </w:rPr>
      </w:pPr>
      <w:bookmarkStart w:id="412" w:name="_Toc72959942"/>
      <w:r w:rsidRPr="004255B3">
        <w:rPr>
          <w:rFonts w:eastAsia="Times New Roman"/>
        </w:rPr>
        <w:lastRenderedPageBreak/>
        <w:t>4.4</w:t>
      </w:r>
      <w:r w:rsidR="0058213A" w:rsidRPr="004255B3">
        <w:rPr>
          <w:rFonts w:eastAsia="Times New Roman"/>
        </w:rPr>
        <w:t xml:space="preserve"> Education</w:t>
      </w:r>
      <w:bookmarkEnd w:id="412"/>
      <w:r w:rsidR="0058213A" w:rsidRPr="004255B3">
        <w:rPr>
          <w:rFonts w:eastAsia="Times New Roman"/>
        </w:rPr>
        <w:t xml:space="preserve"> </w:t>
      </w:r>
      <w:bookmarkEnd w:id="403"/>
      <w:bookmarkEnd w:id="404"/>
      <w:bookmarkEnd w:id="405"/>
      <w:bookmarkEnd w:id="406"/>
      <w:bookmarkEnd w:id="407"/>
      <w:bookmarkEnd w:id="408"/>
      <w:bookmarkEnd w:id="409"/>
      <w:bookmarkEnd w:id="410"/>
      <w:bookmarkEnd w:id="411"/>
    </w:p>
    <w:p w14:paraId="12232807" w14:textId="52CA3DFB" w:rsidR="0058213A" w:rsidRPr="004255B3" w:rsidRDefault="0058213A" w:rsidP="0058213A">
      <w:pPr>
        <w:jc w:val="both"/>
      </w:pPr>
      <w:r w:rsidRPr="004255B3">
        <w:t xml:space="preserve">It is important that education for staff and parliamentarians </w:t>
      </w:r>
      <w:proofErr w:type="gramStart"/>
      <w:r w:rsidRPr="004255B3">
        <w:t>is</w:t>
      </w:r>
      <w:proofErr w:type="gramEnd"/>
      <w:r w:rsidRPr="004255B3">
        <w:t xml:space="preserve"> delivered in a way that genuinely supports them to understand their rights and responsibilities in the workplace, what constitutes unacceptable behaviour and how to respond to serious incidents when they occur. In line with best practice principles identified in Chapter 3, the review proposes an education and training program that </w:t>
      </w:r>
      <w:proofErr w:type="gramStart"/>
      <w:r w:rsidRPr="004255B3">
        <w:t>is tailored</w:t>
      </w:r>
      <w:proofErr w:type="gramEnd"/>
      <w:r w:rsidRPr="004255B3">
        <w:t xml:space="preserve"> to the needs of parliamentarians and their offices, demonstrates an attentiveness to the parliamentary environment, and is delivered in an ongoing way.</w:t>
      </w:r>
      <w:r w:rsidR="00AF4AE7" w:rsidRPr="004255B3">
        <w:t xml:space="preserve"> Consideration </w:t>
      </w:r>
      <w:proofErr w:type="gramStart"/>
      <w:r w:rsidR="00AF4AE7" w:rsidRPr="004255B3">
        <w:t>should be given</w:t>
      </w:r>
      <w:proofErr w:type="gramEnd"/>
      <w:r w:rsidR="00AF4AE7" w:rsidRPr="004255B3">
        <w:t xml:space="preserve"> to including such training in the responsibility of the SIT.</w:t>
      </w:r>
      <w:r w:rsidR="00DD5E80" w:rsidRPr="004255B3">
        <w:t xml:space="preserve"> At a minimum, the SIT should have an active role in determining the training requirements to support the implementation of the recommendations of this review.</w:t>
      </w:r>
    </w:p>
    <w:p w14:paraId="69C34DB6" w14:textId="77777777" w:rsidR="0058213A" w:rsidRPr="004255B3" w:rsidRDefault="00BB76B4" w:rsidP="00792FB7">
      <w:pPr>
        <w:pStyle w:val="h4"/>
      </w:pPr>
      <w:r w:rsidRPr="004255B3">
        <w:t>4.4</w:t>
      </w:r>
      <w:r w:rsidR="0058213A" w:rsidRPr="004255B3">
        <w:t xml:space="preserve">.1 </w:t>
      </w:r>
      <w:r w:rsidR="008135B2" w:rsidRPr="004255B3">
        <w:t xml:space="preserve">Tailored </w:t>
      </w:r>
      <w:r w:rsidR="0058213A" w:rsidRPr="004255B3">
        <w:t>education program</w:t>
      </w:r>
    </w:p>
    <w:p w14:paraId="04892FAA" w14:textId="77777777" w:rsidR="0058213A" w:rsidRPr="004255B3" w:rsidRDefault="0058213A" w:rsidP="0058213A">
      <w:pPr>
        <w:jc w:val="both"/>
      </w:pPr>
      <w:r w:rsidRPr="004255B3">
        <w:t xml:space="preserve">To respond to an immediate, critical need for education and practical support, the review has recommended a </w:t>
      </w:r>
      <w:r w:rsidR="008135B2" w:rsidRPr="004255B3">
        <w:t>tailored</w:t>
      </w:r>
      <w:r w:rsidRPr="004255B3">
        <w:t xml:space="preserve"> education program for </w:t>
      </w:r>
      <w:proofErr w:type="spellStart"/>
      <w:r w:rsidRPr="004255B3">
        <w:t>MoP</w:t>
      </w:r>
      <w:proofErr w:type="spellEnd"/>
      <w:r w:rsidRPr="004255B3">
        <w:t xml:space="preserve">(S) Act staff to </w:t>
      </w:r>
      <w:proofErr w:type="gramStart"/>
      <w:r w:rsidRPr="004255B3">
        <w:t>be delivered</w:t>
      </w:r>
      <w:proofErr w:type="gramEnd"/>
      <w:r w:rsidRPr="004255B3">
        <w:t xml:space="preserve"> face to face in parliamentary and electorate offices. The program will address three core elements </w:t>
      </w:r>
      <w:proofErr w:type="gramStart"/>
      <w:r w:rsidRPr="004255B3">
        <w:t>in order to properly equip</w:t>
      </w:r>
      <w:proofErr w:type="gramEnd"/>
      <w:r w:rsidRPr="004255B3">
        <w:t xml:space="preserve"> staff and parliamentarians to understand their obligations</w:t>
      </w:r>
      <w:r w:rsidR="00F56E35" w:rsidRPr="004255B3">
        <w:t>,</w:t>
      </w:r>
      <w:r w:rsidRPr="004255B3">
        <w:t xml:space="preserve"> feel supported to respond to serious incidents and promote a respectful workplace culture:</w:t>
      </w:r>
    </w:p>
    <w:p w14:paraId="1DF6397E" w14:textId="29646322" w:rsidR="0058213A" w:rsidRPr="004255B3" w:rsidRDefault="0058213A" w:rsidP="00E551A6">
      <w:pPr>
        <w:pStyle w:val="ListParagraph"/>
        <w:numPr>
          <w:ilvl w:val="0"/>
          <w:numId w:val="21"/>
        </w:numPr>
        <w:spacing w:after="0"/>
      </w:pPr>
      <w:r w:rsidRPr="004255B3">
        <w:t xml:space="preserve">Parliamentarians and staff understand their rights and responsibilities under relevant laws, including workplace health and safety, sex discrimination and fair work legislation </w:t>
      </w:r>
    </w:p>
    <w:p w14:paraId="0A085B1D" w14:textId="77777777" w:rsidR="0058213A" w:rsidRPr="004255B3" w:rsidRDefault="0058213A" w:rsidP="00E551A6">
      <w:pPr>
        <w:pStyle w:val="ListParagraph"/>
        <w:numPr>
          <w:ilvl w:val="0"/>
          <w:numId w:val="21"/>
        </w:numPr>
        <w:spacing w:after="0"/>
      </w:pPr>
      <w:r w:rsidRPr="004255B3">
        <w:t>Parliamentarians and staff are able to recognise, identify and respond to serious incidents in the workplace, including understanding how to provide appropriate support for a staff member who has been impacted by such behaviours</w:t>
      </w:r>
    </w:p>
    <w:p w14:paraId="7D9C0DD2" w14:textId="77777777" w:rsidR="0058213A" w:rsidRPr="004255B3" w:rsidRDefault="0058213A" w:rsidP="00E551A6">
      <w:pPr>
        <w:pStyle w:val="ListParagraph"/>
        <w:numPr>
          <w:ilvl w:val="0"/>
          <w:numId w:val="21"/>
        </w:numPr>
        <w:spacing w:after="0"/>
      </w:pPr>
      <w:r w:rsidRPr="004255B3">
        <w:t>Parliamentarians and staff are equipped with practical tools and guidance on creating a safe, respectful and productive work environment.</w:t>
      </w:r>
    </w:p>
    <w:p w14:paraId="66CB2A85" w14:textId="77777777" w:rsidR="0058213A" w:rsidRPr="004255B3" w:rsidRDefault="0058213A" w:rsidP="0058213A">
      <w:pPr>
        <w:pStyle w:val="ListParagraph"/>
        <w:spacing w:after="0"/>
      </w:pPr>
    </w:p>
    <w:p w14:paraId="1B2B2CA0" w14:textId="77777777" w:rsidR="0058213A" w:rsidRPr="004255B3" w:rsidRDefault="0058213A" w:rsidP="0058213A">
      <w:r w:rsidRPr="004255B3">
        <w:t xml:space="preserve">During the review, it </w:t>
      </w:r>
      <w:proofErr w:type="gramStart"/>
      <w:r w:rsidRPr="004255B3">
        <w:t>was noted</w:t>
      </w:r>
      <w:proofErr w:type="gramEnd"/>
      <w:r w:rsidRPr="004255B3">
        <w:t xml:space="preserve"> that observers of unsafe behaviours in the workplace are often unsure of what they can or should do if they see or hear of an incident. The education program will include what to do as a bystander. This will assist staff and managers to know what to do if they witness unacceptable behaviours, how to keep themselves safe and how to communicate with an impacted staff member in a supportive way that </w:t>
      </w:r>
      <w:r w:rsidR="002A03E4" w:rsidRPr="004255B3">
        <w:t>does</w:t>
      </w:r>
      <w:r w:rsidRPr="004255B3">
        <w:t xml:space="preserve"> no further harm. Better management of incidents when they first occur will achieve the best outcome for all involved and can prevent escalation of the unsafe behaviour and the need for </w:t>
      </w:r>
      <w:r w:rsidR="002A03E4" w:rsidRPr="004255B3">
        <w:t xml:space="preserve">formal </w:t>
      </w:r>
      <w:r w:rsidRPr="004255B3">
        <w:t>workplace actions.</w:t>
      </w:r>
    </w:p>
    <w:p w14:paraId="625BB6B6" w14:textId="77777777" w:rsidR="0058213A" w:rsidRPr="004255B3" w:rsidRDefault="00E13420" w:rsidP="00AD770B">
      <w:pPr>
        <w:pStyle w:val="h5"/>
      </w:pPr>
      <w:r w:rsidRPr="004255B3">
        <w:t xml:space="preserve">Education and support for </w:t>
      </w:r>
      <w:r w:rsidR="0058213A" w:rsidRPr="004255B3">
        <w:t>parliamentarian</w:t>
      </w:r>
      <w:r w:rsidRPr="004255B3">
        <w:t>s</w:t>
      </w:r>
      <w:r w:rsidR="0058213A" w:rsidRPr="004255B3">
        <w:t xml:space="preserve"> </w:t>
      </w:r>
    </w:p>
    <w:p w14:paraId="737D53FB" w14:textId="4C96D2A0" w:rsidR="0058213A" w:rsidRPr="004255B3" w:rsidRDefault="0058213A" w:rsidP="0058213A">
      <w:r w:rsidRPr="004255B3">
        <w:t>Providing tailored support to parliamentarians</w:t>
      </w:r>
      <w:r w:rsidR="00560740" w:rsidRPr="004255B3">
        <w:t xml:space="preserve"> (and their senior staff)</w:t>
      </w:r>
      <w:r w:rsidRPr="004255B3">
        <w:t xml:space="preserve"> </w:t>
      </w:r>
      <w:proofErr w:type="gramStart"/>
      <w:r w:rsidRPr="004255B3">
        <w:t xml:space="preserve">is also </w:t>
      </w:r>
      <w:r w:rsidR="00C41210" w:rsidRPr="004255B3">
        <w:t xml:space="preserve">strongly </w:t>
      </w:r>
      <w:r w:rsidRPr="004255B3">
        <w:t>recommended</w:t>
      </w:r>
      <w:proofErr w:type="gramEnd"/>
      <w:r w:rsidRPr="004255B3">
        <w:t xml:space="preserve">. </w:t>
      </w:r>
      <w:r w:rsidR="00C41210" w:rsidRPr="004255B3">
        <w:t xml:space="preserve">Pending any action by Parliament to mandate training, </w:t>
      </w:r>
      <w:r w:rsidRPr="004255B3">
        <w:t xml:space="preserve">Parliamentarians </w:t>
      </w:r>
      <w:r w:rsidR="00C41210" w:rsidRPr="004255B3">
        <w:t xml:space="preserve">should </w:t>
      </w:r>
      <w:r w:rsidRPr="004255B3">
        <w:t xml:space="preserve">be </w:t>
      </w:r>
      <w:r w:rsidR="00C41210" w:rsidRPr="004255B3">
        <w:t>strongly encouraged to participate</w:t>
      </w:r>
      <w:r w:rsidRPr="004255B3">
        <w:t xml:space="preserve">. </w:t>
      </w:r>
      <w:r w:rsidR="00C41210" w:rsidRPr="004255B3">
        <w:t>The program will provide</w:t>
      </w:r>
      <w:r w:rsidRPr="004255B3">
        <w:t xml:space="preserve"> one-on-one sessions</w:t>
      </w:r>
      <w:r w:rsidR="00252D32" w:rsidRPr="004255B3">
        <w:t xml:space="preserve"> with parliamentarians, </w:t>
      </w:r>
      <w:r w:rsidR="00AD396C" w:rsidRPr="004255B3">
        <w:t>and/</w:t>
      </w:r>
      <w:r w:rsidR="00252D32" w:rsidRPr="004255B3">
        <w:t xml:space="preserve">or their </w:t>
      </w:r>
      <w:r w:rsidR="00585428" w:rsidRPr="004255B3">
        <w:t xml:space="preserve">senior </w:t>
      </w:r>
      <w:r w:rsidR="00252D32" w:rsidRPr="004255B3">
        <w:t>staff</w:t>
      </w:r>
      <w:r w:rsidRPr="004255B3">
        <w:t xml:space="preserve">. During consultations, organisations noted that managers and senior staff often report feeling uncertain how to respond to </w:t>
      </w:r>
      <w:r w:rsidR="00AD396C" w:rsidRPr="004255B3">
        <w:t>reports of serious incidents</w:t>
      </w:r>
      <w:r w:rsidRPr="004255B3">
        <w:t xml:space="preserve"> by staff. The targeted education will assist parliamentarians and senior </w:t>
      </w:r>
      <w:r w:rsidR="00EC7FFA" w:rsidRPr="004255B3">
        <w:t xml:space="preserve">staff </w:t>
      </w:r>
      <w:r w:rsidRPr="004255B3">
        <w:t xml:space="preserve">to develop confidence and competence in handling </w:t>
      </w:r>
      <w:r w:rsidR="00AD396C" w:rsidRPr="004255B3">
        <w:t>reports</w:t>
      </w:r>
      <w:r w:rsidRPr="004255B3">
        <w:t>.</w:t>
      </w:r>
      <w:r w:rsidR="00E85DF2" w:rsidRPr="004255B3">
        <w:t xml:space="preserve"> </w:t>
      </w:r>
      <w:r w:rsidR="003C3EBE" w:rsidRPr="004255B3">
        <w:t xml:space="preserve">Further, consultations also indicated strong support for such training </w:t>
      </w:r>
      <w:proofErr w:type="gramStart"/>
      <w:r w:rsidR="003C3EBE" w:rsidRPr="004255B3">
        <w:t>being made</w:t>
      </w:r>
      <w:proofErr w:type="gramEnd"/>
      <w:r w:rsidR="003C3EBE" w:rsidRPr="004255B3">
        <w:t xml:space="preserve"> mandatory for all parliamentarians, and for the creation of a publically available register in which attendance by parliamentarians at training sessions is recorded. The review agrees that training of this nature is critical and supports it being </w:t>
      </w:r>
      <w:proofErr w:type="gramStart"/>
      <w:r w:rsidR="003C3EBE" w:rsidRPr="004255B3">
        <w:t>adopted</w:t>
      </w:r>
      <w:proofErr w:type="gramEnd"/>
      <w:r w:rsidR="003C3EBE" w:rsidRPr="004255B3">
        <w:t xml:space="preserve"> as widely as possible and transparently reported on</w:t>
      </w:r>
      <w:r w:rsidR="006A5ABA" w:rsidRPr="004255B3">
        <w:t>, although it is not possible for the Executive Government</w:t>
      </w:r>
      <w:r w:rsidR="00CA1DBE" w:rsidRPr="004255B3">
        <w:t xml:space="preserve"> to mandate such requirements of</w:t>
      </w:r>
      <w:r w:rsidR="006A5ABA" w:rsidRPr="004255B3">
        <w:t xml:space="preserve"> parliamentarians</w:t>
      </w:r>
      <w:r w:rsidR="003C3EBE" w:rsidRPr="004255B3">
        <w:t xml:space="preserve">. Parliament, which is </w:t>
      </w:r>
      <w:proofErr w:type="gramStart"/>
      <w:r w:rsidR="003C3EBE" w:rsidRPr="004255B3">
        <w:t>itself</w:t>
      </w:r>
      <w:proofErr w:type="gramEnd"/>
      <w:r w:rsidR="003C3EBE" w:rsidRPr="004255B3">
        <w:t xml:space="preserve"> responsible for such decisions, may wish to consider whether to require parliamentarians to undertake training and create a publically available register of training attendance.</w:t>
      </w:r>
    </w:p>
    <w:p w14:paraId="2A0BCBA8" w14:textId="1905D6A5" w:rsidR="00B10051" w:rsidRPr="004255B3" w:rsidRDefault="0058213A" w:rsidP="00D46722">
      <w:r w:rsidRPr="004255B3">
        <w:t xml:space="preserve">These sessions will be delivered by highly skilled and credible experts offering clear, practical guidance – focused on the </w:t>
      </w:r>
      <w:r w:rsidR="00585428" w:rsidRPr="004255B3">
        <w:t>p</w:t>
      </w:r>
      <w:r w:rsidRPr="004255B3">
        <w:t xml:space="preserve">arliamentary context – on how to meet </w:t>
      </w:r>
      <w:r w:rsidR="00C15501" w:rsidRPr="004255B3">
        <w:t>WHS</w:t>
      </w:r>
      <w:r w:rsidRPr="004255B3">
        <w:t xml:space="preserve"> obligations to prevent and respond to serious incidents, and </w:t>
      </w:r>
      <w:r w:rsidR="00AD396C" w:rsidRPr="004255B3">
        <w:t>will allow</w:t>
      </w:r>
      <w:r w:rsidRPr="004255B3">
        <w:t xml:space="preserve"> senior staff and parliamentarians to actively discuss the issues in a way that best suits them. It could also involve discussions on effective communication and listening skills, including how to respond to a staff member who discloses sexual harassment, bullying and </w:t>
      </w:r>
      <w:r w:rsidR="00D15AC0" w:rsidRPr="004255B3">
        <w:t xml:space="preserve">assault </w:t>
      </w:r>
      <w:r w:rsidRPr="004255B3">
        <w:t xml:space="preserve">and the language to </w:t>
      </w:r>
      <w:proofErr w:type="gramStart"/>
      <w:r w:rsidRPr="004255B3">
        <w:t>be used</w:t>
      </w:r>
      <w:proofErr w:type="gramEnd"/>
      <w:r w:rsidRPr="004255B3">
        <w:t xml:space="preserve"> to do no further harm and best support them.</w:t>
      </w:r>
    </w:p>
    <w:p w14:paraId="4699F500" w14:textId="77777777" w:rsidR="002856D7" w:rsidRPr="004255B3" w:rsidRDefault="0058213A" w:rsidP="00B15FEF">
      <w:pPr>
        <w:pStyle w:val="Recomendation"/>
        <w:outlineLvl w:val="3"/>
        <w:rPr>
          <w:rFonts w:asciiTheme="majorHAnsi" w:hAnsiTheme="majorHAnsi"/>
          <w:b/>
          <w:sz w:val="24"/>
          <w:szCs w:val="24"/>
        </w:rPr>
      </w:pPr>
      <w:r w:rsidRPr="004255B3">
        <w:rPr>
          <w:rFonts w:asciiTheme="majorHAnsi" w:hAnsiTheme="majorHAnsi"/>
          <w:b/>
          <w:sz w:val="24"/>
          <w:szCs w:val="24"/>
        </w:rPr>
        <w:lastRenderedPageBreak/>
        <w:t xml:space="preserve">Recommendation 5 </w:t>
      </w:r>
    </w:p>
    <w:p w14:paraId="1B58CD34" w14:textId="090A41B5" w:rsidR="002856D7" w:rsidRPr="004255B3" w:rsidDel="00F84146" w:rsidRDefault="002856D7" w:rsidP="00B10051">
      <w:pPr>
        <w:pStyle w:val="Recomendation"/>
      </w:pPr>
      <w:r w:rsidRPr="004255B3">
        <w:t xml:space="preserve">To promote cultural change, ensure the expectations of parliamentarians and their staff </w:t>
      </w:r>
      <w:proofErr w:type="gramStart"/>
      <w:r w:rsidRPr="004255B3">
        <w:t>are well understood</w:t>
      </w:r>
      <w:proofErr w:type="gramEnd"/>
      <w:r w:rsidRPr="004255B3">
        <w:t xml:space="preserve">, and support the operation of the proposed support and reporting system, a comprehensive awareness raising and education program should be implemented. </w:t>
      </w:r>
      <w:r w:rsidR="00CE703A" w:rsidRPr="004255B3">
        <w:t>A</w:t>
      </w:r>
      <w:r w:rsidRPr="004255B3">
        <w:t xml:space="preserve">s an immediate response, </w:t>
      </w:r>
      <w:r w:rsidR="00613365" w:rsidRPr="004255B3">
        <w:t xml:space="preserve">this should begin </w:t>
      </w:r>
      <w:r w:rsidRPr="004255B3">
        <w:t xml:space="preserve">with targeted, </w:t>
      </w:r>
      <w:proofErr w:type="spellStart"/>
      <w:r w:rsidRPr="004255B3">
        <w:t>personalised</w:t>
      </w:r>
      <w:proofErr w:type="spellEnd"/>
      <w:r w:rsidRPr="004255B3">
        <w:t xml:space="preserve">, </w:t>
      </w:r>
      <w:proofErr w:type="gramStart"/>
      <w:r w:rsidRPr="004255B3">
        <w:t>face to face</w:t>
      </w:r>
      <w:proofErr w:type="gramEnd"/>
      <w:r w:rsidRPr="004255B3">
        <w:t xml:space="preserve"> training for all parliamentarians and staff, including those in electorate offices. It </w:t>
      </w:r>
      <w:proofErr w:type="gramStart"/>
      <w:r w:rsidRPr="004255B3">
        <w:t>should be designed</w:t>
      </w:r>
      <w:proofErr w:type="gramEnd"/>
      <w:r w:rsidRPr="004255B3">
        <w:t xml:space="preserve"> to equip parliamentarians, managers and staff to understand their workplace hea</w:t>
      </w:r>
      <w:r w:rsidR="00424C22" w:rsidRPr="004255B3">
        <w:t xml:space="preserve">lth and safety responsibilities, </w:t>
      </w:r>
      <w:r w:rsidRPr="004255B3">
        <w:t xml:space="preserve">to provide them with the tools to promote safe and respectful workplaces and </w:t>
      </w:r>
      <w:r w:rsidR="00CE703A" w:rsidRPr="004255B3">
        <w:t xml:space="preserve">to </w:t>
      </w:r>
      <w:r w:rsidRPr="004255B3">
        <w:t xml:space="preserve">respond appropriately to instances of unacceptable </w:t>
      </w:r>
      <w:proofErr w:type="spellStart"/>
      <w:r w:rsidRPr="004255B3">
        <w:t>behaviour</w:t>
      </w:r>
      <w:proofErr w:type="spellEnd"/>
      <w:r w:rsidRPr="004255B3">
        <w:t>.</w:t>
      </w:r>
      <w:r w:rsidR="00A0295A" w:rsidRPr="004255B3">
        <w:t xml:space="preserve"> Parliament may wish to consider </w:t>
      </w:r>
      <w:r w:rsidR="00C852CE" w:rsidRPr="004255B3">
        <w:t>taking action to make training</w:t>
      </w:r>
      <w:r w:rsidR="00A0295A" w:rsidRPr="004255B3">
        <w:t xml:space="preserve"> mandatory for parliamentarians, and to create a publically available register </w:t>
      </w:r>
      <w:r w:rsidR="00C852CE" w:rsidRPr="004255B3">
        <w:t xml:space="preserve">in which </w:t>
      </w:r>
      <w:r w:rsidR="00A0295A" w:rsidRPr="004255B3">
        <w:t>to record attendance.</w:t>
      </w:r>
    </w:p>
    <w:p w14:paraId="38C51351" w14:textId="77777777" w:rsidR="0058213A" w:rsidRPr="004255B3" w:rsidRDefault="00BB76B4" w:rsidP="00792FB7">
      <w:pPr>
        <w:pStyle w:val="h4"/>
      </w:pPr>
      <w:r w:rsidRPr="004255B3">
        <w:t>4.4</w:t>
      </w:r>
      <w:r w:rsidR="0058213A" w:rsidRPr="004255B3">
        <w:t>.2 Ongoing education and support for parliamentarians and staff</w:t>
      </w:r>
    </w:p>
    <w:p w14:paraId="7B82D294" w14:textId="77777777" w:rsidR="0058213A" w:rsidRPr="004255B3" w:rsidRDefault="0058213A" w:rsidP="00AD770B">
      <w:pPr>
        <w:pStyle w:val="h5"/>
      </w:pPr>
      <w:r w:rsidRPr="004255B3">
        <w:t>Effective, targeted, timely and ongoing education</w:t>
      </w:r>
    </w:p>
    <w:p w14:paraId="64D574E5" w14:textId="27959598" w:rsidR="002F41D4" w:rsidRPr="004255B3" w:rsidRDefault="00BC1850" w:rsidP="0058213A">
      <w:r w:rsidRPr="004255B3">
        <w:t xml:space="preserve">Finance is in the process of updating its broader suite of training to respond to the need for </w:t>
      </w:r>
      <w:proofErr w:type="gramStart"/>
      <w:r w:rsidRPr="004255B3">
        <w:t>more comprehensive education</w:t>
      </w:r>
      <w:proofErr w:type="gramEnd"/>
      <w:r w:rsidRPr="004255B3">
        <w:t xml:space="preserve"> and support in the parliamentary workplace. </w:t>
      </w:r>
      <w:r w:rsidR="0058213A" w:rsidRPr="004255B3">
        <w:t xml:space="preserve">The review recommends </w:t>
      </w:r>
      <w:r w:rsidR="0063508D" w:rsidRPr="004255B3">
        <w:t xml:space="preserve">ongoing </w:t>
      </w:r>
      <w:r w:rsidR="0058213A" w:rsidRPr="004255B3">
        <w:t xml:space="preserve">training </w:t>
      </w:r>
      <w:r w:rsidR="00B85E9A" w:rsidRPr="004255B3">
        <w:t xml:space="preserve">with respect to responding appropriately to serious incidents and promoting a safe and respectful workplace </w:t>
      </w:r>
      <w:r w:rsidR="0058213A" w:rsidRPr="004255B3">
        <w:t>be provided</w:t>
      </w:r>
      <w:r w:rsidR="00B85E9A" w:rsidRPr="004255B3">
        <w:t xml:space="preserve"> as part of </w:t>
      </w:r>
      <w:r w:rsidR="0063508D" w:rsidRPr="004255B3">
        <w:t>a</w:t>
      </w:r>
      <w:r w:rsidR="00B85E9A" w:rsidRPr="004255B3">
        <w:t xml:space="preserve"> br</w:t>
      </w:r>
      <w:r w:rsidRPr="004255B3">
        <w:t>oad</w:t>
      </w:r>
      <w:r w:rsidR="0063508D" w:rsidRPr="004255B3">
        <w:t>er</w:t>
      </w:r>
      <w:r w:rsidR="00B85E9A" w:rsidRPr="004255B3">
        <w:t xml:space="preserve"> </w:t>
      </w:r>
      <w:r w:rsidR="004C5D44" w:rsidRPr="004255B3">
        <w:t>package</w:t>
      </w:r>
      <w:r w:rsidRPr="004255B3">
        <w:t>;</w:t>
      </w:r>
      <w:r w:rsidR="00B85E9A" w:rsidRPr="004255B3">
        <w:t xml:space="preserve"> this includes</w:t>
      </w:r>
      <w:r w:rsidR="0058213A" w:rsidRPr="004255B3">
        <w:t xml:space="preserve"> at induction (for new staff) and then at regular intervals.</w:t>
      </w:r>
      <w:r w:rsidR="002F41D4" w:rsidRPr="004255B3">
        <w:t xml:space="preserve"> </w:t>
      </w:r>
      <w:r w:rsidR="00515D88" w:rsidRPr="004255B3">
        <w:t xml:space="preserve">Integrating this guidance as part of the ongoing training package </w:t>
      </w:r>
      <w:r w:rsidR="0058213A" w:rsidRPr="004255B3">
        <w:t>will help to embed continual learning and development as part of the workplace culture.</w:t>
      </w:r>
      <w:r w:rsidR="004C5D44" w:rsidRPr="004255B3">
        <w:t xml:space="preserve"> </w:t>
      </w:r>
    </w:p>
    <w:p w14:paraId="6BF25C37" w14:textId="77777777" w:rsidR="0058213A" w:rsidRPr="004255B3" w:rsidRDefault="00515D88" w:rsidP="002F41D4">
      <w:r w:rsidRPr="004255B3">
        <w:t>O</w:t>
      </w:r>
      <w:r w:rsidR="0058213A" w:rsidRPr="004255B3">
        <w:t>ngoing training should incorporate lessons and feedback from the initial education program, and should be responsive to requests from parliamentarians and their offices for specific training in order to provide targeted support and information.</w:t>
      </w:r>
      <w:r w:rsidR="002F41D4" w:rsidRPr="004255B3">
        <w:t xml:space="preserve"> </w:t>
      </w:r>
      <w:r w:rsidR="0058213A" w:rsidRPr="004255B3">
        <w:t xml:space="preserve">Training should be delivered through a variety of mediums in order to ensure engagement, including online modules, </w:t>
      </w:r>
      <w:proofErr w:type="gramStart"/>
      <w:r w:rsidR="0058213A" w:rsidRPr="004255B3">
        <w:t>face</w:t>
      </w:r>
      <w:r w:rsidR="00D07004" w:rsidRPr="004255B3">
        <w:t xml:space="preserve"> </w:t>
      </w:r>
      <w:r w:rsidR="0058213A" w:rsidRPr="004255B3">
        <w:t>to</w:t>
      </w:r>
      <w:r w:rsidR="00D07004" w:rsidRPr="004255B3">
        <w:t xml:space="preserve"> </w:t>
      </w:r>
      <w:r w:rsidR="0058213A" w:rsidRPr="004255B3">
        <w:t>face</w:t>
      </w:r>
      <w:proofErr w:type="gramEnd"/>
      <w:r w:rsidR="0058213A" w:rsidRPr="004255B3">
        <w:t xml:space="preserve"> facilitated sessions and direct one-on-one sessions.</w:t>
      </w:r>
    </w:p>
    <w:p w14:paraId="4BC8A0D1" w14:textId="3098A07E" w:rsidR="0058213A" w:rsidRPr="004255B3" w:rsidRDefault="0058213A" w:rsidP="0058213A">
      <w:r w:rsidRPr="004255B3">
        <w:t xml:space="preserve">As part of the existing induction training, new parliamentarians and staff </w:t>
      </w:r>
      <w:proofErr w:type="gramStart"/>
      <w:r w:rsidRPr="004255B3">
        <w:t>should be supported</w:t>
      </w:r>
      <w:proofErr w:type="gramEnd"/>
      <w:r w:rsidRPr="004255B3">
        <w:t xml:space="preserve"> to understand the </w:t>
      </w:r>
      <w:r w:rsidR="00322190" w:rsidRPr="004255B3">
        <w:t>Minister for Finance’s</w:t>
      </w:r>
      <w:r w:rsidRPr="004255B3">
        <w:t xml:space="preserve"> standards and expectations for workplace behaviour at the commencement of their employment.</w:t>
      </w:r>
      <w:r w:rsidR="00963D73" w:rsidRPr="004255B3">
        <w:t xml:space="preserve"> </w:t>
      </w:r>
      <w:r w:rsidRPr="004255B3">
        <w:t>The review recommends these sessions set the tone for a safe and respectful workplace by including:</w:t>
      </w:r>
    </w:p>
    <w:p w14:paraId="6ACE4F0F" w14:textId="77777777" w:rsidR="0058213A" w:rsidRPr="004255B3" w:rsidRDefault="0058213A" w:rsidP="00E108FE">
      <w:pPr>
        <w:pStyle w:val="ListParagraph"/>
        <w:numPr>
          <w:ilvl w:val="0"/>
          <w:numId w:val="8"/>
        </w:numPr>
        <w:spacing w:after="160" w:line="259" w:lineRule="auto"/>
        <w:rPr>
          <w:color w:val="000000" w:themeColor="text1"/>
        </w:rPr>
      </w:pPr>
      <w:r w:rsidRPr="004255B3">
        <w:rPr>
          <w:color w:val="000000" w:themeColor="text1"/>
        </w:rPr>
        <w:t xml:space="preserve">A statement connecting the values and collective objectives of the Parliament with the importance of building a safe and high performing workplace, and expectations around behaviour </w:t>
      </w:r>
    </w:p>
    <w:p w14:paraId="07BBEA30" w14:textId="6A51C50F" w:rsidR="0058213A" w:rsidRPr="004255B3" w:rsidRDefault="0058213A" w:rsidP="00E108FE">
      <w:pPr>
        <w:pStyle w:val="ListParagraph"/>
        <w:numPr>
          <w:ilvl w:val="0"/>
          <w:numId w:val="7"/>
        </w:numPr>
        <w:spacing w:after="160" w:line="259" w:lineRule="auto"/>
        <w:rPr>
          <w:color w:val="000000" w:themeColor="text1"/>
        </w:rPr>
      </w:pPr>
      <w:r w:rsidRPr="004255B3">
        <w:rPr>
          <w:color w:val="000000" w:themeColor="text1"/>
        </w:rPr>
        <w:t xml:space="preserve">What behaviours constitute sexual harassment, bullying and workplace </w:t>
      </w:r>
      <w:r w:rsidR="005B6344" w:rsidRPr="004255B3">
        <w:rPr>
          <w:color w:val="000000" w:themeColor="text1"/>
        </w:rPr>
        <w:t>assault</w:t>
      </w:r>
      <w:r w:rsidRPr="004255B3">
        <w:rPr>
          <w:color w:val="000000" w:themeColor="text1"/>
        </w:rPr>
        <w:t>, to promote a sound understanding of the variety of behaviours that are unacceptable in the workplace, including understanding consent</w:t>
      </w:r>
    </w:p>
    <w:p w14:paraId="4F13F11A" w14:textId="63AECA75" w:rsidR="0058213A" w:rsidRPr="004255B3" w:rsidRDefault="00276B44" w:rsidP="00E108FE">
      <w:pPr>
        <w:pStyle w:val="ListParagraph"/>
        <w:numPr>
          <w:ilvl w:val="0"/>
          <w:numId w:val="7"/>
        </w:numPr>
        <w:spacing w:after="160" w:line="259" w:lineRule="auto"/>
        <w:rPr>
          <w:color w:val="000000" w:themeColor="text1"/>
        </w:rPr>
      </w:pPr>
      <w:r w:rsidRPr="004255B3">
        <w:rPr>
          <w:color w:val="000000" w:themeColor="text1"/>
        </w:rPr>
        <w:t>The</w:t>
      </w:r>
      <w:r w:rsidR="0058213A" w:rsidRPr="004255B3">
        <w:rPr>
          <w:color w:val="000000" w:themeColor="text1"/>
        </w:rPr>
        <w:t xml:space="preserve"> drivers and risks within the workplace for sexual harassment, bullying and violence including power imbalance,  hierarchical structures, high pressure and long hours, </w:t>
      </w:r>
      <w:r w:rsidR="00843E56" w:rsidRPr="004255B3">
        <w:rPr>
          <w:color w:val="000000" w:themeColor="text1"/>
        </w:rPr>
        <w:t xml:space="preserve">intense and constant media scrutiny, </w:t>
      </w:r>
      <w:r w:rsidR="0058213A" w:rsidRPr="004255B3">
        <w:rPr>
          <w:color w:val="000000" w:themeColor="text1"/>
        </w:rPr>
        <w:t>use of alcohol, isolated workplaces, travel, restricted access to information and supports, lack of flexibility in working arrangements and unconscious bias</w:t>
      </w:r>
    </w:p>
    <w:p w14:paraId="4B155F17" w14:textId="5E01AEA2" w:rsidR="0058213A" w:rsidRPr="004255B3" w:rsidRDefault="00276B44" w:rsidP="00E108FE">
      <w:pPr>
        <w:pStyle w:val="ListParagraph"/>
        <w:numPr>
          <w:ilvl w:val="0"/>
          <w:numId w:val="7"/>
        </w:numPr>
        <w:spacing w:after="160" w:line="259" w:lineRule="auto"/>
        <w:rPr>
          <w:color w:val="000000" w:themeColor="text1"/>
        </w:rPr>
      </w:pPr>
      <w:proofErr w:type="gramStart"/>
      <w:r w:rsidRPr="004255B3">
        <w:rPr>
          <w:color w:val="000000" w:themeColor="text1"/>
        </w:rPr>
        <w:t>The</w:t>
      </w:r>
      <w:r w:rsidR="0058213A" w:rsidRPr="004255B3">
        <w:rPr>
          <w:color w:val="000000" w:themeColor="text1"/>
        </w:rPr>
        <w:t xml:space="preserve"> impacts on victims, the accused, and the workplace of sexual harassment, bullying and </w:t>
      </w:r>
      <w:r w:rsidR="005B6344" w:rsidRPr="004255B3">
        <w:rPr>
          <w:color w:val="000000" w:themeColor="text1"/>
        </w:rPr>
        <w:t xml:space="preserve">assault </w:t>
      </w:r>
      <w:r w:rsidR="0058213A" w:rsidRPr="004255B3">
        <w:rPr>
          <w:color w:val="000000" w:themeColor="text1"/>
        </w:rPr>
        <w:t>and the consequences.</w:t>
      </w:r>
      <w:proofErr w:type="gramEnd"/>
      <w:r w:rsidR="0058213A" w:rsidRPr="004255B3">
        <w:rPr>
          <w:color w:val="000000" w:themeColor="text1"/>
        </w:rPr>
        <w:t xml:space="preserve"> This could include scenarios that reflect lived experiences</w:t>
      </w:r>
    </w:p>
    <w:p w14:paraId="0DEDDDBC" w14:textId="583C8B59" w:rsidR="0058213A" w:rsidRPr="004255B3" w:rsidRDefault="00A87129" w:rsidP="00E108FE">
      <w:pPr>
        <w:pStyle w:val="ListParagraph"/>
        <w:numPr>
          <w:ilvl w:val="0"/>
          <w:numId w:val="7"/>
        </w:numPr>
        <w:spacing w:after="160" w:line="259" w:lineRule="auto"/>
        <w:rPr>
          <w:color w:val="000000" w:themeColor="text1"/>
        </w:rPr>
      </w:pPr>
      <w:r w:rsidRPr="004255B3">
        <w:rPr>
          <w:color w:val="000000" w:themeColor="text1"/>
        </w:rPr>
        <w:t>The WHS</w:t>
      </w:r>
      <w:r w:rsidR="0058213A" w:rsidRPr="004255B3">
        <w:rPr>
          <w:color w:val="000000" w:themeColor="text1"/>
        </w:rPr>
        <w:t xml:space="preserve"> responsibilities of parliamentarians, managers and staff and how to complete a risk assessment and put control measures in place to eliminate harm, and</w:t>
      </w:r>
    </w:p>
    <w:p w14:paraId="796029BE" w14:textId="0195630F" w:rsidR="0058213A" w:rsidRPr="004255B3" w:rsidRDefault="00A87129" w:rsidP="00E108FE">
      <w:pPr>
        <w:pStyle w:val="ListParagraph"/>
        <w:numPr>
          <w:ilvl w:val="0"/>
          <w:numId w:val="7"/>
        </w:numPr>
        <w:spacing w:after="160" w:line="259" w:lineRule="auto"/>
        <w:rPr>
          <w:color w:val="000000" w:themeColor="text1"/>
        </w:rPr>
      </w:pPr>
      <w:r w:rsidRPr="004255B3">
        <w:rPr>
          <w:color w:val="000000" w:themeColor="text1"/>
        </w:rPr>
        <w:t>The</w:t>
      </w:r>
      <w:r w:rsidR="0058213A" w:rsidRPr="004255B3">
        <w:rPr>
          <w:color w:val="000000" w:themeColor="text1"/>
        </w:rPr>
        <w:t xml:space="preserve"> workplace policies on </w:t>
      </w:r>
      <w:proofErr w:type="gramStart"/>
      <w:r w:rsidR="0058213A" w:rsidRPr="004255B3">
        <w:rPr>
          <w:color w:val="000000" w:themeColor="text1"/>
        </w:rPr>
        <w:t xml:space="preserve">sexual harassment, bullying and </w:t>
      </w:r>
      <w:r w:rsidR="005B6344" w:rsidRPr="004255B3">
        <w:rPr>
          <w:color w:val="000000" w:themeColor="text1"/>
        </w:rPr>
        <w:t>assault</w:t>
      </w:r>
      <w:r w:rsidR="0058213A" w:rsidRPr="004255B3">
        <w:rPr>
          <w:color w:val="000000" w:themeColor="text1"/>
        </w:rPr>
        <w:t xml:space="preserve">, </w:t>
      </w:r>
      <w:r w:rsidRPr="004255B3">
        <w:rPr>
          <w:color w:val="000000" w:themeColor="text1"/>
        </w:rPr>
        <w:t>expectations on behaviour</w:t>
      </w:r>
      <w:r w:rsidR="0058213A" w:rsidRPr="004255B3">
        <w:rPr>
          <w:color w:val="000000" w:themeColor="text1"/>
        </w:rPr>
        <w:t>, how to report and the support available</w:t>
      </w:r>
      <w:proofErr w:type="gramEnd"/>
      <w:r w:rsidR="0058213A" w:rsidRPr="004255B3">
        <w:rPr>
          <w:color w:val="000000" w:themeColor="text1"/>
        </w:rPr>
        <w:t xml:space="preserve">. </w:t>
      </w:r>
    </w:p>
    <w:p w14:paraId="792E63EB" w14:textId="5B05E0A2" w:rsidR="0058213A" w:rsidRPr="004255B3" w:rsidRDefault="00BC1850" w:rsidP="0058213A">
      <w:r w:rsidRPr="004255B3">
        <w:t xml:space="preserve">Beyond induction, </w:t>
      </w:r>
      <w:r w:rsidR="0058213A" w:rsidRPr="004255B3">
        <w:t xml:space="preserve">training </w:t>
      </w:r>
      <w:proofErr w:type="gramStart"/>
      <w:r w:rsidR="0058213A" w:rsidRPr="004255B3">
        <w:t>should be run</w:t>
      </w:r>
      <w:proofErr w:type="gramEnd"/>
      <w:r w:rsidR="0058213A" w:rsidRPr="004255B3">
        <w:t xml:space="preserve"> periodically</w:t>
      </w:r>
      <w:r w:rsidR="00C84ED1" w:rsidRPr="004255B3">
        <w:t>, including</w:t>
      </w:r>
      <w:r w:rsidR="0058213A" w:rsidRPr="004255B3">
        <w:t xml:space="preserve"> in response to specific requests from offices in order to ensure that staff and managers feel continually supported to recognise and respond to serious incidents.</w:t>
      </w:r>
    </w:p>
    <w:p w14:paraId="03BC1EFE" w14:textId="77777777" w:rsidR="0058213A" w:rsidRPr="004255B3" w:rsidRDefault="00BB76B4" w:rsidP="00792FB7">
      <w:pPr>
        <w:pStyle w:val="h4"/>
      </w:pPr>
      <w:r w:rsidRPr="004255B3">
        <w:lastRenderedPageBreak/>
        <w:t>4.4</w:t>
      </w:r>
      <w:r w:rsidR="0058213A" w:rsidRPr="004255B3">
        <w:t xml:space="preserve">.3 Reporting on serious incidents </w:t>
      </w:r>
    </w:p>
    <w:p w14:paraId="62FDAA0C" w14:textId="541DDD5E" w:rsidR="0058213A" w:rsidRPr="004255B3" w:rsidRDefault="0064742C" w:rsidP="0058213A">
      <w:pPr>
        <w:pStyle w:val="BodyText"/>
      </w:pPr>
      <w:r w:rsidRPr="004255B3">
        <w:t>Consistent with the discussion</w:t>
      </w:r>
      <w:r w:rsidR="00843E56" w:rsidRPr="004255B3">
        <w:t xml:space="preserve"> at 3.3.2, t</w:t>
      </w:r>
      <w:r w:rsidR="0058213A" w:rsidRPr="004255B3">
        <w:t xml:space="preserve">ransparency about the prevalence of assault, sexual assault, sexual harassment, and serious and systemic bullying or harassment in the </w:t>
      </w:r>
      <w:r w:rsidR="00843E56" w:rsidRPr="004255B3">
        <w:t xml:space="preserve">parliamentary </w:t>
      </w:r>
      <w:r w:rsidR="0058213A" w:rsidRPr="004255B3">
        <w:t xml:space="preserve">workplace and the progress towards eliminating it </w:t>
      </w:r>
      <w:r w:rsidR="00843E56" w:rsidRPr="004255B3">
        <w:t xml:space="preserve">can </w:t>
      </w:r>
      <w:r w:rsidR="0058213A" w:rsidRPr="004255B3">
        <w:t xml:space="preserve">assist in the prevention of incidents. </w:t>
      </w:r>
      <w:r w:rsidR="00843E56" w:rsidRPr="004255B3">
        <w:t>The r</w:t>
      </w:r>
      <w:r w:rsidR="0058213A" w:rsidRPr="004255B3">
        <w:t xml:space="preserve">eporting of </w:t>
      </w:r>
      <w:proofErr w:type="gramStart"/>
      <w:r w:rsidR="0058213A" w:rsidRPr="004255B3">
        <w:t>statistics which prioritises the confidentiality and privacy of those involved</w:t>
      </w:r>
      <w:proofErr w:type="gramEnd"/>
      <w:r w:rsidR="0058213A" w:rsidRPr="004255B3">
        <w:t xml:space="preserve"> </w:t>
      </w:r>
      <w:r w:rsidR="00843E56" w:rsidRPr="004255B3">
        <w:t xml:space="preserve">will </w:t>
      </w:r>
      <w:r w:rsidR="0058213A" w:rsidRPr="004255B3">
        <w:t xml:space="preserve">help build trust in reporting processes and reinforce that unsafe behaviours are unacceptable. </w:t>
      </w:r>
    </w:p>
    <w:p w14:paraId="38717BE8" w14:textId="6F939BB3" w:rsidR="0058213A" w:rsidRPr="004255B3" w:rsidRDefault="0058213A" w:rsidP="0058213A">
      <w:pPr>
        <w:pStyle w:val="BodyText"/>
      </w:pPr>
      <w:r w:rsidRPr="004255B3">
        <w:t xml:space="preserve">Such reporting would </w:t>
      </w:r>
      <w:r w:rsidR="00843E56" w:rsidRPr="004255B3">
        <w:t xml:space="preserve">also </w:t>
      </w:r>
      <w:r w:rsidRPr="004255B3">
        <w:t xml:space="preserve">help inform further action the </w:t>
      </w:r>
      <w:r w:rsidR="00843E56" w:rsidRPr="004255B3">
        <w:t xml:space="preserve">parliamentary </w:t>
      </w:r>
      <w:r w:rsidRPr="004255B3">
        <w:t>workplace can take to mitigate safety risks</w:t>
      </w:r>
      <w:r w:rsidR="00587306" w:rsidRPr="004255B3">
        <w:t>, identify education needs,</w:t>
      </w:r>
      <w:r w:rsidRPr="004255B3">
        <w:t xml:space="preserve"> and create</w:t>
      </w:r>
      <w:r w:rsidR="00843E56" w:rsidRPr="004255B3">
        <w:t xml:space="preserve"> </w:t>
      </w:r>
      <w:r w:rsidRPr="004255B3">
        <w:t xml:space="preserve">a safe and positive workplace culture. </w:t>
      </w:r>
      <w:r w:rsidR="00843E56" w:rsidRPr="004255B3">
        <w:t xml:space="preserve">Initially, the SIT should capture and analyse data of reported incidents to </w:t>
      </w:r>
      <w:r w:rsidR="0071785B" w:rsidRPr="004255B3">
        <w:t xml:space="preserve">enable an assessment of the benefits and risks </w:t>
      </w:r>
      <w:r w:rsidR="00843E56" w:rsidRPr="004255B3">
        <w:t xml:space="preserve">of aggregated and de-identified </w:t>
      </w:r>
      <w:r w:rsidRPr="004255B3">
        <w:t>report</w:t>
      </w:r>
      <w:r w:rsidR="00843E56" w:rsidRPr="004255B3">
        <w:t>ing.</w:t>
      </w:r>
      <w:r w:rsidR="00AA3549" w:rsidRPr="004255B3">
        <w:t xml:space="preserve"> </w:t>
      </w:r>
      <w:r w:rsidR="00E9397C" w:rsidRPr="004255B3">
        <w:t xml:space="preserve">Consideration </w:t>
      </w:r>
      <w:proofErr w:type="gramStart"/>
      <w:r w:rsidR="00E9397C" w:rsidRPr="004255B3">
        <w:t>should be given</w:t>
      </w:r>
      <w:proofErr w:type="gramEnd"/>
      <w:r w:rsidR="00E9397C" w:rsidRPr="004255B3">
        <w:t xml:space="preserve"> to the appropriate balance between promoting transparency in relation to the prevalence of serious issues, the need to maintain strict confidentiality of the complaints mechanism, the risk of inadvertently identifying individuals, and the possibility of misuse of the data.</w:t>
      </w:r>
    </w:p>
    <w:p w14:paraId="74AB3C2F" w14:textId="77777777" w:rsidR="00CF6824" w:rsidRPr="004255B3" w:rsidRDefault="009C4825" w:rsidP="00E70E37">
      <w:pPr>
        <w:pStyle w:val="h3"/>
        <w:rPr>
          <w:rFonts w:eastAsia="Calibri"/>
        </w:rPr>
      </w:pPr>
      <w:bookmarkStart w:id="413" w:name="_Toc71792965"/>
      <w:bookmarkStart w:id="414" w:name="_Toc71808181"/>
      <w:bookmarkStart w:id="415" w:name="_Toc71809071"/>
      <w:bookmarkStart w:id="416" w:name="_Toc71815624"/>
      <w:bookmarkStart w:id="417" w:name="_Toc72337826"/>
      <w:bookmarkStart w:id="418" w:name="_Toc72338114"/>
      <w:bookmarkStart w:id="419" w:name="_Toc72340032"/>
      <w:bookmarkStart w:id="420" w:name="_Toc72765055"/>
      <w:bookmarkStart w:id="421" w:name="_Toc72774602"/>
      <w:bookmarkStart w:id="422" w:name="_Toc72959943"/>
      <w:proofErr w:type="gramStart"/>
      <w:r w:rsidRPr="004255B3">
        <w:rPr>
          <w:rFonts w:eastAsia="Calibri"/>
        </w:rPr>
        <w:t>4.</w:t>
      </w:r>
      <w:r w:rsidR="00D76C46" w:rsidRPr="004255B3">
        <w:rPr>
          <w:rFonts w:eastAsia="Calibri"/>
        </w:rPr>
        <w:t>5</w:t>
      </w:r>
      <w:proofErr w:type="gramEnd"/>
      <w:r w:rsidR="00CF6824" w:rsidRPr="004255B3">
        <w:rPr>
          <w:rFonts w:eastAsia="Calibri"/>
        </w:rPr>
        <w:t xml:space="preserve"> Parliament House procedures and the Department of Parliamentary Services</w:t>
      </w:r>
      <w:bookmarkEnd w:id="413"/>
      <w:bookmarkEnd w:id="414"/>
      <w:bookmarkEnd w:id="415"/>
      <w:bookmarkEnd w:id="416"/>
      <w:bookmarkEnd w:id="417"/>
      <w:bookmarkEnd w:id="418"/>
      <w:bookmarkEnd w:id="419"/>
      <w:bookmarkEnd w:id="420"/>
      <w:bookmarkEnd w:id="421"/>
      <w:bookmarkEnd w:id="422"/>
    </w:p>
    <w:p w14:paraId="6830CD29" w14:textId="07EBDE00" w:rsidR="005351E2" w:rsidRPr="004255B3" w:rsidRDefault="005351E2" w:rsidP="00792FB7">
      <w:pPr>
        <w:pStyle w:val="h4"/>
      </w:pPr>
      <w:r w:rsidRPr="004255B3">
        <w:t xml:space="preserve">4.5.1 Procedures for responding to serious incidents </w:t>
      </w:r>
      <w:r w:rsidR="00972DE9" w:rsidRPr="004255B3">
        <w:t xml:space="preserve">in </w:t>
      </w:r>
      <w:r w:rsidRPr="004255B3">
        <w:t>Parliament</w:t>
      </w:r>
      <w:r w:rsidR="00AB241D" w:rsidRPr="004255B3">
        <w:t xml:space="preserve"> House</w:t>
      </w:r>
    </w:p>
    <w:p w14:paraId="333B81ED" w14:textId="2EDE6D9D" w:rsidR="00A94B07" w:rsidRPr="004255B3" w:rsidRDefault="00F87501" w:rsidP="00A94B07">
      <w:pPr>
        <w:rPr>
          <w:rFonts w:ascii="Calibri" w:eastAsia="Calibri" w:hAnsi="Calibri" w:cs="Times New Roman"/>
          <w:color w:val="262626"/>
        </w:rPr>
      </w:pPr>
      <w:r w:rsidRPr="004255B3">
        <w:rPr>
          <w:rFonts w:ascii="Calibri" w:eastAsia="Calibri" w:hAnsi="Calibri" w:cs="Times New Roman"/>
          <w:color w:val="262626"/>
        </w:rPr>
        <w:t xml:space="preserve">Security arrangements at Parliament House </w:t>
      </w:r>
      <w:proofErr w:type="gramStart"/>
      <w:r w:rsidRPr="004255B3">
        <w:rPr>
          <w:rFonts w:ascii="Calibri" w:eastAsia="Calibri" w:hAnsi="Calibri" w:cs="Times New Roman"/>
          <w:color w:val="262626"/>
        </w:rPr>
        <w:t>are delivered</w:t>
      </w:r>
      <w:proofErr w:type="gramEnd"/>
      <w:r w:rsidRPr="004255B3">
        <w:rPr>
          <w:rFonts w:ascii="Calibri" w:eastAsia="Calibri" w:hAnsi="Calibri" w:cs="Times New Roman"/>
          <w:color w:val="262626"/>
        </w:rPr>
        <w:t xml:space="preserve"> under a Joint Security Model between the Department of Parliamentary Services (DPS) and the AFP. The AFP provides an enhanced armed protective security response within the Parliamentary Precinct and works in cooperation with </w:t>
      </w:r>
      <w:r w:rsidR="00B62DB6" w:rsidRPr="004255B3">
        <w:rPr>
          <w:rFonts w:ascii="Calibri" w:eastAsia="Calibri" w:hAnsi="Calibri" w:cs="Times New Roman"/>
          <w:color w:val="262626"/>
        </w:rPr>
        <w:t xml:space="preserve">the </w:t>
      </w:r>
      <w:r w:rsidRPr="004255B3">
        <w:rPr>
          <w:rFonts w:ascii="Calibri" w:eastAsia="Calibri" w:hAnsi="Calibri" w:cs="Times New Roman"/>
          <w:color w:val="262626"/>
        </w:rPr>
        <w:t xml:space="preserve">DPS </w:t>
      </w:r>
      <w:r w:rsidR="00B62DB6" w:rsidRPr="004255B3">
        <w:rPr>
          <w:rFonts w:ascii="Calibri" w:eastAsia="Calibri" w:hAnsi="Calibri" w:cs="Times New Roman"/>
          <w:color w:val="262626"/>
        </w:rPr>
        <w:t xml:space="preserve">Parliamentary Security Service (PSS) </w:t>
      </w:r>
      <w:r w:rsidRPr="004255B3">
        <w:rPr>
          <w:rFonts w:ascii="Calibri" w:eastAsia="Calibri" w:hAnsi="Calibri" w:cs="Times New Roman"/>
          <w:color w:val="262626"/>
        </w:rPr>
        <w:t xml:space="preserve">who provide unarmed security facilitation, checkpoint and </w:t>
      </w:r>
      <w:r w:rsidR="00CE3A5F" w:rsidRPr="004255B3">
        <w:rPr>
          <w:rFonts w:ascii="Calibri" w:eastAsia="Calibri" w:hAnsi="Calibri" w:cs="Times New Roman"/>
          <w:color w:val="262626"/>
        </w:rPr>
        <w:t>patrolling</w:t>
      </w:r>
      <w:r w:rsidRPr="004255B3">
        <w:rPr>
          <w:rFonts w:ascii="Calibri" w:eastAsia="Calibri" w:hAnsi="Calibri" w:cs="Times New Roman"/>
          <w:color w:val="262626"/>
        </w:rPr>
        <w:t xml:space="preserve"> services inside Parliament House. </w:t>
      </w:r>
      <w:r w:rsidR="00A94B07" w:rsidRPr="004255B3">
        <w:rPr>
          <w:rFonts w:ascii="Calibri" w:eastAsia="Calibri" w:hAnsi="Calibri" w:cs="Times New Roman"/>
          <w:color w:val="262626"/>
        </w:rPr>
        <w:t xml:space="preserve">Despite there being well-established protocols for how PSS responds to </w:t>
      </w:r>
      <w:proofErr w:type="gramStart"/>
      <w:r w:rsidR="00A94B07" w:rsidRPr="004255B3">
        <w:rPr>
          <w:rFonts w:ascii="Calibri" w:eastAsia="Calibri" w:hAnsi="Calibri" w:cs="Times New Roman"/>
          <w:color w:val="262626"/>
        </w:rPr>
        <w:t>emergency situations</w:t>
      </w:r>
      <w:proofErr w:type="gramEnd"/>
      <w:r w:rsidR="00A94B07" w:rsidRPr="004255B3">
        <w:rPr>
          <w:rFonts w:ascii="Calibri" w:eastAsia="Calibri" w:hAnsi="Calibri" w:cs="Times New Roman"/>
          <w:color w:val="262626"/>
        </w:rPr>
        <w:t xml:space="preserve"> </w:t>
      </w:r>
      <w:r w:rsidR="00972DE9" w:rsidRPr="004255B3">
        <w:rPr>
          <w:rFonts w:ascii="Calibri" w:eastAsia="Calibri" w:hAnsi="Calibri" w:cs="Times New Roman"/>
          <w:color w:val="262626"/>
        </w:rPr>
        <w:t xml:space="preserve">in Parliament </w:t>
      </w:r>
      <w:r w:rsidR="00AB241D" w:rsidRPr="004255B3">
        <w:rPr>
          <w:rFonts w:ascii="Calibri" w:eastAsia="Calibri" w:hAnsi="Calibri" w:cs="Times New Roman"/>
          <w:color w:val="262626"/>
        </w:rPr>
        <w:t>House</w:t>
      </w:r>
      <w:r w:rsidR="00A94B07" w:rsidRPr="004255B3">
        <w:rPr>
          <w:rFonts w:ascii="Calibri" w:eastAsia="Calibri" w:hAnsi="Calibri" w:cs="Times New Roman"/>
          <w:color w:val="262626"/>
        </w:rPr>
        <w:t>, including interaction with the AFP and other emergency services, they do not recognise or provide for an appropriate response to serious incidents that do not represent a clear emergency</w:t>
      </w:r>
      <w:r w:rsidR="00271705" w:rsidRPr="004255B3">
        <w:rPr>
          <w:rFonts w:ascii="Calibri" w:eastAsia="Calibri" w:hAnsi="Calibri" w:cs="Times New Roman"/>
          <w:color w:val="262626"/>
        </w:rPr>
        <w:t xml:space="preserve"> or security threat</w:t>
      </w:r>
      <w:r w:rsidR="00A94B07" w:rsidRPr="004255B3">
        <w:rPr>
          <w:rFonts w:ascii="Calibri" w:eastAsia="Calibri" w:hAnsi="Calibri" w:cs="Times New Roman"/>
          <w:color w:val="262626"/>
        </w:rPr>
        <w:t xml:space="preserve">. </w:t>
      </w:r>
    </w:p>
    <w:p w14:paraId="0CF42762" w14:textId="4F0A5265" w:rsidR="00A94B07" w:rsidRPr="004255B3" w:rsidRDefault="00A94B07" w:rsidP="00A94B07">
      <w:pPr>
        <w:rPr>
          <w:rFonts w:ascii="Calibri" w:eastAsia="Calibri" w:hAnsi="Calibri" w:cs="Times New Roman"/>
          <w:color w:val="262626"/>
        </w:rPr>
      </w:pPr>
      <w:r w:rsidRPr="004255B3">
        <w:rPr>
          <w:rFonts w:ascii="Calibri" w:eastAsia="Calibri" w:hAnsi="Calibri" w:cs="Times New Roman"/>
          <w:color w:val="262626"/>
        </w:rPr>
        <w:t xml:space="preserve">Where PSS officers or </w:t>
      </w:r>
      <w:r w:rsidR="00321A80" w:rsidRPr="004255B3">
        <w:rPr>
          <w:rFonts w:ascii="Calibri" w:eastAsia="Calibri" w:hAnsi="Calibri" w:cs="Times New Roman"/>
          <w:color w:val="262626"/>
        </w:rPr>
        <w:t>AFP officers deployed to Parliament House</w:t>
      </w:r>
      <w:r w:rsidR="00321A80" w:rsidRPr="004255B3" w:rsidDel="00321A80">
        <w:rPr>
          <w:rFonts w:ascii="Calibri" w:eastAsia="Calibri" w:hAnsi="Calibri" w:cs="Times New Roman"/>
          <w:color w:val="262626"/>
        </w:rPr>
        <w:t xml:space="preserve"> </w:t>
      </w:r>
      <w:r w:rsidRPr="004255B3">
        <w:rPr>
          <w:rFonts w:ascii="Calibri" w:eastAsia="Calibri" w:hAnsi="Calibri" w:cs="Times New Roman"/>
          <w:color w:val="262626"/>
        </w:rPr>
        <w:t xml:space="preserve">respond to an </w:t>
      </w:r>
      <w:proofErr w:type="gramStart"/>
      <w:r w:rsidRPr="004255B3">
        <w:rPr>
          <w:rFonts w:ascii="Calibri" w:eastAsia="Calibri" w:hAnsi="Calibri" w:cs="Times New Roman"/>
          <w:color w:val="262626"/>
        </w:rPr>
        <w:t>emergency situation</w:t>
      </w:r>
      <w:proofErr w:type="gramEnd"/>
      <w:r w:rsidRPr="004255B3">
        <w:rPr>
          <w:rFonts w:ascii="Calibri" w:eastAsia="Calibri" w:hAnsi="Calibri" w:cs="Times New Roman"/>
          <w:color w:val="262626"/>
        </w:rPr>
        <w:t xml:space="preserve">, or find someone in a secure area they should not be in, regardless of where </w:t>
      </w:r>
      <w:r w:rsidR="00972DE9" w:rsidRPr="004255B3">
        <w:rPr>
          <w:rFonts w:ascii="Calibri" w:eastAsia="Calibri" w:hAnsi="Calibri" w:cs="Times New Roman"/>
          <w:color w:val="262626"/>
        </w:rPr>
        <w:t xml:space="preserve">in </w:t>
      </w:r>
      <w:r w:rsidR="006B0455" w:rsidRPr="004255B3">
        <w:rPr>
          <w:rFonts w:ascii="Calibri" w:eastAsia="Calibri" w:hAnsi="Calibri" w:cs="Times New Roman"/>
          <w:color w:val="262626"/>
        </w:rPr>
        <w:t>Parliament House</w:t>
      </w:r>
      <w:r w:rsidRPr="004255B3">
        <w:rPr>
          <w:rFonts w:ascii="Calibri" w:eastAsia="Calibri" w:hAnsi="Calibri" w:cs="Times New Roman"/>
          <w:color w:val="262626"/>
        </w:rPr>
        <w:t xml:space="preserve"> it occurs, they contact the AFP and emergency services as appropriate, and log a report of the incident. The review recommends that process </w:t>
      </w:r>
      <w:proofErr w:type="gramStart"/>
      <w:r w:rsidRPr="004255B3">
        <w:rPr>
          <w:rFonts w:ascii="Calibri" w:eastAsia="Calibri" w:hAnsi="Calibri" w:cs="Times New Roman"/>
          <w:color w:val="262626"/>
        </w:rPr>
        <w:t>should be mirrored</w:t>
      </w:r>
      <w:proofErr w:type="gramEnd"/>
      <w:r w:rsidRPr="004255B3">
        <w:rPr>
          <w:rFonts w:ascii="Calibri" w:eastAsia="Calibri" w:hAnsi="Calibri" w:cs="Times New Roman"/>
          <w:color w:val="262626"/>
        </w:rPr>
        <w:t xml:space="preserve"> where AFP or PSS officers are the first to identify a serious incident. </w:t>
      </w:r>
      <w:proofErr w:type="gramStart"/>
      <w:r w:rsidRPr="004255B3">
        <w:rPr>
          <w:rFonts w:ascii="Calibri" w:eastAsia="Calibri" w:hAnsi="Calibri" w:cs="Times New Roman"/>
          <w:color w:val="262626"/>
        </w:rPr>
        <w:t>Factors which could suggest a serious incident has occurred</w:t>
      </w:r>
      <w:proofErr w:type="gramEnd"/>
      <w:r w:rsidRPr="004255B3">
        <w:rPr>
          <w:rFonts w:ascii="Calibri" w:eastAsia="Calibri" w:hAnsi="Calibri" w:cs="Times New Roman"/>
          <w:color w:val="262626"/>
        </w:rPr>
        <w:t xml:space="preserve"> include unusual behaviour occurring after-hours, for example where a person appears intoxicated, </w:t>
      </w:r>
      <w:r w:rsidR="008135B2" w:rsidRPr="004255B3">
        <w:rPr>
          <w:rFonts w:ascii="Calibri" w:eastAsia="Calibri" w:hAnsi="Calibri" w:cs="Times New Roman"/>
          <w:color w:val="262626"/>
        </w:rPr>
        <w:t xml:space="preserve">or </w:t>
      </w:r>
      <w:r w:rsidRPr="004255B3">
        <w:rPr>
          <w:rFonts w:ascii="Calibri" w:eastAsia="Calibri" w:hAnsi="Calibri" w:cs="Times New Roman"/>
          <w:color w:val="262626"/>
        </w:rPr>
        <w:t xml:space="preserve">distressed, is </w:t>
      </w:r>
      <w:r w:rsidR="008135B2" w:rsidRPr="004255B3">
        <w:rPr>
          <w:rFonts w:ascii="Calibri" w:eastAsia="Calibri" w:hAnsi="Calibri" w:cs="Times New Roman"/>
          <w:color w:val="262626"/>
        </w:rPr>
        <w:t>in a state of undress</w:t>
      </w:r>
      <w:r w:rsidRPr="004255B3">
        <w:rPr>
          <w:rFonts w:ascii="Calibri" w:eastAsia="Calibri" w:hAnsi="Calibri" w:cs="Times New Roman"/>
          <w:color w:val="262626"/>
        </w:rPr>
        <w:t xml:space="preserve">, or is engaging in sexual or illicit behaviour. If a person’s behaviour departs from what one would expect at a workplace, the </w:t>
      </w:r>
      <w:r w:rsidR="00CA5CBD" w:rsidRPr="004255B3">
        <w:rPr>
          <w:rFonts w:ascii="Calibri" w:eastAsia="Calibri" w:hAnsi="Calibri" w:cs="Times New Roman"/>
          <w:color w:val="262626"/>
        </w:rPr>
        <w:t>AFP/</w:t>
      </w:r>
      <w:r w:rsidRPr="004255B3">
        <w:rPr>
          <w:rFonts w:ascii="Calibri" w:eastAsia="Calibri" w:hAnsi="Calibri" w:cs="Times New Roman"/>
          <w:color w:val="262626"/>
        </w:rPr>
        <w:t xml:space="preserve">PSS officers should report it as an incident. </w:t>
      </w:r>
    </w:p>
    <w:p w14:paraId="0D979C9E" w14:textId="321DB4A0" w:rsidR="00A94B07" w:rsidRPr="004255B3" w:rsidRDefault="00A94B07" w:rsidP="00A94B07">
      <w:pPr>
        <w:rPr>
          <w:rFonts w:ascii="Calibri" w:eastAsia="Calibri" w:hAnsi="Calibri" w:cs="Times New Roman"/>
          <w:color w:val="262626"/>
        </w:rPr>
      </w:pPr>
      <w:proofErr w:type="gramStart"/>
      <w:r w:rsidRPr="004255B3">
        <w:rPr>
          <w:rFonts w:ascii="Calibri" w:eastAsia="Calibri" w:hAnsi="Calibri" w:cs="Times New Roman"/>
          <w:color w:val="262626"/>
        </w:rPr>
        <w:t>In addition to these usual emergency response and reporting procedures, should a</w:t>
      </w:r>
      <w:r w:rsidR="00FF0C6C" w:rsidRPr="004255B3">
        <w:rPr>
          <w:rFonts w:ascii="Calibri" w:eastAsia="Calibri" w:hAnsi="Calibri" w:cs="Times New Roman"/>
          <w:color w:val="262626"/>
        </w:rPr>
        <w:t>n</w:t>
      </w:r>
      <w:r w:rsidRPr="004255B3">
        <w:rPr>
          <w:rFonts w:ascii="Calibri" w:eastAsia="Calibri" w:hAnsi="Calibri" w:cs="Times New Roman"/>
          <w:color w:val="262626"/>
        </w:rPr>
        <w:t xml:space="preserve"> officer come across a person within </w:t>
      </w:r>
      <w:r w:rsidR="006B0455" w:rsidRPr="004255B3">
        <w:rPr>
          <w:rFonts w:ascii="Calibri" w:eastAsia="Calibri" w:hAnsi="Calibri" w:cs="Times New Roman"/>
          <w:color w:val="262626"/>
        </w:rPr>
        <w:t xml:space="preserve">Parliament House </w:t>
      </w:r>
      <w:r w:rsidRPr="004255B3">
        <w:rPr>
          <w:rFonts w:ascii="Calibri" w:eastAsia="Calibri" w:hAnsi="Calibri" w:cs="Times New Roman"/>
          <w:color w:val="262626"/>
        </w:rPr>
        <w:t xml:space="preserve">who appears to have experienced a serious incident, the officer should provide the person with an information card which outlines contact details for the 1800 APH SPT support line and the SIT, as well as contacting the AFP </w:t>
      </w:r>
      <w:r w:rsidR="00FF0C6C" w:rsidRPr="004255B3">
        <w:rPr>
          <w:rFonts w:ascii="Calibri" w:eastAsia="Calibri" w:hAnsi="Calibri" w:cs="Times New Roman"/>
          <w:color w:val="262626"/>
        </w:rPr>
        <w:t xml:space="preserve">for </w:t>
      </w:r>
      <w:r w:rsidRPr="004255B3">
        <w:rPr>
          <w:rFonts w:ascii="Calibri" w:eastAsia="Calibri" w:hAnsi="Calibri" w:cs="Times New Roman"/>
          <w:color w:val="262626"/>
        </w:rPr>
        <w:t>emergency services if required.</w:t>
      </w:r>
      <w:proofErr w:type="gramEnd"/>
      <w:r w:rsidRPr="004255B3">
        <w:rPr>
          <w:rFonts w:ascii="Calibri" w:eastAsia="Calibri" w:hAnsi="Calibri" w:cs="Times New Roman"/>
          <w:color w:val="262626"/>
        </w:rPr>
        <w:t xml:space="preserve"> Providing this contact information will give the person the option to access available support </w:t>
      </w:r>
      <w:proofErr w:type="gramStart"/>
      <w:r w:rsidRPr="004255B3">
        <w:rPr>
          <w:rFonts w:ascii="Calibri" w:eastAsia="Calibri" w:hAnsi="Calibri" w:cs="Times New Roman"/>
          <w:color w:val="262626"/>
        </w:rPr>
        <w:t>either through the 1800 APH SPT line or the</w:t>
      </w:r>
      <w:proofErr w:type="gramEnd"/>
      <w:r w:rsidRPr="004255B3">
        <w:rPr>
          <w:rFonts w:ascii="Calibri" w:eastAsia="Calibri" w:hAnsi="Calibri" w:cs="Times New Roman"/>
          <w:color w:val="262626"/>
        </w:rPr>
        <w:t xml:space="preserve"> SIT, including counselling and facilitated referrals to other services, including the police. </w:t>
      </w:r>
    </w:p>
    <w:p w14:paraId="0C600DDA" w14:textId="3D0AF1B6" w:rsidR="00A94B07" w:rsidRPr="004255B3" w:rsidRDefault="00A94B07" w:rsidP="00F41C57">
      <w:pPr>
        <w:keepNext/>
        <w:keepLines/>
        <w:rPr>
          <w:rFonts w:ascii="Calibri" w:eastAsia="Calibri" w:hAnsi="Calibri" w:cs="Times New Roman"/>
          <w:color w:val="262626"/>
        </w:rPr>
      </w:pPr>
      <w:r w:rsidRPr="004255B3">
        <w:rPr>
          <w:rFonts w:ascii="Calibri" w:eastAsia="Calibri" w:hAnsi="Calibri" w:cs="Times New Roman"/>
          <w:color w:val="262626"/>
        </w:rPr>
        <w:lastRenderedPageBreak/>
        <w:t xml:space="preserve">Standard procedure is that a range of </w:t>
      </w:r>
      <w:r w:rsidR="003E3EE8" w:rsidRPr="004255B3">
        <w:rPr>
          <w:rFonts w:ascii="Calibri" w:eastAsia="Calibri" w:hAnsi="Calibri" w:cs="Times New Roman"/>
          <w:color w:val="262626"/>
        </w:rPr>
        <w:t>security threats</w:t>
      </w:r>
      <w:r w:rsidRPr="004255B3">
        <w:rPr>
          <w:rFonts w:ascii="Calibri" w:eastAsia="Calibri" w:hAnsi="Calibri" w:cs="Times New Roman"/>
          <w:color w:val="262626"/>
        </w:rPr>
        <w:t xml:space="preserve"> (for example, </w:t>
      </w:r>
      <w:r w:rsidR="003E3EE8" w:rsidRPr="004255B3">
        <w:rPr>
          <w:rFonts w:ascii="Calibri" w:eastAsia="Calibri" w:hAnsi="Calibri" w:cs="Times New Roman"/>
          <w:color w:val="262626"/>
        </w:rPr>
        <w:t xml:space="preserve">unattended </w:t>
      </w:r>
      <w:r w:rsidRPr="004255B3">
        <w:rPr>
          <w:rFonts w:ascii="Calibri" w:eastAsia="Calibri" w:hAnsi="Calibri" w:cs="Times New Roman"/>
          <w:color w:val="262626"/>
        </w:rPr>
        <w:t xml:space="preserve">items) as well as </w:t>
      </w:r>
      <w:r w:rsidR="00D45443" w:rsidRPr="004255B3">
        <w:rPr>
          <w:rFonts w:ascii="Calibri" w:eastAsia="Calibri" w:hAnsi="Calibri" w:cs="Times New Roman"/>
          <w:color w:val="262626"/>
        </w:rPr>
        <w:t xml:space="preserve">medical </w:t>
      </w:r>
      <w:r w:rsidRPr="004255B3">
        <w:rPr>
          <w:rFonts w:ascii="Calibri" w:eastAsia="Calibri" w:hAnsi="Calibri" w:cs="Times New Roman"/>
          <w:color w:val="262626"/>
        </w:rPr>
        <w:t xml:space="preserve">incidents (where follow-up action is required, for example, requests for first aid assistance) are recorded and used for risk identification and assessment purposes. </w:t>
      </w:r>
      <w:r w:rsidR="008C577E" w:rsidRPr="004255B3">
        <w:rPr>
          <w:rFonts w:ascii="Calibri" w:eastAsia="Calibri" w:hAnsi="Calibri" w:cs="Times New Roman"/>
          <w:color w:val="262626"/>
        </w:rPr>
        <w:t>O</w:t>
      </w:r>
      <w:r w:rsidRPr="004255B3">
        <w:rPr>
          <w:rFonts w:ascii="Calibri" w:eastAsia="Calibri" w:hAnsi="Calibri" w:cs="Times New Roman"/>
          <w:color w:val="262626"/>
        </w:rPr>
        <w:t>fficers should log a report of any incident which prompts them to hand out an information card, including the person’s name</w:t>
      </w:r>
      <w:r w:rsidR="009C19A2" w:rsidRPr="004255B3">
        <w:rPr>
          <w:rFonts w:ascii="Calibri" w:eastAsia="Calibri" w:hAnsi="Calibri" w:cs="Times New Roman"/>
          <w:color w:val="262626"/>
        </w:rPr>
        <w:t>, the time, date and location of the incident as reported to the officer</w:t>
      </w:r>
      <w:r w:rsidRPr="004255B3">
        <w:rPr>
          <w:rFonts w:ascii="Calibri" w:eastAsia="Calibri" w:hAnsi="Calibri" w:cs="Times New Roman"/>
          <w:color w:val="262626"/>
        </w:rPr>
        <w:t xml:space="preserve">. Details of these </w:t>
      </w:r>
      <w:r w:rsidR="007A0810" w:rsidRPr="004255B3">
        <w:rPr>
          <w:rFonts w:ascii="Calibri" w:eastAsia="Calibri" w:hAnsi="Calibri" w:cs="Times New Roman"/>
          <w:color w:val="262626"/>
        </w:rPr>
        <w:t xml:space="preserve">confidential </w:t>
      </w:r>
      <w:r w:rsidRPr="004255B3">
        <w:rPr>
          <w:rFonts w:ascii="Calibri" w:eastAsia="Calibri" w:hAnsi="Calibri" w:cs="Times New Roman"/>
          <w:color w:val="262626"/>
        </w:rPr>
        <w:t xml:space="preserve">reports </w:t>
      </w:r>
      <w:proofErr w:type="gramStart"/>
      <w:r w:rsidRPr="004255B3">
        <w:rPr>
          <w:rFonts w:ascii="Calibri" w:eastAsia="Calibri" w:hAnsi="Calibri" w:cs="Times New Roman"/>
          <w:color w:val="262626"/>
        </w:rPr>
        <w:t>will be provided</w:t>
      </w:r>
      <w:proofErr w:type="gramEnd"/>
      <w:r w:rsidRPr="004255B3">
        <w:rPr>
          <w:rFonts w:ascii="Calibri" w:eastAsia="Calibri" w:hAnsi="Calibri" w:cs="Times New Roman"/>
          <w:color w:val="262626"/>
        </w:rPr>
        <w:t xml:space="preserve"> to the SIT. Following an incident of this nature, a SIT case coordinator will make contact with the person. This will provide an opportunity for the person to speak with a trained counsellor and to access assistance, should it be required.</w:t>
      </w:r>
    </w:p>
    <w:p w14:paraId="63B2DD5B" w14:textId="005F74E3" w:rsidR="00913DEC" w:rsidRPr="004255B3" w:rsidRDefault="00A94B07" w:rsidP="00A94B07">
      <w:pPr>
        <w:rPr>
          <w:rFonts w:ascii="Calibri" w:eastAsia="Calibri" w:hAnsi="Calibri" w:cs="Times New Roman"/>
          <w:color w:val="262626"/>
        </w:rPr>
      </w:pPr>
      <w:r w:rsidRPr="004255B3">
        <w:rPr>
          <w:rFonts w:ascii="Calibri" w:eastAsia="Calibri" w:hAnsi="Calibri" w:cs="Times New Roman"/>
          <w:color w:val="262626"/>
        </w:rPr>
        <w:t>These arrangements will be refined during implementation of the complaint</w:t>
      </w:r>
      <w:r w:rsidR="008372AD" w:rsidRPr="004255B3">
        <w:rPr>
          <w:rFonts w:ascii="Calibri" w:eastAsia="Calibri" w:hAnsi="Calibri" w:cs="Times New Roman"/>
          <w:color w:val="262626"/>
        </w:rPr>
        <w:t>s</w:t>
      </w:r>
      <w:r w:rsidRPr="004255B3">
        <w:rPr>
          <w:rFonts w:ascii="Calibri" w:eastAsia="Calibri" w:hAnsi="Calibri" w:cs="Times New Roman"/>
          <w:color w:val="262626"/>
        </w:rPr>
        <w:t xml:space="preserve"> mechanism and should be formalised in updated or new </w:t>
      </w:r>
      <w:proofErr w:type="gramStart"/>
      <w:r w:rsidRPr="004255B3">
        <w:rPr>
          <w:rFonts w:ascii="Calibri" w:eastAsia="Calibri" w:hAnsi="Calibri" w:cs="Times New Roman"/>
          <w:color w:val="262626"/>
        </w:rPr>
        <w:t>protocols which</w:t>
      </w:r>
      <w:proofErr w:type="gramEnd"/>
      <w:r w:rsidRPr="004255B3">
        <w:rPr>
          <w:rFonts w:ascii="Calibri" w:eastAsia="Calibri" w:hAnsi="Calibri" w:cs="Times New Roman"/>
          <w:color w:val="262626"/>
        </w:rPr>
        <w:t xml:space="preserve"> govern how the various organisations – DPS and PSS, the AFP, and the SIT – will work together. </w:t>
      </w:r>
      <w:r w:rsidR="00913DEC" w:rsidRPr="004255B3">
        <w:rPr>
          <w:rFonts w:ascii="Calibri" w:eastAsia="Calibri" w:hAnsi="Calibri" w:cs="Times New Roman"/>
          <w:color w:val="262626"/>
        </w:rPr>
        <w:t xml:space="preserve">DPS </w:t>
      </w:r>
      <w:r w:rsidR="00A762DE" w:rsidRPr="004255B3">
        <w:rPr>
          <w:rFonts w:ascii="Calibri" w:eastAsia="Calibri" w:hAnsi="Calibri" w:cs="Times New Roman"/>
          <w:color w:val="262626"/>
        </w:rPr>
        <w:t xml:space="preserve">and the AFP </w:t>
      </w:r>
      <w:r w:rsidR="00913DEC" w:rsidRPr="004255B3">
        <w:rPr>
          <w:rFonts w:ascii="Calibri" w:eastAsia="Calibri" w:hAnsi="Calibri" w:cs="Times New Roman"/>
          <w:color w:val="262626"/>
        </w:rPr>
        <w:t xml:space="preserve">will arrange for training for officers in how to carry out these new processes. </w:t>
      </w:r>
    </w:p>
    <w:p w14:paraId="6F4B07B6" w14:textId="78A8C8CD" w:rsidR="00DB1BE1" w:rsidRPr="004255B3" w:rsidRDefault="00A600BF" w:rsidP="00A94B07">
      <w:pPr>
        <w:rPr>
          <w:rFonts w:ascii="Calibri" w:eastAsia="Calibri" w:hAnsi="Calibri" w:cs="Times New Roman"/>
          <w:color w:val="262626"/>
        </w:rPr>
      </w:pPr>
      <w:r w:rsidRPr="004255B3">
        <w:rPr>
          <w:rFonts w:ascii="Calibri" w:eastAsia="Calibri" w:hAnsi="Calibri" w:cs="Times New Roman"/>
          <w:color w:val="262626"/>
        </w:rPr>
        <w:t xml:space="preserve">The review recommends </w:t>
      </w:r>
      <w:r w:rsidR="00545A07" w:rsidRPr="004255B3">
        <w:rPr>
          <w:rFonts w:ascii="Calibri" w:eastAsia="Calibri" w:hAnsi="Calibri" w:cs="Times New Roman"/>
          <w:color w:val="262626"/>
        </w:rPr>
        <w:t xml:space="preserve">the AFP and DPS should, as a matter of urgency, review their operational procedures, </w:t>
      </w:r>
      <w:r w:rsidRPr="004255B3">
        <w:rPr>
          <w:rFonts w:ascii="Calibri" w:eastAsia="Calibri" w:hAnsi="Calibri" w:cs="Times New Roman"/>
          <w:color w:val="262626"/>
        </w:rPr>
        <w:t>inc</w:t>
      </w:r>
      <w:r w:rsidR="00545A07" w:rsidRPr="004255B3">
        <w:rPr>
          <w:rFonts w:ascii="Calibri" w:eastAsia="Calibri" w:hAnsi="Calibri" w:cs="Times New Roman"/>
          <w:color w:val="262626"/>
        </w:rPr>
        <w:t>luding</w:t>
      </w:r>
      <w:r w:rsidRPr="004255B3">
        <w:rPr>
          <w:rFonts w:ascii="Calibri" w:eastAsia="Calibri" w:hAnsi="Calibri" w:cs="Times New Roman"/>
          <w:color w:val="262626"/>
        </w:rPr>
        <w:t xml:space="preserve"> all relevant procedures, protocols, and their Memoranda of Understanding, to ensure they are fit for purpose for responding to</w:t>
      </w:r>
      <w:r w:rsidR="006D70A6" w:rsidRPr="004255B3">
        <w:rPr>
          <w:rFonts w:ascii="Calibri" w:eastAsia="Calibri" w:hAnsi="Calibri" w:cs="Times New Roman"/>
          <w:color w:val="262626"/>
        </w:rPr>
        <w:t xml:space="preserve"> serious incidents within </w:t>
      </w:r>
      <w:r w:rsidR="000D0F65" w:rsidRPr="004255B3">
        <w:rPr>
          <w:rFonts w:ascii="Calibri" w:eastAsia="Calibri" w:hAnsi="Calibri" w:cs="Times New Roman"/>
          <w:color w:val="262626"/>
        </w:rPr>
        <w:t>Parliament House</w:t>
      </w:r>
      <w:r w:rsidRPr="004255B3">
        <w:rPr>
          <w:rFonts w:ascii="Calibri" w:eastAsia="Calibri" w:hAnsi="Calibri" w:cs="Times New Roman"/>
          <w:color w:val="262626"/>
        </w:rPr>
        <w:t xml:space="preserve">. </w:t>
      </w:r>
      <w:r w:rsidR="00545A07" w:rsidRPr="004255B3">
        <w:rPr>
          <w:rFonts w:ascii="Calibri" w:eastAsia="Calibri" w:hAnsi="Calibri" w:cs="Times New Roman"/>
          <w:color w:val="262626"/>
        </w:rPr>
        <w:t>The operational procedures</w:t>
      </w:r>
      <w:r w:rsidRPr="004255B3">
        <w:rPr>
          <w:rFonts w:ascii="Calibri" w:eastAsia="Calibri" w:hAnsi="Calibri" w:cs="Times New Roman"/>
          <w:color w:val="262626"/>
        </w:rPr>
        <w:t xml:space="preserve"> should formalise how the AFP and DPS will respond to serious incidents of the type covered by this review, rather than just those </w:t>
      </w:r>
      <w:proofErr w:type="gramStart"/>
      <w:r w:rsidRPr="004255B3">
        <w:rPr>
          <w:rFonts w:ascii="Calibri" w:eastAsia="Calibri" w:hAnsi="Calibri" w:cs="Times New Roman"/>
          <w:color w:val="262626"/>
        </w:rPr>
        <w:t>incidents which</w:t>
      </w:r>
      <w:proofErr w:type="gramEnd"/>
      <w:r w:rsidRPr="004255B3">
        <w:rPr>
          <w:rFonts w:ascii="Calibri" w:eastAsia="Calibri" w:hAnsi="Calibri" w:cs="Times New Roman"/>
          <w:color w:val="262626"/>
        </w:rPr>
        <w:t xml:space="preserve"> present a security risk.</w:t>
      </w:r>
    </w:p>
    <w:p w14:paraId="659C8E9C" w14:textId="77777777" w:rsidR="005351E2" w:rsidRPr="004255B3" w:rsidRDefault="005351E2" w:rsidP="00B15FEF">
      <w:pPr>
        <w:pStyle w:val="Recomendation"/>
        <w:outlineLvl w:val="3"/>
        <w:rPr>
          <w:rFonts w:asciiTheme="majorHAnsi" w:hAnsiTheme="majorHAnsi"/>
          <w:b/>
          <w:sz w:val="24"/>
          <w:szCs w:val="24"/>
        </w:rPr>
      </w:pPr>
      <w:r w:rsidRPr="004255B3">
        <w:rPr>
          <w:rFonts w:asciiTheme="majorHAnsi" w:hAnsiTheme="majorHAnsi"/>
          <w:b/>
          <w:sz w:val="24"/>
          <w:szCs w:val="24"/>
        </w:rPr>
        <w:t>Recommendation 6</w:t>
      </w:r>
    </w:p>
    <w:p w14:paraId="293ACC5A" w14:textId="3BDC87FE" w:rsidR="0043388D" w:rsidRPr="004255B3" w:rsidRDefault="005351E2" w:rsidP="00C30618">
      <w:pPr>
        <w:pStyle w:val="Recomendation"/>
      </w:pPr>
      <w:proofErr w:type="gramStart"/>
      <w:r w:rsidRPr="004255B3">
        <w:t xml:space="preserve">Where Department of Parliamentary Services (DPS) </w:t>
      </w:r>
      <w:r w:rsidR="000A5012" w:rsidRPr="004255B3">
        <w:t xml:space="preserve">Parliamentary </w:t>
      </w:r>
      <w:r w:rsidR="00B96E0E" w:rsidRPr="004255B3">
        <w:t xml:space="preserve">Security Service (PSS) </w:t>
      </w:r>
      <w:r w:rsidRPr="004255B3">
        <w:t xml:space="preserve">officers or </w:t>
      </w:r>
      <w:r w:rsidR="00FF4AB1" w:rsidRPr="004255B3">
        <w:t>AFP officers deployed to Parliament House</w:t>
      </w:r>
      <w:r w:rsidR="00FF4AB1" w:rsidRPr="004255B3" w:rsidDel="00FF4AB1">
        <w:t xml:space="preserve"> </w:t>
      </w:r>
      <w:r w:rsidRPr="004255B3">
        <w:t xml:space="preserve">are the first to identify or respond to a serious incident within </w:t>
      </w:r>
      <w:r w:rsidR="007C4440" w:rsidRPr="004255B3">
        <w:t>Parliament</w:t>
      </w:r>
      <w:r w:rsidR="00972DE9" w:rsidRPr="004255B3">
        <w:t xml:space="preserve"> </w:t>
      </w:r>
      <w:r w:rsidR="00AB241D" w:rsidRPr="004255B3">
        <w:t>House</w:t>
      </w:r>
      <w:r w:rsidRPr="004255B3">
        <w:t>, they should provide advice on avenues for assistance, including the 1800 APH SPT line and the complaints mechanism contact channels, in addition to any emergency response action and upward reporting required under their standard operating procedures.</w:t>
      </w:r>
      <w:proofErr w:type="gramEnd"/>
      <w:r w:rsidRPr="004255B3">
        <w:t xml:space="preserve"> A </w:t>
      </w:r>
      <w:r w:rsidR="000A5012" w:rsidRPr="004255B3">
        <w:t xml:space="preserve">confidential </w:t>
      </w:r>
      <w:r w:rsidRPr="004255B3">
        <w:t xml:space="preserve">report on the incident </w:t>
      </w:r>
      <w:proofErr w:type="gramStart"/>
      <w:r w:rsidRPr="004255B3">
        <w:t>should be provided</w:t>
      </w:r>
      <w:proofErr w:type="gramEnd"/>
      <w:r w:rsidRPr="004255B3">
        <w:t xml:space="preserve"> to the SIT so that a case manager can make follow up contact with the individual and provide trauma-informed wraparound support, should it be required. </w:t>
      </w:r>
      <w:r w:rsidR="00B93935" w:rsidRPr="004255B3">
        <w:t xml:space="preserve">DPS and the AFP </w:t>
      </w:r>
      <w:proofErr w:type="gramStart"/>
      <w:r w:rsidR="00B93935" w:rsidRPr="004255B3">
        <w:t xml:space="preserve">should, as </w:t>
      </w:r>
      <w:r w:rsidR="00D71207" w:rsidRPr="004255B3">
        <w:t>a matter of urgency</w:t>
      </w:r>
      <w:r w:rsidR="00B93935" w:rsidRPr="004255B3">
        <w:t xml:space="preserve">, </w:t>
      </w:r>
      <w:r w:rsidR="0025770F" w:rsidRPr="004255B3">
        <w:t>review</w:t>
      </w:r>
      <w:proofErr w:type="gramEnd"/>
      <w:r w:rsidR="0025770F" w:rsidRPr="004255B3">
        <w:t xml:space="preserve"> </w:t>
      </w:r>
      <w:r w:rsidR="00D71207" w:rsidRPr="004255B3">
        <w:t xml:space="preserve">their operational procedures </w:t>
      </w:r>
      <w:r w:rsidR="0025770F" w:rsidRPr="004255B3">
        <w:t xml:space="preserve">to ensure they </w:t>
      </w:r>
      <w:r w:rsidR="00D71207" w:rsidRPr="004255B3">
        <w:t>are</w:t>
      </w:r>
      <w:r w:rsidR="00B93935" w:rsidRPr="004255B3">
        <w:t xml:space="preserve"> fit for purpose with respect to appropriately responding to serious incidents within </w:t>
      </w:r>
      <w:r w:rsidR="007E743E" w:rsidRPr="004255B3">
        <w:t>Parliament House</w:t>
      </w:r>
      <w:r w:rsidR="00B93935" w:rsidRPr="004255B3">
        <w:t>.</w:t>
      </w:r>
      <w:r w:rsidRPr="004255B3">
        <w:t xml:space="preserve"> </w:t>
      </w:r>
    </w:p>
    <w:p w14:paraId="292DC62A" w14:textId="77777777" w:rsidR="00D44A9B" w:rsidRPr="004255B3" w:rsidRDefault="00D44A9B" w:rsidP="00B15FEF">
      <w:pPr>
        <w:pStyle w:val="Looklikeinpractice"/>
        <w:outlineLvl w:val="4"/>
        <w:rPr>
          <w:color w:val="014463" w:themeColor="text2"/>
          <w:sz w:val="24"/>
        </w:rPr>
      </w:pPr>
      <w:r w:rsidRPr="004255B3">
        <w:rPr>
          <w:color w:val="014463" w:themeColor="text2"/>
          <w:sz w:val="24"/>
        </w:rPr>
        <w:t>What would this look like in practice?</w:t>
      </w:r>
    </w:p>
    <w:p w14:paraId="5C180C21" w14:textId="165A023A" w:rsidR="00D44A9B" w:rsidRPr="004255B3" w:rsidRDefault="00D44A9B" w:rsidP="00B15FEF">
      <w:pPr>
        <w:pStyle w:val="Looklikeinpractice"/>
        <w:outlineLvl w:val="5"/>
        <w:rPr>
          <w:b/>
          <w:color w:val="014463" w:themeColor="text2"/>
        </w:rPr>
      </w:pPr>
      <w:r w:rsidRPr="004255B3">
        <w:rPr>
          <w:b/>
          <w:color w:val="014463" w:themeColor="text2"/>
        </w:rPr>
        <w:t>Scenario</w:t>
      </w:r>
      <w:r w:rsidR="008C3D3C" w:rsidRPr="004255B3">
        <w:rPr>
          <w:b/>
          <w:color w:val="014463" w:themeColor="text2"/>
        </w:rPr>
        <w:t xml:space="preserve"> 9:</w:t>
      </w:r>
      <w:r w:rsidRPr="004255B3">
        <w:rPr>
          <w:b/>
          <w:color w:val="014463" w:themeColor="text2"/>
        </w:rPr>
        <w:t xml:space="preserve"> Alleged incident involving a staffer identified by a Parliament House security </w:t>
      </w:r>
      <w:r w:rsidR="00831D8B" w:rsidRPr="004255B3">
        <w:rPr>
          <w:b/>
          <w:color w:val="014463" w:themeColor="text2"/>
        </w:rPr>
        <w:t xml:space="preserve">officer </w:t>
      </w:r>
      <w:r w:rsidRPr="004255B3">
        <w:rPr>
          <w:b/>
          <w:color w:val="014463" w:themeColor="text2"/>
        </w:rPr>
        <w:t>and recorded</w:t>
      </w:r>
    </w:p>
    <w:p w14:paraId="219623C9" w14:textId="317F80A7" w:rsidR="00D44A9B" w:rsidRPr="004255B3" w:rsidRDefault="00D44A9B" w:rsidP="00B10051">
      <w:pPr>
        <w:pStyle w:val="Looklikeinpractice"/>
        <w:rPr>
          <w:rFonts w:ascii="Calibri" w:hAnsi="Calibri" w:cs="Calibri"/>
          <w:color w:val="auto"/>
        </w:rPr>
      </w:pPr>
      <w:r w:rsidRPr="004255B3">
        <w:rPr>
          <w:rFonts w:ascii="Calibri" w:hAnsi="Calibri" w:cs="Calibri"/>
          <w:color w:val="auto"/>
        </w:rPr>
        <w:t xml:space="preserve">Julie is a staffer in a </w:t>
      </w:r>
      <w:r w:rsidR="00D71A40" w:rsidRPr="004255B3">
        <w:rPr>
          <w:rFonts w:ascii="Calibri" w:hAnsi="Calibri" w:cs="Calibri"/>
          <w:color w:val="auto"/>
        </w:rPr>
        <w:t xml:space="preserve">parliamentary </w:t>
      </w:r>
      <w:r w:rsidRPr="004255B3">
        <w:rPr>
          <w:rFonts w:ascii="Calibri" w:hAnsi="Calibri" w:cs="Calibri"/>
          <w:color w:val="auto"/>
        </w:rPr>
        <w:t xml:space="preserve">office </w:t>
      </w:r>
      <w:r w:rsidR="00623300" w:rsidRPr="004255B3">
        <w:rPr>
          <w:rFonts w:ascii="Calibri" w:hAnsi="Calibri" w:cs="Calibri"/>
          <w:color w:val="auto"/>
        </w:rPr>
        <w:t>at</w:t>
      </w:r>
      <w:r w:rsidRPr="004255B3">
        <w:rPr>
          <w:rFonts w:ascii="Calibri" w:hAnsi="Calibri" w:cs="Calibri"/>
          <w:color w:val="auto"/>
        </w:rPr>
        <w:t xml:space="preserve"> Parliament House. At 11pm one night a security </w:t>
      </w:r>
      <w:r w:rsidR="007D74A5" w:rsidRPr="004255B3">
        <w:rPr>
          <w:rFonts w:ascii="Calibri" w:hAnsi="Calibri" w:cs="Calibri"/>
          <w:color w:val="auto"/>
        </w:rPr>
        <w:t>officer</w:t>
      </w:r>
      <w:r w:rsidRPr="004255B3">
        <w:rPr>
          <w:rFonts w:ascii="Calibri" w:hAnsi="Calibri" w:cs="Calibri"/>
          <w:color w:val="auto"/>
        </w:rPr>
        <w:t xml:space="preserve">, on starting their shift patrolling the </w:t>
      </w:r>
      <w:r w:rsidR="00D71A40" w:rsidRPr="004255B3">
        <w:rPr>
          <w:rFonts w:ascii="Calibri" w:hAnsi="Calibri" w:cs="Calibri"/>
          <w:color w:val="auto"/>
        </w:rPr>
        <w:t>offices</w:t>
      </w:r>
      <w:r w:rsidRPr="004255B3">
        <w:rPr>
          <w:rFonts w:ascii="Calibri" w:hAnsi="Calibri" w:cs="Calibri"/>
          <w:color w:val="auto"/>
        </w:rPr>
        <w:t xml:space="preserve">, notices the door to </w:t>
      </w:r>
      <w:proofErr w:type="gramStart"/>
      <w:r w:rsidRPr="004255B3">
        <w:rPr>
          <w:rFonts w:ascii="Calibri" w:hAnsi="Calibri" w:cs="Calibri"/>
          <w:color w:val="auto"/>
        </w:rPr>
        <w:t xml:space="preserve">Julie’s </w:t>
      </w:r>
      <w:r w:rsidR="00D71A40" w:rsidRPr="004255B3">
        <w:rPr>
          <w:rFonts w:ascii="Calibri" w:hAnsi="Calibri" w:cs="Calibri"/>
          <w:color w:val="auto"/>
        </w:rPr>
        <w:t>parliamentarian’s</w:t>
      </w:r>
      <w:proofErr w:type="gramEnd"/>
      <w:r w:rsidR="00D71A40" w:rsidRPr="004255B3">
        <w:rPr>
          <w:rFonts w:ascii="Calibri" w:hAnsi="Calibri" w:cs="Calibri"/>
          <w:color w:val="auto"/>
        </w:rPr>
        <w:t xml:space="preserve"> </w:t>
      </w:r>
      <w:r w:rsidRPr="004255B3">
        <w:rPr>
          <w:rFonts w:ascii="Calibri" w:hAnsi="Calibri" w:cs="Calibri"/>
          <w:color w:val="auto"/>
        </w:rPr>
        <w:t xml:space="preserve">office is open and the light is on. </w:t>
      </w:r>
      <w:proofErr w:type="gramStart"/>
      <w:r w:rsidRPr="004255B3">
        <w:rPr>
          <w:rFonts w:ascii="Calibri" w:hAnsi="Calibri" w:cs="Calibri"/>
          <w:color w:val="auto"/>
        </w:rPr>
        <w:t>As it is a non-sitting week this is somewhat unusual and so</w:t>
      </w:r>
      <w:proofErr w:type="gramEnd"/>
      <w:r w:rsidRPr="004255B3">
        <w:rPr>
          <w:rFonts w:ascii="Calibri" w:hAnsi="Calibri" w:cs="Calibri"/>
          <w:color w:val="auto"/>
        </w:rPr>
        <w:t xml:space="preserve"> the security </w:t>
      </w:r>
      <w:r w:rsidR="007D74A5" w:rsidRPr="004255B3">
        <w:rPr>
          <w:rFonts w:ascii="Calibri" w:hAnsi="Calibri" w:cs="Calibri"/>
          <w:color w:val="auto"/>
        </w:rPr>
        <w:t xml:space="preserve">officer </w:t>
      </w:r>
      <w:r w:rsidRPr="004255B3">
        <w:rPr>
          <w:rFonts w:ascii="Calibri" w:hAnsi="Calibri" w:cs="Calibri"/>
          <w:color w:val="auto"/>
        </w:rPr>
        <w:t xml:space="preserve">checks the office. On entering the room, the security </w:t>
      </w:r>
      <w:r w:rsidR="007D74A5" w:rsidRPr="004255B3">
        <w:rPr>
          <w:rFonts w:ascii="Calibri" w:hAnsi="Calibri" w:cs="Calibri"/>
          <w:color w:val="auto"/>
        </w:rPr>
        <w:t xml:space="preserve">officer </w:t>
      </w:r>
      <w:r w:rsidRPr="004255B3">
        <w:rPr>
          <w:rFonts w:ascii="Calibri" w:hAnsi="Calibri" w:cs="Calibri"/>
          <w:color w:val="auto"/>
        </w:rPr>
        <w:t>sees Julie laying unmoving on the floor of the office.</w:t>
      </w:r>
    </w:p>
    <w:p w14:paraId="17E788AD" w14:textId="0903E31C" w:rsidR="00D44A9B" w:rsidRPr="004255B3" w:rsidRDefault="00D44A9B" w:rsidP="00B10051">
      <w:pPr>
        <w:pStyle w:val="Looklikeinpractice"/>
        <w:rPr>
          <w:rFonts w:ascii="Calibri" w:hAnsi="Calibri" w:cs="Calibri"/>
          <w:color w:val="auto"/>
        </w:rPr>
      </w:pPr>
      <w:r w:rsidRPr="004255B3">
        <w:rPr>
          <w:rFonts w:ascii="Calibri" w:hAnsi="Calibri" w:cs="Calibri"/>
          <w:color w:val="auto"/>
        </w:rPr>
        <w:t xml:space="preserve">It is not immediately apparent to the security </w:t>
      </w:r>
      <w:r w:rsidR="007D74A5" w:rsidRPr="004255B3">
        <w:rPr>
          <w:rFonts w:ascii="Calibri" w:hAnsi="Calibri" w:cs="Calibri"/>
          <w:color w:val="auto"/>
        </w:rPr>
        <w:t xml:space="preserve">officer </w:t>
      </w:r>
      <w:r w:rsidRPr="004255B3">
        <w:rPr>
          <w:rFonts w:ascii="Calibri" w:hAnsi="Calibri" w:cs="Calibri"/>
          <w:color w:val="auto"/>
        </w:rPr>
        <w:t xml:space="preserve">whether Julie is okay. The security </w:t>
      </w:r>
      <w:r w:rsidR="007D74A5" w:rsidRPr="004255B3">
        <w:rPr>
          <w:rFonts w:ascii="Calibri" w:hAnsi="Calibri" w:cs="Calibri"/>
          <w:color w:val="auto"/>
        </w:rPr>
        <w:t xml:space="preserve">officer </w:t>
      </w:r>
      <w:r w:rsidRPr="004255B3">
        <w:rPr>
          <w:rFonts w:ascii="Calibri" w:hAnsi="Calibri" w:cs="Calibri"/>
          <w:color w:val="auto"/>
        </w:rPr>
        <w:t xml:space="preserve">attempts to rouse Julie and in response she opens her eyes and speaks, but her words are slurred. The security </w:t>
      </w:r>
      <w:r w:rsidR="007D74A5" w:rsidRPr="004255B3">
        <w:rPr>
          <w:rFonts w:ascii="Calibri" w:hAnsi="Calibri" w:cs="Calibri"/>
          <w:color w:val="auto"/>
        </w:rPr>
        <w:t xml:space="preserve">officer </w:t>
      </w:r>
      <w:r w:rsidRPr="004255B3">
        <w:rPr>
          <w:rFonts w:ascii="Calibri" w:hAnsi="Calibri" w:cs="Calibri"/>
          <w:color w:val="auto"/>
        </w:rPr>
        <w:t xml:space="preserve">immediately contacts the Parliament House security incident team so an ambulance </w:t>
      </w:r>
      <w:proofErr w:type="gramStart"/>
      <w:r w:rsidRPr="004255B3">
        <w:rPr>
          <w:rFonts w:ascii="Calibri" w:hAnsi="Calibri" w:cs="Calibri"/>
          <w:color w:val="auto"/>
        </w:rPr>
        <w:t>can be dispatched</w:t>
      </w:r>
      <w:proofErr w:type="gramEnd"/>
      <w:r w:rsidRPr="004255B3">
        <w:rPr>
          <w:rFonts w:ascii="Calibri" w:hAnsi="Calibri" w:cs="Calibri"/>
          <w:color w:val="auto"/>
        </w:rPr>
        <w:t>.</w:t>
      </w:r>
    </w:p>
    <w:p w14:paraId="2873003C" w14:textId="752C7153" w:rsidR="00D44A9B" w:rsidRPr="004255B3" w:rsidRDefault="00D44A9B" w:rsidP="00B10051">
      <w:pPr>
        <w:pStyle w:val="Looklikeinpractice"/>
        <w:rPr>
          <w:rFonts w:ascii="Calibri" w:hAnsi="Calibri" w:cs="Calibri"/>
          <w:color w:val="auto"/>
        </w:rPr>
      </w:pPr>
      <w:r w:rsidRPr="004255B3">
        <w:rPr>
          <w:rFonts w:ascii="Calibri" w:hAnsi="Calibri" w:cs="Calibri"/>
          <w:color w:val="auto"/>
        </w:rPr>
        <w:t xml:space="preserve">The security </w:t>
      </w:r>
      <w:r w:rsidR="007D74A5" w:rsidRPr="004255B3">
        <w:rPr>
          <w:rFonts w:ascii="Calibri" w:hAnsi="Calibri" w:cs="Calibri"/>
          <w:color w:val="auto"/>
        </w:rPr>
        <w:t xml:space="preserve">officer </w:t>
      </w:r>
      <w:r w:rsidRPr="004255B3">
        <w:rPr>
          <w:rFonts w:ascii="Calibri" w:hAnsi="Calibri" w:cs="Calibri"/>
          <w:color w:val="auto"/>
        </w:rPr>
        <w:t>stays with Julie until emergency services arrives, and before she departs provides her with an information card which explains how she can contact 1800 APH SPT or the SIT, if needed.</w:t>
      </w:r>
    </w:p>
    <w:p w14:paraId="5EDCB7CA" w14:textId="57D4032E" w:rsidR="00D44A9B" w:rsidRPr="004255B3" w:rsidRDefault="00D44A9B" w:rsidP="00B10051">
      <w:pPr>
        <w:pStyle w:val="Looklikeinpractice"/>
        <w:rPr>
          <w:rFonts w:ascii="Calibri" w:hAnsi="Calibri" w:cs="Calibri"/>
          <w:color w:val="auto"/>
        </w:rPr>
      </w:pPr>
      <w:r w:rsidRPr="004255B3">
        <w:rPr>
          <w:rFonts w:ascii="Calibri" w:hAnsi="Calibri" w:cs="Calibri"/>
          <w:color w:val="auto"/>
        </w:rPr>
        <w:t xml:space="preserve">The security </w:t>
      </w:r>
      <w:r w:rsidR="007D74A5" w:rsidRPr="004255B3">
        <w:rPr>
          <w:rFonts w:ascii="Calibri" w:hAnsi="Calibri" w:cs="Calibri"/>
          <w:color w:val="auto"/>
        </w:rPr>
        <w:t xml:space="preserve">officer </w:t>
      </w:r>
      <w:r w:rsidRPr="004255B3">
        <w:rPr>
          <w:rFonts w:ascii="Calibri" w:hAnsi="Calibri" w:cs="Calibri"/>
          <w:color w:val="auto"/>
        </w:rPr>
        <w:t>logs a</w:t>
      </w:r>
      <w:r w:rsidR="00EE69CE" w:rsidRPr="004255B3">
        <w:rPr>
          <w:rFonts w:ascii="Calibri" w:hAnsi="Calibri" w:cs="Calibri"/>
          <w:color w:val="auto"/>
        </w:rPr>
        <w:t>n</w:t>
      </w:r>
      <w:r w:rsidRPr="004255B3">
        <w:rPr>
          <w:rFonts w:ascii="Calibri" w:hAnsi="Calibri" w:cs="Calibri"/>
          <w:color w:val="auto"/>
        </w:rPr>
        <w:t xml:space="preserve"> incident report, including Julie’s name and the circumstances surrounding how she </w:t>
      </w:r>
      <w:proofErr w:type="gramStart"/>
      <w:r w:rsidRPr="004255B3">
        <w:rPr>
          <w:rFonts w:ascii="Calibri" w:hAnsi="Calibri" w:cs="Calibri"/>
          <w:color w:val="auto"/>
        </w:rPr>
        <w:t>was found</w:t>
      </w:r>
      <w:proofErr w:type="gramEnd"/>
      <w:r w:rsidRPr="004255B3">
        <w:rPr>
          <w:rFonts w:ascii="Calibri" w:hAnsi="Calibri" w:cs="Calibri"/>
          <w:color w:val="auto"/>
        </w:rPr>
        <w:t xml:space="preserve">. This report </w:t>
      </w:r>
      <w:proofErr w:type="gramStart"/>
      <w:r w:rsidRPr="004255B3">
        <w:rPr>
          <w:rFonts w:ascii="Calibri" w:hAnsi="Calibri" w:cs="Calibri"/>
          <w:color w:val="auto"/>
        </w:rPr>
        <w:t>is provided</w:t>
      </w:r>
      <w:proofErr w:type="gramEnd"/>
      <w:r w:rsidRPr="004255B3">
        <w:rPr>
          <w:rFonts w:ascii="Calibri" w:hAnsi="Calibri" w:cs="Calibri"/>
          <w:color w:val="auto"/>
        </w:rPr>
        <w:t xml:space="preserve"> to the SIT.</w:t>
      </w:r>
    </w:p>
    <w:p w14:paraId="5483B0D9" w14:textId="7B8AF28B" w:rsidR="00D44A9B" w:rsidRPr="004255B3" w:rsidRDefault="00D44A9B" w:rsidP="00B10051">
      <w:pPr>
        <w:pStyle w:val="Looklikeinpractice"/>
        <w:rPr>
          <w:rFonts w:ascii="Calibri" w:hAnsi="Calibri" w:cs="Calibri"/>
          <w:color w:val="auto"/>
        </w:rPr>
      </w:pPr>
      <w:r w:rsidRPr="004255B3">
        <w:rPr>
          <w:rFonts w:ascii="Calibri" w:hAnsi="Calibri" w:cs="Calibri"/>
          <w:color w:val="auto"/>
        </w:rPr>
        <w:t xml:space="preserve">The day after the incident, a SIT case coordinator contacts Julie, checking in to see if she needs any support following the incident the night before. Julie discloses to the SIT case coordinator that she </w:t>
      </w:r>
      <w:proofErr w:type="gramStart"/>
      <w:r w:rsidR="0061703A" w:rsidRPr="004255B3">
        <w:rPr>
          <w:rFonts w:ascii="Calibri" w:hAnsi="Calibri" w:cs="Calibri"/>
          <w:color w:val="auto"/>
        </w:rPr>
        <w:t>was treated</w:t>
      </w:r>
      <w:proofErr w:type="gramEnd"/>
      <w:r w:rsidR="0061703A" w:rsidRPr="004255B3">
        <w:rPr>
          <w:rFonts w:ascii="Calibri" w:hAnsi="Calibri" w:cs="Calibri"/>
          <w:color w:val="auto"/>
        </w:rPr>
        <w:t xml:space="preserve"> at the hospital for an </w:t>
      </w:r>
      <w:r w:rsidRPr="004255B3">
        <w:rPr>
          <w:rFonts w:ascii="Calibri" w:hAnsi="Calibri" w:cs="Calibri"/>
          <w:color w:val="auto"/>
        </w:rPr>
        <w:t xml:space="preserve">assault. The SIT case coordinator listens to Julie and speaks to her about her options, including the making </w:t>
      </w:r>
      <w:r w:rsidR="007375E6" w:rsidRPr="004255B3">
        <w:rPr>
          <w:rFonts w:ascii="Calibri" w:hAnsi="Calibri" w:cs="Calibri"/>
          <w:color w:val="auto"/>
        </w:rPr>
        <w:t xml:space="preserve">of </w:t>
      </w:r>
      <w:r w:rsidRPr="004255B3">
        <w:rPr>
          <w:rFonts w:ascii="Calibri" w:hAnsi="Calibri" w:cs="Calibri"/>
          <w:color w:val="auto"/>
        </w:rPr>
        <w:t xml:space="preserve">a police report. At all times the process </w:t>
      </w:r>
      <w:proofErr w:type="gramStart"/>
      <w:r w:rsidRPr="004255B3">
        <w:rPr>
          <w:rFonts w:ascii="Calibri" w:hAnsi="Calibri" w:cs="Calibri"/>
          <w:color w:val="auto"/>
        </w:rPr>
        <w:t>is informed</w:t>
      </w:r>
      <w:proofErr w:type="gramEnd"/>
      <w:r w:rsidRPr="004255B3">
        <w:rPr>
          <w:rFonts w:ascii="Calibri" w:hAnsi="Calibri" w:cs="Calibri"/>
          <w:color w:val="auto"/>
        </w:rPr>
        <w:t xml:space="preserve"> by Julie’s wishes.</w:t>
      </w:r>
    </w:p>
    <w:p w14:paraId="5B246752" w14:textId="77777777" w:rsidR="00CF6824" w:rsidRPr="004255B3" w:rsidRDefault="00CF6824" w:rsidP="00792FB7">
      <w:pPr>
        <w:pStyle w:val="h4"/>
      </w:pPr>
      <w:r w:rsidRPr="004255B3">
        <w:lastRenderedPageBreak/>
        <w:t>4.</w:t>
      </w:r>
      <w:r w:rsidR="007454B7" w:rsidRPr="004255B3">
        <w:t>5</w:t>
      </w:r>
      <w:r w:rsidRPr="004255B3">
        <w:t>.</w:t>
      </w:r>
      <w:r w:rsidR="007454B7" w:rsidRPr="004255B3">
        <w:t>2 Mitigating the risk of serious incidents at Parliament House</w:t>
      </w:r>
    </w:p>
    <w:p w14:paraId="1E9CA39C" w14:textId="7C245F80" w:rsidR="00A94B07" w:rsidRPr="004255B3" w:rsidRDefault="00A94B07" w:rsidP="00A94B07">
      <w:pPr>
        <w:rPr>
          <w:rFonts w:ascii="Calibri" w:eastAsia="Calibri" w:hAnsi="Calibri" w:cs="Times New Roman"/>
          <w:color w:val="262626"/>
        </w:rPr>
      </w:pPr>
      <w:r w:rsidRPr="004255B3">
        <w:rPr>
          <w:rFonts w:ascii="Calibri" w:eastAsia="Calibri" w:hAnsi="Calibri" w:cs="Times New Roman"/>
          <w:color w:val="262626"/>
        </w:rPr>
        <w:t xml:space="preserve">The review found there is a need for </w:t>
      </w:r>
      <w:proofErr w:type="gramStart"/>
      <w:r w:rsidRPr="004255B3">
        <w:rPr>
          <w:rFonts w:ascii="Calibri" w:eastAsia="Calibri" w:hAnsi="Calibri" w:cs="Times New Roman"/>
          <w:color w:val="262626"/>
        </w:rPr>
        <w:t>not only</w:t>
      </w:r>
      <w:proofErr w:type="gramEnd"/>
      <w:r w:rsidRPr="004255B3">
        <w:rPr>
          <w:rFonts w:ascii="Calibri" w:eastAsia="Calibri" w:hAnsi="Calibri" w:cs="Times New Roman"/>
          <w:color w:val="262626"/>
        </w:rPr>
        <w:t xml:space="preserve"> </w:t>
      </w:r>
      <w:proofErr w:type="gramStart"/>
      <w:r w:rsidRPr="004255B3">
        <w:rPr>
          <w:rFonts w:ascii="Calibri" w:eastAsia="Calibri" w:hAnsi="Calibri" w:cs="Times New Roman"/>
          <w:color w:val="262626"/>
        </w:rPr>
        <w:t>better</w:t>
      </w:r>
      <w:proofErr w:type="gramEnd"/>
      <w:r w:rsidRPr="004255B3">
        <w:rPr>
          <w:rFonts w:ascii="Calibri" w:eastAsia="Calibri" w:hAnsi="Calibri" w:cs="Times New Roman"/>
          <w:color w:val="262626"/>
        </w:rPr>
        <w:t xml:space="preserve"> responses when serious incidents occur within</w:t>
      </w:r>
      <w:r w:rsidR="00623300" w:rsidRPr="004255B3">
        <w:rPr>
          <w:rFonts w:ascii="Calibri" w:eastAsia="Calibri" w:hAnsi="Calibri" w:cs="Times New Roman"/>
          <w:color w:val="262626"/>
        </w:rPr>
        <w:t xml:space="preserve"> </w:t>
      </w:r>
      <w:r w:rsidRPr="004255B3">
        <w:rPr>
          <w:rFonts w:ascii="Calibri" w:eastAsia="Calibri" w:hAnsi="Calibri" w:cs="Times New Roman"/>
          <w:color w:val="262626"/>
        </w:rPr>
        <w:t xml:space="preserve">Parliament House, but also a renewed focus on mitigating the risk of serious incidents occurring in the first place. This should include policies and </w:t>
      </w:r>
      <w:proofErr w:type="gramStart"/>
      <w:r w:rsidRPr="004255B3">
        <w:rPr>
          <w:rFonts w:ascii="Calibri" w:eastAsia="Calibri" w:hAnsi="Calibri" w:cs="Times New Roman"/>
          <w:color w:val="262626"/>
        </w:rPr>
        <w:t>procedures which</w:t>
      </w:r>
      <w:proofErr w:type="gramEnd"/>
      <w:r w:rsidRPr="004255B3">
        <w:rPr>
          <w:rFonts w:ascii="Calibri" w:eastAsia="Calibri" w:hAnsi="Calibri" w:cs="Times New Roman"/>
          <w:color w:val="262626"/>
        </w:rPr>
        <w:t xml:space="preserve"> foster greater visibility of staff entering Parliament House after-hours, </w:t>
      </w:r>
      <w:r w:rsidR="00755207" w:rsidRPr="004255B3">
        <w:rPr>
          <w:rFonts w:ascii="Calibri" w:eastAsia="Calibri" w:hAnsi="Calibri" w:cs="Times New Roman"/>
          <w:color w:val="262626"/>
        </w:rPr>
        <w:t xml:space="preserve">allow </w:t>
      </w:r>
      <w:r w:rsidRPr="004255B3">
        <w:rPr>
          <w:rFonts w:ascii="Calibri" w:eastAsia="Calibri" w:hAnsi="Calibri" w:cs="Times New Roman"/>
          <w:color w:val="262626"/>
        </w:rPr>
        <w:t>confirm</w:t>
      </w:r>
      <w:r w:rsidR="00755207" w:rsidRPr="004255B3">
        <w:rPr>
          <w:rFonts w:ascii="Calibri" w:eastAsia="Calibri" w:hAnsi="Calibri" w:cs="Times New Roman"/>
          <w:color w:val="262626"/>
        </w:rPr>
        <w:t>ation</w:t>
      </w:r>
      <w:r w:rsidRPr="004255B3">
        <w:rPr>
          <w:rFonts w:ascii="Calibri" w:eastAsia="Calibri" w:hAnsi="Calibri" w:cs="Times New Roman"/>
          <w:color w:val="262626"/>
        </w:rPr>
        <w:t xml:space="preserve"> that access is work-related, and enable action to be taken where necessary.</w:t>
      </w:r>
    </w:p>
    <w:p w14:paraId="7A3D63F2" w14:textId="2B359561" w:rsidR="00A94B07" w:rsidRPr="004255B3" w:rsidRDefault="00A94B07" w:rsidP="00A94B07">
      <w:pPr>
        <w:rPr>
          <w:rFonts w:ascii="Calibri" w:eastAsia="Calibri" w:hAnsi="Calibri" w:cs="Times New Roman"/>
          <w:color w:val="262626"/>
        </w:rPr>
      </w:pPr>
      <w:r w:rsidRPr="004255B3">
        <w:rPr>
          <w:rFonts w:ascii="Calibri" w:eastAsia="Calibri" w:hAnsi="Calibri" w:cs="Times New Roman"/>
          <w:color w:val="262626"/>
        </w:rPr>
        <w:t xml:space="preserve">In the short term, the review recommends that </w:t>
      </w:r>
      <w:r w:rsidR="00F24E4C" w:rsidRPr="004255B3">
        <w:rPr>
          <w:rFonts w:ascii="Calibri" w:eastAsia="Calibri" w:hAnsi="Calibri" w:cs="Times New Roman"/>
          <w:color w:val="262626"/>
        </w:rPr>
        <w:t xml:space="preserve">a report of </w:t>
      </w:r>
      <w:r w:rsidRPr="004255B3">
        <w:rPr>
          <w:rFonts w:ascii="Calibri" w:eastAsia="Calibri" w:hAnsi="Calibri" w:cs="Times New Roman"/>
          <w:color w:val="262626"/>
        </w:rPr>
        <w:t xml:space="preserve">after-hours access </w:t>
      </w:r>
      <w:r w:rsidR="00C44393" w:rsidRPr="004255B3">
        <w:rPr>
          <w:rFonts w:ascii="Calibri" w:eastAsia="Calibri" w:hAnsi="Calibri" w:cs="Times New Roman"/>
          <w:color w:val="262626"/>
        </w:rPr>
        <w:t xml:space="preserve">to Parliament House by staff </w:t>
      </w:r>
      <w:proofErr w:type="gramStart"/>
      <w:r w:rsidRPr="004255B3">
        <w:rPr>
          <w:rFonts w:ascii="Calibri" w:eastAsia="Calibri" w:hAnsi="Calibri" w:cs="Times New Roman"/>
          <w:color w:val="262626"/>
        </w:rPr>
        <w:t xml:space="preserve">be </w:t>
      </w:r>
      <w:r w:rsidR="00D47440" w:rsidRPr="004255B3">
        <w:rPr>
          <w:rFonts w:ascii="Calibri" w:eastAsia="Calibri" w:hAnsi="Calibri" w:cs="Times New Roman"/>
          <w:color w:val="262626"/>
        </w:rPr>
        <w:t>made</w:t>
      </w:r>
      <w:proofErr w:type="gramEnd"/>
      <w:r w:rsidR="00D47440" w:rsidRPr="004255B3">
        <w:rPr>
          <w:rFonts w:ascii="Calibri" w:eastAsia="Calibri" w:hAnsi="Calibri" w:cs="Times New Roman"/>
          <w:color w:val="262626"/>
        </w:rPr>
        <w:t xml:space="preserve"> available</w:t>
      </w:r>
      <w:r w:rsidR="00F71A1B" w:rsidRPr="004255B3">
        <w:rPr>
          <w:rFonts w:ascii="Calibri" w:eastAsia="Calibri" w:hAnsi="Calibri" w:cs="Times New Roman"/>
          <w:color w:val="262626"/>
        </w:rPr>
        <w:t xml:space="preserve"> </w:t>
      </w:r>
      <w:r w:rsidRPr="004255B3">
        <w:rPr>
          <w:rFonts w:ascii="Calibri" w:eastAsia="Calibri" w:hAnsi="Calibri" w:cs="Times New Roman"/>
          <w:color w:val="262626"/>
        </w:rPr>
        <w:t>to chiefs of staff or office managers</w:t>
      </w:r>
      <w:r w:rsidR="00BD5C78" w:rsidRPr="004255B3">
        <w:rPr>
          <w:rFonts w:ascii="Calibri" w:eastAsia="Calibri" w:hAnsi="Calibri" w:cs="Times New Roman"/>
          <w:color w:val="262626"/>
        </w:rPr>
        <w:t xml:space="preserve"> by DPS, if requested</w:t>
      </w:r>
      <w:r w:rsidR="00F62303" w:rsidRPr="004255B3">
        <w:rPr>
          <w:rFonts w:ascii="Calibri" w:eastAsia="Calibri" w:hAnsi="Calibri" w:cs="Times New Roman"/>
          <w:color w:val="262626"/>
        </w:rPr>
        <w:t xml:space="preserve"> by the employing parliamentarian</w:t>
      </w:r>
      <w:r w:rsidRPr="004255B3">
        <w:rPr>
          <w:rFonts w:ascii="Calibri" w:eastAsia="Calibri" w:hAnsi="Calibri" w:cs="Times New Roman"/>
          <w:color w:val="262626"/>
        </w:rPr>
        <w:t xml:space="preserve">. </w:t>
      </w:r>
      <w:r w:rsidR="004C43E6" w:rsidRPr="004255B3">
        <w:rPr>
          <w:rFonts w:eastAsia="Calibri"/>
          <w:lang w:val="en-US"/>
        </w:rPr>
        <w:t xml:space="preserve">Noting that concerns </w:t>
      </w:r>
      <w:proofErr w:type="gramStart"/>
      <w:r w:rsidR="004C43E6" w:rsidRPr="004255B3">
        <w:rPr>
          <w:rFonts w:eastAsia="Calibri"/>
          <w:lang w:val="en-US"/>
        </w:rPr>
        <w:t>were raised</w:t>
      </w:r>
      <w:proofErr w:type="gramEnd"/>
      <w:r w:rsidR="004C43E6" w:rsidRPr="004255B3">
        <w:rPr>
          <w:rFonts w:eastAsia="Calibri"/>
          <w:lang w:val="en-US"/>
        </w:rPr>
        <w:t xml:space="preserve"> in consultations about possible issues of parliamentary privilege, parliamentarians could choose not to </w:t>
      </w:r>
      <w:r w:rsidR="00415E8F" w:rsidRPr="004255B3">
        <w:rPr>
          <w:rFonts w:eastAsia="Calibri"/>
          <w:lang w:val="en-US"/>
        </w:rPr>
        <w:t>request</w:t>
      </w:r>
      <w:r w:rsidR="004C43E6" w:rsidRPr="004255B3">
        <w:rPr>
          <w:rFonts w:eastAsia="Calibri"/>
          <w:lang w:val="en-US"/>
        </w:rPr>
        <w:t xml:space="preserve"> these reports, until such issues have been resolved. </w:t>
      </w:r>
      <w:r w:rsidRPr="004255B3">
        <w:rPr>
          <w:rFonts w:ascii="Calibri" w:eastAsia="Calibri" w:hAnsi="Calibri" w:cs="Times New Roman"/>
          <w:color w:val="262626"/>
        </w:rPr>
        <w:t xml:space="preserve">.  </w:t>
      </w:r>
      <w:r w:rsidR="004C43E6" w:rsidRPr="004255B3">
        <w:rPr>
          <w:rFonts w:ascii="Calibri" w:eastAsia="Calibri" w:hAnsi="Calibri" w:cs="Times New Roman"/>
          <w:color w:val="262626"/>
        </w:rPr>
        <w:t xml:space="preserve">This reporting </w:t>
      </w:r>
      <w:r w:rsidRPr="004255B3">
        <w:rPr>
          <w:rFonts w:ascii="Calibri" w:eastAsia="Calibri" w:hAnsi="Calibri" w:cs="Times New Roman"/>
          <w:color w:val="262626"/>
        </w:rPr>
        <w:t>should be underpinned by a clear policy that after-hours access must be work related</w:t>
      </w:r>
      <w:r w:rsidR="00D96434" w:rsidRPr="004255B3">
        <w:rPr>
          <w:rFonts w:ascii="Calibri" w:eastAsia="Calibri" w:hAnsi="Calibri" w:cs="Times New Roman"/>
          <w:color w:val="262626"/>
        </w:rPr>
        <w:t xml:space="preserve"> or for a legitimate purpose</w:t>
      </w:r>
      <w:r w:rsidR="00AE0898" w:rsidRPr="004255B3">
        <w:rPr>
          <w:rFonts w:ascii="Calibri" w:eastAsia="Calibri" w:hAnsi="Calibri" w:cs="Times New Roman"/>
          <w:color w:val="262626"/>
        </w:rPr>
        <w:t xml:space="preserve"> (for example the Health and Recreation Centre)</w:t>
      </w:r>
      <w:r w:rsidRPr="004255B3">
        <w:rPr>
          <w:rFonts w:ascii="Calibri" w:eastAsia="Calibri" w:hAnsi="Calibri" w:cs="Times New Roman"/>
          <w:color w:val="262626"/>
        </w:rPr>
        <w:t xml:space="preserve">, reinforced by all </w:t>
      </w:r>
      <w:r w:rsidR="00623300" w:rsidRPr="004255B3">
        <w:rPr>
          <w:rFonts w:ascii="Calibri" w:eastAsia="Calibri" w:hAnsi="Calibri" w:cs="Times New Roman"/>
          <w:color w:val="262626"/>
        </w:rPr>
        <w:t>p</w:t>
      </w:r>
      <w:r w:rsidRPr="004255B3">
        <w:rPr>
          <w:rFonts w:ascii="Calibri" w:eastAsia="Calibri" w:hAnsi="Calibri" w:cs="Times New Roman"/>
          <w:color w:val="262626"/>
        </w:rPr>
        <w:t>arliamentarians clearly articulating this expectation to their staff. This will complement the broader responsibilitie</w:t>
      </w:r>
      <w:r w:rsidR="00F16298" w:rsidRPr="004255B3">
        <w:rPr>
          <w:rFonts w:ascii="Calibri" w:eastAsia="Calibri" w:hAnsi="Calibri" w:cs="Times New Roman"/>
          <w:color w:val="262626"/>
        </w:rPr>
        <w:t>s, at a systemic level and for p</w:t>
      </w:r>
      <w:r w:rsidRPr="004255B3">
        <w:rPr>
          <w:rFonts w:ascii="Calibri" w:eastAsia="Calibri" w:hAnsi="Calibri" w:cs="Times New Roman"/>
          <w:color w:val="262626"/>
        </w:rPr>
        <w:t xml:space="preserve">arliamentarians individually, for setting expectations to support safe and respectful workplaces outlined </w:t>
      </w:r>
      <w:r w:rsidR="00F448E9" w:rsidRPr="004255B3">
        <w:rPr>
          <w:rFonts w:ascii="Calibri" w:eastAsia="Calibri" w:hAnsi="Calibri" w:cs="Times New Roman"/>
          <w:color w:val="262626"/>
        </w:rPr>
        <w:t>at</w:t>
      </w:r>
      <w:r w:rsidRPr="004255B3">
        <w:rPr>
          <w:rFonts w:ascii="Calibri" w:eastAsia="Calibri" w:hAnsi="Calibri" w:cs="Times New Roman"/>
          <w:color w:val="262626"/>
        </w:rPr>
        <w:t xml:space="preserve"> 4.1.</w:t>
      </w:r>
      <w:r w:rsidR="008135B2" w:rsidRPr="004255B3">
        <w:rPr>
          <w:rFonts w:ascii="Calibri" w:eastAsia="Calibri" w:hAnsi="Calibri" w:cs="Times New Roman"/>
          <w:color w:val="262626"/>
        </w:rPr>
        <w:t xml:space="preserve"> </w:t>
      </w:r>
      <w:r w:rsidR="005E6315" w:rsidRPr="004255B3">
        <w:rPr>
          <w:rFonts w:ascii="Calibri" w:eastAsia="Calibri" w:hAnsi="Calibri" w:cs="Times New Roman"/>
          <w:color w:val="262626"/>
        </w:rPr>
        <w:t xml:space="preserve">In addition, the review recommends that areas </w:t>
      </w:r>
      <w:r w:rsidR="00831D8B" w:rsidRPr="004255B3">
        <w:rPr>
          <w:rFonts w:ascii="Calibri" w:eastAsia="Calibri" w:hAnsi="Calibri" w:cs="Times New Roman"/>
          <w:color w:val="262626"/>
        </w:rPr>
        <w:t>inside</w:t>
      </w:r>
      <w:r w:rsidR="005E6315" w:rsidRPr="004255B3">
        <w:rPr>
          <w:rFonts w:ascii="Calibri" w:eastAsia="Calibri" w:hAnsi="Calibri" w:cs="Times New Roman"/>
          <w:color w:val="262626"/>
        </w:rPr>
        <w:t xml:space="preserve"> </w:t>
      </w:r>
      <w:r w:rsidR="002A0A23" w:rsidRPr="004255B3">
        <w:rPr>
          <w:rFonts w:ascii="Calibri" w:eastAsia="Calibri" w:hAnsi="Calibri" w:cs="Times New Roman"/>
          <w:color w:val="262626"/>
        </w:rPr>
        <w:t>Parliament House accessed after-</w:t>
      </w:r>
      <w:r w:rsidR="005E6315" w:rsidRPr="004255B3">
        <w:rPr>
          <w:rFonts w:ascii="Calibri" w:eastAsia="Calibri" w:hAnsi="Calibri" w:cs="Times New Roman"/>
          <w:color w:val="262626"/>
        </w:rPr>
        <w:t>hours should be subject to additional patrols by PSS officers</w:t>
      </w:r>
      <w:r w:rsidR="008135B2" w:rsidRPr="004255B3">
        <w:rPr>
          <w:rFonts w:ascii="Calibri" w:eastAsia="Calibri" w:hAnsi="Calibri" w:cs="Times New Roman"/>
          <w:color w:val="262626"/>
        </w:rPr>
        <w:t xml:space="preserve">. </w:t>
      </w:r>
    </w:p>
    <w:p w14:paraId="203037AC" w14:textId="4BC4A40D" w:rsidR="00A94B07" w:rsidRPr="004255B3" w:rsidRDefault="008B3B0B" w:rsidP="00A94B07">
      <w:pPr>
        <w:rPr>
          <w:rFonts w:ascii="Calibri" w:eastAsia="Calibri" w:hAnsi="Calibri" w:cs="Times New Roman"/>
          <w:color w:val="262626"/>
        </w:rPr>
      </w:pPr>
      <w:r w:rsidRPr="004255B3" w:rsidDel="008147D9">
        <w:rPr>
          <w:rFonts w:ascii="Calibri" w:eastAsia="Calibri" w:hAnsi="Calibri" w:cs="Times New Roman"/>
          <w:color w:val="262626"/>
        </w:rPr>
        <w:t xml:space="preserve">The measures recommended for immediate implementation are not intended to impinge on work-related activities but are designed to respond to behaviours that are not related </w:t>
      </w:r>
      <w:proofErr w:type="gramStart"/>
      <w:r w:rsidRPr="004255B3" w:rsidDel="008147D9">
        <w:rPr>
          <w:rFonts w:ascii="Calibri" w:eastAsia="Calibri" w:hAnsi="Calibri" w:cs="Times New Roman"/>
          <w:color w:val="262626"/>
        </w:rPr>
        <w:t>to,</w:t>
      </w:r>
      <w:proofErr w:type="gramEnd"/>
      <w:r w:rsidRPr="004255B3" w:rsidDel="008147D9">
        <w:rPr>
          <w:rFonts w:ascii="Calibri" w:eastAsia="Calibri" w:hAnsi="Calibri" w:cs="Times New Roman"/>
          <w:color w:val="262626"/>
        </w:rPr>
        <w:t xml:space="preserve"> or acceptable in, the workplace. </w:t>
      </w:r>
      <w:r w:rsidRPr="004255B3">
        <w:rPr>
          <w:rFonts w:ascii="Calibri" w:eastAsia="Calibri" w:hAnsi="Calibri" w:cs="Times New Roman"/>
          <w:color w:val="262626"/>
        </w:rPr>
        <w:t xml:space="preserve">The new measures </w:t>
      </w:r>
      <w:proofErr w:type="gramStart"/>
      <w:r w:rsidRPr="004255B3">
        <w:rPr>
          <w:rFonts w:ascii="Calibri" w:eastAsia="Calibri" w:hAnsi="Calibri" w:cs="Times New Roman"/>
          <w:color w:val="262626"/>
        </w:rPr>
        <w:t>are designed</w:t>
      </w:r>
      <w:proofErr w:type="gramEnd"/>
      <w:r w:rsidRPr="004255B3">
        <w:rPr>
          <w:rFonts w:ascii="Calibri" w:eastAsia="Calibri" w:hAnsi="Calibri" w:cs="Times New Roman"/>
          <w:color w:val="262626"/>
        </w:rPr>
        <w:t xml:space="preserve"> to provide visibility to parliamentarians and offices over after-hours access to Parliament House by their staff that they would otherwise not routinely have. The measures would reinforce that after-hours access should be for work purposes only, serving as a deterrent to inappropriate access </w:t>
      </w:r>
      <w:proofErr w:type="gramStart"/>
      <w:r w:rsidRPr="004255B3">
        <w:rPr>
          <w:rFonts w:ascii="Calibri" w:eastAsia="Calibri" w:hAnsi="Calibri" w:cs="Times New Roman"/>
          <w:color w:val="262626"/>
        </w:rPr>
        <w:t>and also</w:t>
      </w:r>
      <w:proofErr w:type="gramEnd"/>
      <w:r w:rsidRPr="004255B3">
        <w:rPr>
          <w:rFonts w:ascii="Calibri" w:eastAsia="Calibri" w:hAnsi="Calibri" w:cs="Times New Roman"/>
          <w:color w:val="262626"/>
        </w:rPr>
        <w:t xml:space="preserve"> reinforcing the WHS obligations Members and Senators, and their chiefs of staff and office managers have to provide a safe workplace. </w:t>
      </w:r>
      <w:r w:rsidR="00A94B07" w:rsidRPr="004255B3">
        <w:rPr>
          <w:rFonts w:ascii="Calibri" w:eastAsia="Calibri" w:hAnsi="Calibri" w:cs="Times New Roman"/>
          <w:color w:val="262626"/>
        </w:rPr>
        <w:t>More stringent measures, should they be necessary, would need careful consideration and consultation.  Such measures could include a register of staff authorised to access the building after-hours, or a process to authorise access at the time it is required.  Both of these would be administratively burdensome and</w:t>
      </w:r>
      <w:r w:rsidR="00613365" w:rsidRPr="004255B3">
        <w:rPr>
          <w:rFonts w:ascii="Calibri" w:eastAsia="Calibri" w:hAnsi="Calibri" w:cs="Times New Roman"/>
          <w:color w:val="262626"/>
        </w:rPr>
        <w:t xml:space="preserve"> could</w:t>
      </w:r>
      <w:r w:rsidR="00A94B07" w:rsidRPr="004255B3">
        <w:rPr>
          <w:rFonts w:ascii="Calibri" w:eastAsia="Calibri" w:hAnsi="Calibri" w:cs="Times New Roman"/>
          <w:color w:val="262626"/>
        </w:rPr>
        <w:t xml:space="preserve"> potentially delay critical work. Further, it would be possible to deny access to staff under specified circumstances, for </w:t>
      </w:r>
      <w:proofErr w:type="gramStart"/>
      <w:r w:rsidR="00A94B07" w:rsidRPr="004255B3">
        <w:rPr>
          <w:rFonts w:ascii="Calibri" w:eastAsia="Calibri" w:hAnsi="Calibri" w:cs="Times New Roman"/>
          <w:color w:val="262626"/>
        </w:rPr>
        <w:t>example</w:t>
      </w:r>
      <w:proofErr w:type="gramEnd"/>
      <w:r w:rsidR="00A94B07" w:rsidRPr="004255B3">
        <w:rPr>
          <w:rFonts w:ascii="Calibri" w:eastAsia="Calibri" w:hAnsi="Calibri" w:cs="Times New Roman"/>
          <w:color w:val="262626"/>
        </w:rPr>
        <w:t xml:space="preserve"> when a staff member is clearly intoxicated, but such a policy would need to be considered in the context of a broader discussion around managing the use of alcohol within the workplace. The review considers this </w:t>
      </w:r>
      <w:proofErr w:type="gramStart"/>
      <w:r w:rsidR="00A94B07" w:rsidRPr="004255B3">
        <w:rPr>
          <w:rFonts w:ascii="Calibri" w:eastAsia="Calibri" w:hAnsi="Calibri" w:cs="Times New Roman"/>
          <w:color w:val="262626"/>
        </w:rPr>
        <w:t>would best be done</w:t>
      </w:r>
      <w:proofErr w:type="gramEnd"/>
      <w:r w:rsidR="00A94B07" w:rsidRPr="004255B3">
        <w:rPr>
          <w:rFonts w:ascii="Calibri" w:eastAsia="Calibri" w:hAnsi="Calibri" w:cs="Times New Roman"/>
          <w:color w:val="262626"/>
        </w:rPr>
        <w:t xml:space="preserve"> as part of the </w:t>
      </w:r>
      <w:r w:rsidR="00225B8C" w:rsidRPr="004255B3">
        <w:rPr>
          <w:rFonts w:ascii="Calibri" w:eastAsia="Calibri" w:hAnsi="Calibri" w:cs="Times New Roman"/>
          <w:color w:val="262626"/>
        </w:rPr>
        <w:t xml:space="preserve">Jenkins </w:t>
      </w:r>
      <w:r w:rsidR="00A94B07" w:rsidRPr="004255B3">
        <w:rPr>
          <w:rFonts w:ascii="Calibri" w:eastAsia="Calibri" w:hAnsi="Calibri" w:cs="Times New Roman"/>
          <w:color w:val="262626"/>
        </w:rPr>
        <w:t>Review, which could also look at the efficacy of the recommended actions above</w:t>
      </w:r>
      <w:r w:rsidR="0028576D" w:rsidRPr="004255B3">
        <w:rPr>
          <w:rFonts w:ascii="Calibri" w:eastAsia="Calibri" w:hAnsi="Calibri" w:cs="Times New Roman"/>
          <w:color w:val="262626"/>
        </w:rPr>
        <w:t>.</w:t>
      </w:r>
      <w:r w:rsidR="00A94B07" w:rsidRPr="004255B3">
        <w:rPr>
          <w:rFonts w:ascii="Calibri" w:eastAsia="Calibri" w:hAnsi="Calibri" w:cs="Times New Roman"/>
          <w:color w:val="262626"/>
        </w:rPr>
        <w:t xml:space="preserve"> </w:t>
      </w:r>
    </w:p>
    <w:p w14:paraId="74D48597" w14:textId="41B0729F" w:rsidR="00A94B07" w:rsidRPr="004255B3" w:rsidRDefault="00A94B07" w:rsidP="00A94B07">
      <w:pPr>
        <w:rPr>
          <w:rFonts w:ascii="Calibri" w:eastAsia="Calibri" w:hAnsi="Calibri" w:cs="Times New Roman"/>
          <w:color w:val="262626"/>
        </w:rPr>
      </w:pPr>
      <w:r w:rsidRPr="004255B3">
        <w:rPr>
          <w:rFonts w:ascii="Calibri" w:eastAsia="Calibri" w:hAnsi="Calibri" w:cs="Times New Roman"/>
          <w:color w:val="262626"/>
        </w:rPr>
        <w:t xml:space="preserve">Any aggression towards officers implementing the new arrangements is unacceptable and </w:t>
      </w:r>
      <w:proofErr w:type="gramStart"/>
      <w:r w:rsidRPr="004255B3">
        <w:rPr>
          <w:rFonts w:ascii="Calibri" w:eastAsia="Calibri" w:hAnsi="Calibri" w:cs="Times New Roman"/>
          <w:color w:val="262626"/>
        </w:rPr>
        <w:t>should also</w:t>
      </w:r>
      <w:proofErr w:type="gramEnd"/>
      <w:r w:rsidRPr="004255B3">
        <w:rPr>
          <w:rFonts w:ascii="Calibri" w:eastAsia="Calibri" w:hAnsi="Calibri" w:cs="Times New Roman"/>
          <w:color w:val="262626"/>
        </w:rPr>
        <w:t xml:space="preserve"> be logged as an incident and reported immediately to the relevant chief of staff</w:t>
      </w:r>
      <w:r w:rsidR="00623300" w:rsidRPr="004255B3">
        <w:rPr>
          <w:rFonts w:ascii="Calibri" w:eastAsia="Calibri" w:hAnsi="Calibri" w:cs="Times New Roman"/>
          <w:color w:val="262626"/>
        </w:rPr>
        <w:t xml:space="preserve"> or </w:t>
      </w:r>
      <w:r w:rsidRPr="004255B3">
        <w:rPr>
          <w:rFonts w:ascii="Calibri" w:eastAsia="Calibri" w:hAnsi="Calibri" w:cs="Times New Roman"/>
          <w:color w:val="262626"/>
        </w:rPr>
        <w:t xml:space="preserve">officer manager and </w:t>
      </w:r>
      <w:r w:rsidR="00B53225" w:rsidRPr="004255B3">
        <w:rPr>
          <w:rFonts w:ascii="Calibri" w:eastAsia="Calibri" w:hAnsi="Calibri" w:cs="Times New Roman"/>
          <w:color w:val="262626"/>
        </w:rPr>
        <w:t xml:space="preserve">the Secretary of </w:t>
      </w:r>
      <w:r w:rsidRPr="004255B3">
        <w:rPr>
          <w:rFonts w:ascii="Calibri" w:eastAsia="Calibri" w:hAnsi="Calibri" w:cs="Times New Roman"/>
          <w:color w:val="262626"/>
        </w:rPr>
        <w:t xml:space="preserve">DPS. </w:t>
      </w:r>
    </w:p>
    <w:p w14:paraId="1815F655" w14:textId="77777777" w:rsidR="00D71313" w:rsidRPr="004255B3" w:rsidRDefault="00D71313" w:rsidP="00B15FEF">
      <w:pPr>
        <w:pStyle w:val="Recomendation"/>
        <w:outlineLvl w:val="3"/>
        <w:rPr>
          <w:rFonts w:asciiTheme="majorHAnsi" w:hAnsiTheme="majorHAnsi"/>
          <w:b/>
          <w:sz w:val="24"/>
          <w:szCs w:val="24"/>
        </w:rPr>
      </w:pPr>
      <w:r w:rsidRPr="004255B3">
        <w:rPr>
          <w:rFonts w:asciiTheme="majorHAnsi" w:hAnsiTheme="majorHAnsi"/>
          <w:b/>
          <w:sz w:val="24"/>
          <w:szCs w:val="24"/>
        </w:rPr>
        <w:t>Recommendation 7</w:t>
      </w:r>
    </w:p>
    <w:p w14:paraId="1D97D3C0" w14:textId="324231E9" w:rsidR="00FC174B" w:rsidRPr="004255B3" w:rsidRDefault="00FC174B" w:rsidP="00B10051">
      <w:pPr>
        <w:pStyle w:val="Recomendation"/>
      </w:pPr>
      <w:r w:rsidRPr="004255B3">
        <w:t xml:space="preserve">To mitigate the risk of serious incidents occurring within Parliament House, measures to </w:t>
      </w:r>
      <w:r w:rsidR="00042466" w:rsidRPr="004255B3">
        <w:t xml:space="preserve">monitor </w:t>
      </w:r>
      <w:r w:rsidRPr="004255B3">
        <w:t xml:space="preserve">after-hours access </w:t>
      </w:r>
      <w:proofErr w:type="gramStart"/>
      <w:r w:rsidRPr="004255B3">
        <w:t>should be introduced</w:t>
      </w:r>
      <w:proofErr w:type="gramEnd"/>
      <w:r w:rsidRPr="004255B3">
        <w:t xml:space="preserve">. As a first step, </w:t>
      </w:r>
      <w:r w:rsidR="00CD06CA" w:rsidRPr="004255B3">
        <w:t xml:space="preserve">a report of </w:t>
      </w:r>
      <w:r w:rsidR="00042466" w:rsidRPr="004255B3">
        <w:t xml:space="preserve">instances of </w:t>
      </w:r>
      <w:r w:rsidRPr="004255B3">
        <w:t xml:space="preserve">after-hours access </w:t>
      </w:r>
      <w:r w:rsidR="00D82BE1" w:rsidRPr="004255B3">
        <w:t xml:space="preserve">by staff </w:t>
      </w:r>
      <w:proofErr w:type="gramStart"/>
      <w:r w:rsidRPr="004255B3">
        <w:t xml:space="preserve">should be </w:t>
      </w:r>
      <w:r w:rsidR="00CD06CA" w:rsidRPr="004255B3">
        <w:t>made</w:t>
      </w:r>
      <w:proofErr w:type="gramEnd"/>
      <w:r w:rsidR="00CD06CA" w:rsidRPr="004255B3">
        <w:t xml:space="preserve"> available</w:t>
      </w:r>
      <w:r w:rsidRPr="004255B3">
        <w:t xml:space="preserve"> to </w:t>
      </w:r>
      <w:r w:rsidR="00F6634C" w:rsidRPr="004255B3">
        <w:t xml:space="preserve">chiefs of staff or </w:t>
      </w:r>
      <w:r w:rsidRPr="004255B3">
        <w:t>office managers</w:t>
      </w:r>
      <w:r w:rsidR="002E47F2" w:rsidRPr="004255B3">
        <w:t>, on request of the employing parliamentarian,</w:t>
      </w:r>
      <w:r w:rsidRPr="004255B3">
        <w:t xml:space="preserve"> to deter non-work related access</w:t>
      </w:r>
      <w:r w:rsidR="00F6634C" w:rsidRPr="004255B3">
        <w:t xml:space="preserve">. Parliamentarians could choose not to </w:t>
      </w:r>
      <w:r w:rsidR="0025770F" w:rsidRPr="004255B3">
        <w:t>request</w:t>
      </w:r>
      <w:r w:rsidR="00F6634C" w:rsidRPr="004255B3">
        <w:t xml:space="preserve"> such reports, pending resolution of any issues concerning parliamentary privilege. Further, </w:t>
      </w:r>
      <w:r w:rsidRPr="004255B3">
        <w:t xml:space="preserve">areas </w:t>
      </w:r>
      <w:r w:rsidR="00F6634C" w:rsidRPr="004255B3">
        <w:t xml:space="preserve">of Parliament House </w:t>
      </w:r>
      <w:r w:rsidRPr="004255B3">
        <w:t>accessed after</w:t>
      </w:r>
      <w:r w:rsidR="002A0A23" w:rsidRPr="004255B3">
        <w:t>-</w:t>
      </w:r>
      <w:r w:rsidRPr="004255B3">
        <w:t xml:space="preserve">hours should be subject to additional patrols. These measures </w:t>
      </w:r>
      <w:proofErr w:type="gramStart"/>
      <w:r w:rsidRPr="004255B3">
        <w:t>should be underpinned</w:t>
      </w:r>
      <w:proofErr w:type="gramEnd"/>
      <w:r w:rsidRPr="004255B3">
        <w:t xml:space="preserve"> by a clear expectation from parliamentarians to their staff that after-hours access must be work related</w:t>
      </w:r>
      <w:r w:rsidR="005251E6" w:rsidRPr="004255B3">
        <w:t xml:space="preserve"> or for a legitimate purpose</w:t>
      </w:r>
      <w:r w:rsidRPr="004255B3">
        <w:t xml:space="preserve">.  </w:t>
      </w:r>
    </w:p>
    <w:p w14:paraId="64A3416B" w14:textId="77777777" w:rsidR="00CF6824" w:rsidRPr="004255B3" w:rsidRDefault="00CF6824" w:rsidP="00235E09">
      <w:pPr>
        <w:pStyle w:val="Looklikeinpractice"/>
        <w:keepNext/>
        <w:outlineLvl w:val="4"/>
        <w:rPr>
          <w:color w:val="014463" w:themeColor="text2"/>
          <w:sz w:val="24"/>
        </w:rPr>
      </w:pPr>
      <w:r w:rsidRPr="004255B3">
        <w:rPr>
          <w:color w:val="014463" w:themeColor="text2"/>
          <w:sz w:val="24"/>
        </w:rPr>
        <w:lastRenderedPageBreak/>
        <w:t>What would this look like in practice?</w:t>
      </w:r>
    </w:p>
    <w:p w14:paraId="66118973" w14:textId="30817B28" w:rsidR="00CF6824" w:rsidRPr="004255B3" w:rsidRDefault="00CF6824" w:rsidP="00235E09">
      <w:pPr>
        <w:pStyle w:val="Looklikeinpractice"/>
        <w:keepNext/>
        <w:outlineLvl w:val="5"/>
        <w:rPr>
          <w:b/>
          <w:color w:val="014463" w:themeColor="text2"/>
        </w:rPr>
      </w:pPr>
      <w:r w:rsidRPr="004255B3">
        <w:rPr>
          <w:b/>
          <w:color w:val="014463" w:themeColor="text2"/>
        </w:rPr>
        <w:t xml:space="preserve">Scenario </w:t>
      </w:r>
      <w:r w:rsidR="008C3D3C" w:rsidRPr="004255B3">
        <w:rPr>
          <w:b/>
          <w:color w:val="014463" w:themeColor="text2"/>
        </w:rPr>
        <w:t>10:</w:t>
      </w:r>
      <w:r w:rsidRPr="004255B3">
        <w:rPr>
          <w:b/>
          <w:color w:val="014463" w:themeColor="text2"/>
        </w:rPr>
        <w:t xml:space="preserve"> </w:t>
      </w:r>
      <w:r w:rsidR="00514D50" w:rsidRPr="004255B3">
        <w:rPr>
          <w:b/>
          <w:color w:val="014463" w:themeColor="text2"/>
        </w:rPr>
        <w:t>After-hours access to Parliament House by staffers reported by DPS</w:t>
      </w:r>
    </w:p>
    <w:p w14:paraId="49D2E9FA" w14:textId="4666A54A" w:rsidR="00CF6824" w:rsidRPr="004255B3" w:rsidRDefault="00CF6824" w:rsidP="00235E09">
      <w:pPr>
        <w:pStyle w:val="Looklikeinpractice"/>
        <w:keepNext/>
      </w:pPr>
      <w:r w:rsidRPr="004255B3">
        <w:t xml:space="preserve">Ben and Lis are staffers in a </w:t>
      </w:r>
      <w:r w:rsidR="00D4042C" w:rsidRPr="004255B3">
        <w:t xml:space="preserve">parliamentary </w:t>
      </w:r>
      <w:r w:rsidRPr="004255B3">
        <w:t>office at Parliament House. After an official party function</w:t>
      </w:r>
      <w:r w:rsidR="00235E09" w:rsidRPr="004255B3">
        <w:t xml:space="preserve"> at another </w:t>
      </w:r>
      <w:r w:rsidR="00623300" w:rsidRPr="004255B3">
        <w:t>location</w:t>
      </w:r>
      <w:r w:rsidRPr="004255B3">
        <w:t xml:space="preserve"> they return to Parliament House at 10.30 pm.</w:t>
      </w:r>
    </w:p>
    <w:p w14:paraId="3B66F68F" w14:textId="513F9F87" w:rsidR="00CF6824" w:rsidRPr="004255B3" w:rsidRDefault="000E069E" w:rsidP="00235E09">
      <w:pPr>
        <w:pStyle w:val="Looklikeinpractice"/>
        <w:keepNext/>
      </w:pPr>
      <w:r w:rsidRPr="004255B3">
        <w:t xml:space="preserve">On entry to Parliament </w:t>
      </w:r>
      <w:r w:rsidR="00623300" w:rsidRPr="004255B3">
        <w:t>H</w:t>
      </w:r>
      <w:r w:rsidRPr="004255B3">
        <w:t xml:space="preserve">ouse </w:t>
      </w:r>
      <w:r w:rsidR="00CF6824" w:rsidRPr="004255B3">
        <w:t xml:space="preserve">Ben and </w:t>
      </w:r>
      <w:proofErr w:type="gramStart"/>
      <w:r w:rsidR="00CF6824" w:rsidRPr="004255B3">
        <w:t>Lis</w:t>
      </w:r>
      <w:proofErr w:type="gramEnd"/>
      <w:r w:rsidR="00CF6824" w:rsidRPr="004255B3">
        <w:t xml:space="preserve"> </w:t>
      </w:r>
      <w:r w:rsidRPr="004255B3">
        <w:t xml:space="preserve">advise the security </w:t>
      </w:r>
      <w:r w:rsidR="00A92F51" w:rsidRPr="004255B3">
        <w:t xml:space="preserve">officer </w:t>
      </w:r>
      <w:r w:rsidRPr="004255B3">
        <w:t>that they</w:t>
      </w:r>
      <w:r w:rsidR="00CF6824" w:rsidRPr="004255B3">
        <w:t xml:space="preserve"> need access to their offices to complete some work that is required for their </w:t>
      </w:r>
      <w:r w:rsidR="00D4042C" w:rsidRPr="004255B3">
        <w:t xml:space="preserve">parliamentarian </w:t>
      </w:r>
      <w:r w:rsidR="00CF6824" w:rsidRPr="004255B3">
        <w:t xml:space="preserve">the next morning.  </w:t>
      </w:r>
      <w:r w:rsidR="00C11032" w:rsidRPr="004255B3">
        <w:t xml:space="preserve">The </w:t>
      </w:r>
      <w:r w:rsidR="00F1499B" w:rsidRPr="004255B3">
        <w:t>s</w:t>
      </w:r>
      <w:r w:rsidR="00C11032" w:rsidRPr="004255B3">
        <w:t xml:space="preserve">ecurity </w:t>
      </w:r>
      <w:r w:rsidR="001D6693" w:rsidRPr="004255B3">
        <w:t xml:space="preserve">officer </w:t>
      </w:r>
      <w:r w:rsidR="00F1499B" w:rsidRPr="004255B3">
        <w:t xml:space="preserve">tells </w:t>
      </w:r>
      <w:r w:rsidR="00C11032" w:rsidRPr="004255B3">
        <w:t xml:space="preserve">Ben and Lis </w:t>
      </w:r>
      <w:r w:rsidR="0010535B" w:rsidRPr="004255B3">
        <w:t xml:space="preserve">that as their parliamentarian has opted in to the reporting process, </w:t>
      </w:r>
      <w:r w:rsidR="00F1499B" w:rsidRPr="004255B3">
        <w:t xml:space="preserve">they will log and report their access to their </w:t>
      </w:r>
      <w:r w:rsidR="00AB241D" w:rsidRPr="004255B3">
        <w:t>c</w:t>
      </w:r>
      <w:r w:rsidR="00F1499B" w:rsidRPr="004255B3">
        <w:t xml:space="preserve">hief of </w:t>
      </w:r>
      <w:r w:rsidR="00AB241D" w:rsidRPr="004255B3">
        <w:t>s</w:t>
      </w:r>
      <w:r w:rsidR="00F1499B" w:rsidRPr="004255B3">
        <w:t xml:space="preserve">taff as required by the building access policy. </w:t>
      </w:r>
      <w:r w:rsidR="006D0FF7" w:rsidRPr="004255B3">
        <w:t>R</w:t>
      </w:r>
      <w:r w:rsidR="00C11032" w:rsidRPr="004255B3">
        <w:t xml:space="preserve">egular patrols </w:t>
      </w:r>
      <w:r w:rsidR="006D0FF7" w:rsidRPr="004255B3">
        <w:t xml:space="preserve">of </w:t>
      </w:r>
      <w:r w:rsidR="00F1499B" w:rsidRPr="004255B3">
        <w:t xml:space="preserve">the </w:t>
      </w:r>
      <w:r w:rsidR="00D4042C" w:rsidRPr="004255B3">
        <w:t>relevant area</w:t>
      </w:r>
      <w:r w:rsidR="00C11032" w:rsidRPr="004255B3">
        <w:t xml:space="preserve"> </w:t>
      </w:r>
      <w:proofErr w:type="gramStart"/>
      <w:r w:rsidR="006D0FF7" w:rsidRPr="004255B3">
        <w:t>are undertaken</w:t>
      </w:r>
      <w:proofErr w:type="gramEnd"/>
      <w:r w:rsidR="006D0FF7" w:rsidRPr="004255B3">
        <w:t xml:space="preserve"> </w:t>
      </w:r>
      <w:r w:rsidR="00C11032" w:rsidRPr="004255B3">
        <w:t xml:space="preserve">until Ben and Lis leave Parliament House. The information from the after-hours log </w:t>
      </w:r>
      <w:proofErr w:type="gramStart"/>
      <w:r w:rsidR="00C11032" w:rsidRPr="004255B3">
        <w:t>is provided</w:t>
      </w:r>
      <w:proofErr w:type="gramEnd"/>
      <w:r w:rsidR="00C11032" w:rsidRPr="004255B3">
        <w:t xml:space="preserve"> </w:t>
      </w:r>
      <w:r w:rsidR="00644942" w:rsidRPr="004255B3">
        <w:t>to Ben</w:t>
      </w:r>
      <w:r w:rsidR="0003279B" w:rsidRPr="004255B3">
        <w:t xml:space="preserve"> and Lis’ </w:t>
      </w:r>
      <w:r w:rsidR="00AB241D" w:rsidRPr="004255B3">
        <w:t>c</w:t>
      </w:r>
      <w:r w:rsidR="0003279B" w:rsidRPr="004255B3">
        <w:t xml:space="preserve">hief of </w:t>
      </w:r>
      <w:r w:rsidR="00AB241D" w:rsidRPr="004255B3">
        <w:t>s</w:t>
      </w:r>
      <w:r w:rsidR="0003279B" w:rsidRPr="004255B3">
        <w:t>taff the following day.</w:t>
      </w:r>
    </w:p>
    <w:p w14:paraId="780DA483" w14:textId="77777777" w:rsidR="00EA5D92" w:rsidRPr="004255B3" w:rsidRDefault="007007D2" w:rsidP="00E70E37">
      <w:pPr>
        <w:pStyle w:val="h3"/>
        <w:rPr>
          <w:rFonts w:eastAsia="Calibri"/>
        </w:rPr>
      </w:pPr>
      <w:bookmarkStart w:id="423" w:name="_Toc71792966"/>
      <w:bookmarkStart w:id="424" w:name="_Toc71808182"/>
      <w:bookmarkStart w:id="425" w:name="_Toc71809072"/>
      <w:bookmarkStart w:id="426" w:name="_Toc71815625"/>
      <w:bookmarkStart w:id="427" w:name="_Toc72337827"/>
      <w:bookmarkStart w:id="428" w:name="_Toc72338115"/>
      <w:bookmarkStart w:id="429" w:name="_Toc72340033"/>
      <w:bookmarkStart w:id="430" w:name="_Toc72765056"/>
      <w:bookmarkStart w:id="431" w:name="_Toc72774603"/>
      <w:bookmarkStart w:id="432" w:name="_Toc72959944"/>
      <w:r w:rsidRPr="004255B3">
        <w:rPr>
          <w:rFonts w:eastAsia="Calibri"/>
        </w:rPr>
        <w:t>4.</w:t>
      </w:r>
      <w:r w:rsidR="00D76C46" w:rsidRPr="004255B3">
        <w:rPr>
          <w:rFonts w:eastAsia="Calibri"/>
        </w:rPr>
        <w:t>6</w:t>
      </w:r>
      <w:r w:rsidR="00EA5D92" w:rsidRPr="004255B3">
        <w:rPr>
          <w:rFonts w:eastAsia="Calibri"/>
        </w:rPr>
        <w:t xml:space="preserve"> Updated policies and procedures</w:t>
      </w:r>
      <w:r w:rsidR="002617D6" w:rsidRPr="004255B3">
        <w:rPr>
          <w:rFonts w:eastAsia="Calibri"/>
        </w:rPr>
        <w:t>,</w:t>
      </w:r>
      <w:r w:rsidR="00E27E7C" w:rsidRPr="004255B3">
        <w:rPr>
          <w:rFonts w:eastAsia="Calibri"/>
        </w:rPr>
        <w:t xml:space="preserve"> and interaction with Finance</w:t>
      </w:r>
      <w:bookmarkEnd w:id="423"/>
      <w:bookmarkEnd w:id="424"/>
      <w:bookmarkEnd w:id="425"/>
      <w:bookmarkEnd w:id="426"/>
      <w:bookmarkEnd w:id="427"/>
      <w:bookmarkEnd w:id="428"/>
      <w:bookmarkEnd w:id="429"/>
      <w:bookmarkEnd w:id="430"/>
      <w:bookmarkEnd w:id="431"/>
      <w:bookmarkEnd w:id="432"/>
    </w:p>
    <w:p w14:paraId="61FC0D19" w14:textId="60B11F7C" w:rsidR="00EF6B63" w:rsidRPr="004255B3" w:rsidRDefault="000A1FAF" w:rsidP="009D62D7">
      <w:pPr>
        <w:rPr>
          <w:rFonts w:ascii="Calibri" w:eastAsia="Calibri" w:hAnsi="Calibri" w:cs="Times New Roman"/>
          <w:color w:val="262626"/>
        </w:rPr>
      </w:pPr>
      <w:r w:rsidRPr="004255B3">
        <w:rPr>
          <w:rFonts w:ascii="Calibri" w:eastAsia="Calibri" w:hAnsi="Calibri" w:cs="Times New Roman"/>
          <w:color w:val="262626"/>
        </w:rPr>
        <w:t xml:space="preserve">This review did not consider the appropriateness of current HR services provided by Finance. </w:t>
      </w:r>
      <w:r w:rsidR="00020774" w:rsidRPr="004255B3">
        <w:rPr>
          <w:rFonts w:ascii="Calibri" w:eastAsia="Calibri" w:hAnsi="Calibri" w:cs="Times New Roman"/>
          <w:color w:val="262626"/>
        </w:rPr>
        <w:t xml:space="preserve">The Jenkins Review will consider current legislation, including the operation of the </w:t>
      </w:r>
      <w:proofErr w:type="spellStart"/>
      <w:r w:rsidR="00020774" w:rsidRPr="004255B3">
        <w:rPr>
          <w:rFonts w:ascii="Calibri" w:eastAsia="Calibri" w:hAnsi="Calibri" w:cs="Times New Roman"/>
          <w:color w:val="262626"/>
        </w:rPr>
        <w:t>MoP</w:t>
      </w:r>
      <w:proofErr w:type="spellEnd"/>
      <w:r w:rsidR="00020774" w:rsidRPr="004255B3">
        <w:rPr>
          <w:rFonts w:ascii="Calibri" w:eastAsia="Calibri" w:hAnsi="Calibri" w:cs="Times New Roman"/>
          <w:color w:val="262626"/>
        </w:rPr>
        <w:t xml:space="preserve">(S) Act, and associated policies, processes and practices. </w:t>
      </w:r>
      <w:r w:rsidRPr="004255B3">
        <w:rPr>
          <w:rFonts w:ascii="Calibri" w:eastAsia="Calibri" w:hAnsi="Calibri" w:cs="Times New Roman"/>
          <w:color w:val="262626"/>
        </w:rPr>
        <w:t xml:space="preserve">Pending any potential changes recommended by the Jenkins Review, Finance would retain responsibility for the policies and procedures relating to WHS for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staff, the Workplace Bullying and Harassment Policy, and for carrying out the Commonwealth's duties in relation to some aspects of work undertaken by </w:t>
      </w:r>
      <w:proofErr w:type="spellStart"/>
      <w:r w:rsidRPr="004255B3">
        <w:rPr>
          <w:rFonts w:ascii="Calibri" w:eastAsia="Calibri" w:hAnsi="Calibri" w:cs="Times New Roman"/>
          <w:color w:val="262626"/>
        </w:rPr>
        <w:t>MoP</w:t>
      </w:r>
      <w:proofErr w:type="spellEnd"/>
      <w:r w:rsidRPr="004255B3">
        <w:rPr>
          <w:rFonts w:ascii="Calibri" w:eastAsia="Calibri" w:hAnsi="Calibri" w:cs="Times New Roman"/>
          <w:color w:val="262626"/>
        </w:rPr>
        <w:t xml:space="preserve">(S) Act employees. Relevantly, Finance must ensure, so far as reasonably practicable, that the health of workers and the conditions at the workplace are monitored </w:t>
      </w:r>
      <w:proofErr w:type="gramStart"/>
      <w:r w:rsidRPr="004255B3">
        <w:rPr>
          <w:rFonts w:ascii="Calibri" w:eastAsia="Calibri" w:hAnsi="Calibri" w:cs="Times New Roman"/>
          <w:color w:val="262626"/>
        </w:rPr>
        <w:t>for the purpose of</w:t>
      </w:r>
      <w:proofErr w:type="gramEnd"/>
      <w:r w:rsidRPr="004255B3">
        <w:rPr>
          <w:rFonts w:ascii="Calibri" w:eastAsia="Calibri" w:hAnsi="Calibri" w:cs="Times New Roman"/>
          <w:color w:val="262626"/>
        </w:rPr>
        <w:t xml:space="preserve"> preventing illness or injury of workers arising from the conduct of the business or undertaking. </w:t>
      </w:r>
      <w:r w:rsidRPr="004255B3">
        <w:t xml:space="preserve">It may be beneficial for staff if, as part of this function, greater access to Finance and its services </w:t>
      </w:r>
      <w:proofErr w:type="gramStart"/>
      <w:r w:rsidRPr="004255B3">
        <w:t>were provided</w:t>
      </w:r>
      <w:proofErr w:type="gramEnd"/>
      <w:r w:rsidRPr="004255B3">
        <w:t xml:space="preserve"> to staff, including through an increased presence and visibility at Parliament House.</w:t>
      </w:r>
      <w:r w:rsidR="00DC78EC" w:rsidRPr="004255B3">
        <w:t xml:space="preserve"> </w:t>
      </w:r>
    </w:p>
    <w:p w14:paraId="3E6D2A41" w14:textId="1611F288" w:rsidR="004D4853" w:rsidRPr="004255B3" w:rsidRDefault="00E16893" w:rsidP="004D4853">
      <w:pPr>
        <w:pStyle w:val="BodyText"/>
        <w:rPr>
          <w:sz w:val="22"/>
          <w:szCs w:val="22"/>
        </w:rPr>
      </w:pPr>
      <w:r w:rsidRPr="004255B3">
        <w:t>P</w:t>
      </w:r>
      <w:r w:rsidR="004D4853" w:rsidRPr="004255B3">
        <w:t xml:space="preserve">olicies, procedures and resources </w:t>
      </w:r>
      <w:proofErr w:type="gramStart"/>
      <w:r w:rsidR="004D4853" w:rsidRPr="004255B3">
        <w:t>should be updated</w:t>
      </w:r>
      <w:proofErr w:type="gramEnd"/>
      <w:r w:rsidR="004D4853" w:rsidRPr="004255B3">
        <w:t xml:space="preserve"> to </w:t>
      </w:r>
      <w:r w:rsidRPr="004255B3">
        <w:t>support the expectations</w:t>
      </w:r>
      <w:r w:rsidR="001E3C93" w:rsidRPr="004255B3">
        <w:t xml:space="preserve"> on parliamentarians and their staff</w:t>
      </w:r>
      <w:r w:rsidRPr="004255B3">
        <w:t xml:space="preserve">, and to </w:t>
      </w:r>
      <w:r w:rsidR="004D4853" w:rsidRPr="004255B3">
        <w:t xml:space="preserve">reflect the implementation of the complaints mechanism and other reforms </w:t>
      </w:r>
      <w:r w:rsidRPr="004255B3">
        <w:t>proposed</w:t>
      </w:r>
      <w:r w:rsidR="004D4853" w:rsidRPr="004255B3">
        <w:t xml:space="preserve"> in response to this review. This would also provide an opportunity to review the existing policies and procedures administered by Finance to align with new understandings of best practice</w:t>
      </w:r>
      <w:r w:rsidR="005A7E5E" w:rsidRPr="004255B3">
        <w:t>, noting that</w:t>
      </w:r>
      <w:r w:rsidR="004D4853" w:rsidRPr="004255B3">
        <w:t xml:space="preserve"> Finance is currently developing a sexual harassment policy</w:t>
      </w:r>
      <w:r w:rsidR="004869C5" w:rsidRPr="004255B3">
        <w:t>. The</w:t>
      </w:r>
      <w:r w:rsidR="005479E7" w:rsidRPr="004255B3">
        <w:t xml:space="preserve"> policy </w:t>
      </w:r>
      <w:r w:rsidR="004869C5" w:rsidRPr="004255B3">
        <w:t>should be</w:t>
      </w:r>
      <w:r w:rsidR="00287E03" w:rsidRPr="004255B3">
        <w:t xml:space="preserve"> standalone,</w:t>
      </w:r>
      <w:r w:rsidR="005479E7" w:rsidRPr="004255B3">
        <w:t xml:space="preserve"> easily accessible</w:t>
      </w:r>
      <w:r w:rsidR="00287E03" w:rsidRPr="004255B3">
        <w:t xml:space="preserve"> and clearly articulate</w:t>
      </w:r>
      <w:r w:rsidR="009726A9" w:rsidRPr="004255B3">
        <w:t xml:space="preserve"> obligations, timeframes and consequences</w:t>
      </w:r>
      <w:r w:rsidR="00A60F6B" w:rsidRPr="004255B3">
        <w:t>.</w:t>
      </w:r>
      <w:r w:rsidR="009726A9" w:rsidRPr="004255B3">
        <w:t xml:space="preserve"> </w:t>
      </w:r>
      <w:r w:rsidR="00A60F6B" w:rsidRPr="004255B3">
        <w:t xml:space="preserve">It should note </w:t>
      </w:r>
      <w:r w:rsidR="009726A9" w:rsidRPr="004255B3">
        <w:t xml:space="preserve">that training </w:t>
      </w:r>
      <w:proofErr w:type="gramStart"/>
      <w:r w:rsidR="009726A9" w:rsidRPr="004255B3">
        <w:t>is provided</w:t>
      </w:r>
      <w:proofErr w:type="gramEnd"/>
      <w:r w:rsidR="00F11FAF" w:rsidRPr="004255B3">
        <w:t>,</w:t>
      </w:r>
      <w:r w:rsidR="009726A9" w:rsidRPr="004255B3">
        <w:t xml:space="preserve"> </w:t>
      </w:r>
      <w:r w:rsidR="005479E7" w:rsidRPr="004255B3">
        <w:t xml:space="preserve">and </w:t>
      </w:r>
      <w:r w:rsidR="009726A9" w:rsidRPr="004255B3">
        <w:t xml:space="preserve">that there </w:t>
      </w:r>
      <w:r w:rsidR="00623300" w:rsidRPr="004255B3">
        <w:t xml:space="preserve">are </w:t>
      </w:r>
      <w:r w:rsidR="005479E7" w:rsidRPr="004255B3">
        <w:t>strong statements from leaders that sexual harassment will not be tolerated in the workplace.</w:t>
      </w:r>
      <w:r w:rsidR="009726A9" w:rsidRPr="004255B3">
        <w:rPr>
          <w:rStyle w:val="FootnoteReference"/>
          <w:sz w:val="22"/>
          <w:szCs w:val="22"/>
        </w:rPr>
        <w:t xml:space="preserve"> </w:t>
      </w:r>
      <w:r w:rsidR="009726A9" w:rsidRPr="004255B3">
        <w:rPr>
          <w:rStyle w:val="FootnoteReference"/>
          <w:sz w:val="22"/>
          <w:szCs w:val="22"/>
        </w:rPr>
        <w:footnoteReference w:id="65"/>
      </w:r>
    </w:p>
    <w:p w14:paraId="2D050B3B" w14:textId="77777777" w:rsidR="00166BFC" w:rsidRPr="004255B3" w:rsidRDefault="00166BFC" w:rsidP="00522445">
      <w:pPr>
        <w:pStyle w:val="Recomendation"/>
        <w:keepNext/>
        <w:outlineLvl w:val="3"/>
        <w:rPr>
          <w:rFonts w:asciiTheme="majorHAnsi" w:hAnsiTheme="majorHAnsi"/>
          <w:b/>
          <w:sz w:val="24"/>
          <w:szCs w:val="24"/>
        </w:rPr>
      </w:pPr>
      <w:bookmarkStart w:id="433" w:name="_Toc67144478"/>
      <w:bookmarkStart w:id="434" w:name="_Toc67144612"/>
      <w:bookmarkStart w:id="435" w:name="_Toc67152694"/>
      <w:bookmarkStart w:id="436" w:name="_Toc67152773"/>
      <w:bookmarkStart w:id="437" w:name="_Toc67152939"/>
      <w:bookmarkEnd w:id="433"/>
      <w:bookmarkEnd w:id="434"/>
      <w:bookmarkEnd w:id="435"/>
      <w:bookmarkEnd w:id="436"/>
      <w:bookmarkEnd w:id="437"/>
      <w:r w:rsidRPr="004255B3">
        <w:rPr>
          <w:rFonts w:asciiTheme="majorHAnsi" w:hAnsiTheme="majorHAnsi"/>
          <w:b/>
          <w:sz w:val="24"/>
          <w:szCs w:val="24"/>
        </w:rPr>
        <w:lastRenderedPageBreak/>
        <w:t>Recommendation 8</w:t>
      </w:r>
    </w:p>
    <w:p w14:paraId="358CA7CF" w14:textId="1BA4006E" w:rsidR="00166BFC" w:rsidRPr="004255B3" w:rsidRDefault="00080993" w:rsidP="00522445">
      <w:pPr>
        <w:pStyle w:val="Recomendation"/>
        <w:keepNext/>
      </w:pPr>
      <w:r w:rsidRPr="004255B3">
        <w:t>Pending consideration by the Jenkins Review, t</w:t>
      </w:r>
      <w:r w:rsidR="00166BFC" w:rsidRPr="004255B3">
        <w:t>he Department of Finance should remain responsible for underpinning Human Resources and WHS processes, including managing:</w:t>
      </w:r>
    </w:p>
    <w:p w14:paraId="567855B3" w14:textId="77777777" w:rsidR="00522445" w:rsidRPr="004255B3" w:rsidRDefault="00166BFC" w:rsidP="00522445">
      <w:pPr>
        <w:pStyle w:val="BULLETS-REC"/>
        <w:keepNext/>
      </w:pPr>
      <w:r w:rsidRPr="004255B3">
        <w:t xml:space="preserve">Workplace </w:t>
      </w:r>
      <w:r w:rsidR="00CC7FA4" w:rsidRPr="004255B3">
        <w:t xml:space="preserve">reports </w:t>
      </w:r>
      <w:r w:rsidRPr="004255B3">
        <w:t>that are not serious incidents, including less serious rep</w:t>
      </w:r>
      <w:r w:rsidR="00522445" w:rsidRPr="004255B3">
        <w:t>orts of bullying and harassment</w:t>
      </w:r>
    </w:p>
    <w:p w14:paraId="7493E430" w14:textId="4E05FAEE" w:rsidR="00166BFC" w:rsidRPr="004255B3" w:rsidRDefault="00166BFC" w:rsidP="00522445">
      <w:pPr>
        <w:pStyle w:val="BULLETS-REC"/>
        <w:keepNext/>
      </w:pPr>
      <w:r w:rsidRPr="004255B3">
        <w:t>Workers compensation claims</w:t>
      </w:r>
    </w:p>
    <w:p w14:paraId="68A5F60D" w14:textId="77777777" w:rsidR="00166BFC" w:rsidRPr="004255B3" w:rsidRDefault="00166BFC" w:rsidP="00522445">
      <w:pPr>
        <w:pStyle w:val="BULLETS-REC"/>
        <w:keepNext/>
      </w:pPr>
      <w:r w:rsidRPr="004255B3">
        <w:t>Existing complaints on foot at the time the complaints mechanism is implemented</w:t>
      </w:r>
    </w:p>
    <w:p w14:paraId="41DD513A" w14:textId="77777777" w:rsidR="00166BFC" w:rsidRPr="004255B3" w:rsidRDefault="00166BFC" w:rsidP="00522445">
      <w:pPr>
        <w:pStyle w:val="BULLETS-REC"/>
        <w:keepNext/>
      </w:pPr>
      <w:r w:rsidRPr="004255B3">
        <w:t xml:space="preserve">Historical </w:t>
      </w:r>
      <w:r w:rsidR="00CC7FA4" w:rsidRPr="004255B3">
        <w:t xml:space="preserve">reports </w:t>
      </w:r>
      <w:r w:rsidRPr="004255B3">
        <w:t>that do not fall within the scope of the independent complaints mechanism</w:t>
      </w:r>
    </w:p>
    <w:p w14:paraId="6281E540" w14:textId="77777777" w:rsidR="00166BFC" w:rsidRPr="004255B3" w:rsidRDefault="00166BFC" w:rsidP="00522445">
      <w:pPr>
        <w:pStyle w:val="BULLETS-REC"/>
        <w:keepNext/>
      </w:pPr>
      <w:r w:rsidRPr="004255B3">
        <w:t>HR and other shared services</w:t>
      </w:r>
    </w:p>
    <w:p w14:paraId="2C44B785" w14:textId="77777777" w:rsidR="00166BFC" w:rsidRPr="004255B3" w:rsidRDefault="00166BFC" w:rsidP="00522445">
      <w:pPr>
        <w:pStyle w:val="BULLETS-REC"/>
        <w:keepNext/>
      </w:pPr>
      <w:r w:rsidRPr="004255B3">
        <w:t>Overall policies, general training and resources</w:t>
      </w:r>
    </w:p>
    <w:p w14:paraId="6341390A" w14:textId="2DAE4601" w:rsidR="00A04B80" w:rsidRPr="004255B3" w:rsidRDefault="00A04B80" w:rsidP="00703CF8">
      <w:pPr>
        <w:rPr>
          <w:rFonts w:ascii="Calibri" w:eastAsia="Calibri" w:hAnsi="Calibri" w:cs="Times New Roman"/>
          <w:color w:val="262626"/>
        </w:rPr>
      </w:pPr>
      <w:r w:rsidRPr="004255B3">
        <w:t xml:space="preserve">As more minor conduct has the potential to </w:t>
      </w:r>
      <w:proofErr w:type="gramStart"/>
      <w:r w:rsidRPr="004255B3">
        <w:t>escalate</w:t>
      </w:r>
      <w:proofErr w:type="gramEnd"/>
      <w:r w:rsidRPr="004255B3">
        <w:t xml:space="preserve"> it is important that linkages remain between responses to non-serious and serious incidents and that the SIT and Finance work closely together. Strong working relationships </w:t>
      </w:r>
      <w:proofErr w:type="gramStart"/>
      <w:r w:rsidRPr="004255B3">
        <w:t>would be established</w:t>
      </w:r>
      <w:proofErr w:type="gramEnd"/>
      <w:r w:rsidRPr="004255B3">
        <w:t xml:space="preserve"> between the head of the SIT and the senior executive with responsibility for </w:t>
      </w:r>
      <w:proofErr w:type="spellStart"/>
      <w:r w:rsidRPr="004255B3">
        <w:t>M</w:t>
      </w:r>
      <w:r w:rsidR="000D64A8" w:rsidRPr="004255B3">
        <w:t>a</w:t>
      </w:r>
      <w:r w:rsidRPr="004255B3">
        <w:t>PS</w:t>
      </w:r>
      <w:proofErr w:type="spellEnd"/>
      <w:r w:rsidRPr="004255B3">
        <w:t xml:space="preserve">. </w:t>
      </w:r>
      <w:r w:rsidR="00703CF8" w:rsidRPr="004255B3">
        <w:rPr>
          <w:rFonts w:ascii="Calibri" w:eastAsia="Calibri" w:hAnsi="Calibri" w:cs="Times New Roman"/>
          <w:color w:val="262626"/>
        </w:rPr>
        <w:t xml:space="preserve">Clear roles and responsibilities between </w:t>
      </w:r>
      <w:r w:rsidR="000D64A8" w:rsidRPr="004255B3">
        <w:rPr>
          <w:rFonts w:ascii="Calibri" w:eastAsia="Calibri" w:hAnsi="Calibri" w:cs="Times New Roman"/>
          <w:color w:val="262626"/>
        </w:rPr>
        <w:t xml:space="preserve">the </w:t>
      </w:r>
      <w:r w:rsidR="00703CF8" w:rsidRPr="004255B3">
        <w:rPr>
          <w:rFonts w:ascii="Calibri" w:eastAsia="Calibri" w:hAnsi="Calibri" w:cs="Times New Roman"/>
          <w:color w:val="262626"/>
        </w:rPr>
        <w:t xml:space="preserve">SIT and Finance will be need to be developed, including process hand-off points to ensure complainants have </w:t>
      </w:r>
      <w:r w:rsidR="000D64A8" w:rsidRPr="004255B3">
        <w:rPr>
          <w:rFonts w:ascii="Calibri" w:eastAsia="Calibri" w:hAnsi="Calibri" w:cs="Times New Roman"/>
          <w:color w:val="262626"/>
        </w:rPr>
        <w:t xml:space="preserve">a </w:t>
      </w:r>
      <w:r w:rsidR="00703CF8" w:rsidRPr="004255B3">
        <w:rPr>
          <w:rFonts w:ascii="Calibri" w:eastAsia="Calibri" w:hAnsi="Calibri" w:cs="Times New Roman"/>
          <w:color w:val="262626"/>
        </w:rPr>
        <w:t>seamless experience.</w:t>
      </w:r>
    </w:p>
    <w:p w14:paraId="583618A9" w14:textId="77777777" w:rsidR="00A04B80" w:rsidRPr="004255B3" w:rsidRDefault="00A04B80" w:rsidP="00B15FEF">
      <w:pPr>
        <w:pStyle w:val="Looklikeinpractice"/>
        <w:outlineLvl w:val="4"/>
        <w:rPr>
          <w:color w:val="014463" w:themeColor="text2"/>
          <w:sz w:val="24"/>
        </w:rPr>
      </w:pPr>
      <w:r w:rsidRPr="004255B3">
        <w:rPr>
          <w:color w:val="014463" w:themeColor="text2"/>
          <w:sz w:val="24"/>
        </w:rPr>
        <w:t>What would this look like in practice?</w:t>
      </w:r>
    </w:p>
    <w:p w14:paraId="2E5CF80B" w14:textId="1BB5B092" w:rsidR="00A04B80" w:rsidRPr="004255B3" w:rsidRDefault="00A04B80" w:rsidP="00B15FEF">
      <w:pPr>
        <w:pStyle w:val="Looklikeinpractice"/>
        <w:outlineLvl w:val="5"/>
        <w:rPr>
          <w:b/>
          <w:color w:val="014463" w:themeColor="text2"/>
        </w:rPr>
      </w:pPr>
      <w:r w:rsidRPr="004255B3">
        <w:rPr>
          <w:b/>
          <w:color w:val="014463" w:themeColor="text2"/>
        </w:rPr>
        <w:t>Scenario</w:t>
      </w:r>
      <w:r w:rsidR="008C3D3C" w:rsidRPr="004255B3">
        <w:rPr>
          <w:b/>
          <w:color w:val="014463" w:themeColor="text2"/>
        </w:rPr>
        <w:t xml:space="preserve"> 11</w:t>
      </w:r>
      <w:r w:rsidRPr="004255B3">
        <w:rPr>
          <w:b/>
          <w:color w:val="014463" w:themeColor="text2"/>
        </w:rPr>
        <w:t>: Alleged bullying and harassment reported to the SIT and referred to Finance</w:t>
      </w:r>
    </w:p>
    <w:p w14:paraId="3FA48002" w14:textId="3CD82CC8" w:rsidR="00A04B80" w:rsidRPr="004255B3" w:rsidRDefault="00A04B80" w:rsidP="00B10051">
      <w:pPr>
        <w:pStyle w:val="Looklikeinpractice"/>
      </w:pPr>
      <w:r w:rsidRPr="004255B3">
        <w:t xml:space="preserve">Patrick, a parliamentary staff member, contacts the SIT and tells the case coordinator that he experienced bullying from his former </w:t>
      </w:r>
      <w:r w:rsidR="005F433D" w:rsidRPr="004255B3">
        <w:t>parliamentarian</w:t>
      </w:r>
      <w:r w:rsidRPr="004255B3">
        <w:t>. Patrick says the bullying involved</w:t>
      </w:r>
      <w:r w:rsidRPr="004255B3" w:rsidDel="00D740FE">
        <w:t xml:space="preserve"> </w:t>
      </w:r>
      <w:proofErr w:type="gramStart"/>
      <w:r w:rsidRPr="004255B3" w:rsidDel="00D740FE">
        <w:t xml:space="preserve">being </w:t>
      </w:r>
      <w:r w:rsidRPr="004255B3">
        <w:t>left</w:t>
      </w:r>
      <w:proofErr w:type="gramEnd"/>
      <w:r w:rsidRPr="004255B3">
        <w:t xml:space="preserve"> out of </w:t>
      </w:r>
      <w:r w:rsidR="008B7715" w:rsidRPr="004255B3">
        <w:t xml:space="preserve">a </w:t>
      </w:r>
      <w:r w:rsidRPr="004255B3">
        <w:t xml:space="preserve">team meeting, and being yelled at about his work on one occasion. Patrick worked in the </w:t>
      </w:r>
      <w:r w:rsidR="005F433D" w:rsidRPr="004255B3">
        <w:t xml:space="preserve">parliamentarian’s </w:t>
      </w:r>
      <w:r w:rsidRPr="004255B3">
        <w:t xml:space="preserve">office for five months but ended up transferring to another office 12 months ago because he felt he had no other choice. Patrick </w:t>
      </w:r>
      <w:proofErr w:type="gramStart"/>
      <w:r w:rsidRPr="004255B3">
        <w:t>didn’t</w:t>
      </w:r>
      <w:proofErr w:type="gramEnd"/>
      <w:r w:rsidRPr="004255B3">
        <w:t xml:space="preserve"> report what was happening at the time, and wants help and to know what he can do next.</w:t>
      </w:r>
    </w:p>
    <w:p w14:paraId="24CFA78B" w14:textId="07D14726" w:rsidR="00A04B80" w:rsidRPr="004255B3" w:rsidRDefault="00A04B80" w:rsidP="00B10051">
      <w:pPr>
        <w:pStyle w:val="Looklikeinpractice"/>
      </w:pPr>
      <w:r w:rsidRPr="004255B3">
        <w:t xml:space="preserve">Having assessed this report </w:t>
      </w:r>
      <w:r w:rsidR="0095153E" w:rsidRPr="004255B3">
        <w:t xml:space="preserve">does not fall within the scope of </w:t>
      </w:r>
      <w:r w:rsidRPr="004255B3">
        <w:t xml:space="preserve">the SIT, the case coordinator works with Patrick on the </w:t>
      </w:r>
      <w:r w:rsidR="008B6094" w:rsidRPr="004255B3">
        <w:t xml:space="preserve">support </w:t>
      </w:r>
      <w:r w:rsidRPr="004255B3">
        <w:t xml:space="preserve">options available to him. The SIT case coordinator explains the remit of the SIT and gives Patrick options, including counselling and/or offering a warm handover to </w:t>
      </w:r>
      <w:r w:rsidR="0095153E" w:rsidRPr="004255B3">
        <w:t xml:space="preserve">the </w:t>
      </w:r>
      <w:r w:rsidRPr="004255B3">
        <w:t xml:space="preserve">Finance case management team. The </w:t>
      </w:r>
      <w:r w:rsidR="0095153E" w:rsidRPr="004255B3">
        <w:t xml:space="preserve">case coordinator </w:t>
      </w:r>
      <w:r w:rsidRPr="004255B3">
        <w:t>also talk</w:t>
      </w:r>
      <w:r w:rsidR="001242A4" w:rsidRPr="004255B3">
        <w:t>s</w:t>
      </w:r>
      <w:r w:rsidRPr="004255B3">
        <w:t xml:space="preserve"> through the confidentiality </w:t>
      </w:r>
      <w:r w:rsidR="008B6094" w:rsidRPr="004255B3">
        <w:t>protections</w:t>
      </w:r>
      <w:r w:rsidRPr="004255B3">
        <w:t>.</w:t>
      </w:r>
    </w:p>
    <w:p w14:paraId="4D5B38AA" w14:textId="484C79AA" w:rsidR="00166BFC" w:rsidRPr="004255B3" w:rsidRDefault="00A04B80" w:rsidP="00B10051">
      <w:pPr>
        <w:pStyle w:val="Looklikeinpractice"/>
      </w:pPr>
      <w:r w:rsidRPr="004255B3">
        <w:t xml:space="preserve">Patrick decides he wants to access counselling, </w:t>
      </w:r>
      <w:proofErr w:type="gramStart"/>
      <w:r w:rsidR="005611D7" w:rsidRPr="004255B3">
        <w:t>and also</w:t>
      </w:r>
      <w:proofErr w:type="gramEnd"/>
      <w:r w:rsidR="005611D7" w:rsidRPr="004255B3">
        <w:t xml:space="preserve"> decides to accept a referral by the SIT to Finance. </w:t>
      </w:r>
      <w:r w:rsidRPr="004255B3">
        <w:t xml:space="preserve">Patrick tells the </w:t>
      </w:r>
      <w:r w:rsidR="00E27A94" w:rsidRPr="004255B3">
        <w:t xml:space="preserve">case coordinator </w:t>
      </w:r>
      <w:r w:rsidRPr="004255B3">
        <w:t xml:space="preserve">that in coming forward he wants to ensure this </w:t>
      </w:r>
      <w:proofErr w:type="gramStart"/>
      <w:r w:rsidRPr="004255B3">
        <w:t>won’t</w:t>
      </w:r>
      <w:proofErr w:type="gramEnd"/>
      <w:r w:rsidRPr="004255B3">
        <w:t xml:space="preserve"> happen to other staff in the </w:t>
      </w:r>
      <w:r w:rsidR="005F433D" w:rsidRPr="004255B3">
        <w:t xml:space="preserve">parliamentarian’s </w:t>
      </w:r>
      <w:r w:rsidRPr="004255B3">
        <w:t xml:space="preserve">office. Patrick thanks the </w:t>
      </w:r>
      <w:r w:rsidR="00E27A94" w:rsidRPr="004255B3">
        <w:t xml:space="preserve">case coordinator </w:t>
      </w:r>
      <w:r w:rsidRPr="004255B3">
        <w:t>and the call ends.</w:t>
      </w:r>
    </w:p>
    <w:p w14:paraId="3F99C24D" w14:textId="77777777" w:rsidR="00154687" w:rsidRPr="004255B3" w:rsidRDefault="00154687" w:rsidP="00E70E37">
      <w:pPr>
        <w:pStyle w:val="h3"/>
      </w:pPr>
      <w:bookmarkStart w:id="438" w:name="_Toc67144480"/>
      <w:bookmarkStart w:id="439" w:name="_Toc67144614"/>
      <w:bookmarkStart w:id="440" w:name="_Toc67152696"/>
      <w:bookmarkStart w:id="441" w:name="_Toc67152730"/>
      <w:bookmarkStart w:id="442" w:name="_Toc67152775"/>
      <w:bookmarkStart w:id="443" w:name="_Toc67152809"/>
      <w:bookmarkStart w:id="444" w:name="_Toc67152941"/>
      <w:bookmarkStart w:id="445" w:name="_Toc67503718"/>
      <w:bookmarkStart w:id="446" w:name="_Toc67505752"/>
      <w:bookmarkStart w:id="447" w:name="_Toc70700563"/>
      <w:bookmarkStart w:id="448" w:name="_Toc71047060"/>
      <w:bookmarkStart w:id="449" w:name="_Toc71274493"/>
      <w:bookmarkStart w:id="450" w:name="_Toc71792967"/>
      <w:bookmarkStart w:id="451" w:name="_Toc71808183"/>
      <w:bookmarkStart w:id="452" w:name="_Toc71809073"/>
      <w:bookmarkStart w:id="453" w:name="_Toc71815626"/>
      <w:bookmarkStart w:id="454" w:name="_Toc72337828"/>
      <w:bookmarkStart w:id="455" w:name="_Toc72338116"/>
      <w:bookmarkStart w:id="456" w:name="_Toc72340034"/>
      <w:bookmarkStart w:id="457" w:name="_Toc72765057"/>
      <w:bookmarkStart w:id="458" w:name="_Toc72774604"/>
      <w:bookmarkStart w:id="459" w:name="_Toc72959945"/>
      <w:r w:rsidRPr="004255B3">
        <w:t>4.</w:t>
      </w:r>
      <w:r w:rsidR="00D76C46" w:rsidRPr="004255B3">
        <w:t>7</w:t>
      </w:r>
      <w:r w:rsidRPr="004255B3">
        <w:t xml:space="preserve"> Implementation of the new </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0085672A" w:rsidRPr="004255B3">
        <w:t>serious incident framework</w:t>
      </w:r>
      <w:bookmarkEnd w:id="457"/>
      <w:bookmarkEnd w:id="458"/>
      <w:bookmarkEnd w:id="459"/>
      <w:r w:rsidR="0085672A" w:rsidRPr="004255B3">
        <w:t xml:space="preserve"> </w:t>
      </w:r>
    </w:p>
    <w:p w14:paraId="08BFD712" w14:textId="021BF21B" w:rsidR="00E336DA" w:rsidRPr="004255B3" w:rsidRDefault="002728B6" w:rsidP="00C65113">
      <w:pPr>
        <w:pStyle w:val="BodyText"/>
      </w:pPr>
      <w:r w:rsidRPr="004255B3">
        <w:t xml:space="preserve">Implementing the recommendations and other changes </w:t>
      </w:r>
      <w:r w:rsidR="00E336DA" w:rsidRPr="004255B3">
        <w:t>detail</w:t>
      </w:r>
      <w:r w:rsidRPr="004255B3">
        <w:t>ed in this report will be an important first step in restoring confidence</w:t>
      </w:r>
      <w:r w:rsidR="00230A97" w:rsidRPr="004255B3">
        <w:t xml:space="preserve"> </w:t>
      </w:r>
      <w:r w:rsidR="00E959CE" w:rsidRPr="004255B3">
        <w:t>that there is</w:t>
      </w:r>
      <w:r w:rsidR="0061703A" w:rsidRPr="004255B3">
        <w:t xml:space="preserve"> available timely, effective and confidential support</w:t>
      </w:r>
      <w:r w:rsidR="00E959CE" w:rsidRPr="004255B3">
        <w:t xml:space="preserve"> </w:t>
      </w:r>
      <w:r w:rsidR="0061703A" w:rsidRPr="004255B3">
        <w:t>and an independent, transparent and confidential complaint</w:t>
      </w:r>
      <w:r w:rsidR="000D64A8" w:rsidRPr="004255B3">
        <w:t>s</w:t>
      </w:r>
      <w:r w:rsidR="0061703A" w:rsidRPr="004255B3">
        <w:t xml:space="preserve"> mechanism for responding to serious incidents</w:t>
      </w:r>
      <w:r w:rsidR="00E336DA" w:rsidRPr="004255B3">
        <w:t xml:space="preserve">. A small </w:t>
      </w:r>
      <w:r w:rsidR="00E959CE" w:rsidRPr="004255B3">
        <w:t>taskforce</w:t>
      </w:r>
      <w:r w:rsidR="00E336DA" w:rsidRPr="004255B3">
        <w:t xml:space="preserve"> that draws on the expertise and stakeholder relationships developed during this review </w:t>
      </w:r>
      <w:proofErr w:type="gramStart"/>
      <w:r w:rsidR="00E336DA" w:rsidRPr="004255B3">
        <w:t>should be established</w:t>
      </w:r>
      <w:proofErr w:type="gramEnd"/>
      <w:r w:rsidR="00E336DA" w:rsidRPr="004255B3">
        <w:t xml:space="preserve"> within the Department </w:t>
      </w:r>
      <w:r w:rsidR="00974DB8" w:rsidRPr="004255B3">
        <w:t xml:space="preserve">of the Prime Minister and Cabinet </w:t>
      </w:r>
      <w:r w:rsidR="00E336DA" w:rsidRPr="004255B3">
        <w:t xml:space="preserve">to undertake </w:t>
      </w:r>
      <w:r w:rsidR="001618D1" w:rsidRPr="004255B3">
        <w:t xml:space="preserve">or support </w:t>
      </w:r>
      <w:r w:rsidR="00E336DA" w:rsidRPr="004255B3">
        <w:t>the implementation</w:t>
      </w:r>
      <w:r w:rsidR="00BB1C13" w:rsidRPr="004255B3">
        <w:t xml:space="preserve"> of the </w:t>
      </w:r>
      <w:r w:rsidR="001618D1" w:rsidRPr="004255B3">
        <w:t>recommendations</w:t>
      </w:r>
      <w:r w:rsidR="00E336DA" w:rsidRPr="004255B3">
        <w:t xml:space="preserve">. </w:t>
      </w:r>
    </w:p>
    <w:p w14:paraId="42AA91E0" w14:textId="77777777" w:rsidR="005F2466" w:rsidRPr="004255B3" w:rsidRDefault="00E959CE" w:rsidP="00C65113">
      <w:pPr>
        <w:pStyle w:val="BodyText"/>
      </w:pPr>
      <w:r w:rsidRPr="004255B3">
        <w:lastRenderedPageBreak/>
        <w:t xml:space="preserve">Successful implementation will require the taskforce to work closely with Finance, the </w:t>
      </w:r>
      <w:r w:rsidR="00885BC9" w:rsidRPr="004255B3">
        <w:t>PSC</w:t>
      </w:r>
      <w:r w:rsidRPr="004255B3">
        <w:t xml:space="preserve"> and the </w:t>
      </w:r>
      <w:r w:rsidR="00974DB8" w:rsidRPr="004255B3">
        <w:t>AFP</w:t>
      </w:r>
      <w:r w:rsidRPr="004255B3">
        <w:t xml:space="preserve"> to stand up the </w:t>
      </w:r>
      <w:r w:rsidR="00974DB8" w:rsidRPr="004255B3">
        <w:t>SIT</w:t>
      </w:r>
      <w:r w:rsidRPr="004255B3">
        <w:t xml:space="preserve"> and develop its process and procedures. Engagement with the Sex Discrimination Commissioner will also need to occur to ensure implementation aligns with and feeds into the </w:t>
      </w:r>
      <w:r w:rsidR="00225B8C" w:rsidRPr="004255B3">
        <w:t xml:space="preserve">Jenkins </w:t>
      </w:r>
      <w:r w:rsidRPr="004255B3">
        <w:t xml:space="preserve">Review. </w:t>
      </w:r>
      <w:r w:rsidR="0040630E" w:rsidRPr="004255B3">
        <w:t xml:space="preserve">Anonymised data </w:t>
      </w:r>
      <w:proofErr w:type="gramStart"/>
      <w:r w:rsidR="0040630E" w:rsidRPr="004255B3">
        <w:t>should be collected</w:t>
      </w:r>
      <w:proofErr w:type="gramEnd"/>
      <w:r w:rsidR="0040630E" w:rsidRPr="004255B3">
        <w:t xml:space="preserve"> on </w:t>
      </w:r>
      <w:r w:rsidR="00BB1C13" w:rsidRPr="004255B3">
        <w:t xml:space="preserve">the </w:t>
      </w:r>
      <w:r w:rsidR="001B5587" w:rsidRPr="004255B3">
        <w:t xml:space="preserve">complaints mechanism’s </w:t>
      </w:r>
      <w:r w:rsidR="0040630E" w:rsidRPr="004255B3">
        <w:t>functions, uptake and efficacy to help inform any longer term recommendations</w:t>
      </w:r>
      <w:r w:rsidR="001618D1" w:rsidRPr="004255B3">
        <w:t>.</w:t>
      </w:r>
    </w:p>
    <w:p w14:paraId="24AB0B07" w14:textId="7D3D1CFF" w:rsidR="007260A5" w:rsidRPr="004255B3" w:rsidRDefault="007260A5" w:rsidP="00C65113">
      <w:pPr>
        <w:pStyle w:val="BodyText"/>
      </w:pPr>
      <w:r w:rsidRPr="004255B3">
        <w:t xml:space="preserve">Training and education should be a priority for implementation, </w:t>
      </w:r>
      <w:r w:rsidR="00613365" w:rsidRPr="004255B3">
        <w:t xml:space="preserve">and </w:t>
      </w:r>
      <w:r w:rsidRPr="004255B3">
        <w:t xml:space="preserve">rolled out as soon as possible. </w:t>
      </w:r>
      <w:r w:rsidR="00407DCC" w:rsidRPr="004255B3">
        <w:t xml:space="preserve">This </w:t>
      </w:r>
      <w:proofErr w:type="gramStart"/>
      <w:r w:rsidR="00407DCC" w:rsidRPr="004255B3">
        <w:t>should ideally be done</w:t>
      </w:r>
      <w:proofErr w:type="gramEnd"/>
      <w:r w:rsidR="00407DCC" w:rsidRPr="004255B3">
        <w:t xml:space="preserve"> in conjunction with the establishment of the complaints mechanism</w:t>
      </w:r>
      <w:r w:rsidRPr="004255B3">
        <w:t>, as this training may give rise to a surge in reporting of serious incidents</w:t>
      </w:r>
      <w:r w:rsidR="00407DCC" w:rsidRPr="004255B3">
        <w:t>.</w:t>
      </w:r>
      <w:r w:rsidR="0061703A" w:rsidRPr="004255B3">
        <w:t xml:space="preserve"> </w:t>
      </w:r>
      <w:r w:rsidR="00407DCC" w:rsidRPr="004255B3">
        <w:t xml:space="preserve">Together </w:t>
      </w:r>
      <w:r w:rsidR="0061703A" w:rsidRPr="004255B3">
        <w:t>with the Parliamentary Support Line</w:t>
      </w:r>
      <w:r w:rsidR="00407DCC" w:rsidRPr="004255B3">
        <w:t>,</w:t>
      </w:r>
      <w:r w:rsidR="0061703A" w:rsidRPr="004255B3">
        <w:t xml:space="preserve"> </w:t>
      </w:r>
      <w:r w:rsidR="00407DCC" w:rsidRPr="004255B3">
        <w:t xml:space="preserve">this will </w:t>
      </w:r>
      <w:r w:rsidR="0061703A" w:rsidRPr="004255B3">
        <w:t>provide an integrated response</w:t>
      </w:r>
      <w:r w:rsidR="00407DCC" w:rsidRPr="004255B3">
        <w:t xml:space="preserve"> and dedicated support in relation</w:t>
      </w:r>
      <w:r w:rsidR="0061703A" w:rsidRPr="004255B3">
        <w:t xml:space="preserve"> to serious incidents in the workplace</w:t>
      </w:r>
      <w:r w:rsidRPr="004255B3">
        <w:t>.</w:t>
      </w:r>
    </w:p>
    <w:p w14:paraId="50D2DE6A" w14:textId="77777777" w:rsidR="00A002DE" w:rsidRPr="004255B3" w:rsidRDefault="00840044" w:rsidP="00C65113">
      <w:pPr>
        <w:pStyle w:val="BodyText"/>
      </w:pPr>
      <w:r w:rsidRPr="004255B3">
        <w:t>As a minimum, t</w:t>
      </w:r>
      <w:r w:rsidR="005F2466" w:rsidRPr="004255B3">
        <w:t>he</w:t>
      </w:r>
      <w:r w:rsidR="008627BA" w:rsidRPr="004255B3" w:rsidDel="00B44811">
        <w:t xml:space="preserve"> </w:t>
      </w:r>
      <w:r w:rsidR="008627BA" w:rsidRPr="004255B3">
        <w:t xml:space="preserve">taskforce will need to consider </w:t>
      </w:r>
      <w:r w:rsidR="005F2466" w:rsidRPr="004255B3">
        <w:t xml:space="preserve">the </w:t>
      </w:r>
      <w:r w:rsidR="00A002DE" w:rsidRPr="004255B3">
        <w:t xml:space="preserve">following aspects in </w:t>
      </w:r>
      <w:r w:rsidR="00B44811" w:rsidRPr="004255B3">
        <w:t>implementing</w:t>
      </w:r>
      <w:r w:rsidR="00AB241D" w:rsidRPr="004255B3">
        <w:t xml:space="preserve"> the</w:t>
      </w:r>
      <w:r w:rsidR="00A002DE" w:rsidRPr="004255B3">
        <w:t xml:space="preserve"> </w:t>
      </w:r>
      <w:r w:rsidR="0085672A" w:rsidRPr="004255B3">
        <w:t>framework</w:t>
      </w:r>
      <w:r w:rsidR="00AB241D" w:rsidRPr="004255B3">
        <w:t xml:space="preserve"> outlined in the report</w:t>
      </w:r>
      <w:r w:rsidR="00A002DE" w:rsidRPr="004255B3">
        <w:t xml:space="preserve">: </w:t>
      </w:r>
    </w:p>
    <w:p w14:paraId="44AB5E4D" w14:textId="15805CDF" w:rsidR="00BB1C13" w:rsidRPr="004255B3" w:rsidRDefault="0009654D" w:rsidP="00E108FE">
      <w:pPr>
        <w:pStyle w:val="BodyText"/>
        <w:numPr>
          <w:ilvl w:val="0"/>
          <w:numId w:val="14"/>
        </w:numPr>
      </w:pPr>
      <w:r w:rsidRPr="004255B3">
        <w:t>T</w:t>
      </w:r>
      <w:r w:rsidR="00A002DE" w:rsidRPr="004255B3">
        <w:t xml:space="preserve">he </w:t>
      </w:r>
      <w:r w:rsidR="00BB1C13" w:rsidRPr="004255B3">
        <w:t xml:space="preserve">determination from the Presiding Officers under section 71 of the Parliamentary Service Act, conferring relevant functions on the </w:t>
      </w:r>
      <w:r w:rsidR="00885BC9" w:rsidRPr="004255B3">
        <w:t>PSC</w:t>
      </w:r>
      <w:r w:rsidR="00BB1C13" w:rsidRPr="004255B3">
        <w:t xml:space="preserve"> consistent with section 40(1)(d)</w:t>
      </w:r>
      <w:r w:rsidR="00D813D2" w:rsidRPr="004255B3">
        <w:t xml:space="preserve">, and the letter from the </w:t>
      </w:r>
      <w:r w:rsidR="00EC430A" w:rsidRPr="004255B3">
        <w:t>Minister for Finance</w:t>
      </w:r>
      <w:r w:rsidR="00D813D2" w:rsidRPr="004255B3">
        <w:t xml:space="preserve"> to parliamentarians mentioned </w:t>
      </w:r>
      <w:r w:rsidR="00ED4166" w:rsidRPr="004255B3">
        <w:t>at</w:t>
      </w:r>
      <w:r w:rsidR="00613365" w:rsidRPr="004255B3">
        <w:t xml:space="preserve"> 4.1</w:t>
      </w:r>
    </w:p>
    <w:p w14:paraId="7D4D88FC" w14:textId="7877A589" w:rsidR="008A0ED6" w:rsidRPr="004255B3" w:rsidRDefault="008A0ED6" w:rsidP="00E108FE">
      <w:pPr>
        <w:pStyle w:val="BodyText"/>
        <w:numPr>
          <w:ilvl w:val="0"/>
          <w:numId w:val="14"/>
        </w:numPr>
      </w:pPr>
      <w:r w:rsidRPr="004255B3">
        <w:t>The resolution to be moved by the Presiding Officers in both houses of Parliament to recognise the independent complaints handling process an</w:t>
      </w:r>
      <w:r w:rsidR="00322190" w:rsidRPr="004255B3">
        <w:t>d</w:t>
      </w:r>
      <w:r w:rsidRPr="004255B3">
        <w:t xml:space="preserve"> enable referrals of a failure to act by a parliamentarian to the</w:t>
      </w:r>
      <w:r w:rsidR="00613365" w:rsidRPr="004255B3">
        <w:t xml:space="preserve"> appropriate parliamentary body</w:t>
      </w:r>
    </w:p>
    <w:p w14:paraId="228D23A9" w14:textId="727CE49F" w:rsidR="0085672A" w:rsidRPr="004255B3" w:rsidRDefault="0085672A" w:rsidP="0085672A">
      <w:pPr>
        <w:pStyle w:val="BodyText"/>
        <w:numPr>
          <w:ilvl w:val="0"/>
          <w:numId w:val="14"/>
        </w:numPr>
      </w:pPr>
      <w:r w:rsidRPr="004255B3">
        <w:t>Protocols between the Parliamentary Support Line and SIT case coordinators for information sharing and integrated, seamless support for people involved in serious incidents in the workplace</w:t>
      </w:r>
    </w:p>
    <w:p w14:paraId="1B9DC477" w14:textId="3C5B911D" w:rsidR="0085672A" w:rsidRPr="004255B3" w:rsidRDefault="0085672A" w:rsidP="0085672A">
      <w:pPr>
        <w:pStyle w:val="BodyText"/>
        <w:numPr>
          <w:ilvl w:val="0"/>
          <w:numId w:val="14"/>
        </w:numPr>
      </w:pPr>
      <w:r w:rsidRPr="004255B3">
        <w:t>Protocols between Finance, the SIT and the AFP for information sharing and integrated, seamless support and referral</w:t>
      </w:r>
    </w:p>
    <w:p w14:paraId="0E86DA4E" w14:textId="1FDAC800" w:rsidR="008627BA" w:rsidRPr="004255B3" w:rsidRDefault="0009654D" w:rsidP="0085672A">
      <w:pPr>
        <w:pStyle w:val="BodyText"/>
        <w:numPr>
          <w:ilvl w:val="0"/>
          <w:numId w:val="14"/>
        </w:numPr>
      </w:pPr>
      <w:r w:rsidRPr="004255B3">
        <w:t>T</w:t>
      </w:r>
      <w:r w:rsidR="00A002DE" w:rsidRPr="004255B3">
        <w:t xml:space="preserve">he governance framework </w:t>
      </w:r>
      <w:r w:rsidR="00840044" w:rsidRPr="004255B3">
        <w:t xml:space="preserve">for the </w:t>
      </w:r>
      <w:r w:rsidR="00974DB8" w:rsidRPr="004255B3">
        <w:t>SIT</w:t>
      </w:r>
      <w:r w:rsidR="00840044" w:rsidRPr="004255B3">
        <w:t xml:space="preserve"> including business rules, operating procedures and processes, </w:t>
      </w:r>
      <w:r w:rsidR="00C439C8" w:rsidRPr="004255B3">
        <w:t xml:space="preserve">resourcing approach to managing case volumes, </w:t>
      </w:r>
      <w:r w:rsidR="00974DB8" w:rsidRPr="004255B3">
        <w:t xml:space="preserve">and </w:t>
      </w:r>
      <w:r w:rsidR="00840044" w:rsidRPr="004255B3">
        <w:t>workflows</w:t>
      </w:r>
      <w:r w:rsidR="00BB1C13" w:rsidRPr="004255B3">
        <w:t xml:space="preserve">. </w:t>
      </w:r>
      <w:r w:rsidR="00320668" w:rsidRPr="004255B3">
        <w:t xml:space="preserve">Particular </w:t>
      </w:r>
      <w:r w:rsidR="0052614C" w:rsidRPr="004255B3">
        <w:t>attention will</w:t>
      </w:r>
      <w:r w:rsidR="00320668" w:rsidRPr="004255B3">
        <w:t xml:space="preserve"> need to be given to defining the roles of the </w:t>
      </w:r>
      <w:r w:rsidR="00885BC9" w:rsidRPr="004255B3">
        <w:t>PSC</w:t>
      </w:r>
      <w:r w:rsidR="00320668" w:rsidRPr="004255B3">
        <w:t xml:space="preserve"> and the Presiding Officers, in consultation with those individuals and the </w:t>
      </w:r>
      <w:r w:rsidR="00974DB8" w:rsidRPr="004255B3">
        <w:t>C</w:t>
      </w:r>
      <w:r w:rsidR="00613365" w:rsidRPr="004255B3">
        <w:t>lerks</w:t>
      </w:r>
    </w:p>
    <w:p w14:paraId="6671AA57" w14:textId="27375FE6" w:rsidR="000462F9" w:rsidRPr="004255B3" w:rsidRDefault="0009654D" w:rsidP="00E108FE">
      <w:pPr>
        <w:pStyle w:val="BodyText"/>
        <w:numPr>
          <w:ilvl w:val="0"/>
          <w:numId w:val="14"/>
        </w:numPr>
      </w:pPr>
      <w:r w:rsidRPr="004255B3">
        <w:t>E</w:t>
      </w:r>
      <w:r w:rsidR="000462F9" w:rsidRPr="004255B3">
        <w:t>ngagement of case coordinators</w:t>
      </w:r>
      <w:r w:rsidR="00BB1C13" w:rsidRPr="004255B3">
        <w:t>, educators</w:t>
      </w:r>
      <w:r w:rsidR="000462F9" w:rsidRPr="004255B3">
        <w:t xml:space="preserve"> and </w:t>
      </w:r>
      <w:r w:rsidR="0085672A" w:rsidRPr="004255B3">
        <w:t>workplace reviewers</w:t>
      </w:r>
      <w:r w:rsidR="00E522C6" w:rsidRPr="004255B3">
        <w:t>,</w:t>
      </w:r>
      <w:r w:rsidR="000462F9" w:rsidRPr="004255B3">
        <w:t xml:space="preserve"> </w:t>
      </w:r>
      <w:r w:rsidR="00BB1C13" w:rsidRPr="004255B3">
        <w:t>given the high level skills and expertise required for these roles</w:t>
      </w:r>
    </w:p>
    <w:p w14:paraId="31A0BACD" w14:textId="1266C15D" w:rsidR="00840044" w:rsidRPr="004255B3" w:rsidRDefault="0009654D" w:rsidP="00E108FE">
      <w:pPr>
        <w:pStyle w:val="BodyText"/>
        <w:numPr>
          <w:ilvl w:val="0"/>
          <w:numId w:val="14"/>
        </w:numPr>
      </w:pPr>
      <w:r w:rsidRPr="004255B3">
        <w:t>T</w:t>
      </w:r>
      <w:r w:rsidR="000462F9" w:rsidRPr="004255B3">
        <w:t>raining and w</w:t>
      </w:r>
      <w:r w:rsidR="00840044" w:rsidRPr="004255B3">
        <w:t xml:space="preserve">ellbeing supports for staff of the </w:t>
      </w:r>
      <w:r w:rsidR="00974DB8" w:rsidRPr="004255B3">
        <w:t>SIT</w:t>
      </w:r>
      <w:r w:rsidR="00840044" w:rsidRPr="004255B3">
        <w:t xml:space="preserve"> to manage vicarious trauma risks</w:t>
      </w:r>
    </w:p>
    <w:p w14:paraId="7E2B1339" w14:textId="0B14D937" w:rsidR="00840044" w:rsidRPr="004255B3" w:rsidRDefault="0009654D" w:rsidP="00E108FE">
      <w:pPr>
        <w:pStyle w:val="BodyText"/>
        <w:numPr>
          <w:ilvl w:val="0"/>
          <w:numId w:val="14"/>
        </w:numPr>
      </w:pPr>
      <w:r w:rsidRPr="004255B3">
        <w:t>O</w:t>
      </w:r>
      <w:r w:rsidR="000462F9" w:rsidRPr="004255B3">
        <w:t>ffice space</w:t>
      </w:r>
      <w:r w:rsidR="00613365" w:rsidRPr="004255B3">
        <w:t xml:space="preserve"> to allow for in-person support</w:t>
      </w:r>
    </w:p>
    <w:p w14:paraId="558D8038" w14:textId="39DDD0F2" w:rsidR="000462F9" w:rsidRPr="004255B3" w:rsidRDefault="0009654D" w:rsidP="00E108FE">
      <w:pPr>
        <w:pStyle w:val="BodyText"/>
        <w:numPr>
          <w:ilvl w:val="0"/>
          <w:numId w:val="14"/>
        </w:numPr>
      </w:pPr>
      <w:r w:rsidRPr="004255B3">
        <w:t>C</w:t>
      </w:r>
      <w:r w:rsidR="000462F9" w:rsidRPr="004255B3">
        <w:t>ase management and record keeping systems</w:t>
      </w:r>
      <w:r w:rsidR="00087228" w:rsidRPr="004255B3">
        <w:t>, website</w:t>
      </w:r>
      <w:r w:rsidR="000462F9" w:rsidRPr="004255B3">
        <w:t xml:space="preserve"> and other corporate support arrangements for the </w:t>
      </w:r>
      <w:r w:rsidR="00974DB8" w:rsidRPr="004255B3">
        <w:t>SIT</w:t>
      </w:r>
      <w:r w:rsidR="000462F9" w:rsidRPr="004255B3">
        <w:t xml:space="preserve"> (</w:t>
      </w:r>
      <w:r w:rsidR="00974DB8" w:rsidRPr="004255B3">
        <w:t xml:space="preserve">e.g. </w:t>
      </w:r>
      <w:r w:rsidR="000462F9" w:rsidRPr="004255B3">
        <w:t>Human Resources, IT, Communications)</w:t>
      </w:r>
    </w:p>
    <w:p w14:paraId="307CD0C4" w14:textId="0DA5B613" w:rsidR="0062193D" w:rsidRPr="004255B3" w:rsidRDefault="0009654D" w:rsidP="00E108FE">
      <w:pPr>
        <w:pStyle w:val="BodyText"/>
        <w:numPr>
          <w:ilvl w:val="0"/>
          <w:numId w:val="14"/>
        </w:numPr>
      </w:pPr>
      <w:r w:rsidRPr="004255B3">
        <w:t>R</w:t>
      </w:r>
      <w:r w:rsidR="00BB1C13" w:rsidRPr="004255B3">
        <w:t>eporting and other p</w:t>
      </w:r>
      <w:r w:rsidR="00840044" w:rsidRPr="004255B3">
        <w:t>reventive approaches to support</w:t>
      </w:r>
      <w:r w:rsidR="00087228" w:rsidRPr="004255B3">
        <w:t xml:space="preserve"> individual and </w:t>
      </w:r>
      <w:r w:rsidR="00840044" w:rsidRPr="004255B3">
        <w:t xml:space="preserve">organisational learning </w:t>
      </w:r>
      <w:r w:rsidR="00087228" w:rsidRPr="004255B3">
        <w:t>including communication and awareness raising activities</w:t>
      </w:r>
      <w:r w:rsidR="00974DB8" w:rsidRPr="004255B3">
        <w:t>, and</w:t>
      </w:r>
      <w:r w:rsidR="0085672A" w:rsidRPr="004255B3">
        <w:t xml:space="preserve"> further enhancements to the tailored education program</w:t>
      </w:r>
    </w:p>
    <w:p w14:paraId="3F61C2AC" w14:textId="2946A86F" w:rsidR="0085672A" w:rsidRPr="004255B3" w:rsidRDefault="0025770F" w:rsidP="00E108FE">
      <w:pPr>
        <w:pStyle w:val="BodyText"/>
        <w:numPr>
          <w:ilvl w:val="0"/>
          <w:numId w:val="14"/>
        </w:numPr>
      </w:pPr>
      <w:proofErr w:type="gramStart"/>
      <w:r w:rsidRPr="004255B3">
        <w:t>A d</w:t>
      </w:r>
      <w:r w:rsidR="0062193D" w:rsidRPr="004255B3">
        <w:t xml:space="preserve">etailed communication strategy to promote the </w:t>
      </w:r>
      <w:r w:rsidR="0085672A" w:rsidRPr="004255B3">
        <w:t>framework</w:t>
      </w:r>
      <w:r w:rsidR="00613365" w:rsidRPr="004255B3">
        <w:t>.</w:t>
      </w:r>
      <w:proofErr w:type="gramEnd"/>
    </w:p>
    <w:p w14:paraId="247627AA" w14:textId="77777777" w:rsidR="00154687" w:rsidRPr="004255B3" w:rsidRDefault="00AE6AA7" w:rsidP="00F42C2D">
      <w:pPr>
        <w:pStyle w:val="BodyText"/>
      </w:pPr>
      <w:r w:rsidRPr="004255B3">
        <w:t>In addition, i</w:t>
      </w:r>
      <w:r w:rsidR="00E959CE" w:rsidRPr="004255B3">
        <w:t>t</w:t>
      </w:r>
      <w:r w:rsidR="00230A97" w:rsidRPr="004255B3">
        <w:t xml:space="preserve"> will be important that </w:t>
      </w:r>
      <w:r w:rsidR="00E959CE" w:rsidRPr="004255B3">
        <w:t>the operation of the</w:t>
      </w:r>
      <w:r w:rsidR="00D25685" w:rsidRPr="004255B3">
        <w:t xml:space="preserve"> </w:t>
      </w:r>
      <w:r w:rsidR="0085672A" w:rsidRPr="004255B3">
        <w:t xml:space="preserve">framework </w:t>
      </w:r>
      <w:proofErr w:type="gramStart"/>
      <w:r w:rsidR="00D25685" w:rsidRPr="004255B3">
        <w:t>is</w:t>
      </w:r>
      <w:proofErr w:type="gramEnd"/>
      <w:r w:rsidR="00E959CE" w:rsidRPr="004255B3">
        <w:t xml:space="preserve"> evaluated to ensure continuous improvement and refinement </w:t>
      </w:r>
      <w:r w:rsidRPr="004255B3">
        <w:t xml:space="preserve">so it continues to offer </w:t>
      </w:r>
      <w:r w:rsidR="0085672A" w:rsidRPr="004255B3">
        <w:t>timely, effective and confidential</w:t>
      </w:r>
      <w:r w:rsidRPr="004255B3">
        <w:t xml:space="preserve"> support and </w:t>
      </w:r>
      <w:r w:rsidR="0085672A" w:rsidRPr="004255B3">
        <w:t xml:space="preserve">independent and confidential </w:t>
      </w:r>
      <w:r w:rsidR="00243FCC" w:rsidRPr="004255B3">
        <w:t>complaint handling</w:t>
      </w:r>
      <w:r w:rsidRPr="004255B3">
        <w:t xml:space="preserve">. </w:t>
      </w:r>
      <w:r w:rsidR="00D813D2" w:rsidRPr="004255B3">
        <w:t>Other jurisdictions and sectors consulted emphasised the importance of regular evaluation to ensure the approach can continue to evolve.</w:t>
      </w:r>
      <w:r w:rsidRPr="004255B3">
        <w:t xml:space="preserve"> </w:t>
      </w:r>
      <w:r w:rsidR="00D813D2" w:rsidRPr="004255B3">
        <w:t xml:space="preserve">Monitoring and evaluation mechanisms </w:t>
      </w:r>
      <w:proofErr w:type="gramStart"/>
      <w:r w:rsidR="00D813D2" w:rsidRPr="004255B3">
        <w:t>should be developed</w:t>
      </w:r>
      <w:proofErr w:type="gramEnd"/>
      <w:r w:rsidR="00D813D2" w:rsidRPr="004255B3">
        <w:t xml:space="preserve"> during the implementation stage.</w:t>
      </w:r>
    </w:p>
    <w:p w14:paraId="63DC5CCD" w14:textId="77777777" w:rsidR="00577E48" w:rsidRPr="004255B3" w:rsidRDefault="009C4825" w:rsidP="00EB1C66">
      <w:pPr>
        <w:pStyle w:val="Recomendation"/>
        <w:keepNext/>
        <w:outlineLvl w:val="3"/>
        <w:rPr>
          <w:rFonts w:asciiTheme="majorHAnsi" w:hAnsiTheme="majorHAnsi"/>
          <w:b/>
          <w:sz w:val="24"/>
          <w:szCs w:val="24"/>
        </w:rPr>
      </w:pPr>
      <w:r w:rsidRPr="004255B3">
        <w:rPr>
          <w:rFonts w:asciiTheme="majorHAnsi" w:hAnsiTheme="majorHAnsi"/>
          <w:b/>
          <w:sz w:val="24"/>
          <w:szCs w:val="24"/>
        </w:rPr>
        <w:lastRenderedPageBreak/>
        <w:t>Recommendation 9</w:t>
      </w:r>
    </w:p>
    <w:p w14:paraId="17E11F95" w14:textId="59CF725B" w:rsidR="00577E48" w:rsidRPr="004255B3" w:rsidRDefault="00577E48" w:rsidP="00EB1C66">
      <w:pPr>
        <w:pStyle w:val="Recomendation"/>
        <w:keepNext/>
      </w:pPr>
      <w:r w:rsidRPr="004255B3">
        <w:t xml:space="preserve">A small taskforce </w:t>
      </w:r>
      <w:proofErr w:type="gramStart"/>
      <w:r w:rsidRPr="004255B3">
        <w:t>should be established</w:t>
      </w:r>
      <w:proofErr w:type="gramEnd"/>
      <w:r w:rsidRPr="004255B3">
        <w:t xml:space="preserve"> in the Department of the Prime Minister and Cabinet to implement these recommendations. The taskforce should work closely with </w:t>
      </w:r>
      <w:r w:rsidR="00BB7113" w:rsidRPr="004255B3">
        <w:t xml:space="preserve">the Prime Minister, the Minister for Finance, the Presiding Officers, the Parliamentary Service Commissioner, and the Departments of Finance and Parliamentary Services </w:t>
      </w:r>
      <w:r w:rsidRPr="004255B3">
        <w:t>in doing so.</w:t>
      </w:r>
      <w:r w:rsidR="00FE398D" w:rsidRPr="004255B3">
        <w:t xml:space="preserve"> </w:t>
      </w:r>
      <w:r w:rsidR="00B33AB2" w:rsidRPr="004255B3">
        <w:t>It should also engage</w:t>
      </w:r>
      <w:r w:rsidR="0025770F" w:rsidRPr="004255B3">
        <w:t>, where appropriate,</w:t>
      </w:r>
      <w:r w:rsidR="00B33AB2" w:rsidRPr="004255B3">
        <w:t xml:space="preserve"> with the Opposition, minor parties, independents and other relevant stakeholders</w:t>
      </w:r>
      <w:r w:rsidR="00FE398D" w:rsidRPr="004255B3">
        <w:t>.</w:t>
      </w:r>
    </w:p>
    <w:p w14:paraId="32855B51" w14:textId="77777777" w:rsidR="00B10051" w:rsidRPr="004255B3" w:rsidRDefault="00B10051" w:rsidP="00B10051">
      <w:pPr>
        <w:pStyle w:val="BodyText"/>
      </w:pPr>
    </w:p>
    <w:p w14:paraId="410CF124" w14:textId="77777777" w:rsidR="00577E48" w:rsidRPr="004255B3" w:rsidRDefault="009C4825" w:rsidP="00B15FEF">
      <w:pPr>
        <w:pStyle w:val="Recomendation"/>
        <w:outlineLvl w:val="3"/>
        <w:rPr>
          <w:rFonts w:asciiTheme="majorHAnsi" w:hAnsiTheme="majorHAnsi"/>
          <w:b/>
          <w:sz w:val="24"/>
          <w:szCs w:val="24"/>
        </w:rPr>
      </w:pPr>
      <w:r w:rsidRPr="004255B3">
        <w:rPr>
          <w:rFonts w:asciiTheme="majorHAnsi" w:hAnsiTheme="majorHAnsi"/>
          <w:b/>
          <w:sz w:val="24"/>
          <w:szCs w:val="24"/>
        </w:rPr>
        <w:t>Recommendation 10</w:t>
      </w:r>
    </w:p>
    <w:p w14:paraId="288BCD31" w14:textId="77777777" w:rsidR="00577E48" w:rsidRPr="004255B3" w:rsidRDefault="00613365" w:rsidP="00B10051">
      <w:pPr>
        <w:pStyle w:val="Recomendation"/>
      </w:pPr>
      <w:r w:rsidRPr="004255B3">
        <w:t xml:space="preserve">The </w:t>
      </w:r>
      <w:r w:rsidR="00577E48" w:rsidRPr="004255B3">
        <w:t xml:space="preserve">framework for reporting and responding to serious incidents and the implementation taskforce </w:t>
      </w:r>
      <w:proofErr w:type="gramStart"/>
      <w:r w:rsidR="00577E48" w:rsidRPr="004255B3">
        <w:t>should be funded</w:t>
      </w:r>
      <w:proofErr w:type="gramEnd"/>
      <w:r w:rsidR="00577E48" w:rsidRPr="004255B3">
        <w:t xml:space="preserve"> until the end of the 2021-22 financial year.</w:t>
      </w:r>
    </w:p>
    <w:p w14:paraId="164BA5D9" w14:textId="77777777" w:rsidR="00254C31" w:rsidRPr="004255B3" w:rsidRDefault="00254C31">
      <w:pPr>
        <w:rPr>
          <w:rFonts w:asciiTheme="majorHAnsi" w:eastAsiaTheme="majorEastAsia" w:hAnsiTheme="majorHAnsi" w:cstheme="majorBidi"/>
          <w:b/>
          <w:color w:val="014463" w:themeColor="text2"/>
          <w:sz w:val="40"/>
          <w:szCs w:val="40"/>
        </w:rPr>
      </w:pPr>
      <w:r w:rsidRPr="004255B3">
        <w:br w:type="page"/>
      </w:r>
    </w:p>
    <w:p w14:paraId="6F262F86" w14:textId="77777777" w:rsidR="006F79FD" w:rsidRPr="004255B3" w:rsidRDefault="006F79FD" w:rsidP="00E70E37">
      <w:pPr>
        <w:pStyle w:val="H2"/>
      </w:pPr>
      <w:bookmarkStart w:id="460" w:name="_Toc70700564"/>
      <w:bookmarkStart w:id="461" w:name="_Toc71047061"/>
      <w:bookmarkStart w:id="462" w:name="_Toc71274494"/>
      <w:bookmarkStart w:id="463" w:name="_Toc71792968"/>
      <w:bookmarkStart w:id="464" w:name="_Toc71808184"/>
      <w:bookmarkStart w:id="465" w:name="_Toc71809074"/>
      <w:bookmarkStart w:id="466" w:name="_Toc71815627"/>
      <w:bookmarkStart w:id="467" w:name="_Toc72337829"/>
      <w:bookmarkStart w:id="468" w:name="_Toc72338117"/>
      <w:bookmarkStart w:id="469" w:name="_Toc72340035"/>
      <w:bookmarkStart w:id="470" w:name="_Toc72765058"/>
      <w:bookmarkStart w:id="471" w:name="_Toc72774605"/>
      <w:bookmarkStart w:id="472" w:name="_Toc72959946"/>
      <w:r w:rsidRPr="004255B3">
        <w:lastRenderedPageBreak/>
        <w:t>Glossary</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26FA22A4" w14:textId="49EE2A03" w:rsidR="006F79FD" w:rsidRPr="004255B3" w:rsidRDefault="006F79FD" w:rsidP="006F79FD">
      <w:r w:rsidRPr="004255B3">
        <w:rPr>
          <w:b/>
        </w:rPr>
        <w:t xml:space="preserve">1800 APH SPT (Parliamentary Support Line): </w:t>
      </w:r>
      <w:r w:rsidRPr="004255B3">
        <w:t>a 24/7 phone line staffed by professionals with training in trauma-informed care who provide information, direct counselling, supported referrals and assistance in determining pathways to progress complaints</w:t>
      </w:r>
      <w:r w:rsidR="00006D30" w:rsidRPr="004255B3">
        <w:t>,</w:t>
      </w:r>
      <w:r w:rsidRPr="004255B3">
        <w:t xml:space="preserve"> to </w:t>
      </w:r>
      <w:proofErr w:type="spellStart"/>
      <w:r w:rsidRPr="004255B3">
        <w:t>MoP</w:t>
      </w:r>
      <w:proofErr w:type="spellEnd"/>
      <w:r w:rsidRPr="004255B3">
        <w:t xml:space="preserve">(S) </w:t>
      </w:r>
      <w:r w:rsidR="00974DB8" w:rsidRPr="004255B3">
        <w:t xml:space="preserve">Act </w:t>
      </w:r>
      <w:r w:rsidRPr="004255B3">
        <w:t>staff, their family, friends and colleagues.</w:t>
      </w:r>
    </w:p>
    <w:p w14:paraId="650FA3E6" w14:textId="26C5AD8D" w:rsidR="006F79FD" w:rsidRPr="004255B3" w:rsidRDefault="006F79FD" w:rsidP="006F79FD">
      <w:r w:rsidRPr="004255B3">
        <w:rPr>
          <w:b/>
        </w:rPr>
        <w:t xml:space="preserve">Independent Review </w:t>
      </w:r>
      <w:r w:rsidR="00006D30" w:rsidRPr="004255B3">
        <w:rPr>
          <w:b/>
        </w:rPr>
        <w:t>into</w:t>
      </w:r>
      <w:r w:rsidRPr="004255B3">
        <w:rPr>
          <w:b/>
        </w:rPr>
        <w:t xml:space="preserve"> Commonwealth Parliamentary Workplaces</w:t>
      </w:r>
      <w:r w:rsidR="00974DB8" w:rsidRPr="004255B3">
        <w:rPr>
          <w:b/>
        </w:rPr>
        <w:t xml:space="preserve"> (</w:t>
      </w:r>
      <w:r w:rsidR="00225B8C" w:rsidRPr="004255B3">
        <w:rPr>
          <w:b/>
        </w:rPr>
        <w:t xml:space="preserve">Jenkins </w:t>
      </w:r>
      <w:r w:rsidR="00974DB8" w:rsidRPr="004255B3">
        <w:rPr>
          <w:b/>
        </w:rPr>
        <w:t>Review)</w:t>
      </w:r>
      <w:r w:rsidRPr="004255B3">
        <w:rPr>
          <w:b/>
        </w:rPr>
        <w:t xml:space="preserve">: </w:t>
      </w:r>
      <w:r w:rsidRPr="004255B3">
        <w:t xml:space="preserve">the review announced by </w:t>
      </w:r>
      <w:r w:rsidR="00006D30" w:rsidRPr="004255B3">
        <w:t>Minister Birmingham</w:t>
      </w:r>
      <w:r w:rsidRPr="004255B3">
        <w:t xml:space="preserve"> on 5</w:t>
      </w:r>
      <w:r w:rsidR="00974DB8" w:rsidRPr="004255B3">
        <w:t> </w:t>
      </w:r>
      <w:r w:rsidRPr="004255B3">
        <w:t>March</w:t>
      </w:r>
      <w:r w:rsidR="00974DB8" w:rsidRPr="004255B3">
        <w:t> </w:t>
      </w:r>
      <w:r w:rsidRPr="004255B3">
        <w:t xml:space="preserve">2021, led by the </w:t>
      </w:r>
      <w:r w:rsidR="00006D30" w:rsidRPr="004255B3">
        <w:t xml:space="preserve">Commonwealth </w:t>
      </w:r>
      <w:r w:rsidRPr="004255B3">
        <w:t xml:space="preserve">Sex Discrimination Commissioner Kate Jenkins. The </w:t>
      </w:r>
      <w:r w:rsidR="00225B8C" w:rsidRPr="004255B3">
        <w:t xml:space="preserve">Jenkins </w:t>
      </w:r>
      <w:r w:rsidRPr="004255B3">
        <w:t xml:space="preserve">Review will consider recommendations to ensure that the people who work in parliamentary workplaces </w:t>
      </w:r>
      <w:proofErr w:type="gramStart"/>
      <w:r w:rsidRPr="004255B3">
        <w:t>are treated</w:t>
      </w:r>
      <w:proofErr w:type="gramEnd"/>
      <w:r w:rsidRPr="004255B3">
        <w:t xml:space="preserve"> with dignity and respect and have clear and effective mechanisms to prevent and address bullying, sexual harassment and sexual assault. The </w:t>
      </w:r>
      <w:r w:rsidR="00225B8C" w:rsidRPr="004255B3">
        <w:t xml:space="preserve">Jenkins </w:t>
      </w:r>
      <w:r w:rsidRPr="004255B3">
        <w:t xml:space="preserve">Review’s full terms of reference </w:t>
      </w:r>
      <w:proofErr w:type="gramStart"/>
      <w:r w:rsidRPr="004255B3">
        <w:t>can be found</w:t>
      </w:r>
      <w:proofErr w:type="gramEnd"/>
      <w:r w:rsidRPr="004255B3">
        <w:t xml:space="preserve"> </w:t>
      </w:r>
      <w:hyperlink r:id="rId22" w:history="1">
        <w:r w:rsidRPr="004255B3">
          <w:rPr>
            <w:rStyle w:val="Hyperlink"/>
          </w:rPr>
          <w:t>here</w:t>
        </w:r>
      </w:hyperlink>
      <w:r w:rsidRPr="004255B3">
        <w:t>.</w:t>
      </w:r>
    </w:p>
    <w:p w14:paraId="240FA2D8" w14:textId="77777777" w:rsidR="006F79FD" w:rsidRPr="004255B3" w:rsidRDefault="006F79FD" w:rsidP="006F79FD">
      <w:r w:rsidRPr="004255B3">
        <w:rPr>
          <w:b/>
          <w:i/>
        </w:rPr>
        <w:t xml:space="preserve">Members of Parliament (Staff) Act 1984 </w:t>
      </w:r>
      <w:r w:rsidRPr="004255B3">
        <w:rPr>
          <w:b/>
        </w:rPr>
        <w:t>(Cth):</w:t>
      </w:r>
      <w:r w:rsidRPr="004255B3">
        <w:t xml:space="preserve"> the Act under which </w:t>
      </w:r>
      <w:proofErr w:type="gramStart"/>
      <w:r w:rsidRPr="004255B3">
        <w:t>staff of Ministers, Members and Senators are</w:t>
      </w:r>
      <w:proofErr w:type="gramEnd"/>
      <w:r w:rsidRPr="004255B3">
        <w:t xml:space="preserve"> employed.</w:t>
      </w:r>
    </w:p>
    <w:p w14:paraId="06E70EB7" w14:textId="77777777" w:rsidR="006F79FD" w:rsidRPr="004255B3" w:rsidRDefault="006F79FD" w:rsidP="006F79FD">
      <w:pPr>
        <w:rPr>
          <w:b/>
        </w:rPr>
      </w:pPr>
      <w:r w:rsidRPr="004255B3">
        <w:rPr>
          <w:b/>
        </w:rPr>
        <w:t xml:space="preserve">Parliamentary Service Commissioner: </w:t>
      </w:r>
      <w:r w:rsidRPr="004255B3">
        <w:t xml:space="preserve">the Parliamentary Service Commissioner </w:t>
      </w:r>
      <w:r w:rsidR="00885BC9" w:rsidRPr="004255B3">
        <w:t>(PSC)</w:t>
      </w:r>
      <w:r w:rsidRPr="004255B3">
        <w:t xml:space="preserve"> is a statutory officer appointed under the </w:t>
      </w:r>
      <w:r w:rsidRPr="004255B3">
        <w:rPr>
          <w:i/>
        </w:rPr>
        <w:t xml:space="preserve">Parliamentary Service Act 1999 </w:t>
      </w:r>
      <w:r w:rsidRPr="004255B3">
        <w:t xml:space="preserve">(Cth) by the Presiding Officers of the Parliament. The </w:t>
      </w:r>
      <w:r w:rsidR="00885BC9" w:rsidRPr="004255B3">
        <w:t>PSC</w:t>
      </w:r>
      <w:r w:rsidRPr="004255B3">
        <w:t xml:space="preserve">’s functions are to advise the Presiding Officers on the management, policies and practices of the Parliamentary Service and, at the request of the Presiding Officers, to inquire into and report on other matters relating to the Parliamentary Service. The </w:t>
      </w:r>
      <w:r w:rsidR="00885BC9" w:rsidRPr="004255B3">
        <w:t>PSC</w:t>
      </w:r>
      <w:r w:rsidRPr="004255B3">
        <w:t xml:space="preserve"> also holds the office of the Public Service Commissioner. </w:t>
      </w:r>
    </w:p>
    <w:p w14:paraId="692C3894" w14:textId="33066048" w:rsidR="006F79FD" w:rsidRPr="004255B3" w:rsidRDefault="006F79FD" w:rsidP="006F79FD">
      <w:r w:rsidRPr="004255B3">
        <w:rPr>
          <w:b/>
        </w:rPr>
        <w:t xml:space="preserve">Presiding Officers: </w:t>
      </w:r>
      <w:r w:rsidRPr="004255B3">
        <w:t xml:space="preserve">the Speaker of the House of Representatives and the President of the Senate </w:t>
      </w:r>
      <w:proofErr w:type="gramStart"/>
      <w:r w:rsidRPr="004255B3">
        <w:t>are together known</w:t>
      </w:r>
      <w:proofErr w:type="gramEnd"/>
      <w:r w:rsidRPr="004255B3">
        <w:t xml:space="preserve"> as the Parliament’s Presiding Officers. The Speaker is the House’s representative or spokesperson and chairs its meetings. They </w:t>
      </w:r>
      <w:proofErr w:type="gramStart"/>
      <w:r w:rsidRPr="004255B3">
        <w:t>are elected</w:t>
      </w:r>
      <w:proofErr w:type="gramEnd"/>
      <w:r w:rsidRPr="004255B3">
        <w:t xml:space="preserve"> from among the Members of the House and are usually a person of considerable parliamentary experience. The Speaker ensures that Members obey the standing orders of the House and follow the correct procedures. Similarly, the President of the Senate is the spokesperson for the Senate in dealings with the Governor-General, the executive government and the House of Representatives. The </w:t>
      </w:r>
      <w:proofErr w:type="gramStart"/>
      <w:r w:rsidRPr="004255B3">
        <w:t>President is also elected by the members of the Senate, usually with some years of experience</w:t>
      </w:r>
      <w:proofErr w:type="gramEnd"/>
      <w:r w:rsidRPr="004255B3">
        <w:t xml:space="preserve">. The President’s main roles are to </w:t>
      </w:r>
      <w:proofErr w:type="gramStart"/>
      <w:r w:rsidRPr="004255B3">
        <w:t xml:space="preserve">guide and </w:t>
      </w:r>
      <w:r w:rsidR="00A7108F" w:rsidRPr="004255B3">
        <w:t>regulate</w:t>
      </w:r>
      <w:r w:rsidRPr="004255B3">
        <w:t xml:space="preserve"> proceedings in the chamber in compliance with the standing orders</w:t>
      </w:r>
      <w:proofErr w:type="gramEnd"/>
      <w:r w:rsidRPr="004255B3">
        <w:t xml:space="preserve"> and oversee administration of the Department of the Senate. Together the Presiding Officers also have responsibility for the provision of services to the Parliament by the Department of Parliamentary Services.</w:t>
      </w:r>
    </w:p>
    <w:p w14:paraId="2BCC4569" w14:textId="77777777" w:rsidR="005308B2" w:rsidRPr="004255B3" w:rsidRDefault="006F79FD" w:rsidP="006F79FD">
      <w:proofErr w:type="spellStart"/>
      <w:proofErr w:type="gramStart"/>
      <w:r w:rsidRPr="004255B3">
        <w:rPr>
          <w:b/>
        </w:rPr>
        <w:t>Respect@Work</w:t>
      </w:r>
      <w:proofErr w:type="spellEnd"/>
      <w:r w:rsidRPr="004255B3">
        <w:rPr>
          <w:b/>
        </w:rPr>
        <w:t xml:space="preserve">: Sexual Harassment National Inquiry Report (2020): </w:t>
      </w:r>
      <w:r w:rsidRPr="004255B3">
        <w:t>the</w:t>
      </w:r>
      <w:r w:rsidR="005308B2" w:rsidRPr="004255B3">
        <w:t xml:space="preserve"> National Inquiry undertaken by the Commonwealth Sex Discrimination Commissioner Kate Jenkins into sexual harassment in Australian workplaces.</w:t>
      </w:r>
      <w:proofErr w:type="gramEnd"/>
      <w:r w:rsidR="005308B2" w:rsidRPr="004255B3">
        <w:t xml:space="preserve"> The report </w:t>
      </w:r>
      <w:proofErr w:type="gramStart"/>
      <w:r w:rsidR="005308B2" w:rsidRPr="004255B3">
        <w:t>was tabled</w:t>
      </w:r>
      <w:proofErr w:type="gramEnd"/>
      <w:r w:rsidR="005308B2" w:rsidRPr="004255B3">
        <w:t xml:space="preserve"> in the Australian Parliament on 5 March 2020. The report made 55 recommendations outlining actions to </w:t>
      </w:r>
      <w:proofErr w:type="gramStart"/>
      <w:r w:rsidR="005308B2" w:rsidRPr="004255B3">
        <w:t>be taken</w:t>
      </w:r>
      <w:proofErr w:type="gramEnd"/>
      <w:r w:rsidR="005308B2" w:rsidRPr="004255B3">
        <w:t xml:space="preserve"> by the federal and state governments and by business to improve existing systems for preventing and addressing sexual harassment, and improve access to legal and personal support for those who experience sexual harassment.</w:t>
      </w:r>
    </w:p>
    <w:p w14:paraId="568FA87B" w14:textId="77777777" w:rsidR="006F79FD" w:rsidRPr="004255B3" w:rsidRDefault="006F79FD" w:rsidP="006F79FD">
      <w:r w:rsidRPr="004255B3">
        <w:rPr>
          <w:b/>
        </w:rPr>
        <w:t xml:space="preserve">Safe Place: </w:t>
      </w:r>
      <w:r w:rsidRPr="004255B3">
        <w:t xml:space="preserve">the Australian Federal </w:t>
      </w:r>
      <w:proofErr w:type="gramStart"/>
      <w:r w:rsidRPr="004255B3">
        <w:t>Police’s</w:t>
      </w:r>
      <w:proofErr w:type="gramEnd"/>
      <w:r w:rsidRPr="004255B3">
        <w:t xml:space="preserve"> specialised independent office set up to provide support to current and former AFP members and to investigate and address sexual harassment and assault.</w:t>
      </w:r>
    </w:p>
    <w:p w14:paraId="603F60A1" w14:textId="30A73044" w:rsidR="006F79FD" w:rsidRPr="004255B3" w:rsidRDefault="006F79FD" w:rsidP="006F79FD">
      <w:pPr>
        <w:rPr>
          <w:b/>
        </w:rPr>
      </w:pPr>
      <w:r w:rsidRPr="004255B3">
        <w:rPr>
          <w:b/>
        </w:rPr>
        <w:t xml:space="preserve">Safe Speak: </w:t>
      </w:r>
      <w:r w:rsidRPr="004255B3">
        <w:t>the Australian Border Force’s program, modelled on AFP’s Safe Speak, which provides a forum for officers to speak openly about bullying, sexual harassment and other</w:t>
      </w:r>
      <w:r w:rsidR="0026199C" w:rsidRPr="004255B3">
        <w:t xml:space="preserve"> harmful behaviours in the work</w:t>
      </w:r>
      <w:r w:rsidRPr="004255B3">
        <w:t>place. Safe Speak provides initial support for matters requiring advice or referrals but does not perform an investigative function.</w:t>
      </w:r>
    </w:p>
    <w:p w14:paraId="7A6AFA8B" w14:textId="77777777" w:rsidR="006F79FD" w:rsidRPr="004255B3" w:rsidRDefault="006F79FD" w:rsidP="006F79FD">
      <w:pPr>
        <w:rPr>
          <w:b/>
        </w:rPr>
      </w:pPr>
      <w:r w:rsidRPr="004255B3">
        <w:rPr>
          <w:b/>
        </w:rPr>
        <w:t>Sexual Misconduct Prevention and Response Office (</w:t>
      </w:r>
      <w:proofErr w:type="spellStart"/>
      <w:r w:rsidRPr="004255B3">
        <w:rPr>
          <w:b/>
        </w:rPr>
        <w:t>SeMPRO</w:t>
      </w:r>
      <w:proofErr w:type="spellEnd"/>
      <w:r w:rsidRPr="004255B3">
        <w:rPr>
          <w:b/>
        </w:rPr>
        <w:t xml:space="preserve">): </w:t>
      </w:r>
      <w:r w:rsidRPr="004255B3">
        <w:t xml:space="preserve">the Department of Defence’s support and case management service for Defence personnel impacted by sexual misconduct. </w:t>
      </w:r>
      <w:proofErr w:type="spellStart"/>
      <w:r w:rsidRPr="004255B3">
        <w:t>SeMPRO</w:t>
      </w:r>
      <w:proofErr w:type="spellEnd"/>
      <w:r w:rsidRPr="004255B3">
        <w:t xml:space="preserve"> provides confidential advice and warm referrals and coordinates the care requirements of personnel who come forward, but does not investigate alleged incidents.</w:t>
      </w:r>
    </w:p>
    <w:p w14:paraId="751AA293" w14:textId="1CAD52D0" w:rsidR="006F79FD" w:rsidRPr="004255B3" w:rsidRDefault="006F79FD" w:rsidP="006F79FD">
      <w:r w:rsidRPr="004255B3">
        <w:rPr>
          <w:b/>
        </w:rPr>
        <w:t xml:space="preserve">Serious incident: </w:t>
      </w:r>
      <w:r w:rsidRPr="004255B3">
        <w:t xml:space="preserve">a ‘serious incident’ </w:t>
      </w:r>
      <w:proofErr w:type="gramStart"/>
      <w:r w:rsidRPr="004255B3">
        <w:t>has been interpreted</w:t>
      </w:r>
      <w:proofErr w:type="gramEnd"/>
      <w:r w:rsidRPr="004255B3">
        <w:t xml:space="preserve"> by the review as an incident </w:t>
      </w:r>
      <w:r w:rsidR="0026199C" w:rsidRPr="004255B3">
        <w:t xml:space="preserve">or pattern of behaviour </w:t>
      </w:r>
      <w:r w:rsidRPr="004255B3">
        <w:t xml:space="preserve">that </w:t>
      </w:r>
      <w:r w:rsidR="0026199C" w:rsidRPr="004255B3">
        <w:t>causes</w:t>
      </w:r>
      <w:r w:rsidRPr="004255B3">
        <w:t xml:space="preserve"> serious harm to someone. Categories that </w:t>
      </w:r>
      <w:proofErr w:type="gramStart"/>
      <w:r w:rsidRPr="004255B3">
        <w:t>are considered</w:t>
      </w:r>
      <w:proofErr w:type="gramEnd"/>
      <w:r w:rsidRPr="004255B3">
        <w:t xml:space="preserve"> likely to cause serious harm to a person include </w:t>
      </w:r>
      <w:r w:rsidR="0026199C" w:rsidRPr="004255B3">
        <w:t xml:space="preserve">assault, </w:t>
      </w:r>
      <w:r w:rsidRPr="004255B3">
        <w:t>sex</w:t>
      </w:r>
      <w:r w:rsidR="0026199C" w:rsidRPr="004255B3">
        <w:t>ual assault, sexual harassment and</w:t>
      </w:r>
      <w:r w:rsidRPr="004255B3">
        <w:t xml:space="preserve"> serious or systemic bullying </w:t>
      </w:r>
      <w:r w:rsidR="0026199C" w:rsidRPr="004255B3">
        <w:t>or</w:t>
      </w:r>
      <w:r w:rsidRPr="004255B3">
        <w:t xml:space="preserve"> harassment.</w:t>
      </w:r>
    </w:p>
    <w:p w14:paraId="19DBD9D1" w14:textId="77777777" w:rsidR="006F79FD" w:rsidRPr="004255B3" w:rsidRDefault="006F79FD" w:rsidP="006F79FD">
      <w:pPr>
        <w:rPr>
          <w:b/>
        </w:rPr>
      </w:pPr>
      <w:r w:rsidRPr="004255B3">
        <w:rPr>
          <w:b/>
        </w:rPr>
        <w:t>Serious Incident Team</w:t>
      </w:r>
      <w:r w:rsidR="0088190C" w:rsidRPr="004255B3">
        <w:rPr>
          <w:b/>
        </w:rPr>
        <w:t xml:space="preserve"> (SIT)</w:t>
      </w:r>
      <w:r w:rsidRPr="004255B3">
        <w:rPr>
          <w:b/>
        </w:rPr>
        <w:t xml:space="preserve">: </w:t>
      </w:r>
      <w:r w:rsidRPr="004255B3">
        <w:t xml:space="preserve">a proposed multi-disciplinary team of case coordinators with relevant expertise in providing trauma-informed care, the criminal justice process and relevant legal and policy frameworks for parliamentary employment. </w:t>
      </w:r>
      <w:r w:rsidRPr="004255B3">
        <w:lastRenderedPageBreak/>
        <w:t xml:space="preserve">The </w:t>
      </w:r>
      <w:r w:rsidR="0088190C" w:rsidRPr="004255B3">
        <w:t>SIT</w:t>
      </w:r>
      <w:r w:rsidRPr="004255B3">
        <w:t xml:space="preserve"> would provide ongoing advice and support to any parliamentarian or </w:t>
      </w:r>
      <w:proofErr w:type="spellStart"/>
      <w:r w:rsidRPr="004255B3">
        <w:t>MoP</w:t>
      </w:r>
      <w:proofErr w:type="spellEnd"/>
      <w:r w:rsidRPr="004255B3">
        <w:t xml:space="preserve">(S) employee who has experienced, witnessed, been accused of, or is managing or supporting someone in relation to a serious incident. Where an individual comes to the </w:t>
      </w:r>
      <w:r w:rsidR="0088190C" w:rsidRPr="004255B3">
        <w:t>SIT</w:t>
      </w:r>
      <w:r w:rsidRPr="004255B3">
        <w:t xml:space="preserve"> with a complaint of a serious incident, a case coordinator would work with them to understand and progress their desired outcomes from the process, including counselling support, local resolution, external referral and referral to </w:t>
      </w:r>
      <w:r w:rsidR="00E522C6" w:rsidRPr="004255B3">
        <w:t xml:space="preserve">a member of </w:t>
      </w:r>
      <w:r w:rsidRPr="004255B3">
        <w:t>the Workplace Review Panel.</w:t>
      </w:r>
    </w:p>
    <w:p w14:paraId="223FD682" w14:textId="77777777" w:rsidR="006F79FD" w:rsidRPr="004255B3" w:rsidRDefault="006F79FD" w:rsidP="006F79FD">
      <w:pPr>
        <w:rPr>
          <w:b/>
        </w:rPr>
      </w:pPr>
      <w:r w:rsidRPr="004255B3">
        <w:rPr>
          <w:b/>
        </w:rPr>
        <w:t xml:space="preserve">Staff Assistance Officers: </w:t>
      </w:r>
      <w:r w:rsidRPr="004255B3">
        <w:t xml:space="preserve">the network of </w:t>
      </w:r>
      <w:proofErr w:type="spellStart"/>
      <w:r w:rsidRPr="004255B3">
        <w:t>MoP</w:t>
      </w:r>
      <w:proofErr w:type="spellEnd"/>
      <w:r w:rsidRPr="004255B3">
        <w:t>(S) staff maintained by the Department of Finance, trained to provide other employees with information and support regarding bullying and harassment in the workplace.</w:t>
      </w:r>
    </w:p>
    <w:p w14:paraId="0614F9D2" w14:textId="77777777" w:rsidR="006F79FD" w:rsidRPr="004255B3" w:rsidRDefault="006F79FD" w:rsidP="006F79FD">
      <w:pPr>
        <w:rPr>
          <w:b/>
        </w:rPr>
      </w:pPr>
      <w:r w:rsidRPr="004255B3">
        <w:rPr>
          <w:b/>
        </w:rPr>
        <w:t xml:space="preserve">Statement of Ministerial Standards: </w:t>
      </w:r>
      <w:r w:rsidRPr="004255B3">
        <w:t>the Statement of Ministerial Standards set by the Prime Minister provides a list of principles governing the conduct of Ministers and Assistant Ministers.</w:t>
      </w:r>
    </w:p>
    <w:p w14:paraId="6DC0906E" w14:textId="77777777" w:rsidR="006F79FD" w:rsidRPr="004255B3" w:rsidRDefault="006F79FD" w:rsidP="006F79FD">
      <w:pPr>
        <w:rPr>
          <w:b/>
        </w:rPr>
      </w:pPr>
      <w:r w:rsidRPr="004255B3">
        <w:rPr>
          <w:b/>
        </w:rPr>
        <w:t xml:space="preserve">Statement of Standards for Ministerial Staff: </w:t>
      </w:r>
      <w:r w:rsidRPr="004255B3">
        <w:t xml:space="preserve">the Statement of Standards for Ministerial Staff (applying to </w:t>
      </w:r>
      <w:proofErr w:type="spellStart"/>
      <w:r w:rsidRPr="004255B3">
        <w:t>MoP</w:t>
      </w:r>
      <w:proofErr w:type="spellEnd"/>
      <w:r w:rsidRPr="004255B3">
        <w:t xml:space="preserve">(S) </w:t>
      </w:r>
      <w:r w:rsidR="000045AE" w:rsidRPr="004255B3">
        <w:t xml:space="preserve">Act </w:t>
      </w:r>
      <w:r w:rsidRPr="004255B3">
        <w:t xml:space="preserve">staff) sets out the standards of conduct that Ministerial </w:t>
      </w:r>
      <w:proofErr w:type="gramStart"/>
      <w:r w:rsidRPr="004255B3">
        <w:t>staff are</w:t>
      </w:r>
      <w:proofErr w:type="gramEnd"/>
      <w:r w:rsidRPr="004255B3">
        <w:t xml:space="preserve"> expected to meet in the performance of their duties.</w:t>
      </w:r>
    </w:p>
    <w:p w14:paraId="0F71AD12" w14:textId="77777777" w:rsidR="006F79FD" w:rsidRPr="004255B3" w:rsidRDefault="006F79FD" w:rsidP="006F79FD">
      <w:pPr>
        <w:rPr>
          <w:b/>
        </w:rPr>
      </w:pPr>
      <w:r w:rsidRPr="004255B3">
        <w:rPr>
          <w:b/>
        </w:rPr>
        <w:t xml:space="preserve">Trauma-informed: </w:t>
      </w:r>
      <w:r w:rsidRPr="004255B3">
        <w:t xml:space="preserve">trauma-informed approaches incorporate an understanding of the impacts of trauma on people’s lives and service needs in order to avoid re-traumatisation as individuals </w:t>
      </w:r>
      <w:proofErr w:type="gramStart"/>
      <w:r w:rsidRPr="004255B3">
        <w:t>are supported</w:t>
      </w:r>
      <w:proofErr w:type="gramEnd"/>
      <w:r w:rsidRPr="004255B3">
        <w:t xml:space="preserve"> through a given process. Interactions with trauma survivors </w:t>
      </w:r>
      <w:proofErr w:type="gramStart"/>
      <w:r w:rsidRPr="004255B3">
        <w:t>are based</w:t>
      </w:r>
      <w:proofErr w:type="gramEnd"/>
      <w:r w:rsidRPr="004255B3">
        <w:t xml:space="preserve"> on the core principles of safety, trustworthiness, choice, collaboration and empowerment.</w:t>
      </w:r>
    </w:p>
    <w:p w14:paraId="17094E9A" w14:textId="77777777" w:rsidR="006F79FD" w:rsidRPr="004255B3" w:rsidRDefault="006F79FD" w:rsidP="006F79FD">
      <w:pPr>
        <w:rPr>
          <w:b/>
        </w:rPr>
      </w:pPr>
      <w:r w:rsidRPr="004255B3">
        <w:rPr>
          <w:b/>
        </w:rPr>
        <w:t xml:space="preserve">Work Health and Safety Committee: </w:t>
      </w:r>
      <w:r w:rsidRPr="004255B3">
        <w:t xml:space="preserve">the Committee, maintained by the Department of Finance, facilitates consultation with </w:t>
      </w:r>
      <w:proofErr w:type="spellStart"/>
      <w:r w:rsidRPr="004255B3">
        <w:t>MoP</w:t>
      </w:r>
      <w:proofErr w:type="spellEnd"/>
      <w:r w:rsidRPr="004255B3">
        <w:t xml:space="preserve">(S) Act employees on a range of </w:t>
      </w:r>
      <w:r w:rsidR="00C15501" w:rsidRPr="004255B3">
        <w:t>WHS</w:t>
      </w:r>
      <w:r w:rsidRPr="004255B3">
        <w:t xml:space="preserve"> issues, including the development of </w:t>
      </w:r>
      <w:r w:rsidR="00C15501" w:rsidRPr="004255B3">
        <w:t>WHS</w:t>
      </w:r>
      <w:r w:rsidRPr="004255B3">
        <w:t xml:space="preserve"> policies.</w:t>
      </w:r>
    </w:p>
    <w:p w14:paraId="5B193339" w14:textId="003C5931" w:rsidR="006F79FD" w:rsidRPr="004255B3" w:rsidRDefault="006F79FD" w:rsidP="006F79FD">
      <w:proofErr w:type="gramStart"/>
      <w:r w:rsidRPr="004255B3">
        <w:rPr>
          <w:b/>
        </w:rPr>
        <w:t xml:space="preserve">Workplace Review Panel: </w:t>
      </w:r>
      <w:r w:rsidRPr="004255B3">
        <w:t xml:space="preserve">a proposed independent panel of individuals with expertise in </w:t>
      </w:r>
      <w:r w:rsidR="00254118" w:rsidRPr="004255B3">
        <w:t>workplace harassment and misconduct, including sexual harassment, employment law and public law, and with a good understanding of the parliamentary workplace.</w:t>
      </w:r>
      <w:proofErr w:type="gramEnd"/>
      <w:r w:rsidRPr="004255B3">
        <w:t xml:space="preserve"> The Panel </w:t>
      </w:r>
      <w:proofErr w:type="gramStart"/>
      <w:r w:rsidRPr="004255B3">
        <w:t>would be drawn on</w:t>
      </w:r>
      <w:proofErr w:type="gramEnd"/>
      <w:r w:rsidRPr="004255B3">
        <w:t xml:space="preserve"> by the </w:t>
      </w:r>
      <w:r w:rsidR="0088190C" w:rsidRPr="004255B3">
        <w:t>SIT</w:t>
      </w:r>
      <w:r w:rsidRPr="004255B3">
        <w:t xml:space="preserve"> to conduct workplace reviews on an ad hoc basis as needed. </w:t>
      </w:r>
    </w:p>
    <w:p w14:paraId="70CF0445" w14:textId="77777777" w:rsidR="005826B1" w:rsidRPr="004255B3" w:rsidRDefault="005826B1" w:rsidP="006F79FD"/>
    <w:p w14:paraId="50E3C0DA" w14:textId="77777777" w:rsidR="005826B1" w:rsidRPr="004255B3" w:rsidRDefault="005826B1">
      <w:r w:rsidRPr="004255B3">
        <w:br w:type="page"/>
      </w:r>
    </w:p>
    <w:p w14:paraId="4C6A59B7" w14:textId="77777777" w:rsidR="005826B1" w:rsidRPr="004255B3" w:rsidRDefault="005826B1" w:rsidP="00E70E37">
      <w:pPr>
        <w:pStyle w:val="H2"/>
      </w:pPr>
      <w:bookmarkStart w:id="473" w:name="_Toc71808185"/>
      <w:bookmarkStart w:id="474" w:name="_Toc71809075"/>
      <w:bookmarkStart w:id="475" w:name="_Toc71815628"/>
      <w:bookmarkStart w:id="476" w:name="_Toc72337830"/>
      <w:bookmarkStart w:id="477" w:name="_Toc72338118"/>
      <w:bookmarkStart w:id="478" w:name="_Toc72340036"/>
      <w:bookmarkStart w:id="479" w:name="_Toc72765059"/>
      <w:bookmarkStart w:id="480" w:name="_Toc72774606"/>
      <w:bookmarkStart w:id="481" w:name="_Toc72959947"/>
      <w:r w:rsidRPr="004255B3">
        <w:lastRenderedPageBreak/>
        <w:t>Legislation</w:t>
      </w:r>
      <w:bookmarkEnd w:id="473"/>
      <w:bookmarkEnd w:id="474"/>
      <w:bookmarkEnd w:id="475"/>
      <w:bookmarkEnd w:id="476"/>
      <w:bookmarkEnd w:id="477"/>
      <w:bookmarkEnd w:id="478"/>
      <w:bookmarkEnd w:id="479"/>
      <w:bookmarkEnd w:id="480"/>
      <w:bookmarkEnd w:id="481"/>
    </w:p>
    <w:p w14:paraId="27009840" w14:textId="77777777" w:rsidR="005826B1" w:rsidRPr="004255B3" w:rsidRDefault="005826B1" w:rsidP="005826B1">
      <w:r w:rsidRPr="004255B3">
        <w:rPr>
          <w:i/>
        </w:rPr>
        <w:t>Fair Work Act 2009</w:t>
      </w:r>
      <w:r w:rsidRPr="004255B3">
        <w:t xml:space="preserve"> (Cth)</w:t>
      </w:r>
    </w:p>
    <w:p w14:paraId="5CDD8FC3" w14:textId="77777777" w:rsidR="005826B1" w:rsidRPr="004255B3" w:rsidRDefault="005826B1" w:rsidP="005826B1">
      <w:r w:rsidRPr="004255B3">
        <w:rPr>
          <w:i/>
        </w:rPr>
        <w:t>Freedom of Information Act 1982</w:t>
      </w:r>
      <w:r w:rsidRPr="004255B3">
        <w:t xml:space="preserve"> (Cth)</w:t>
      </w:r>
    </w:p>
    <w:p w14:paraId="3AE114BD" w14:textId="77777777" w:rsidR="005826B1" w:rsidRPr="004255B3" w:rsidRDefault="005826B1" w:rsidP="005826B1">
      <w:r w:rsidRPr="004255B3">
        <w:rPr>
          <w:i/>
        </w:rPr>
        <w:t>Members of Parliament (Staff) Act 19</w:t>
      </w:r>
      <w:r w:rsidR="005E33FE" w:rsidRPr="004255B3">
        <w:rPr>
          <w:i/>
        </w:rPr>
        <w:t>8</w:t>
      </w:r>
      <w:r w:rsidRPr="004255B3">
        <w:rPr>
          <w:i/>
        </w:rPr>
        <w:t xml:space="preserve">4 </w:t>
      </w:r>
      <w:r w:rsidRPr="004255B3">
        <w:t>(Cth)</w:t>
      </w:r>
    </w:p>
    <w:p w14:paraId="67E57BE3" w14:textId="77777777" w:rsidR="005826B1" w:rsidRPr="004255B3" w:rsidRDefault="005826B1" w:rsidP="005826B1">
      <w:r w:rsidRPr="004255B3">
        <w:rPr>
          <w:i/>
        </w:rPr>
        <w:t xml:space="preserve">Parliamentary Service Act 1999 </w:t>
      </w:r>
      <w:r w:rsidRPr="004255B3">
        <w:t>(Cth)</w:t>
      </w:r>
    </w:p>
    <w:p w14:paraId="69CE9C83" w14:textId="77777777" w:rsidR="005826B1" w:rsidRPr="004255B3" w:rsidRDefault="005826B1" w:rsidP="005826B1">
      <w:r w:rsidRPr="004255B3">
        <w:rPr>
          <w:i/>
        </w:rPr>
        <w:t xml:space="preserve">Privacy Act 1988 </w:t>
      </w:r>
      <w:r w:rsidRPr="004255B3">
        <w:t>(Cth)</w:t>
      </w:r>
    </w:p>
    <w:p w14:paraId="365740C1" w14:textId="77777777" w:rsidR="005826B1" w:rsidRPr="004255B3" w:rsidRDefault="005826B1" w:rsidP="005826B1">
      <w:r w:rsidRPr="004255B3">
        <w:rPr>
          <w:i/>
        </w:rPr>
        <w:t xml:space="preserve">Public Interest Disclosure Act 2013 </w:t>
      </w:r>
      <w:r w:rsidRPr="004255B3">
        <w:t>(Cth)</w:t>
      </w:r>
    </w:p>
    <w:p w14:paraId="4C5C0CEC" w14:textId="77777777" w:rsidR="005826B1" w:rsidRPr="004255B3" w:rsidRDefault="005826B1" w:rsidP="005826B1">
      <w:r w:rsidRPr="004255B3">
        <w:rPr>
          <w:i/>
        </w:rPr>
        <w:t>Sex Discrimination Act 1984</w:t>
      </w:r>
      <w:r w:rsidRPr="004255B3">
        <w:t xml:space="preserve"> (Cth)</w:t>
      </w:r>
    </w:p>
    <w:p w14:paraId="0268874A" w14:textId="77777777" w:rsidR="005826B1" w:rsidRPr="004255B3" w:rsidRDefault="005826B1" w:rsidP="006F79FD">
      <w:r w:rsidRPr="004255B3">
        <w:rPr>
          <w:i/>
        </w:rPr>
        <w:t>Work Health and Safety Act 2011</w:t>
      </w:r>
      <w:r w:rsidRPr="004255B3">
        <w:t xml:space="preserve"> (Cth)</w:t>
      </w:r>
    </w:p>
    <w:p w14:paraId="7F1AD548" w14:textId="77777777" w:rsidR="006F79FD" w:rsidRPr="004255B3" w:rsidRDefault="006F79FD" w:rsidP="00235E5B">
      <w:pPr>
        <w:pStyle w:val="BodyText"/>
      </w:pPr>
      <w:bookmarkStart w:id="482" w:name="_Toc67144482"/>
      <w:bookmarkStart w:id="483" w:name="_Toc67144616"/>
      <w:bookmarkStart w:id="484" w:name="_Toc67152698"/>
      <w:bookmarkStart w:id="485" w:name="_Toc67152731"/>
      <w:bookmarkStart w:id="486" w:name="_Toc67152777"/>
      <w:bookmarkStart w:id="487" w:name="_Toc67152811"/>
      <w:bookmarkStart w:id="488" w:name="_Toc67152943"/>
      <w:bookmarkStart w:id="489" w:name="_Toc67503719"/>
      <w:bookmarkStart w:id="490" w:name="_Toc67505753"/>
      <w:r w:rsidRPr="004255B3">
        <w:br w:type="page"/>
      </w:r>
    </w:p>
    <w:p w14:paraId="43751C3A" w14:textId="77777777" w:rsidR="004075D7" w:rsidRPr="004255B3" w:rsidRDefault="004075D7" w:rsidP="00E70E37">
      <w:pPr>
        <w:pStyle w:val="H2"/>
      </w:pPr>
      <w:bookmarkStart w:id="491" w:name="_Toc70700565"/>
      <w:bookmarkStart w:id="492" w:name="_Toc71047062"/>
      <w:bookmarkStart w:id="493" w:name="_Toc71274495"/>
      <w:bookmarkStart w:id="494" w:name="_Toc71792969"/>
      <w:bookmarkStart w:id="495" w:name="_Toc71808186"/>
      <w:bookmarkStart w:id="496" w:name="_Toc71809076"/>
      <w:bookmarkStart w:id="497" w:name="_Toc71815629"/>
      <w:bookmarkStart w:id="498" w:name="_Toc72337831"/>
      <w:bookmarkStart w:id="499" w:name="_Toc72338119"/>
      <w:bookmarkStart w:id="500" w:name="_Toc72340037"/>
      <w:bookmarkStart w:id="501" w:name="_Toc72765060"/>
      <w:bookmarkStart w:id="502" w:name="_Toc72774607"/>
      <w:bookmarkStart w:id="503" w:name="_Toc72959948"/>
      <w:r w:rsidRPr="004255B3">
        <w:lastRenderedPageBreak/>
        <w:t>Attachments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7EC8AB38" w14:textId="77777777" w:rsidR="00E9614E" w:rsidRPr="004255B3" w:rsidRDefault="00897159" w:rsidP="00E70E37">
      <w:pPr>
        <w:pStyle w:val="BodyText"/>
        <w:rPr>
          <w:rFonts w:asciiTheme="majorHAnsi" w:hAnsiTheme="majorHAnsi"/>
          <w:color w:val="014463"/>
          <w:sz w:val="24"/>
          <w:szCs w:val="24"/>
        </w:rPr>
      </w:pPr>
      <w:bookmarkStart w:id="504" w:name="_Toc67144483"/>
      <w:bookmarkStart w:id="505" w:name="_Toc67144617"/>
      <w:bookmarkStart w:id="506" w:name="_Toc67152699"/>
      <w:bookmarkStart w:id="507" w:name="_Toc67152778"/>
      <w:bookmarkStart w:id="508" w:name="_Toc67152944"/>
      <w:r w:rsidRPr="004255B3">
        <w:rPr>
          <w:rFonts w:asciiTheme="majorHAnsi" w:hAnsiTheme="majorHAnsi"/>
          <w:color w:val="014463"/>
          <w:sz w:val="24"/>
          <w:szCs w:val="24"/>
        </w:rPr>
        <w:t xml:space="preserve">A </w:t>
      </w:r>
      <w:r w:rsidR="00E9614E" w:rsidRPr="004255B3">
        <w:rPr>
          <w:rFonts w:asciiTheme="majorHAnsi" w:hAnsiTheme="majorHAnsi"/>
          <w:color w:val="014463"/>
          <w:sz w:val="24"/>
          <w:szCs w:val="24"/>
        </w:rPr>
        <w:t xml:space="preserve">Prime </w:t>
      </w:r>
      <w:proofErr w:type="gramStart"/>
      <w:r w:rsidR="00E9614E" w:rsidRPr="004255B3">
        <w:rPr>
          <w:rFonts w:asciiTheme="majorHAnsi" w:hAnsiTheme="majorHAnsi"/>
          <w:color w:val="014463"/>
          <w:sz w:val="24"/>
          <w:szCs w:val="24"/>
        </w:rPr>
        <w:t>Minister’s</w:t>
      </w:r>
      <w:proofErr w:type="gramEnd"/>
      <w:r w:rsidR="00E9614E" w:rsidRPr="004255B3">
        <w:rPr>
          <w:rFonts w:asciiTheme="majorHAnsi" w:hAnsiTheme="majorHAnsi"/>
          <w:color w:val="014463"/>
          <w:sz w:val="24"/>
          <w:szCs w:val="24"/>
        </w:rPr>
        <w:t xml:space="preserve"> tasking letter</w:t>
      </w:r>
    </w:p>
    <w:p w14:paraId="735D6E7D" w14:textId="77777777" w:rsidR="00B63232" w:rsidRPr="004255B3" w:rsidRDefault="00E9614E" w:rsidP="00E70E37">
      <w:pPr>
        <w:pStyle w:val="BodyText"/>
        <w:rPr>
          <w:rFonts w:asciiTheme="majorHAnsi" w:hAnsiTheme="majorHAnsi"/>
          <w:color w:val="014463"/>
          <w:sz w:val="24"/>
          <w:szCs w:val="24"/>
        </w:rPr>
      </w:pPr>
      <w:r w:rsidRPr="004255B3">
        <w:rPr>
          <w:rFonts w:asciiTheme="majorHAnsi" w:hAnsiTheme="majorHAnsi"/>
          <w:color w:val="014463"/>
          <w:sz w:val="24"/>
          <w:szCs w:val="24"/>
        </w:rPr>
        <w:t>B</w:t>
      </w:r>
      <w:r w:rsidR="00897159" w:rsidRPr="004255B3">
        <w:rPr>
          <w:rFonts w:asciiTheme="majorHAnsi" w:hAnsiTheme="majorHAnsi"/>
          <w:color w:val="014463"/>
          <w:sz w:val="24"/>
          <w:szCs w:val="24"/>
        </w:rPr>
        <w:t xml:space="preserve"> </w:t>
      </w:r>
      <w:r w:rsidR="004075D7" w:rsidRPr="004255B3">
        <w:rPr>
          <w:rFonts w:asciiTheme="majorHAnsi" w:hAnsiTheme="majorHAnsi"/>
          <w:color w:val="014463"/>
          <w:sz w:val="24"/>
          <w:szCs w:val="24"/>
        </w:rPr>
        <w:t>List of stakeholders consulte</w:t>
      </w:r>
      <w:r w:rsidR="00B63232" w:rsidRPr="004255B3">
        <w:rPr>
          <w:rFonts w:asciiTheme="majorHAnsi" w:hAnsiTheme="majorHAnsi"/>
          <w:color w:val="014463"/>
          <w:sz w:val="24"/>
          <w:szCs w:val="24"/>
        </w:rPr>
        <w:t>d</w:t>
      </w:r>
      <w:bookmarkEnd w:id="504"/>
      <w:bookmarkEnd w:id="505"/>
      <w:bookmarkEnd w:id="506"/>
      <w:bookmarkEnd w:id="507"/>
      <w:bookmarkEnd w:id="508"/>
    </w:p>
    <w:p w14:paraId="6264A805" w14:textId="77777777" w:rsidR="00DD7CBF" w:rsidRPr="004255B3" w:rsidRDefault="00E9614E" w:rsidP="00E70E37">
      <w:pPr>
        <w:pStyle w:val="BodyText"/>
        <w:rPr>
          <w:rFonts w:asciiTheme="majorHAnsi" w:hAnsiTheme="majorHAnsi"/>
          <w:color w:val="014463"/>
          <w:sz w:val="24"/>
          <w:szCs w:val="24"/>
        </w:rPr>
      </w:pPr>
      <w:bookmarkStart w:id="509" w:name="_Toc67152700"/>
      <w:bookmarkStart w:id="510" w:name="_Toc67152779"/>
      <w:bookmarkStart w:id="511" w:name="_Toc67152945"/>
      <w:r w:rsidRPr="004255B3">
        <w:rPr>
          <w:rFonts w:asciiTheme="majorHAnsi" w:hAnsiTheme="majorHAnsi"/>
          <w:color w:val="014463"/>
          <w:sz w:val="24"/>
          <w:szCs w:val="24"/>
        </w:rPr>
        <w:t>C</w:t>
      </w:r>
      <w:r w:rsidR="00897159" w:rsidRPr="004255B3">
        <w:rPr>
          <w:rFonts w:asciiTheme="majorHAnsi" w:hAnsiTheme="majorHAnsi"/>
          <w:color w:val="014463"/>
          <w:sz w:val="24"/>
          <w:szCs w:val="24"/>
        </w:rPr>
        <w:t xml:space="preserve"> </w:t>
      </w:r>
      <w:r w:rsidR="00DD7CBF" w:rsidRPr="004255B3">
        <w:rPr>
          <w:rFonts w:asciiTheme="majorHAnsi" w:hAnsiTheme="majorHAnsi"/>
          <w:color w:val="014463"/>
          <w:sz w:val="24"/>
          <w:szCs w:val="24"/>
        </w:rPr>
        <w:t xml:space="preserve">Roles </w:t>
      </w:r>
      <w:r w:rsidR="00807728" w:rsidRPr="004255B3">
        <w:rPr>
          <w:rFonts w:asciiTheme="majorHAnsi" w:hAnsiTheme="majorHAnsi"/>
          <w:color w:val="014463"/>
          <w:sz w:val="24"/>
          <w:szCs w:val="24"/>
        </w:rPr>
        <w:t>and</w:t>
      </w:r>
      <w:r w:rsidR="00DD7CBF" w:rsidRPr="004255B3">
        <w:rPr>
          <w:rFonts w:asciiTheme="majorHAnsi" w:hAnsiTheme="majorHAnsi"/>
          <w:color w:val="014463"/>
          <w:sz w:val="24"/>
          <w:szCs w:val="24"/>
        </w:rPr>
        <w:t xml:space="preserve"> responsibilities of key bodies and individuals</w:t>
      </w:r>
      <w:bookmarkEnd w:id="509"/>
      <w:bookmarkEnd w:id="510"/>
      <w:bookmarkEnd w:id="511"/>
    </w:p>
    <w:p w14:paraId="4A8EB656" w14:textId="77777777" w:rsidR="009B1D99" w:rsidRPr="004255B3" w:rsidRDefault="00E9614E" w:rsidP="00E70E37">
      <w:pPr>
        <w:pStyle w:val="BodyText"/>
        <w:rPr>
          <w:rFonts w:asciiTheme="majorHAnsi" w:hAnsiTheme="majorHAnsi"/>
          <w:color w:val="014463"/>
          <w:sz w:val="24"/>
          <w:szCs w:val="24"/>
        </w:rPr>
      </w:pPr>
      <w:bookmarkStart w:id="512" w:name="_Toc67144485"/>
      <w:bookmarkStart w:id="513" w:name="_Toc67144619"/>
      <w:bookmarkStart w:id="514" w:name="_Toc67152701"/>
      <w:bookmarkStart w:id="515" w:name="_Toc67152780"/>
      <w:bookmarkStart w:id="516" w:name="_Toc67152946"/>
      <w:r w:rsidRPr="004255B3">
        <w:rPr>
          <w:rFonts w:asciiTheme="majorHAnsi" w:hAnsiTheme="majorHAnsi"/>
          <w:color w:val="014463"/>
          <w:sz w:val="24"/>
          <w:szCs w:val="24"/>
        </w:rPr>
        <w:t>D</w:t>
      </w:r>
      <w:r w:rsidR="00897159" w:rsidRPr="004255B3">
        <w:rPr>
          <w:rFonts w:asciiTheme="majorHAnsi" w:hAnsiTheme="majorHAnsi"/>
          <w:color w:val="014463"/>
          <w:sz w:val="24"/>
          <w:szCs w:val="24"/>
        </w:rPr>
        <w:t xml:space="preserve"> </w:t>
      </w:r>
      <w:r w:rsidR="009B1D99" w:rsidRPr="004255B3">
        <w:rPr>
          <w:rFonts w:asciiTheme="majorHAnsi" w:hAnsiTheme="majorHAnsi"/>
          <w:color w:val="014463"/>
          <w:sz w:val="24"/>
          <w:szCs w:val="24"/>
        </w:rPr>
        <w:t>Process map for proposed mechanism</w:t>
      </w:r>
      <w:bookmarkEnd w:id="512"/>
      <w:bookmarkEnd w:id="513"/>
      <w:bookmarkEnd w:id="514"/>
      <w:bookmarkEnd w:id="515"/>
      <w:bookmarkEnd w:id="516"/>
    </w:p>
    <w:p w14:paraId="5FF5D802" w14:textId="390F2011" w:rsidR="00222C20" w:rsidRPr="004255B3" w:rsidRDefault="00E9614E" w:rsidP="00E70E37">
      <w:pPr>
        <w:pStyle w:val="BodyText"/>
        <w:rPr>
          <w:rFonts w:asciiTheme="majorHAnsi" w:hAnsiTheme="majorHAnsi"/>
          <w:color w:val="014463"/>
          <w:sz w:val="24"/>
          <w:szCs w:val="24"/>
        </w:rPr>
      </w:pPr>
      <w:bookmarkStart w:id="517" w:name="_Toc67152702"/>
      <w:bookmarkStart w:id="518" w:name="_Toc67152781"/>
      <w:bookmarkStart w:id="519" w:name="_Toc67152947"/>
      <w:r w:rsidRPr="004255B3">
        <w:rPr>
          <w:rFonts w:asciiTheme="majorHAnsi" w:hAnsiTheme="majorHAnsi"/>
          <w:color w:val="014463"/>
          <w:sz w:val="24"/>
          <w:szCs w:val="24"/>
        </w:rPr>
        <w:t>E</w:t>
      </w:r>
      <w:r w:rsidR="00897159" w:rsidRPr="004255B3">
        <w:rPr>
          <w:rFonts w:asciiTheme="majorHAnsi" w:hAnsiTheme="majorHAnsi"/>
          <w:color w:val="014463"/>
          <w:sz w:val="24"/>
          <w:szCs w:val="24"/>
        </w:rPr>
        <w:t xml:space="preserve"> </w:t>
      </w:r>
      <w:r w:rsidR="00407CF3" w:rsidRPr="004255B3">
        <w:rPr>
          <w:rFonts w:asciiTheme="majorHAnsi" w:hAnsiTheme="majorHAnsi"/>
          <w:color w:val="014463"/>
          <w:sz w:val="24"/>
          <w:szCs w:val="24"/>
        </w:rPr>
        <w:t>Existing Finance (</w:t>
      </w:r>
      <w:proofErr w:type="spellStart"/>
      <w:r w:rsidR="00407CF3" w:rsidRPr="004255B3">
        <w:rPr>
          <w:rFonts w:asciiTheme="majorHAnsi" w:hAnsiTheme="majorHAnsi"/>
          <w:color w:val="014463"/>
          <w:sz w:val="24"/>
          <w:szCs w:val="24"/>
        </w:rPr>
        <w:t>Ma</w:t>
      </w:r>
      <w:r w:rsidR="00222C20" w:rsidRPr="004255B3">
        <w:rPr>
          <w:rFonts w:asciiTheme="majorHAnsi" w:hAnsiTheme="majorHAnsi"/>
          <w:color w:val="014463"/>
          <w:sz w:val="24"/>
          <w:szCs w:val="24"/>
        </w:rPr>
        <w:t>PS</w:t>
      </w:r>
      <w:proofErr w:type="spellEnd"/>
      <w:r w:rsidR="00222C20" w:rsidRPr="004255B3">
        <w:rPr>
          <w:rFonts w:asciiTheme="majorHAnsi" w:hAnsiTheme="majorHAnsi"/>
          <w:color w:val="014463"/>
          <w:sz w:val="24"/>
          <w:szCs w:val="24"/>
        </w:rPr>
        <w:t>) complaint processes</w:t>
      </w:r>
    </w:p>
    <w:p w14:paraId="756CAB9A" w14:textId="77777777" w:rsidR="00E96DF9" w:rsidRPr="004255B3" w:rsidRDefault="00E9614E" w:rsidP="00E70E37">
      <w:pPr>
        <w:pStyle w:val="BodyText"/>
        <w:rPr>
          <w:rFonts w:asciiTheme="majorHAnsi" w:hAnsiTheme="majorHAnsi"/>
          <w:color w:val="014463"/>
          <w:sz w:val="24"/>
          <w:szCs w:val="24"/>
        </w:rPr>
      </w:pPr>
      <w:r w:rsidRPr="004255B3">
        <w:rPr>
          <w:rFonts w:asciiTheme="majorHAnsi" w:hAnsiTheme="majorHAnsi"/>
          <w:color w:val="014463"/>
          <w:sz w:val="24"/>
          <w:szCs w:val="24"/>
        </w:rPr>
        <w:t>F</w:t>
      </w:r>
      <w:r w:rsidR="00E96DF9" w:rsidRPr="004255B3">
        <w:rPr>
          <w:rFonts w:asciiTheme="majorHAnsi" w:hAnsiTheme="majorHAnsi"/>
          <w:color w:val="014463"/>
          <w:sz w:val="24"/>
          <w:szCs w:val="24"/>
        </w:rPr>
        <w:t xml:space="preserve"> </w:t>
      </w:r>
      <w:r w:rsidR="006715BE" w:rsidRPr="004255B3">
        <w:rPr>
          <w:rFonts w:asciiTheme="majorHAnsi" w:hAnsiTheme="majorHAnsi"/>
          <w:color w:val="014463"/>
          <w:sz w:val="24"/>
          <w:szCs w:val="24"/>
        </w:rPr>
        <w:t>References</w:t>
      </w:r>
    </w:p>
    <w:bookmarkEnd w:id="517"/>
    <w:bookmarkEnd w:id="518"/>
    <w:bookmarkEnd w:id="519"/>
    <w:p w14:paraId="65001BD8" w14:textId="77777777" w:rsidR="00B659C4" w:rsidRPr="004255B3" w:rsidRDefault="00B659C4" w:rsidP="00B659C4">
      <w:pPr>
        <w:pStyle w:val="BodyText"/>
      </w:pPr>
    </w:p>
    <w:p w14:paraId="503912B2" w14:textId="77777777" w:rsidR="00B659C4" w:rsidRPr="004255B3" w:rsidRDefault="00B659C4">
      <w:r w:rsidRPr="004255B3">
        <w:br w:type="page"/>
      </w:r>
    </w:p>
    <w:p w14:paraId="388F1FB7" w14:textId="77777777" w:rsidR="00E9614E" w:rsidRPr="004255B3" w:rsidRDefault="00E9614E" w:rsidP="00E70E37">
      <w:pPr>
        <w:pStyle w:val="h3"/>
        <w:rPr>
          <w:lang w:val="en" w:eastAsia="en-AU"/>
        </w:rPr>
      </w:pPr>
      <w:bookmarkStart w:id="520" w:name="_Toc72765061"/>
      <w:bookmarkStart w:id="521" w:name="_Toc72774608"/>
      <w:bookmarkStart w:id="522" w:name="_Toc72959949"/>
      <w:r w:rsidRPr="004255B3">
        <w:rPr>
          <w:lang w:val="en" w:eastAsia="en-AU"/>
        </w:rPr>
        <w:lastRenderedPageBreak/>
        <w:t xml:space="preserve">A. Prime </w:t>
      </w:r>
      <w:proofErr w:type="gramStart"/>
      <w:r w:rsidRPr="004255B3">
        <w:rPr>
          <w:lang w:val="en" w:eastAsia="en-AU"/>
        </w:rPr>
        <w:t>Minister’s</w:t>
      </w:r>
      <w:proofErr w:type="gramEnd"/>
      <w:r w:rsidRPr="004255B3">
        <w:rPr>
          <w:lang w:val="en" w:eastAsia="en-AU"/>
        </w:rPr>
        <w:t xml:space="preserve"> tasking letter</w:t>
      </w:r>
      <w:bookmarkEnd w:id="520"/>
      <w:bookmarkEnd w:id="521"/>
      <w:bookmarkEnd w:id="522"/>
    </w:p>
    <w:p w14:paraId="65C07C48" w14:textId="77777777" w:rsidR="00E9614E" w:rsidRPr="004255B3" w:rsidRDefault="00E9614E" w:rsidP="00633CCC">
      <w:pPr>
        <w:pStyle w:val="BodyText"/>
        <w:rPr>
          <w:lang w:val="en" w:eastAsia="en-AU"/>
        </w:rPr>
      </w:pPr>
    </w:p>
    <w:p w14:paraId="246CB6F7" w14:textId="77777777" w:rsidR="00E9614E" w:rsidRPr="004255B3" w:rsidRDefault="00416FBD" w:rsidP="00E9614E">
      <w:r w:rsidRPr="004255B3">
        <w:rPr>
          <w:noProof/>
          <w:lang w:eastAsia="en-AU"/>
        </w:rPr>
        <w:drawing>
          <wp:anchor distT="0" distB="0" distL="114300" distR="114300" simplePos="0" relativeHeight="251658246" behindDoc="1" locked="0" layoutInCell="1" allowOverlap="1" wp14:anchorId="6979A657" wp14:editId="7AEF5794">
            <wp:simplePos x="0" y="0"/>
            <wp:positionH relativeFrom="margin">
              <wp:posOffset>412750</wp:posOffset>
            </wp:positionH>
            <wp:positionV relativeFrom="margin">
              <wp:posOffset>1076049</wp:posOffset>
            </wp:positionV>
            <wp:extent cx="5013325" cy="4690110"/>
            <wp:effectExtent l="0" t="0" r="0" b="0"/>
            <wp:wrapSquare wrapText="bothSides"/>
            <wp:docPr id="25" name="Picture 25" descr="Prime Minister (crest)&#10;16 FEB 2021&#10;Mr Philip Gaetjens&#10;Secretary, Department of the Prime Minister &amp; Cabinet&#10;1 National Circuit&#10;Barton ACT 2600&#10;Dear Secretary,&#10;I am writing to you in relation to the recent reports regarding an alleged sexual assault in Parliament House. These reports are deeply distressing.&#10;While I understand that support was provided at the time, I am concerned as the whether we could do more to support vulnerable staff who have been part of a serious incident in our workplace.&#10;As a result, I ask that Deputy Secretary Stephanie Foster PSM prepare a report to me regarding:&#10;1. The procedures and processes involved in identifying and reporting a serious incident, particularly assault or sexual assault, that occurs as part of parliamentary employment.&#10;2. Steps that can be taken to ensure the processes of reporting and responses to serious incidents are able to be made independent from the employer.&#10;3. Recommendations on how to ensure that all reporting and responses to serious incidents are driven by a principle of providing empowerment to the victims, and&#10;4. Recommendations on how to ensure that the services and support that are provided to a victim are timely, effective, and ongoing." title="Image 1 of the Prime Minister's tasking letter to the Secretary of the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sking1.PNG"/>
                    <pic:cNvPicPr/>
                  </pic:nvPicPr>
                  <pic:blipFill>
                    <a:blip r:embed="rId23">
                      <a:extLst>
                        <a:ext uri="{28A0092B-C50C-407E-A947-70E740481C1C}">
                          <a14:useLocalDpi xmlns:a14="http://schemas.microsoft.com/office/drawing/2010/main" val="0"/>
                        </a:ext>
                      </a:extLst>
                    </a:blip>
                    <a:stretch>
                      <a:fillRect/>
                    </a:stretch>
                  </pic:blipFill>
                  <pic:spPr>
                    <a:xfrm>
                      <a:off x="0" y="0"/>
                      <a:ext cx="5013325" cy="4690110"/>
                    </a:xfrm>
                    <a:prstGeom prst="rect">
                      <a:avLst/>
                    </a:prstGeom>
                  </pic:spPr>
                </pic:pic>
              </a:graphicData>
            </a:graphic>
            <wp14:sizeRelH relativeFrom="page">
              <wp14:pctWidth>0</wp14:pctWidth>
            </wp14:sizeRelH>
            <wp14:sizeRelV relativeFrom="page">
              <wp14:pctHeight>0</wp14:pctHeight>
            </wp14:sizeRelV>
          </wp:anchor>
        </w:drawing>
      </w:r>
      <w:r w:rsidR="00E9614E" w:rsidRPr="004255B3">
        <w:rPr>
          <w:noProof/>
          <w:lang w:eastAsia="en-AU"/>
        </w:rPr>
        <w:drawing>
          <wp:anchor distT="0" distB="0" distL="114300" distR="114300" simplePos="0" relativeHeight="251658245" behindDoc="0" locked="0" layoutInCell="1" allowOverlap="1" wp14:anchorId="4AFFD242" wp14:editId="533213CE">
            <wp:simplePos x="0" y="0"/>
            <wp:positionH relativeFrom="margin">
              <wp:posOffset>-47625</wp:posOffset>
            </wp:positionH>
            <wp:positionV relativeFrom="margin">
              <wp:posOffset>5471795</wp:posOffset>
            </wp:positionV>
            <wp:extent cx="5015230" cy="2399665"/>
            <wp:effectExtent l="0" t="0" r="0" b="635"/>
            <wp:wrapSquare wrapText="bothSides"/>
            <wp:docPr id="26" name="Picture 26" descr="I would ask that Ms Foster consider best practice in other sectors for addressing these issues, with particular reference to advice that can may be applicable from the Australian Sexual Discrimination Commissioner and from other jurisdictions.&#10;In preparing this report, it is my expectation that Ms Foster work with the Special Minister of State, the Department of Finance, the Department of Parliamentary Services, the Prime Minister's office and any other relevant agency.&#10;I ask that this report to be provided to me no later than the 22nd of March for the consideration of Cabinet.&#10;Yours sincerely&#10;Scott Morrison (signed)" title="Image 2 of the Prime Minister's tasking letter to the Secretary of the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sking 2.PNG"/>
                    <pic:cNvPicPr/>
                  </pic:nvPicPr>
                  <pic:blipFill>
                    <a:blip r:embed="rId24">
                      <a:extLst>
                        <a:ext uri="{28A0092B-C50C-407E-A947-70E740481C1C}">
                          <a14:useLocalDpi xmlns:a14="http://schemas.microsoft.com/office/drawing/2010/main" val="0"/>
                        </a:ext>
                      </a:extLst>
                    </a:blip>
                    <a:stretch>
                      <a:fillRect/>
                    </a:stretch>
                  </pic:blipFill>
                  <pic:spPr>
                    <a:xfrm>
                      <a:off x="0" y="0"/>
                      <a:ext cx="5015230" cy="2399665"/>
                    </a:xfrm>
                    <a:prstGeom prst="rect">
                      <a:avLst/>
                    </a:prstGeom>
                  </pic:spPr>
                </pic:pic>
              </a:graphicData>
            </a:graphic>
            <wp14:sizeRelH relativeFrom="margin">
              <wp14:pctWidth>0</wp14:pctWidth>
            </wp14:sizeRelH>
            <wp14:sizeRelV relativeFrom="margin">
              <wp14:pctHeight>0</wp14:pctHeight>
            </wp14:sizeRelV>
          </wp:anchor>
        </w:drawing>
      </w:r>
      <w:r w:rsidR="00E9614E" w:rsidRPr="004255B3">
        <w:t xml:space="preserve"> </w:t>
      </w:r>
      <w:r w:rsidR="00E9614E" w:rsidRPr="004255B3">
        <w:br w:type="page"/>
      </w:r>
    </w:p>
    <w:p w14:paraId="79B3EF47" w14:textId="77777777" w:rsidR="00DD7CBF" w:rsidRPr="004255B3" w:rsidRDefault="00E9614E" w:rsidP="00E70E37">
      <w:pPr>
        <w:pStyle w:val="h3"/>
        <w:rPr>
          <w:lang w:val="en" w:eastAsia="en-AU"/>
        </w:rPr>
      </w:pPr>
      <w:bookmarkStart w:id="523" w:name="_Toc67152704"/>
      <w:bookmarkStart w:id="524" w:name="_Toc67152732"/>
      <w:bookmarkStart w:id="525" w:name="_Toc67152783"/>
      <w:bookmarkStart w:id="526" w:name="_Toc67152812"/>
      <w:bookmarkStart w:id="527" w:name="_Toc67152949"/>
      <w:bookmarkStart w:id="528" w:name="_Toc67503720"/>
      <w:bookmarkStart w:id="529" w:name="_Toc67505754"/>
      <w:bookmarkStart w:id="530" w:name="_Toc70700566"/>
      <w:bookmarkStart w:id="531" w:name="_Toc71047063"/>
      <w:bookmarkStart w:id="532" w:name="_Toc71274496"/>
      <w:bookmarkStart w:id="533" w:name="_Toc71792970"/>
      <w:bookmarkStart w:id="534" w:name="_Toc71808187"/>
      <w:bookmarkStart w:id="535" w:name="_Toc71809077"/>
      <w:bookmarkStart w:id="536" w:name="_Toc71815630"/>
      <w:bookmarkStart w:id="537" w:name="_Toc72337832"/>
      <w:bookmarkStart w:id="538" w:name="_Toc72338120"/>
      <w:bookmarkStart w:id="539" w:name="_Toc72340038"/>
      <w:bookmarkStart w:id="540" w:name="_Toc72765062"/>
      <w:bookmarkStart w:id="541" w:name="_Toc72774609"/>
      <w:bookmarkStart w:id="542" w:name="_Toc72959950"/>
      <w:bookmarkStart w:id="543" w:name="_Toc67144488"/>
      <w:bookmarkStart w:id="544" w:name="_Toc67144622"/>
      <w:r w:rsidRPr="004255B3">
        <w:rPr>
          <w:lang w:val="en" w:eastAsia="en-AU"/>
        </w:rPr>
        <w:lastRenderedPageBreak/>
        <w:t>B</w:t>
      </w:r>
      <w:r w:rsidR="00DD7CBF" w:rsidRPr="004255B3">
        <w:rPr>
          <w:lang w:val="en" w:eastAsia="en-AU"/>
        </w:rPr>
        <w:t>. List of stakeholders consulted</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tbl>
      <w:tblPr>
        <w:tblStyle w:val="TableGrid"/>
        <w:tblW w:w="7650" w:type="dxa"/>
        <w:tblBorders>
          <w:top w:val="single" w:sz="4" w:space="0" w:color="014463" w:themeColor="text2"/>
          <w:left w:val="none" w:sz="0" w:space="0" w:color="auto"/>
          <w:bottom w:val="single" w:sz="4" w:space="0" w:color="014463" w:themeColor="text2"/>
          <w:right w:val="none" w:sz="0" w:space="0" w:color="auto"/>
          <w:insideH w:val="single" w:sz="4" w:space="0" w:color="014463" w:themeColor="text2"/>
          <w:insideV w:val="single" w:sz="4" w:space="0" w:color="014463" w:themeColor="text2"/>
        </w:tblBorders>
        <w:tblLayout w:type="fixed"/>
        <w:tblCellMar>
          <w:top w:w="57" w:type="dxa"/>
          <w:bottom w:w="57" w:type="dxa"/>
        </w:tblCellMar>
        <w:tblLook w:val="04A0" w:firstRow="1" w:lastRow="0" w:firstColumn="1" w:lastColumn="0" w:noHBand="0" w:noVBand="1"/>
      </w:tblPr>
      <w:tblGrid>
        <w:gridCol w:w="7650"/>
      </w:tblGrid>
      <w:tr w:rsidR="00406121" w:rsidRPr="004255B3" w14:paraId="6F3F4A28" w14:textId="77777777" w:rsidTr="00AE4A1E">
        <w:tc>
          <w:tcPr>
            <w:tcW w:w="7650" w:type="dxa"/>
            <w:vAlign w:val="bottom"/>
          </w:tcPr>
          <w:p w14:paraId="67B393F0" w14:textId="77777777" w:rsidR="00406121" w:rsidRPr="004255B3" w:rsidRDefault="00406121" w:rsidP="00406121">
            <w:bookmarkStart w:id="545" w:name="_Toc67152705"/>
            <w:bookmarkStart w:id="546" w:name="_Toc67152733"/>
            <w:bookmarkStart w:id="547" w:name="_Toc67152784"/>
            <w:bookmarkStart w:id="548" w:name="_Toc67152813"/>
            <w:bookmarkStart w:id="549" w:name="_Toc67152950"/>
            <w:bookmarkStart w:id="550" w:name="_Toc67503721"/>
            <w:bookmarkStart w:id="551" w:name="_Toc67505755"/>
            <w:r w:rsidRPr="004255B3">
              <w:t>Elizabeth Broderick, former Sex Discrimination Commissioner</w:t>
            </w:r>
          </w:p>
        </w:tc>
      </w:tr>
      <w:tr w:rsidR="00406121" w:rsidRPr="004255B3" w14:paraId="099DCEEA" w14:textId="77777777" w:rsidTr="00AE4A1E">
        <w:tc>
          <w:tcPr>
            <w:tcW w:w="7650" w:type="dxa"/>
            <w:vAlign w:val="bottom"/>
          </w:tcPr>
          <w:p w14:paraId="6A0CD6EA" w14:textId="638EA87D" w:rsidR="00406121" w:rsidRPr="004255B3" w:rsidRDefault="00406121" w:rsidP="00406121">
            <w:r w:rsidRPr="004255B3">
              <w:t>Department of Finance</w:t>
            </w:r>
          </w:p>
        </w:tc>
      </w:tr>
      <w:tr w:rsidR="00406121" w:rsidRPr="004255B3" w14:paraId="52E774B5" w14:textId="77777777" w:rsidTr="00AE4A1E">
        <w:tc>
          <w:tcPr>
            <w:tcW w:w="7650" w:type="dxa"/>
            <w:vAlign w:val="bottom"/>
          </w:tcPr>
          <w:p w14:paraId="06179CCF" w14:textId="77777777" w:rsidR="00406121" w:rsidRPr="004255B3" w:rsidRDefault="00406121" w:rsidP="00406121">
            <w:r w:rsidRPr="004255B3">
              <w:t xml:space="preserve">Department of Parliamentary Services </w:t>
            </w:r>
          </w:p>
        </w:tc>
      </w:tr>
      <w:tr w:rsidR="00406121" w:rsidRPr="004255B3" w14:paraId="6FC5D64E" w14:textId="77777777" w:rsidTr="00AE4A1E">
        <w:tc>
          <w:tcPr>
            <w:tcW w:w="7650" w:type="dxa"/>
            <w:vAlign w:val="bottom"/>
          </w:tcPr>
          <w:p w14:paraId="147536D9" w14:textId="77777777" w:rsidR="00406121" w:rsidRPr="004255B3" w:rsidRDefault="00406121" w:rsidP="00406121">
            <w:r w:rsidRPr="004255B3">
              <w:t>Dr Vivienne Thom AM</w:t>
            </w:r>
          </w:p>
        </w:tc>
      </w:tr>
      <w:tr w:rsidR="00406121" w:rsidRPr="004255B3" w14:paraId="2FFEE1FA" w14:textId="77777777" w:rsidTr="00AE4A1E">
        <w:tc>
          <w:tcPr>
            <w:tcW w:w="7650" w:type="dxa"/>
          </w:tcPr>
          <w:p w14:paraId="6B9AE2E2" w14:textId="743A283C" w:rsidR="00406121" w:rsidRPr="004255B3" w:rsidRDefault="00406121" w:rsidP="00406121">
            <w:r w:rsidRPr="004255B3">
              <w:t xml:space="preserve">Melissa Donnelly, National Secretary, </w:t>
            </w:r>
            <w:r w:rsidR="00275733" w:rsidRPr="004255B3">
              <w:t>Community and Public Sector Union (CPSU), and APH Health and Safety Representatives, CPSU</w:t>
            </w:r>
          </w:p>
        </w:tc>
      </w:tr>
      <w:tr w:rsidR="00406121" w:rsidRPr="004255B3" w14:paraId="2C94B492" w14:textId="77777777" w:rsidTr="00AE4A1E">
        <w:tc>
          <w:tcPr>
            <w:tcW w:w="7650" w:type="dxa"/>
            <w:vAlign w:val="bottom"/>
          </w:tcPr>
          <w:p w14:paraId="6030009F" w14:textId="77777777" w:rsidR="00406121" w:rsidRPr="004255B3" w:rsidRDefault="00406121" w:rsidP="00406121">
            <w:r w:rsidRPr="004255B3">
              <w:t>Kate Jenkins, Sex Discrimination Commissioner</w:t>
            </w:r>
          </w:p>
        </w:tc>
      </w:tr>
      <w:tr w:rsidR="00406121" w:rsidRPr="004255B3" w14:paraId="303D3CBE" w14:textId="77777777" w:rsidTr="00AE4A1E">
        <w:tc>
          <w:tcPr>
            <w:tcW w:w="7650" w:type="dxa"/>
            <w:vAlign w:val="bottom"/>
          </w:tcPr>
          <w:p w14:paraId="5D5C1277" w14:textId="77777777" w:rsidR="00406121" w:rsidRPr="004255B3" w:rsidRDefault="00406121" w:rsidP="00406121">
            <w:r w:rsidRPr="004255B3">
              <w:t xml:space="preserve">Medibank Private </w:t>
            </w:r>
          </w:p>
        </w:tc>
      </w:tr>
      <w:tr w:rsidR="00406121" w:rsidRPr="004255B3" w14:paraId="72F0EAA5" w14:textId="77777777" w:rsidTr="00AE4A1E">
        <w:tc>
          <w:tcPr>
            <w:tcW w:w="7650" w:type="dxa"/>
            <w:vAlign w:val="bottom"/>
          </w:tcPr>
          <w:p w14:paraId="385012E0" w14:textId="77777777" w:rsidR="00406121" w:rsidRPr="004255B3" w:rsidRDefault="00406121" w:rsidP="00406121">
            <w:r w:rsidRPr="004255B3">
              <w:t>Padma Raman, CEO, Australian Human Rights Commission</w:t>
            </w:r>
          </w:p>
        </w:tc>
      </w:tr>
      <w:tr w:rsidR="00406121" w:rsidRPr="004255B3" w14:paraId="444F5D8D" w14:textId="77777777" w:rsidTr="00AE4A1E">
        <w:tc>
          <w:tcPr>
            <w:tcW w:w="7650" w:type="dxa"/>
            <w:vAlign w:val="bottom"/>
          </w:tcPr>
          <w:p w14:paraId="1F66C2E4" w14:textId="77777777" w:rsidR="00406121" w:rsidRPr="004255B3" w:rsidRDefault="00406121" w:rsidP="00406121">
            <w:r w:rsidRPr="004255B3">
              <w:t>Rape and Domestic Violence Services Australia</w:t>
            </w:r>
          </w:p>
        </w:tc>
      </w:tr>
      <w:tr w:rsidR="00406121" w:rsidRPr="004255B3" w14:paraId="1BC56C77" w14:textId="77777777" w:rsidTr="00AE4A1E">
        <w:tc>
          <w:tcPr>
            <w:tcW w:w="7650" w:type="dxa"/>
            <w:vAlign w:val="bottom"/>
          </w:tcPr>
          <w:p w14:paraId="33C4B0F5" w14:textId="461C19D5" w:rsidR="00406121" w:rsidRPr="004255B3" w:rsidRDefault="00406121" w:rsidP="00406121">
            <w:r w:rsidRPr="004255B3">
              <w:t>Natasha Stott Despoja</w:t>
            </w:r>
            <w:r w:rsidR="00D931A8" w:rsidRPr="004255B3">
              <w:t>, Former Australian politician, diplomat and founding Chair of the Board of our Watch</w:t>
            </w:r>
          </w:p>
        </w:tc>
      </w:tr>
      <w:tr w:rsidR="00406121" w:rsidRPr="004255B3" w14:paraId="225DAC36" w14:textId="77777777" w:rsidTr="00AE4A1E">
        <w:tc>
          <w:tcPr>
            <w:tcW w:w="7650" w:type="dxa"/>
            <w:vAlign w:val="bottom"/>
          </w:tcPr>
          <w:p w14:paraId="7FDED350" w14:textId="77777777" w:rsidR="00406121" w:rsidRPr="004255B3" w:rsidRDefault="00406121" w:rsidP="00406121">
            <w:proofErr w:type="spellStart"/>
            <w:r w:rsidRPr="004255B3">
              <w:t>Pru</w:t>
            </w:r>
            <w:proofErr w:type="spellEnd"/>
            <w:r w:rsidRPr="004255B3">
              <w:t xml:space="preserve"> </w:t>
            </w:r>
            <w:proofErr w:type="spellStart"/>
            <w:r w:rsidRPr="004255B3">
              <w:t>Goward</w:t>
            </w:r>
            <w:proofErr w:type="spellEnd"/>
            <w:r w:rsidRPr="004255B3">
              <w:t>, former federal Sex Discrimination Commissioner, former NSW Minister for Families and Community Safety</w:t>
            </w:r>
          </w:p>
        </w:tc>
      </w:tr>
      <w:tr w:rsidR="00406121" w:rsidRPr="004255B3" w14:paraId="7F87728B" w14:textId="77777777" w:rsidTr="00AE4A1E">
        <w:tc>
          <w:tcPr>
            <w:tcW w:w="7650" w:type="dxa"/>
            <w:vAlign w:val="bottom"/>
          </w:tcPr>
          <w:p w14:paraId="7EA448BD" w14:textId="77777777" w:rsidR="00406121" w:rsidRPr="004255B3" w:rsidRDefault="00406121" w:rsidP="00406121">
            <w:r w:rsidRPr="004255B3">
              <w:t>United Services Union</w:t>
            </w:r>
          </w:p>
        </w:tc>
      </w:tr>
      <w:tr w:rsidR="00406121" w:rsidRPr="004255B3" w14:paraId="2844439B" w14:textId="77777777" w:rsidTr="00AE4A1E">
        <w:tc>
          <w:tcPr>
            <w:tcW w:w="7650" w:type="dxa"/>
            <w:vAlign w:val="bottom"/>
          </w:tcPr>
          <w:p w14:paraId="0A423051" w14:textId="77777777" w:rsidR="00406121" w:rsidRPr="004255B3" w:rsidRDefault="00406121" w:rsidP="00406121">
            <w:r w:rsidRPr="004255B3">
              <w:t>Associate Professor Darren Saunders, University of New South Wales/Senior Adviser to Elizabeth Broderick</w:t>
            </w:r>
          </w:p>
        </w:tc>
      </w:tr>
      <w:tr w:rsidR="00406121" w:rsidRPr="004255B3" w14:paraId="5107900E" w14:textId="77777777" w:rsidTr="00AE4A1E">
        <w:tc>
          <w:tcPr>
            <w:tcW w:w="7650" w:type="dxa"/>
            <w:vAlign w:val="bottom"/>
          </w:tcPr>
          <w:p w14:paraId="5DE26347" w14:textId="1CC74591" w:rsidR="00406121" w:rsidRPr="004255B3" w:rsidRDefault="00406121" w:rsidP="00D931A8">
            <w:r w:rsidRPr="004255B3">
              <w:t xml:space="preserve">Michele O’Neil, President, </w:t>
            </w:r>
            <w:r w:rsidR="00D931A8" w:rsidRPr="004255B3">
              <w:t>Australian Council of Trade Unions (ACTU)</w:t>
            </w:r>
          </w:p>
        </w:tc>
      </w:tr>
      <w:tr w:rsidR="00406121" w:rsidRPr="004255B3" w14:paraId="4D541E0D" w14:textId="77777777" w:rsidTr="00AE4A1E">
        <w:tc>
          <w:tcPr>
            <w:tcW w:w="7650" w:type="dxa"/>
            <w:vAlign w:val="bottom"/>
          </w:tcPr>
          <w:p w14:paraId="2A2E4D31" w14:textId="77777777" w:rsidR="00406121" w:rsidRPr="004255B3" w:rsidRDefault="00406121" w:rsidP="00406121">
            <w:r w:rsidRPr="004255B3">
              <w:t>Fortescue Metals Group Ltd</w:t>
            </w:r>
          </w:p>
        </w:tc>
      </w:tr>
      <w:tr w:rsidR="00406121" w:rsidRPr="004255B3" w14:paraId="568B9E02" w14:textId="77777777" w:rsidTr="00AE4A1E">
        <w:tc>
          <w:tcPr>
            <w:tcW w:w="7650" w:type="dxa"/>
            <w:vAlign w:val="bottom"/>
          </w:tcPr>
          <w:p w14:paraId="2F11BCFA" w14:textId="77777777" w:rsidR="00406121" w:rsidRPr="004255B3" w:rsidRDefault="00406121" w:rsidP="00406121">
            <w:r w:rsidRPr="004255B3">
              <w:t xml:space="preserve">Professor Anne </w:t>
            </w:r>
            <w:proofErr w:type="spellStart"/>
            <w:r w:rsidRPr="004255B3">
              <w:t>Tiernan</w:t>
            </w:r>
            <w:proofErr w:type="spellEnd"/>
            <w:r w:rsidRPr="004255B3">
              <w:t>, Dean (Engagement) Griffith University</w:t>
            </w:r>
          </w:p>
        </w:tc>
      </w:tr>
      <w:tr w:rsidR="00406121" w:rsidRPr="004255B3" w14:paraId="4C25C499" w14:textId="77777777" w:rsidTr="00AE4A1E">
        <w:tc>
          <w:tcPr>
            <w:tcW w:w="7650" w:type="dxa"/>
            <w:vAlign w:val="bottom"/>
          </w:tcPr>
          <w:p w14:paraId="45398EBD" w14:textId="77777777" w:rsidR="00406121" w:rsidRPr="004255B3" w:rsidRDefault="00406121" w:rsidP="00406121">
            <w:r w:rsidRPr="004255B3">
              <w:t>National Association of Services Against Sexual Violence</w:t>
            </w:r>
          </w:p>
        </w:tc>
      </w:tr>
      <w:tr w:rsidR="00406121" w:rsidRPr="004255B3" w14:paraId="2D465850" w14:textId="77777777" w:rsidTr="00AE4A1E">
        <w:tc>
          <w:tcPr>
            <w:tcW w:w="7650" w:type="dxa"/>
          </w:tcPr>
          <w:p w14:paraId="5FF3F68D" w14:textId="77777777" w:rsidR="00406121" w:rsidRPr="004255B3" w:rsidRDefault="00406121" w:rsidP="00406121">
            <w:r w:rsidRPr="004255B3">
              <w:t>BHP</w:t>
            </w:r>
          </w:p>
        </w:tc>
      </w:tr>
      <w:tr w:rsidR="00406121" w:rsidRPr="004255B3" w14:paraId="4C52EAF1" w14:textId="77777777" w:rsidTr="00AE4A1E">
        <w:tc>
          <w:tcPr>
            <w:tcW w:w="7650" w:type="dxa"/>
          </w:tcPr>
          <w:p w14:paraId="355656F6" w14:textId="4CDAB3F0" w:rsidR="00406121" w:rsidRPr="004255B3" w:rsidRDefault="00406121" w:rsidP="00406121">
            <w:r w:rsidRPr="004255B3">
              <w:t xml:space="preserve">Professor Paula McDonald, Professor of Work and Organisation, </w:t>
            </w:r>
            <w:r w:rsidR="00D931A8" w:rsidRPr="004255B3">
              <w:t>Queensland University of Technology (QUT)</w:t>
            </w:r>
          </w:p>
        </w:tc>
      </w:tr>
      <w:tr w:rsidR="00406121" w:rsidRPr="004255B3" w14:paraId="79DB8977" w14:textId="77777777" w:rsidTr="00AE4A1E">
        <w:tc>
          <w:tcPr>
            <w:tcW w:w="7650" w:type="dxa"/>
          </w:tcPr>
          <w:p w14:paraId="240BF5A5" w14:textId="77777777" w:rsidR="00406121" w:rsidRPr="004255B3" w:rsidRDefault="00406121" w:rsidP="00406121">
            <w:r w:rsidRPr="004255B3">
              <w:t xml:space="preserve">Professor Kelsey </w:t>
            </w:r>
            <w:proofErr w:type="spellStart"/>
            <w:r w:rsidRPr="004255B3">
              <w:t>Hegarty</w:t>
            </w:r>
            <w:proofErr w:type="spellEnd"/>
            <w:r w:rsidRPr="004255B3">
              <w:t xml:space="preserve">, Dr Katie Lamb and Dr Rhian Parker, Women and children who have Experienced Abuse and Violence: advisors and Researchers (WEAVERS) </w:t>
            </w:r>
          </w:p>
        </w:tc>
      </w:tr>
      <w:tr w:rsidR="00406121" w:rsidRPr="004255B3" w14:paraId="7DC3907D" w14:textId="77777777" w:rsidTr="00AE4A1E">
        <w:tc>
          <w:tcPr>
            <w:tcW w:w="7650" w:type="dxa"/>
          </w:tcPr>
          <w:p w14:paraId="763581DA" w14:textId="77777777" w:rsidR="00406121" w:rsidRPr="004255B3" w:rsidRDefault="00406121" w:rsidP="00406121">
            <w:r w:rsidRPr="004255B3">
              <w:t>Prime Minister’s Office</w:t>
            </w:r>
          </w:p>
        </w:tc>
      </w:tr>
      <w:tr w:rsidR="00406121" w:rsidRPr="004255B3" w14:paraId="37DF7F19" w14:textId="77777777" w:rsidTr="00AE4A1E">
        <w:tc>
          <w:tcPr>
            <w:tcW w:w="7650" w:type="dxa"/>
          </w:tcPr>
          <w:p w14:paraId="528AF4D5" w14:textId="77777777" w:rsidR="00406121" w:rsidRPr="004255B3" w:rsidRDefault="00406121" w:rsidP="00406121">
            <w:r w:rsidRPr="004255B3">
              <w:t>Debbie Francis, author of Independent Review into Bullying and Harassment in the New Zealand Parliamentary Workplace</w:t>
            </w:r>
          </w:p>
        </w:tc>
      </w:tr>
      <w:tr w:rsidR="00406121" w:rsidRPr="004255B3" w14:paraId="060549EC" w14:textId="77777777" w:rsidTr="00AE4A1E">
        <w:tc>
          <w:tcPr>
            <w:tcW w:w="7650" w:type="dxa"/>
          </w:tcPr>
          <w:p w14:paraId="141BB541" w14:textId="77777777" w:rsidR="00406121" w:rsidRPr="004255B3" w:rsidRDefault="00406121" w:rsidP="00406121">
            <w:r w:rsidRPr="004255B3">
              <w:t>National Suicide Prevention Taskforce</w:t>
            </w:r>
          </w:p>
        </w:tc>
      </w:tr>
      <w:tr w:rsidR="00406121" w:rsidRPr="004255B3" w14:paraId="3384652A" w14:textId="77777777" w:rsidTr="00AE4A1E">
        <w:tc>
          <w:tcPr>
            <w:tcW w:w="7650" w:type="dxa"/>
          </w:tcPr>
          <w:p w14:paraId="13F184E8" w14:textId="6E74D792" w:rsidR="00406121" w:rsidRPr="004255B3" w:rsidRDefault="00406121" w:rsidP="002703FF">
            <w:r w:rsidRPr="004255B3">
              <w:t xml:space="preserve">Emma Purdue &amp; Derek </w:t>
            </w:r>
            <w:proofErr w:type="spellStart"/>
            <w:r w:rsidR="002703FF" w:rsidRPr="004255B3">
              <w:t>Humphery</w:t>
            </w:r>
            <w:proofErr w:type="spellEnd"/>
            <w:r w:rsidRPr="004255B3">
              <w:t>-Smith, Lander &amp; Rogers</w:t>
            </w:r>
          </w:p>
        </w:tc>
      </w:tr>
      <w:tr w:rsidR="00406121" w:rsidRPr="004255B3" w14:paraId="53E4FBD1" w14:textId="77777777" w:rsidTr="00AE4A1E">
        <w:tc>
          <w:tcPr>
            <w:tcW w:w="7650" w:type="dxa"/>
          </w:tcPr>
          <w:p w14:paraId="7929CE87" w14:textId="77777777" w:rsidR="00406121" w:rsidRPr="004255B3" w:rsidRDefault="00406121" w:rsidP="00406121">
            <w:r w:rsidRPr="004255B3">
              <w:t>Blue Knot Foundation – National Centre of Excellence for Complex Trauma</w:t>
            </w:r>
          </w:p>
        </w:tc>
      </w:tr>
      <w:tr w:rsidR="00406121" w:rsidRPr="004255B3" w14:paraId="38C42D7B" w14:textId="77777777" w:rsidTr="00AE4A1E">
        <w:tc>
          <w:tcPr>
            <w:tcW w:w="7650" w:type="dxa"/>
          </w:tcPr>
          <w:p w14:paraId="129D54A0" w14:textId="77777777" w:rsidR="00406121" w:rsidRPr="004255B3" w:rsidRDefault="00406121" w:rsidP="00406121">
            <w:r w:rsidRPr="004255B3">
              <w:t>Parliamentary Policy, UK Cabinet Office</w:t>
            </w:r>
          </w:p>
        </w:tc>
      </w:tr>
      <w:tr w:rsidR="00406121" w:rsidRPr="004255B3" w14:paraId="134370CE" w14:textId="77777777" w:rsidTr="00AE4A1E">
        <w:tc>
          <w:tcPr>
            <w:tcW w:w="7650" w:type="dxa"/>
          </w:tcPr>
          <w:p w14:paraId="591199BB" w14:textId="77777777" w:rsidR="00406121" w:rsidRPr="004255B3" w:rsidRDefault="00406121" w:rsidP="00406121">
            <w:proofErr w:type="spellStart"/>
            <w:r w:rsidRPr="004255B3">
              <w:t>Comcare</w:t>
            </w:r>
            <w:proofErr w:type="spellEnd"/>
          </w:p>
        </w:tc>
      </w:tr>
      <w:tr w:rsidR="00406121" w:rsidRPr="004255B3" w14:paraId="6C277E21" w14:textId="77777777" w:rsidTr="00AE4A1E">
        <w:tc>
          <w:tcPr>
            <w:tcW w:w="7650" w:type="dxa"/>
          </w:tcPr>
          <w:p w14:paraId="1D4B4875" w14:textId="0FBEB082" w:rsidR="00406121" w:rsidRPr="004255B3" w:rsidRDefault="00406121" w:rsidP="00406121">
            <w:r w:rsidRPr="004255B3">
              <w:t>Australian Federal Police</w:t>
            </w:r>
            <w:r w:rsidR="00D931A8" w:rsidRPr="004255B3">
              <w:t xml:space="preserve"> (AFP)</w:t>
            </w:r>
          </w:p>
        </w:tc>
      </w:tr>
      <w:tr w:rsidR="00406121" w:rsidRPr="004255B3" w14:paraId="2AD5B7DE" w14:textId="77777777" w:rsidTr="00AE4A1E">
        <w:tc>
          <w:tcPr>
            <w:tcW w:w="7650" w:type="dxa"/>
          </w:tcPr>
          <w:p w14:paraId="421E98B9" w14:textId="77777777" w:rsidR="00406121" w:rsidRPr="004255B3" w:rsidRDefault="00406121" w:rsidP="00406121">
            <w:r w:rsidRPr="004255B3">
              <w:t>Emily Strickland, Deputy Ombudsman (SA), formerly SA Acting Equal Opportunity Commissioner</w:t>
            </w:r>
          </w:p>
        </w:tc>
      </w:tr>
      <w:tr w:rsidR="00406121" w:rsidRPr="004255B3" w14:paraId="4222F149" w14:textId="77777777" w:rsidTr="00AE4A1E">
        <w:tc>
          <w:tcPr>
            <w:tcW w:w="7650" w:type="dxa"/>
          </w:tcPr>
          <w:p w14:paraId="63FB7E23" w14:textId="24DBCA7C" w:rsidR="00406121" w:rsidRPr="004255B3" w:rsidRDefault="00406121" w:rsidP="00406121">
            <w:r w:rsidRPr="004255B3">
              <w:lastRenderedPageBreak/>
              <w:t xml:space="preserve">Tanya </w:t>
            </w:r>
            <w:proofErr w:type="spellStart"/>
            <w:r w:rsidRPr="004255B3">
              <w:t>Hosch</w:t>
            </w:r>
            <w:proofErr w:type="spellEnd"/>
            <w:r w:rsidRPr="004255B3">
              <w:t xml:space="preserve">, Executive General Manager - Inclusion and Social Policy, </w:t>
            </w:r>
            <w:r w:rsidR="00D931A8" w:rsidRPr="004255B3">
              <w:t>Australian Football League (</w:t>
            </w:r>
            <w:r w:rsidRPr="004255B3">
              <w:t>AFL</w:t>
            </w:r>
            <w:r w:rsidR="00D931A8" w:rsidRPr="004255B3">
              <w:t>)</w:t>
            </w:r>
          </w:p>
        </w:tc>
      </w:tr>
      <w:tr w:rsidR="00406121" w:rsidRPr="004255B3" w14:paraId="04398909" w14:textId="77777777" w:rsidTr="00AE4A1E">
        <w:tc>
          <w:tcPr>
            <w:tcW w:w="7650" w:type="dxa"/>
          </w:tcPr>
          <w:p w14:paraId="518F5EED" w14:textId="30DE9529" w:rsidR="00406121" w:rsidRPr="004255B3" w:rsidRDefault="00D931A8" w:rsidP="00406121">
            <w:r w:rsidRPr="004255B3">
              <w:t>National Rugby League (</w:t>
            </w:r>
            <w:r w:rsidR="00406121" w:rsidRPr="004255B3">
              <w:t>NRL</w:t>
            </w:r>
            <w:r w:rsidRPr="004255B3">
              <w:t>)</w:t>
            </w:r>
          </w:p>
        </w:tc>
      </w:tr>
      <w:tr w:rsidR="00406121" w:rsidRPr="004255B3" w14:paraId="082974E1" w14:textId="77777777" w:rsidTr="00AE4A1E">
        <w:tc>
          <w:tcPr>
            <w:tcW w:w="7650" w:type="dxa"/>
          </w:tcPr>
          <w:p w14:paraId="2E4AD711" w14:textId="77777777" w:rsidR="00406121" w:rsidRPr="004255B3" w:rsidRDefault="00406121" w:rsidP="00406121">
            <w:r w:rsidRPr="004255B3">
              <w:t>Associate Professor Karen O’Connell, University of Technology Sydney, expert in discrimination law</w:t>
            </w:r>
          </w:p>
        </w:tc>
      </w:tr>
      <w:tr w:rsidR="00406121" w:rsidRPr="004255B3" w14:paraId="7017CAB9" w14:textId="77777777" w:rsidTr="00AE4A1E">
        <w:tc>
          <w:tcPr>
            <w:tcW w:w="7650" w:type="dxa"/>
          </w:tcPr>
          <w:p w14:paraId="39759D14" w14:textId="1BF18E5B" w:rsidR="00406121" w:rsidRPr="004255B3" w:rsidRDefault="00406121" w:rsidP="00406121">
            <w:r w:rsidRPr="004255B3">
              <w:t xml:space="preserve">Current and former </w:t>
            </w:r>
            <w:proofErr w:type="spellStart"/>
            <w:r w:rsidRPr="004255B3">
              <w:t>MoP</w:t>
            </w:r>
            <w:proofErr w:type="spellEnd"/>
            <w:r w:rsidRPr="004255B3">
              <w:t xml:space="preserve">(S) </w:t>
            </w:r>
            <w:r w:rsidR="00CC65D3" w:rsidRPr="004255B3">
              <w:t xml:space="preserve">Act </w:t>
            </w:r>
            <w:r w:rsidRPr="004255B3">
              <w:t>staff members</w:t>
            </w:r>
          </w:p>
        </w:tc>
      </w:tr>
      <w:tr w:rsidR="00406121" w:rsidRPr="004255B3" w14:paraId="4DD6F556" w14:textId="77777777" w:rsidTr="00AE4A1E">
        <w:tc>
          <w:tcPr>
            <w:tcW w:w="7650" w:type="dxa"/>
          </w:tcPr>
          <w:p w14:paraId="5BC91FD4" w14:textId="0536B2F1" w:rsidR="00406121" w:rsidRPr="004255B3" w:rsidRDefault="00406121" w:rsidP="00CC65D3">
            <w:r w:rsidRPr="004255B3">
              <w:t>Attorney-General’s Department</w:t>
            </w:r>
          </w:p>
        </w:tc>
      </w:tr>
      <w:tr w:rsidR="00406121" w:rsidRPr="004255B3" w14:paraId="61331C65" w14:textId="77777777" w:rsidTr="00AE4A1E">
        <w:tc>
          <w:tcPr>
            <w:tcW w:w="7650" w:type="dxa"/>
          </w:tcPr>
          <w:p w14:paraId="4A8EBE9B" w14:textId="788DE494" w:rsidR="00406121" w:rsidRPr="004255B3" w:rsidRDefault="00406121" w:rsidP="00CC65D3">
            <w:r w:rsidRPr="004255B3">
              <w:t>AF</w:t>
            </w:r>
            <w:r w:rsidR="00CC65D3" w:rsidRPr="004255B3">
              <w:t>P Safe Space</w:t>
            </w:r>
          </w:p>
        </w:tc>
      </w:tr>
      <w:tr w:rsidR="00406121" w:rsidRPr="004255B3" w14:paraId="392B3A4B" w14:textId="77777777" w:rsidTr="00AE4A1E">
        <w:tc>
          <w:tcPr>
            <w:tcW w:w="7650" w:type="dxa"/>
          </w:tcPr>
          <w:p w14:paraId="60DDD46D" w14:textId="77777777" w:rsidR="00406121" w:rsidRPr="004255B3" w:rsidRDefault="00406121" w:rsidP="00406121">
            <w:r w:rsidRPr="004255B3">
              <w:t>Range of Victims of Crime/Victims of Sexual Assault support organisations (national, and each state and territory)</w:t>
            </w:r>
          </w:p>
        </w:tc>
      </w:tr>
      <w:tr w:rsidR="00406121" w:rsidRPr="004255B3" w14:paraId="1875E8BF" w14:textId="77777777" w:rsidTr="00AE4A1E">
        <w:tc>
          <w:tcPr>
            <w:tcW w:w="7650" w:type="dxa"/>
          </w:tcPr>
          <w:p w14:paraId="4A682590" w14:textId="77777777" w:rsidR="00406121" w:rsidRPr="004255B3" w:rsidRDefault="00406121" w:rsidP="00406121">
            <w:r w:rsidRPr="004255B3">
              <w:t>Our Watch</w:t>
            </w:r>
          </w:p>
        </w:tc>
      </w:tr>
      <w:tr w:rsidR="00406121" w:rsidRPr="004255B3" w14:paraId="746E7F7F" w14:textId="77777777" w:rsidTr="00AE4A1E">
        <w:tc>
          <w:tcPr>
            <w:tcW w:w="7650" w:type="dxa"/>
          </w:tcPr>
          <w:p w14:paraId="7E6E9C48" w14:textId="5E1D5CD2" w:rsidR="00406121" w:rsidRPr="004255B3" w:rsidRDefault="00406121" w:rsidP="00406121">
            <w:r w:rsidRPr="004255B3">
              <w:t xml:space="preserve">Professor Eileen Baldry, Deputy Vice-Chancellor, Inclusion and Diversity, </w:t>
            </w:r>
            <w:r w:rsidR="00CC65D3" w:rsidRPr="004255B3">
              <w:t>University of New South Wales (UNSW)</w:t>
            </w:r>
          </w:p>
        </w:tc>
      </w:tr>
      <w:tr w:rsidR="00406121" w:rsidRPr="004255B3" w14:paraId="7626BDB6" w14:textId="77777777" w:rsidTr="00AE4A1E">
        <w:tc>
          <w:tcPr>
            <w:tcW w:w="7650" w:type="dxa"/>
          </w:tcPr>
          <w:p w14:paraId="4E1E2964" w14:textId="77777777" w:rsidR="00406121" w:rsidRPr="004255B3" w:rsidRDefault="00406121" w:rsidP="00406121">
            <w:r w:rsidRPr="004255B3">
              <w:t xml:space="preserve">Liam </w:t>
            </w:r>
            <w:proofErr w:type="spellStart"/>
            <w:r w:rsidRPr="004255B3">
              <w:t>Elphick</w:t>
            </w:r>
            <w:proofErr w:type="spellEnd"/>
            <w:r w:rsidRPr="004255B3">
              <w:t>, Associate Lecturer, Faculty of Law, University of Melbourne</w:t>
            </w:r>
          </w:p>
        </w:tc>
      </w:tr>
      <w:tr w:rsidR="00406121" w:rsidRPr="004255B3" w14:paraId="53DB50EB" w14:textId="77777777" w:rsidTr="00AE4A1E">
        <w:tc>
          <w:tcPr>
            <w:tcW w:w="7650" w:type="dxa"/>
          </w:tcPr>
          <w:p w14:paraId="4748EDE5" w14:textId="3742F4DB" w:rsidR="00406121" w:rsidRPr="004255B3" w:rsidRDefault="00CC65D3" w:rsidP="00406121">
            <w:r w:rsidRPr="004255B3">
              <w:t>Australian Border Force (</w:t>
            </w:r>
            <w:r w:rsidR="00406121" w:rsidRPr="004255B3">
              <w:t>ABF</w:t>
            </w:r>
            <w:r w:rsidRPr="004255B3">
              <w:t>)</w:t>
            </w:r>
            <w:r w:rsidR="00406121" w:rsidRPr="004255B3">
              <w:t xml:space="preserve"> Safe Speak</w:t>
            </w:r>
          </w:p>
        </w:tc>
      </w:tr>
      <w:tr w:rsidR="00406121" w:rsidRPr="004255B3" w14:paraId="0F7E045A" w14:textId="77777777" w:rsidTr="00AE4A1E">
        <w:tc>
          <w:tcPr>
            <w:tcW w:w="7650" w:type="dxa"/>
          </w:tcPr>
          <w:p w14:paraId="1FBC2256" w14:textId="77777777" w:rsidR="00406121" w:rsidRPr="004255B3" w:rsidRDefault="00406121" w:rsidP="00406121">
            <w:r w:rsidRPr="004255B3">
              <w:t>Multicultural Program Officer, Victim Support ACT</w:t>
            </w:r>
          </w:p>
        </w:tc>
      </w:tr>
      <w:tr w:rsidR="00406121" w:rsidRPr="004255B3" w14:paraId="07C6C4B3" w14:textId="77777777" w:rsidTr="00AE4A1E">
        <w:tc>
          <w:tcPr>
            <w:tcW w:w="7650" w:type="dxa"/>
          </w:tcPr>
          <w:p w14:paraId="7079B2A1" w14:textId="77777777" w:rsidR="00406121" w:rsidRPr="004255B3" w:rsidRDefault="00406121" w:rsidP="00406121">
            <w:r w:rsidRPr="004255B3">
              <w:t>Professor Kim Rubenstein and Trish Bergin, Co-Directors 50/50 by 2030 Foundation, University of Canberra</w:t>
            </w:r>
          </w:p>
        </w:tc>
      </w:tr>
      <w:tr w:rsidR="00406121" w:rsidRPr="004255B3" w14:paraId="6D9F2776" w14:textId="77777777" w:rsidTr="00AE4A1E">
        <w:tc>
          <w:tcPr>
            <w:tcW w:w="7650" w:type="dxa"/>
          </w:tcPr>
          <w:p w14:paraId="6F74C464" w14:textId="77777777" w:rsidR="00406121" w:rsidRPr="004255B3" w:rsidRDefault="00406121" w:rsidP="00406121">
            <w:r w:rsidRPr="004255B3">
              <w:t>Defence Sexual Misconduct Prevention &amp; Response Office</w:t>
            </w:r>
          </w:p>
        </w:tc>
      </w:tr>
      <w:tr w:rsidR="00406121" w:rsidRPr="004255B3" w14:paraId="2CDBC2B4" w14:textId="77777777" w:rsidTr="00AE4A1E">
        <w:tc>
          <w:tcPr>
            <w:tcW w:w="7650" w:type="dxa"/>
          </w:tcPr>
          <w:p w14:paraId="0DB9D2E1" w14:textId="77777777" w:rsidR="00406121" w:rsidRPr="004255B3" w:rsidRDefault="00406121" w:rsidP="00406121">
            <w:r w:rsidRPr="004255B3">
              <w:t>Alison Stanley CBE FCIPD, author, 18-month review of the Independent Complaints and Grievance Scheme (UK)</w:t>
            </w:r>
          </w:p>
        </w:tc>
      </w:tr>
      <w:tr w:rsidR="00406121" w:rsidRPr="004255B3" w14:paraId="13AAE461" w14:textId="77777777" w:rsidTr="00AE4A1E">
        <w:tc>
          <w:tcPr>
            <w:tcW w:w="7650" w:type="dxa"/>
          </w:tcPr>
          <w:p w14:paraId="05C93961" w14:textId="77777777" w:rsidR="00406121" w:rsidRPr="004255B3" w:rsidRDefault="00406121" w:rsidP="00406121">
            <w:r w:rsidRPr="004255B3">
              <w:t xml:space="preserve">Sandy </w:t>
            </w:r>
            <w:proofErr w:type="spellStart"/>
            <w:r w:rsidRPr="004255B3">
              <w:t>Hollway</w:t>
            </w:r>
            <w:proofErr w:type="spellEnd"/>
            <w:r w:rsidRPr="004255B3">
              <w:t xml:space="preserve"> AO, former Chief of Staff to Bob Hawke, and an APS Secretary from 1993-96</w:t>
            </w:r>
          </w:p>
        </w:tc>
      </w:tr>
      <w:tr w:rsidR="00406121" w:rsidRPr="004255B3" w14:paraId="3913D005" w14:textId="77777777" w:rsidTr="00AE4A1E">
        <w:tc>
          <w:tcPr>
            <w:tcW w:w="7650" w:type="dxa"/>
          </w:tcPr>
          <w:p w14:paraId="1E08222D" w14:textId="77777777" w:rsidR="00406121" w:rsidRPr="004255B3" w:rsidRDefault="00406121" w:rsidP="00406121">
            <w:r w:rsidRPr="004255B3">
              <w:t>Office for Women, Department of the Prime Minister &amp; Cabinet</w:t>
            </w:r>
          </w:p>
        </w:tc>
      </w:tr>
      <w:tr w:rsidR="00406121" w:rsidRPr="004255B3" w14:paraId="14AE866C" w14:textId="77777777" w:rsidTr="00AE4A1E">
        <w:tc>
          <w:tcPr>
            <w:tcW w:w="7650" w:type="dxa"/>
          </w:tcPr>
          <w:p w14:paraId="48202815" w14:textId="77777777" w:rsidR="00406121" w:rsidRPr="004255B3" w:rsidRDefault="00406121" w:rsidP="00406121">
            <w:r w:rsidRPr="004255B3">
              <w:t>Human Rights Law Centre</w:t>
            </w:r>
          </w:p>
        </w:tc>
      </w:tr>
      <w:tr w:rsidR="00406121" w:rsidRPr="004255B3" w14:paraId="4F8EB79F" w14:textId="77777777" w:rsidTr="00AE4A1E">
        <w:tc>
          <w:tcPr>
            <w:tcW w:w="7650" w:type="dxa"/>
          </w:tcPr>
          <w:p w14:paraId="06679A14" w14:textId="77777777" w:rsidR="00406121" w:rsidRPr="004255B3" w:rsidRDefault="00406121" w:rsidP="00406121">
            <w:r w:rsidRPr="004255B3">
              <w:t xml:space="preserve">State and territory parliamentary contacts </w:t>
            </w:r>
          </w:p>
        </w:tc>
      </w:tr>
      <w:tr w:rsidR="00C00DD3" w:rsidRPr="004255B3" w14:paraId="13ECE366" w14:textId="77777777" w:rsidTr="00AE4A1E">
        <w:tc>
          <w:tcPr>
            <w:tcW w:w="7650" w:type="dxa"/>
          </w:tcPr>
          <w:p w14:paraId="5943AA66" w14:textId="32807F13" w:rsidR="00C00DD3" w:rsidRPr="004255B3" w:rsidRDefault="006624B9" w:rsidP="00C00DD3">
            <w:r w:rsidRPr="004255B3">
              <w:t>Somali Cerise, Elizabeth Broderick &amp; Co.</w:t>
            </w:r>
          </w:p>
        </w:tc>
      </w:tr>
      <w:tr w:rsidR="00C00DD3" w:rsidRPr="004255B3" w14:paraId="15D3898B" w14:textId="77777777" w:rsidTr="00AE4A1E">
        <w:tc>
          <w:tcPr>
            <w:tcW w:w="7650" w:type="dxa"/>
          </w:tcPr>
          <w:p w14:paraId="48704352" w14:textId="62BEDBC2" w:rsidR="00C00DD3" w:rsidRPr="004255B3" w:rsidRDefault="006624B9" w:rsidP="00406121">
            <w:r w:rsidRPr="004255B3">
              <w:t>Joanne Sheehan Paterson, National Association of Services Against Sexual Violence</w:t>
            </w:r>
          </w:p>
        </w:tc>
      </w:tr>
    </w:tbl>
    <w:p w14:paraId="31273E1B" w14:textId="77777777" w:rsidR="005E33FE" w:rsidRPr="004255B3" w:rsidRDefault="005E33FE" w:rsidP="00406121">
      <w:pPr>
        <w:spacing w:after="0" w:line="240" w:lineRule="auto"/>
      </w:pPr>
    </w:p>
    <w:p w14:paraId="28E15CDC" w14:textId="00EF5094" w:rsidR="005E33FE" w:rsidRPr="004255B3" w:rsidRDefault="005E33FE" w:rsidP="00BC270A"/>
    <w:p w14:paraId="4463D669" w14:textId="77777777" w:rsidR="005E33FE" w:rsidRPr="004255B3" w:rsidRDefault="005E33FE" w:rsidP="00537417">
      <w:pPr>
        <w:pStyle w:val="BodyText"/>
        <w:sectPr w:rsidR="005E33FE" w:rsidRPr="004255B3" w:rsidSect="00897159">
          <w:headerReference w:type="even" r:id="rId25"/>
          <w:headerReference w:type="default" r:id="rId26"/>
          <w:footerReference w:type="default" r:id="rId27"/>
          <w:headerReference w:type="first" r:id="rId28"/>
          <w:footerReference w:type="first" r:id="rId29"/>
          <w:pgSz w:w="11906" w:h="16838"/>
          <w:pgMar w:top="1559" w:right="851" w:bottom="1701" w:left="851" w:header="567" w:footer="57" w:gutter="0"/>
          <w:cols w:space="708"/>
          <w:docGrid w:linePitch="360"/>
        </w:sectPr>
      </w:pPr>
    </w:p>
    <w:p w14:paraId="452540CD" w14:textId="77777777" w:rsidR="00174476" w:rsidRPr="004255B3" w:rsidRDefault="00537417" w:rsidP="00537417">
      <w:pPr>
        <w:pStyle w:val="h3"/>
        <w:spacing w:before="0" w:after="0" w:line="240" w:lineRule="auto"/>
        <w:rPr>
          <w:lang w:val="en" w:eastAsia="en-AU"/>
        </w:rPr>
      </w:pPr>
      <w:bookmarkStart w:id="552" w:name="_Toc72959951"/>
      <w:r w:rsidRPr="004255B3">
        <w:rPr>
          <w:lang w:val="en" w:eastAsia="en-AU"/>
        </w:rPr>
        <w:lastRenderedPageBreak/>
        <w:t>C. Roles and responsibilities of key bodies and individuals</w:t>
      </w:r>
      <w:bookmarkEnd w:id="552"/>
    </w:p>
    <w:bookmarkEnd w:id="543"/>
    <w:bookmarkEnd w:id="544"/>
    <w:bookmarkEnd w:id="545"/>
    <w:bookmarkEnd w:id="546"/>
    <w:bookmarkEnd w:id="547"/>
    <w:bookmarkEnd w:id="548"/>
    <w:bookmarkEnd w:id="549"/>
    <w:bookmarkEnd w:id="550"/>
    <w:bookmarkEnd w:id="551"/>
    <w:p w14:paraId="14605035" w14:textId="5AD6B4A2" w:rsidR="00DB2BD7" w:rsidRPr="004255B3" w:rsidRDefault="00DB2BD7" w:rsidP="00DB2BD7">
      <w:pPr>
        <w:pStyle w:val="BodyText"/>
        <w:jc w:val="center"/>
        <w:rPr>
          <w:b/>
          <w:noProof/>
          <w:lang w:eastAsia="en-AU"/>
        </w:rPr>
      </w:pPr>
      <w:r w:rsidRPr="004255B3">
        <w:rPr>
          <w:b/>
          <w:noProof/>
          <w:lang w:eastAsia="en-AU"/>
        </w:rPr>
        <w:drawing>
          <wp:inline distT="0" distB="0" distL="0" distR="0" wp14:anchorId="65364233" wp14:editId="413EBCF7">
            <wp:extent cx="5461244" cy="6532383"/>
            <wp:effectExtent l="0" t="2223" r="4128" b="4127"/>
            <wp:docPr id="1" name="Picture 1" descr="The top box indicates the remit of the independent complaints mechanism, which is available to any parliamentary staff who have experienced, witnessed, been accused of or are supporting someone in relation to a serious incident involving a MOP(S) Act employee or parliamentarian.&#10;&#10;Six boxes underneath outline the key aspects of the complaints mechanism. The mechanism will be independent; confidential; trauma-informed and client-centric; confidence in the process, including outcomes; procedural fairness, including review rights; and referral between services where needed.&#10;&#10;&#10;The table then sets out each role and what that role does and does not do.&#10;&#10;The first role is 1800 APH SPT&#10;1800 APH SPT does: Provide immediate assistance and counselling;&#10;Provide free and confidential support, available 24/7 to current and former MoP(S) staff, including their families, friends and colleagues; and&#10;Provide supported referrals to Police, Department of Finance, Serious Incident Team, Specialist support services, including rape crisis centres, Provide general advice on available options.&#10;1800 APH SPT does not: Provide longer-term ongoing support and advice; Provide detailed advice on administrative options; Investigate or take action in response to complaints.&#10;&#10;The next role is the Department of Finance&#10;The Department of Finance does: Manage workplace complaints that do not meet the serious incident threshold, including using mediation and other dispute resolution tools;&#10;Manage workers compensation claims, including return to work plans and rehabilitation plans;&#10;Facilitate access to EAP; and&#10;Provide HR and other shared services, including overall policies, training and resources.&#10;The Department of Finance does not:  Manage serious incidents or matters involving alleged criminal conduct.&#10;&#10;The next role is the Independent Complaint Mechanism: &#10;Serious Incident Team Case Coordinators&#10;The Serious Incident Team does: Manage serious incidents, including support for workplace incidents involving other building occupants;&#10;Provide initial and ongoing support and advice for complainant, person subject of allegation, bystanders and managers, including information on confidentiality requirements;  &#10;Triage according to the complainant’s needs and preferences and provide a warm referral to other services (e.g. police, specialist support services) as appropriate;&#10;With the consent of the complainant, including facilitate discussions and/or resolution at the local level and refer serious issues to an independent investigator from the the workplace review panel;&#10;Ensure complainant is aware of the processes, confidentiality requirements and timeframes for a review;&#10;Provide managers with advice and support on appropriate workplace responses, including ensuring safety, improving systemic cultural issues; and&#10;Provide information on progress to the parties.&#10;The Serious Incident Team does not: Advocate for the complainant;&#10;Consider workplace complaints of a less serious nature; and&#10;Progress workplace complaints in relation to alleged criminal activity.&#10;&#10;The next role is the Independent Complaint Mechanism: &#10;Workplace Review Panel&#10;The Workplace Review Panel does: Review allegations of serious incidents in line with procedural fairness; &#10;Through the Head of the SIT, advise the Parliamentary Service Commissioner and employing parliamentarian on commencement of a review;&#10;Following a review, provide report to parties and parliamentarian. Report covers - summary of complaint, outline of process, high level outcome, and recommendations. Recommendations are practical and proportionate; and&#10;Report is also provided to the Parliamentary Service Commissioner.&#10;The Workplace Review Panel does not: Undertake reviews where serious criminal behaviour is alleged; and&#10;Provide advice to the Parliament on consequences for parliamentarians.&#10;&#10;The next role is the Parliamentary Service Commissioner&#10;The Parliamentary Service Commissioner does: Provide oversight of Serious Incident Team in their discharge of duties delegated as a function of the Parliamentary Service Commissioner;&#10;Provide the employment and administrative arrangements for the Serious Incident Team;&#10;Where actions are not undertaken by the parliamentarian in line with recommendations of the workplace reviewer, PSC will discuss with them and provide opportunity to reconsider;&#10;PSC may escalate reports to the relevant Presiding Officer for appropriate parliamentary action where a parliamentarian still fails to take action or engage with the process; and&#10;Monitor and report on overall performance of Serious Incidents Team.&#10;The Parliamentary Service Commissioner does not: Engage in the operations of the Serious Incident Team; &#10;Receive information beyond that contained in report; and&#10;Take direct action in relation to staff of a parliamentarian.&#10;&#10;The final role is the Presiding Officers&#10;The Presiding Officers do: Notify party leader upon receiving a report from the PSC against a parliamentarian; and&#10;Take necessary action as determined by the Parliament.&#10;The Presiding Officers do not: Take direct action in relation to staff of a parliamentarian." title="Attachment C: Roles and responsibilities of key bodies an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303-PMC-PMO-FosterReview-19July21.jpg"/>
                    <pic:cNvPicPr/>
                  </pic:nvPicPr>
                  <pic:blipFill rotWithShape="1">
                    <a:blip r:embed="rId30" cstate="print">
                      <a:extLst>
                        <a:ext uri="{28A0092B-C50C-407E-A947-70E740481C1C}">
                          <a14:useLocalDpi xmlns:a14="http://schemas.microsoft.com/office/drawing/2010/main" val="0"/>
                        </a:ext>
                      </a:extLst>
                    </a:blip>
                    <a:srcRect/>
                    <a:stretch/>
                  </pic:blipFill>
                  <pic:spPr bwMode="auto">
                    <a:xfrm rot="5400000">
                      <a:off x="0" y="0"/>
                      <a:ext cx="5484361" cy="6560034"/>
                    </a:xfrm>
                    <a:prstGeom prst="rect">
                      <a:avLst/>
                    </a:prstGeom>
                    <a:ln>
                      <a:noFill/>
                    </a:ln>
                    <a:extLst>
                      <a:ext uri="{53640926-AAD7-44D8-BBD7-CCE9431645EC}">
                        <a14:shadowObscured xmlns:a14="http://schemas.microsoft.com/office/drawing/2010/main"/>
                      </a:ext>
                    </a:extLst>
                  </pic:spPr>
                </pic:pic>
              </a:graphicData>
            </a:graphic>
          </wp:inline>
        </w:drawing>
      </w:r>
    </w:p>
    <w:p w14:paraId="7DBEA5B8" w14:textId="77777777" w:rsidR="00537417" w:rsidRPr="004255B3" w:rsidRDefault="00537417" w:rsidP="00537417">
      <w:pPr>
        <w:pStyle w:val="BodyText"/>
        <w:spacing w:after="0" w:line="240" w:lineRule="auto"/>
        <w:rPr>
          <w:b/>
          <w:lang w:val="en" w:eastAsia="en-AU"/>
        </w:rPr>
        <w:sectPr w:rsidR="00537417" w:rsidRPr="004255B3" w:rsidSect="00174476">
          <w:pgSz w:w="16838" w:h="11906" w:orient="landscape"/>
          <w:pgMar w:top="851" w:right="1559" w:bottom="851" w:left="1701" w:header="567" w:footer="57" w:gutter="0"/>
          <w:cols w:space="708"/>
          <w:docGrid w:linePitch="360"/>
        </w:sectPr>
      </w:pPr>
    </w:p>
    <w:p w14:paraId="15E88B9E" w14:textId="77777777" w:rsidR="00DE4991" w:rsidRPr="004255B3" w:rsidRDefault="00197DE0" w:rsidP="00E70E37">
      <w:pPr>
        <w:pStyle w:val="h3"/>
        <w:rPr>
          <w:lang w:val="en" w:eastAsia="en-AU"/>
        </w:rPr>
      </w:pPr>
      <w:bookmarkStart w:id="553" w:name="_Toc67152706"/>
      <w:bookmarkStart w:id="554" w:name="_Toc67152734"/>
      <w:bookmarkStart w:id="555" w:name="_Toc67152785"/>
      <w:bookmarkStart w:id="556" w:name="_Toc67152814"/>
      <w:bookmarkStart w:id="557" w:name="_Toc67152951"/>
      <w:bookmarkStart w:id="558" w:name="_Toc67503722"/>
      <w:bookmarkStart w:id="559" w:name="_Toc67505756"/>
      <w:bookmarkStart w:id="560" w:name="_Toc70700568"/>
      <w:bookmarkStart w:id="561" w:name="_Toc71047065"/>
      <w:bookmarkStart w:id="562" w:name="_Toc71274498"/>
      <w:bookmarkStart w:id="563" w:name="_Toc71792972"/>
      <w:bookmarkStart w:id="564" w:name="_Toc71808189"/>
      <w:bookmarkStart w:id="565" w:name="_Toc71809079"/>
      <w:bookmarkStart w:id="566" w:name="_Toc71815632"/>
      <w:bookmarkStart w:id="567" w:name="_Toc72337834"/>
      <w:bookmarkStart w:id="568" w:name="_Toc72338122"/>
      <w:bookmarkStart w:id="569" w:name="_Toc72340040"/>
      <w:bookmarkStart w:id="570" w:name="_Toc72765064"/>
      <w:bookmarkStart w:id="571" w:name="_Toc72774611"/>
      <w:bookmarkStart w:id="572" w:name="_Toc72959952"/>
      <w:r w:rsidRPr="004255B3">
        <w:rPr>
          <w:lang w:val="en" w:eastAsia="en-AU"/>
        </w:rPr>
        <w:lastRenderedPageBreak/>
        <w:t>D</w:t>
      </w:r>
      <w:r w:rsidR="00DD7CBF" w:rsidRPr="004255B3">
        <w:rPr>
          <w:lang w:val="en" w:eastAsia="en-AU"/>
        </w:rPr>
        <w:t xml:space="preserve">. </w:t>
      </w:r>
      <w:r w:rsidR="00B6300D" w:rsidRPr="004255B3">
        <w:rPr>
          <w:lang w:val="en" w:eastAsia="en-AU"/>
        </w:rPr>
        <w:t>Process map for proposed mechanism</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540E4F9" w14:textId="422BB05C" w:rsidR="005F61CB" w:rsidRPr="004255B3" w:rsidRDefault="00E0090F" w:rsidP="0067119A">
      <w:pPr>
        <w:pStyle w:val="BodyText"/>
        <w:jc w:val="center"/>
        <w:rPr>
          <w:lang w:val="en" w:eastAsia="en-AU"/>
        </w:rPr>
      </w:pPr>
      <w:r w:rsidRPr="004255B3">
        <w:rPr>
          <w:noProof/>
          <w:lang w:eastAsia="en-AU"/>
        </w:rPr>
        <w:drawing>
          <wp:inline distT="0" distB="0" distL="0" distR="0" wp14:anchorId="2119A10D" wp14:editId="5108E589">
            <wp:extent cx="5615041" cy="7819931"/>
            <wp:effectExtent l="0" t="0" r="5080" b="0"/>
            <wp:docPr id="18" name="Picture 18" descr="This process map is a decision tree of the workflow for the independent complaints mechanism for serious incidents in the parliamentary workplace (the Serious Incident Team)&#10;&#10;Who is it for: All MoP(S) staff and parliamentarians.&#10;What does it cover: Reports and complaints of assault, sexual assault, sexual harassment, serious and systemic bullying or harassment.&#10;When does it apply: For incidents during the current term of parliament, with staff having access after leaving employment and review available where the subject of a report remains in parliament.&#10;&#10;The first box of the process map is a complaint or report is received by Serious Incident Team (SIT), directly or referral by 1800 APH SPT. &#10;The first action is triage by case coordinator. &#10;The decision tree question is: Is it a serious incident? &#10;The additional information for this step is that MoP(S) staff can get support from the SIT for any serious workplace incident, including those involving other building occupants, and referrals to the appropriate complaints mechanism. &#10;Managers and bystanders can also seek support and advice at any time.&#10;The SIT will provide support to person coming forward including immediate referral to counselling or other appropriate services, advice and support regarding options going forward and understanding the person’s desired outcome including assistance to speak to their employing Member/Senator.&#10;&#10;Response to Is it a serious incident:&#10;Yes (criminal), the next step is:&#10;Provide ongoing management and specialist support. &#10;Discuss options.&#10;Encourage supported referral to police.&#10;No administrative review of alleged criminal activity.&#10;Trauma-informed support, including referral to external services, such as financial counselling, rape crisis and legal. &#10;&#10;Response to Is it a serious incident:&#10;Yes (administrative), the next step is: &#10;Support provided. &#10;Explore location options including mediation.&#10;Assist complainant to determine whether or not to proceed to review.&#10;Outline and get agreement to consequent process. &#10;Does the complainant wish to engage in a formal process?&#10;The complainant is informed of confidentiality expectations.&#10;&#10;Response to Is it a serious incident:No&#10;The next step is:&#10;Initial support for safety and wellbeing provided. &#10;Referred to Finance or appropriate support services.*&#10;Promote enhanced Department of Finance processes.&#10;&#10;Response to Does the complainant wish to engage in a formal process: No&#10;The next step is:&#10;Report filed and closed. &#10;Continued support provided.&#10;Consider any systemic issues and responses.&#10;&#10;Response to Does the complainant wish to engage in a formal process: Yes&#10;The next steps are: &#10;All parties asked to sign good faith confidentiality agreement and warned of the appropriate sanctions for breaching, including losing access to the complaints process.&#10;Case assigned to independent reviewer. &#10;Review conducted in accordance with procedural fairness.&#10;Does the review uphold the allegation and recommend action? &#10;SIT provides advice and support to all parties.&#10;Employer/parliamentarian notified and support provided.&#10;Parliamentary Service Commissioner (PSC) notified.&#10;All parties advised of external appeal mechanisms.&#10;&#10;Response to Does the review uphold the allegation and recommend action:&#10;No&#10;The next steps are:&#10;All parties provided with report. &#10;Report filed.&#10;Participants agree to respect outcomes.&#10;No further action taken unless appealed.&#10;Opportunity to appeal to second reviewer.&#10;Complainant retains their rights under external processes e.g. Fair Work Commission and Australian Human Rights Commission. &#10;&#10;Response to Does the review uphold the allegation and recommend action?&#10;Yes&#10;The next steps are:&#10;Reviewer provides report to employing parliamentarian and all parties. Opportunity for any party subject to adverse findings to comment.&#10;Does the parliamentarian act in line with the report’s recommendations within specified timeframe and provide advice to SIT of completion?&#10;Opportunity to appeal to second reviewer.&#10;Report provided to PSC for oversight. Report covers:&#10;Summary of complaint:&#10;Outline of process;&#10;High level outcome; and&#10;Recommendations.&#10;&#10;The response to Does the parliamentarian act in line with the report’s recommendations within specified timeframe and provide advice to SIT of completion:&#10;Yes&#10;The next steps are:&#10;Recommendations accepted and actioned by employing parliamentarian with assistance from Finance.&#10;Complaint closed and all relevant documentation filed by the SIT.&#10;&#10;Does the parliamentarian act in line with the report’s recommendations within specified timeframe and provide advice to SIT of completion:&#10;No&#10;The next steps are:&#10;SIT provides report and other necessary material to the PSC who discusses with parliamentarian and gives them the opportunity to reconsider. &#10;Does the parliamentarian act in line with the recommendations?&#10;&#10;Response to Does the parliamentarian act in line with the recommendations:&#10;Yes&#10;The next steps are:&#10;Recommendations implemented.&#10;Complaint filed and closed.&#10;No further action taken.&#10;&#10;Does the parliamentarian act in line with the recommendations:&#10;No&#10;The next steps are:&#10;PSC refers report to the relevant PO who will be required to take necessary action as determined by the Parliament.&#10;Party leader notified upon referral of report to PO.&#10;&#10;Along the length of the entire image is an arrow pointing down, which says: SIT provides ongoing support and regular updates to the parties throughout the process." title="Attachment D. Process map for proposed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303-PMC-PMO-FosterReview-22July-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6604" cy="7822107"/>
                    </a:xfrm>
                    <a:prstGeom prst="rect">
                      <a:avLst/>
                    </a:prstGeom>
                  </pic:spPr>
                </pic:pic>
              </a:graphicData>
            </a:graphic>
          </wp:inline>
        </w:drawing>
      </w:r>
    </w:p>
    <w:p w14:paraId="759CDD40" w14:textId="77777777" w:rsidR="00174476" w:rsidRPr="004255B3" w:rsidRDefault="00174476" w:rsidP="00174476">
      <w:pPr>
        <w:rPr>
          <w:lang w:val="en" w:eastAsia="en-AU"/>
        </w:rPr>
        <w:sectPr w:rsidR="00174476" w:rsidRPr="004255B3" w:rsidSect="008E2E13">
          <w:headerReference w:type="even" r:id="rId32"/>
          <w:headerReference w:type="default" r:id="rId33"/>
          <w:footerReference w:type="default" r:id="rId34"/>
          <w:headerReference w:type="first" r:id="rId35"/>
          <w:footerReference w:type="first" r:id="rId36"/>
          <w:pgSz w:w="11906" w:h="16838"/>
          <w:pgMar w:top="1559" w:right="851" w:bottom="1701" w:left="851" w:header="567" w:footer="57" w:gutter="0"/>
          <w:cols w:space="708"/>
          <w:docGrid w:linePitch="360"/>
        </w:sectPr>
      </w:pPr>
      <w:bookmarkStart w:id="573" w:name="_Toc67503723"/>
      <w:bookmarkStart w:id="574" w:name="_Toc67505757"/>
      <w:bookmarkStart w:id="575" w:name="_Toc70700569"/>
      <w:bookmarkStart w:id="576" w:name="_Toc71047066"/>
      <w:bookmarkStart w:id="577" w:name="_Toc71274499"/>
      <w:bookmarkStart w:id="578" w:name="_Toc71792973"/>
      <w:bookmarkStart w:id="579" w:name="_Toc71808190"/>
      <w:bookmarkStart w:id="580" w:name="_Toc71809080"/>
      <w:bookmarkStart w:id="581" w:name="_Toc71815633"/>
      <w:bookmarkStart w:id="582" w:name="_Toc72337835"/>
      <w:bookmarkStart w:id="583" w:name="_Toc72338123"/>
      <w:bookmarkStart w:id="584" w:name="_Toc72340041"/>
      <w:bookmarkStart w:id="585" w:name="_Toc72765065"/>
      <w:bookmarkStart w:id="586" w:name="_Toc72774612"/>
      <w:bookmarkStart w:id="587" w:name="_Toc67152707"/>
      <w:bookmarkStart w:id="588" w:name="_Toc67152735"/>
      <w:bookmarkStart w:id="589" w:name="_Toc67152786"/>
      <w:bookmarkStart w:id="590" w:name="_Toc67152815"/>
      <w:bookmarkStart w:id="591" w:name="_Toc67152952"/>
    </w:p>
    <w:p w14:paraId="1DE0D451" w14:textId="051BA301" w:rsidR="00174476" w:rsidRPr="004255B3" w:rsidRDefault="00174476" w:rsidP="00174476">
      <w:pPr>
        <w:pStyle w:val="h3"/>
        <w:spacing w:before="0" w:after="0"/>
        <w:rPr>
          <w:rStyle w:val="BodyTextChar"/>
        </w:rPr>
      </w:pPr>
      <w:bookmarkStart w:id="592" w:name="_Toc72959953"/>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4255B3">
        <w:rPr>
          <w:lang w:val="en" w:eastAsia="en-AU"/>
        </w:rPr>
        <w:lastRenderedPageBreak/>
        <w:t xml:space="preserve">E. </w:t>
      </w:r>
      <w:r w:rsidR="00794A11" w:rsidRPr="004255B3">
        <w:t>Existing Finance (</w:t>
      </w:r>
      <w:proofErr w:type="spellStart"/>
      <w:r w:rsidR="00794A11" w:rsidRPr="004255B3">
        <w:t>Ma</w:t>
      </w:r>
      <w:r w:rsidRPr="004255B3">
        <w:t>PS</w:t>
      </w:r>
      <w:proofErr w:type="spellEnd"/>
      <w:r w:rsidRPr="004255B3">
        <w:t>) complaint processes</w:t>
      </w:r>
      <w:bookmarkEnd w:id="592"/>
    </w:p>
    <w:p w14:paraId="553DE8D6" w14:textId="0B696FD8" w:rsidR="00174476" w:rsidRPr="004255B3" w:rsidRDefault="0094660F" w:rsidP="00E70E37">
      <w:pPr>
        <w:pStyle w:val="h3"/>
        <w:rPr>
          <w:lang w:val="en" w:eastAsia="en-AU"/>
        </w:rPr>
        <w:sectPr w:rsidR="00174476" w:rsidRPr="004255B3" w:rsidSect="00174476">
          <w:type w:val="continuous"/>
          <w:pgSz w:w="16838" w:h="11906" w:orient="landscape"/>
          <w:pgMar w:top="851" w:right="1559" w:bottom="851" w:left="1701" w:header="567" w:footer="57" w:gutter="0"/>
          <w:cols w:space="708"/>
          <w:docGrid w:linePitch="360"/>
        </w:sectPr>
      </w:pPr>
      <w:bookmarkStart w:id="593" w:name="_Toc67503725"/>
      <w:bookmarkStart w:id="594" w:name="_Toc67505758"/>
      <w:bookmarkStart w:id="595" w:name="_Toc70700570"/>
      <w:bookmarkStart w:id="596" w:name="_Toc71047067"/>
      <w:bookmarkStart w:id="597" w:name="_Toc71274500"/>
      <w:bookmarkStart w:id="598" w:name="_Toc71792974"/>
      <w:bookmarkStart w:id="599" w:name="_Toc71808191"/>
      <w:bookmarkStart w:id="600" w:name="_Toc71809081"/>
      <w:bookmarkStart w:id="601" w:name="_Toc71815634"/>
      <w:bookmarkStart w:id="602" w:name="_Toc72337836"/>
      <w:bookmarkStart w:id="603" w:name="_Toc72338124"/>
      <w:bookmarkStart w:id="604" w:name="_Toc72340042"/>
      <w:bookmarkStart w:id="605" w:name="_Toc72765066"/>
      <w:bookmarkStart w:id="606" w:name="_Toc72774613"/>
      <w:r w:rsidRPr="004255B3">
        <w:rPr>
          <w:noProof/>
          <w:lang w:eastAsia="en-AU"/>
        </w:rPr>
        <w:drawing>
          <wp:inline distT="0" distB="0" distL="0" distR="0" wp14:anchorId="66F46983" wp14:editId="61789A16">
            <wp:extent cx="5107793" cy="8060611"/>
            <wp:effectExtent l="0" t="9525" r="7620" b="7620"/>
            <wp:docPr id="4" name="Picture 4" descr="This is a diagram outlining the current MAPS process for workplace bullying and harassment&#10;&#10;First where an instance of bullying and harassment is identified, there are three options, self-management, Finance process and external complaint.&#10;&#10;Self-management by complainant:&#10;Raise with person responsible&#10;EAP can provide support&#10;Agreements reached should be documented and signed by both parties&#10;&#10;Self-management assisted&#10;Raise with person responsible&#10;EAP can provide support&#10;Agreements reached should be documented and signed by both parties&#10;With the assistance of:&#10;Staff Assistance Officer&#10;Health and Safety Representative&#10;Supervisor&#10;WHS Site Officer or&#10;Parliamentarian&#10;&#10;Self-management represented&#10;Raise with person responsible&#10;EAP can provide support&#10;Agreements reached should be documented and signed by both parties&#10;With external assistance from:&#10;Staff Assistance Officer&#10;Health and Safety Representative&#10;Union&#10;EAP&#10;Mediator or counsellor&#10;&#10;At this stage a self-managed complaint can be resolved, or unresolved. An unresolved complaint can then be pursued via the Finance Process, or as an External Complaint.&#10;&#10;Finance Process&#10;Report is made:&#10;Either verbally or in writing&#10;Should be directed to the MAPS helpdesk, Advice and Support Directors, or ia an incident report to the WHS provider&#10;Anonymous complaints are discouraged&#10;Witnesses may make reports&#10;&#10;Information is available&#10;About the policies, options, support services and workers compensation&#10;Consultation will occur with the complainant, respondent and parliamentarian on possible resolution&#10;Encourage access to training, improved policies and processes&#10;&#10;Mediation is available&#10;Between the complainant and respondent, may also include parliamentarian and others, where appropriate&#10;The aim is to discuss and agree options for resolution&#10;Separate meetings can be held between each party and the mediator&#10;Record of discussion and agreed outcomes provided to each party&#10;&#10;Investigations can be undertaken&#10;Where the self-management or mediation haven't resolved the situation, or where there is a serious risk to the health and safety&#10;They are undertaken by an independent specialist contracted provider&#10;The investigator provides a report to Finance, who will discuss options for further action with the MP&#10;&#10;Where the complaint is not substantiated&#10;No further action is taken on the complaint&#10;Policy acknowledges behaviour may still have occurred&#10;Other measures such as mediation, counselling, training, changes within the office, could be undertaken&#10;&#10;Where the complaint is substantiated&#10;Parliamentarian may take management action, such as training, apology, warning or termination&#10;Finance has no capacity to undertake disciplinary action against MOPS staff or parliamentarians&#10;If complaint is against a parliamentarian, follow up action is a matter for the judgement of the employee concerned, follow up action may include a complaint to the AHRC, Fair Work Commission or Comcare&#10;&#10;Where an external complaint is made&#10;This may be to:&#10;Police&#10;Comcare&#10;Fair Work&#10;Australian Human Rights Commission&#10;&#10;A final box outlines the support available to staff&#10;&#10;Workplace specific&#10;EAP&#10;1800 APH SPT&#10;Staff Assistance Officers&#10;&#10;General support&#10;1800 RESPECT&#10;Lifeline&#10;Beyond Blue&#10;SANE Australia&#10;Victim support&#10;Mensline" title="Attachment E. Existing Finance (MAPS) complai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303-PMC-PMO-FosterReview-22July-E.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5113199" cy="8069141"/>
                    </a:xfrm>
                    <a:prstGeom prst="rect">
                      <a:avLst/>
                    </a:prstGeom>
                  </pic:spPr>
                </pic:pic>
              </a:graphicData>
            </a:graphic>
          </wp:inline>
        </w:drawing>
      </w:r>
    </w:p>
    <w:p w14:paraId="431A4989" w14:textId="77777777" w:rsidR="00D01AD2" w:rsidRPr="004255B3" w:rsidRDefault="00387D2D" w:rsidP="00E70E37">
      <w:pPr>
        <w:pStyle w:val="h3"/>
        <w:rPr>
          <w:lang w:val="en" w:eastAsia="en-AU"/>
        </w:rPr>
      </w:pPr>
      <w:bookmarkStart w:id="607" w:name="_Toc72959954"/>
      <w:r w:rsidRPr="004255B3">
        <w:rPr>
          <w:lang w:val="en" w:eastAsia="en-AU"/>
        </w:rPr>
        <w:lastRenderedPageBreak/>
        <w:t>F</w:t>
      </w:r>
      <w:r w:rsidR="00DD7CBF" w:rsidRPr="004255B3">
        <w:rPr>
          <w:lang w:val="en" w:eastAsia="en-AU"/>
        </w:rPr>
        <w:t>. Re</w:t>
      </w:r>
      <w:r w:rsidR="00D01AD2" w:rsidRPr="004255B3">
        <w:rPr>
          <w:lang w:val="en" w:eastAsia="en-AU"/>
        </w:rPr>
        <w:t>ferences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283E6E8" w14:textId="429740F0" w:rsidR="009F6002" w:rsidRPr="004255B3" w:rsidRDefault="009F6002" w:rsidP="0056533A">
      <w:pPr>
        <w:pStyle w:val="BodyText"/>
      </w:pPr>
      <w:proofErr w:type="gramStart"/>
      <w:r w:rsidRPr="004255B3">
        <w:t>Australian Bureau of Statistics</w:t>
      </w:r>
      <w:r w:rsidR="00254C31" w:rsidRPr="004255B3">
        <w:t xml:space="preserve"> (November 2017)</w:t>
      </w:r>
      <w:r w:rsidRPr="004255B3">
        <w:t xml:space="preserve"> </w:t>
      </w:r>
      <w:r w:rsidRPr="004255B3">
        <w:rPr>
          <w:i/>
        </w:rPr>
        <w:t>Personal Safety, Australia</w:t>
      </w:r>
      <w:r w:rsidR="00E50E11" w:rsidRPr="004255B3">
        <w:rPr>
          <w:i/>
        </w:rPr>
        <w:t>.</w:t>
      </w:r>
      <w:proofErr w:type="gramEnd"/>
    </w:p>
    <w:p w14:paraId="793E3FD3" w14:textId="77777777" w:rsidR="00254C31" w:rsidRPr="004255B3" w:rsidRDefault="00254C31" w:rsidP="0056533A">
      <w:pPr>
        <w:pStyle w:val="BodyText"/>
      </w:pPr>
      <w:proofErr w:type="gramStart"/>
      <w:r w:rsidRPr="004255B3">
        <w:t xml:space="preserve">Australian Dispute Resolution Advisory Council (1 November 2016), </w:t>
      </w:r>
      <w:hyperlink r:id="rId38" w:history="1">
        <w:r w:rsidRPr="004255B3">
          <w:rPr>
            <w:rStyle w:val="Hyperlink"/>
            <w:i/>
            <w:sz w:val="22"/>
            <w:szCs w:val="22"/>
          </w:rPr>
          <w:t>Confidentiality</w:t>
        </w:r>
      </w:hyperlink>
      <w:r w:rsidRPr="004255B3">
        <w:t>, [online document] accessed 24 April 2021.</w:t>
      </w:r>
      <w:proofErr w:type="gramEnd"/>
    </w:p>
    <w:p w14:paraId="642370EB" w14:textId="77777777" w:rsidR="00D01AD2" w:rsidRPr="004255B3" w:rsidRDefault="00D01AD2" w:rsidP="0056533A">
      <w:pPr>
        <w:pStyle w:val="BodyText"/>
        <w:rPr>
          <w:lang w:val="en" w:eastAsia="en-AU"/>
        </w:rPr>
      </w:pPr>
      <w:proofErr w:type="gramStart"/>
      <w:r w:rsidRPr="004255B3">
        <w:t xml:space="preserve">Australian House of Representatives (2021) </w:t>
      </w:r>
      <w:r w:rsidRPr="004255B3">
        <w:rPr>
          <w:i/>
        </w:rPr>
        <w:t>Debates</w:t>
      </w:r>
      <w:r w:rsidRPr="004255B3">
        <w:t xml:space="preserve"> 8512</w:t>
      </w:r>
      <w:r w:rsidR="000F1CC6" w:rsidRPr="004255B3">
        <w:t>.</w:t>
      </w:r>
      <w:proofErr w:type="gramEnd"/>
    </w:p>
    <w:p w14:paraId="3EAFDD89" w14:textId="77777777" w:rsidR="00BC4627" w:rsidRPr="004255B3" w:rsidRDefault="00D01AD2" w:rsidP="0056533A">
      <w:pPr>
        <w:pStyle w:val="BodyText"/>
        <w:rPr>
          <w:lang w:val="en" w:eastAsia="en-AU"/>
        </w:rPr>
      </w:pPr>
      <w:proofErr w:type="gramStart"/>
      <w:r w:rsidRPr="004255B3">
        <w:t>Australian Human Rights Commission (</w:t>
      </w:r>
      <w:r w:rsidR="00BC4627" w:rsidRPr="004255B3">
        <w:t>AHRC)</w:t>
      </w:r>
      <w:r w:rsidRPr="004255B3">
        <w:t xml:space="preserve"> (5 March 2021) </w:t>
      </w:r>
      <w:hyperlink r:id="rId39" w:history="1">
        <w:r w:rsidRPr="004255B3">
          <w:rPr>
            <w:rStyle w:val="Hyperlink"/>
            <w:i/>
            <w:sz w:val="22"/>
            <w:szCs w:val="22"/>
          </w:rPr>
          <w:t>Independent Review into Commonwealth Parliamentary Workplaces</w:t>
        </w:r>
      </w:hyperlink>
      <w:r w:rsidRPr="004255B3">
        <w:rPr>
          <w:i/>
        </w:rPr>
        <w:t xml:space="preserve"> </w:t>
      </w:r>
      <w:r w:rsidRPr="004255B3">
        <w:t>[media release], accessed 5 March 2021.</w:t>
      </w:r>
      <w:proofErr w:type="gramEnd"/>
    </w:p>
    <w:p w14:paraId="7BD29567" w14:textId="77777777" w:rsidR="000F1CC6" w:rsidRPr="004255B3" w:rsidRDefault="000F1CC6" w:rsidP="0056533A">
      <w:pPr>
        <w:pStyle w:val="BodyText"/>
        <w:rPr>
          <w:lang w:val="en" w:eastAsia="en-AU"/>
        </w:rPr>
      </w:pPr>
      <w:r w:rsidRPr="004255B3">
        <w:rPr>
          <w:lang w:val="en" w:eastAsia="en-AU"/>
        </w:rPr>
        <w:t xml:space="preserve">AHRC (2020) </w:t>
      </w:r>
      <w:proofErr w:type="spellStart"/>
      <w:r w:rsidRPr="004255B3">
        <w:rPr>
          <w:i/>
          <w:lang w:val="en" w:eastAsia="en-AU"/>
        </w:rPr>
        <w:t>Respect@Work</w:t>
      </w:r>
      <w:proofErr w:type="spellEnd"/>
      <w:r w:rsidRPr="004255B3">
        <w:rPr>
          <w:i/>
          <w:lang w:val="en" w:eastAsia="en-AU"/>
        </w:rPr>
        <w:t>: Sexual Harassment National Inquiry Report.</w:t>
      </w:r>
    </w:p>
    <w:p w14:paraId="58BA78F1" w14:textId="77777777" w:rsidR="00BC4627" w:rsidRPr="004255B3" w:rsidRDefault="00BC4627" w:rsidP="0056533A">
      <w:pPr>
        <w:pStyle w:val="BodyText"/>
        <w:rPr>
          <w:lang w:val="en" w:eastAsia="en-AU"/>
        </w:rPr>
      </w:pPr>
      <w:r w:rsidRPr="004255B3">
        <w:rPr>
          <w:lang w:val="en" w:eastAsia="en-AU"/>
        </w:rPr>
        <w:t xml:space="preserve">AHRC (2018) </w:t>
      </w:r>
      <w:proofErr w:type="gramStart"/>
      <w:r w:rsidRPr="004255B3">
        <w:rPr>
          <w:i/>
          <w:lang w:val="en" w:eastAsia="en-AU"/>
        </w:rPr>
        <w:t>Everyone’s</w:t>
      </w:r>
      <w:proofErr w:type="gramEnd"/>
      <w:r w:rsidRPr="004255B3">
        <w:rPr>
          <w:i/>
          <w:lang w:val="en" w:eastAsia="en-AU"/>
        </w:rPr>
        <w:t xml:space="preserve"> Business: </w:t>
      </w:r>
      <w:r w:rsidRPr="004255B3">
        <w:rPr>
          <w:i/>
        </w:rPr>
        <w:t>Fourth National Survey on Sexual Harassment in Australian Workplaces.</w:t>
      </w:r>
    </w:p>
    <w:p w14:paraId="04BE9E61" w14:textId="77777777" w:rsidR="009F6002" w:rsidRPr="004255B3" w:rsidRDefault="009F6002" w:rsidP="0056533A">
      <w:pPr>
        <w:pStyle w:val="BodyText"/>
        <w:rPr>
          <w:lang w:val="en" w:eastAsia="en-AU"/>
        </w:rPr>
      </w:pPr>
      <w:r w:rsidRPr="004255B3">
        <w:rPr>
          <w:lang w:val="en" w:eastAsia="en-AU"/>
        </w:rPr>
        <w:t xml:space="preserve">Australian Institute of Family Studies </w:t>
      </w:r>
      <w:r w:rsidR="006B746D" w:rsidRPr="004255B3">
        <w:rPr>
          <w:lang w:val="en" w:eastAsia="en-AU"/>
        </w:rPr>
        <w:t xml:space="preserve">and Victoria Police </w:t>
      </w:r>
      <w:r w:rsidRPr="004255B3">
        <w:rPr>
          <w:lang w:val="en" w:eastAsia="en-AU"/>
        </w:rPr>
        <w:t xml:space="preserve">(2017) </w:t>
      </w:r>
      <w:r w:rsidRPr="004255B3">
        <w:rPr>
          <w:i/>
          <w:lang w:val="en" w:eastAsia="en-AU"/>
        </w:rPr>
        <w:t xml:space="preserve">Challenging Misconceptions </w:t>
      </w:r>
      <w:proofErr w:type="gramStart"/>
      <w:r w:rsidRPr="004255B3">
        <w:rPr>
          <w:i/>
          <w:lang w:val="en" w:eastAsia="en-AU"/>
        </w:rPr>
        <w:t>About</w:t>
      </w:r>
      <w:proofErr w:type="gramEnd"/>
      <w:r w:rsidRPr="004255B3">
        <w:rPr>
          <w:i/>
          <w:lang w:val="en" w:eastAsia="en-AU"/>
        </w:rPr>
        <w:t xml:space="preserve"> Sexual Offending: Creating an Evidence-Based Resource for Policy and Legal Practitioners</w:t>
      </w:r>
      <w:r w:rsidRPr="004255B3">
        <w:rPr>
          <w:lang w:val="en" w:eastAsia="en-AU"/>
        </w:rPr>
        <w:t>.</w:t>
      </w:r>
    </w:p>
    <w:p w14:paraId="1FCEA723" w14:textId="77777777" w:rsidR="00D1388C" w:rsidRPr="004255B3" w:rsidRDefault="00D1388C" w:rsidP="0056533A">
      <w:pPr>
        <w:pStyle w:val="BodyText"/>
        <w:rPr>
          <w:lang w:val="en" w:eastAsia="en-AU"/>
        </w:rPr>
      </w:pPr>
      <w:proofErr w:type="gramStart"/>
      <w:r w:rsidRPr="004255B3">
        <w:t>Australian Institute of Health an</w:t>
      </w:r>
      <w:r w:rsidR="009F6002" w:rsidRPr="004255B3">
        <w:t xml:space="preserve">d Welfare (August 2020) </w:t>
      </w:r>
      <w:r w:rsidRPr="004255B3">
        <w:rPr>
          <w:i/>
        </w:rPr>
        <w:t>Sexual Assault in Australia</w:t>
      </w:r>
      <w:r w:rsidR="009F6002" w:rsidRPr="004255B3">
        <w:t>.</w:t>
      </w:r>
      <w:proofErr w:type="gramEnd"/>
    </w:p>
    <w:p w14:paraId="55EEB085" w14:textId="77777777" w:rsidR="000F1CC6" w:rsidRPr="004255B3" w:rsidRDefault="000F1CC6" w:rsidP="0056533A">
      <w:pPr>
        <w:pStyle w:val="BodyText"/>
        <w:rPr>
          <w:lang w:val="en" w:eastAsia="en-AU"/>
        </w:rPr>
      </w:pPr>
      <w:proofErr w:type="gramStart"/>
      <w:r w:rsidRPr="004255B3">
        <w:t xml:space="preserve">Blue Knot Foundation, </w:t>
      </w:r>
      <w:r w:rsidRPr="004255B3">
        <w:rPr>
          <w:i/>
        </w:rPr>
        <w:t xml:space="preserve">Organisational Guidelines for Trauma-Informed Service Delivery </w:t>
      </w:r>
      <w:r w:rsidRPr="004255B3">
        <w:t>(2020).</w:t>
      </w:r>
      <w:proofErr w:type="gramEnd"/>
    </w:p>
    <w:p w14:paraId="40F6D11B" w14:textId="58B01B85" w:rsidR="000F1CC6" w:rsidRPr="004255B3" w:rsidRDefault="000F1CC6" w:rsidP="0056533A">
      <w:pPr>
        <w:pStyle w:val="BodyText"/>
        <w:rPr>
          <w:lang w:val="en" w:eastAsia="en-AU"/>
        </w:rPr>
      </w:pPr>
      <w:proofErr w:type="gramStart"/>
      <w:r w:rsidRPr="004255B3">
        <w:t xml:space="preserve">Canadian House of Commons (2015) </w:t>
      </w:r>
      <w:r w:rsidRPr="004255B3">
        <w:rPr>
          <w:i/>
        </w:rPr>
        <w:t>Appendix II Code of Conduct for Members of the House of Commons: Sexual Harassment between Members</w:t>
      </w:r>
      <w:r w:rsidR="00E50E11" w:rsidRPr="004255B3">
        <w:rPr>
          <w:i/>
        </w:rPr>
        <w:t>.</w:t>
      </w:r>
      <w:proofErr w:type="gramEnd"/>
    </w:p>
    <w:p w14:paraId="57C0DD23" w14:textId="77777777" w:rsidR="00254C31" w:rsidRPr="004255B3" w:rsidRDefault="00254C31" w:rsidP="0056533A">
      <w:pPr>
        <w:pStyle w:val="BodyText"/>
        <w:rPr>
          <w:lang w:val="en" w:eastAsia="en-AU"/>
        </w:rPr>
      </w:pPr>
      <w:proofErr w:type="gramStart"/>
      <w:r w:rsidRPr="004255B3">
        <w:t xml:space="preserve">Canadian House of Commons (28 January 2021) </w:t>
      </w:r>
      <w:r w:rsidRPr="004255B3">
        <w:rPr>
          <w:i/>
        </w:rPr>
        <w:t>Workplace Harassment and Violence Prevention Policy</w:t>
      </w:r>
      <w:r w:rsidRPr="004255B3">
        <w:t>.</w:t>
      </w:r>
      <w:proofErr w:type="gramEnd"/>
    </w:p>
    <w:p w14:paraId="1CF069E0" w14:textId="77777777" w:rsidR="001733C1" w:rsidRPr="004255B3" w:rsidRDefault="001733C1" w:rsidP="0056533A">
      <w:pPr>
        <w:pStyle w:val="BodyText"/>
        <w:rPr>
          <w:lang w:val="en" w:eastAsia="en-AU"/>
        </w:rPr>
      </w:pPr>
      <w:r w:rsidRPr="004255B3">
        <w:rPr>
          <w:lang w:val="en" w:eastAsia="en-AU"/>
        </w:rPr>
        <w:t xml:space="preserve">Canadian Parliament (2021) </w:t>
      </w:r>
      <w:r w:rsidRPr="004255B3">
        <w:rPr>
          <w:i/>
          <w:color w:val="auto"/>
        </w:rPr>
        <w:t>Standing Orders of the House of Commons</w:t>
      </w:r>
      <w:r w:rsidRPr="004255B3">
        <w:rPr>
          <w:color w:val="auto"/>
        </w:rPr>
        <w:t>.</w:t>
      </w:r>
    </w:p>
    <w:p w14:paraId="4E1A67E7" w14:textId="77777777" w:rsidR="001733C1" w:rsidRPr="004255B3" w:rsidRDefault="001733C1" w:rsidP="0056533A">
      <w:pPr>
        <w:pStyle w:val="BodyText"/>
        <w:rPr>
          <w:lang w:val="en" w:eastAsia="en-AU"/>
        </w:rPr>
      </w:pPr>
      <w:r w:rsidRPr="004255B3">
        <w:rPr>
          <w:lang w:val="en" w:eastAsia="en-AU"/>
        </w:rPr>
        <w:t xml:space="preserve">Canadian Parliament (2020) </w:t>
      </w:r>
      <w:r w:rsidRPr="004255B3">
        <w:rPr>
          <w:i/>
          <w:color w:val="auto"/>
        </w:rPr>
        <w:t>Respectful Workplace Policy</w:t>
      </w:r>
      <w:r w:rsidRPr="004255B3">
        <w:rPr>
          <w:color w:val="auto"/>
        </w:rPr>
        <w:t xml:space="preserve"> [online document] accessed 29 April 2021.</w:t>
      </w:r>
    </w:p>
    <w:p w14:paraId="6610E53A" w14:textId="39BE49BE" w:rsidR="000F1CC6" w:rsidRPr="004255B3" w:rsidRDefault="000F1CC6" w:rsidP="0056533A">
      <w:pPr>
        <w:pStyle w:val="BodyText"/>
        <w:rPr>
          <w:lang w:val="en" w:eastAsia="en-AU"/>
        </w:rPr>
      </w:pPr>
      <w:r w:rsidRPr="004255B3">
        <w:t xml:space="preserve">Clark C, </w:t>
      </w:r>
      <w:proofErr w:type="spellStart"/>
      <w:r w:rsidRPr="004255B3">
        <w:t>Classen</w:t>
      </w:r>
      <w:proofErr w:type="spellEnd"/>
      <w:r w:rsidRPr="004255B3">
        <w:t xml:space="preserve"> C </w:t>
      </w:r>
      <w:proofErr w:type="spellStart"/>
      <w:r w:rsidRPr="004255B3">
        <w:t>C</w:t>
      </w:r>
      <w:proofErr w:type="spellEnd"/>
      <w:r w:rsidRPr="004255B3">
        <w:t xml:space="preserve">, </w:t>
      </w:r>
      <w:proofErr w:type="spellStart"/>
      <w:r w:rsidRPr="004255B3">
        <w:t>Fourt</w:t>
      </w:r>
      <w:proofErr w:type="spellEnd"/>
      <w:r w:rsidRPr="004255B3">
        <w:t xml:space="preserve"> A and Shetty M (2015) </w:t>
      </w:r>
      <w:r w:rsidRPr="004255B3">
        <w:rPr>
          <w:i/>
        </w:rPr>
        <w:t>Treating the Trauma Survivor: An Essential Guide to Trauma-Informed Care</w:t>
      </w:r>
      <w:r w:rsidRPr="004255B3">
        <w:t>, Routledge</w:t>
      </w:r>
      <w:r w:rsidR="00E50E11" w:rsidRPr="004255B3">
        <w:t>.</w:t>
      </w:r>
    </w:p>
    <w:p w14:paraId="3136D9E2" w14:textId="77777777" w:rsidR="00254C31" w:rsidRPr="004255B3" w:rsidRDefault="00254C31" w:rsidP="0056533A">
      <w:pPr>
        <w:pStyle w:val="BodyText"/>
        <w:rPr>
          <w:lang w:val="en" w:eastAsia="en-AU"/>
        </w:rPr>
      </w:pPr>
      <w:r w:rsidRPr="004255B3">
        <w:rPr>
          <w:lang w:val="en" w:eastAsia="en-AU"/>
        </w:rPr>
        <w:t xml:space="preserve">Commonwealth Ombudsman (Office of the Commonwealth Ombudsman), </w:t>
      </w:r>
      <w:hyperlink r:id="rId40" w:history="1">
        <w:r w:rsidRPr="004255B3">
          <w:rPr>
            <w:rStyle w:val="Hyperlink"/>
            <w:i/>
            <w:sz w:val="22"/>
            <w:szCs w:val="22"/>
            <w:lang w:val="en" w:eastAsia="en-AU"/>
          </w:rPr>
          <w:t>Frequently Asked Questions</w:t>
        </w:r>
      </w:hyperlink>
      <w:r w:rsidRPr="004255B3">
        <w:rPr>
          <w:lang w:val="en" w:eastAsia="en-AU"/>
        </w:rPr>
        <w:t xml:space="preserve"> [online document], Commonwealth Ombudsman, accessed 21 April 2021.</w:t>
      </w:r>
    </w:p>
    <w:p w14:paraId="4AD0F76B" w14:textId="78FB8258" w:rsidR="0055247A" w:rsidRPr="004255B3" w:rsidRDefault="0055247A" w:rsidP="0056533A">
      <w:pPr>
        <w:pStyle w:val="BodyText"/>
        <w:rPr>
          <w:lang w:val="en" w:eastAsia="en-AU"/>
        </w:rPr>
      </w:pPr>
      <w:r w:rsidRPr="004255B3">
        <w:rPr>
          <w:lang w:val="en" w:eastAsia="en-AU"/>
        </w:rPr>
        <w:t>Cortina L</w:t>
      </w:r>
      <w:r w:rsidR="00BA37B5" w:rsidRPr="004255B3">
        <w:rPr>
          <w:lang w:val="en" w:eastAsia="en-AU"/>
        </w:rPr>
        <w:t>,</w:t>
      </w:r>
      <w:r w:rsidRPr="004255B3">
        <w:rPr>
          <w:lang w:val="en" w:eastAsia="en-AU"/>
        </w:rPr>
        <w:t xml:space="preserve"> </w:t>
      </w:r>
      <w:proofErr w:type="spellStart"/>
      <w:r w:rsidRPr="004255B3">
        <w:rPr>
          <w:lang w:val="en" w:eastAsia="en-AU"/>
        </w:rPr>
        <w:t>Sojo</w:t>
      </w:r>
      <w:proofErr w:type="spellEnd"/>
      <w:r w:rsidRPr="004255B3">
        <w:rPr>
          <w:lang w:val="en" w:eastAsia="en-AU"/>
        </w:rPr>
        <w:t xml:space="preserve"> V</w:t>
      </w:r>
      <w:r w:rsidR="009100CD" w:rsidRPr="004255B3">
        <w:rPr>
          <w:lang w:val="en" w:eastAsia="en-AU"/>
        </w:rPr>
        <w:t>,</w:t>
      </w:r>
      <w:r w:rsidRPr="004255B3">
        <w:rPr>
          <w:lang w:val="en" w:eastAsia="en-AU"/>
        </w:rPr>
        <w:t xml:space="preserve"> </w:t>
      </w:r>
      <w:proofErr w:type="spellStart"/>
      <w:r w:rsidRPr="004255B3">
        <w:rPr>
          <w:lang w:val="en" w:eastAsia="en-AU"/>
        </w:rPr>
        <w:t>Köhler</w:t>
      </w:r>
      <w:proofErr w:type="spellEnd"/>
      <w:r w:rsidRPr="004255B3">
        <w:rPr>
          <w:lang w:val="en" w:eastAsia="en-AU"/>
        </w:rPr>
        <w:t xml:space="preserve"> T (2020) </w:t>
      </w:r>
      <w:r w:rsidRPr="004255B3">
        <w:rPr>
          <w:i/>
          <w:lang w:val="en" w:eastAsia="en-AU"/>
        </w:rPr>
        <w:t xml:space="preserve">Busting </w:t>
      </w:r>
      <w:proofErr w:type="gramStart"/>
      <w:r w:rsidRPr="004255B3">
        <w:rPr>
          <w:i/>
          <w:lang w:val="en" w:eastAsia="en-AU"/>
        </w:rPr>
        <w:t>The</w:t>
      </w:r>
      <w:proofErr w:type="gramEnd"/>
      <w:r w:rsidRPr="004255B3">
        <w:rPr>
          <w:i/>
          <w:lang w:val="en" w:eastAsia="en-AU"/>
        </w:rPr>
        <w:t xml:space="preserve"> Myths About Sexual Harassment</w:t>
      </w:r>
      <w:r w:rsidRPr="004255B3">
        <w:rPr>
          <w:lang w:val="en" w:eastAsia="en-AU"/>
        </w:rPr>
        <w:t>, Pursuit</w:t>
      </w:r>
      <w:r w:rsidR="009100CD" w:rsidRPr="004255B3">
        <w:rPr>
          <w:lang w:val="en" w:eastAsia="en-AU"/>
        </w:rPr>
        <w:t>, The University of Melbourne.</w:t>
      </w:r>
    </w:p>
    <w:p w14:paraId="70659014" w14:textId="6201EAC9" w:rsidR="00D45DD1" w:rsidRPr="004255B3" w:rsidRDefault="00D45DD1" w:rsidP="0056533A">
      <w:pPr>
        <w:pStyle w:val="BodyText"/>
        <w:rPr>
          <w:lang w:val="en" w:eastAsia="en-AU"/>
        </w:rPr>
      </w:pPr>
      <w:r w:rsidRPr="004255B3">
        <w:t xml:space="preserve">Curtis K (7 March 2021) </w:t>
      </w:r>
      <w:hyperlink r:id="rId41" w:history="1">
        <w:r w:rsidRPr="004255B3">
          <w:rPr>
            <w:rStyle w:val="Hyperlink"/>
            <w:sz w:val="22"/>
            <w:szCs w:val="22"/>
          </w:rPr>
          <w:t>‘Canberra bubble burst: once silent survivors now ‘making some noise,’</w:t>
        </w:r>
      </w:hyperlink>
      <w:r w:rsidRPr="004255B3">
        <w:t xml:space="preserve"> </w:t>
      </w:r>
      <w:r w:rsidRPr="004255B3">
        <w:rPr>
          <w:i/>
        </w:rPr>
        <w:t>Sydney Morning Herald</w:t>
      </w:r>
      <w:r w:rsidRPr="004255B3">
        <w:t>, accessed 7 March 2021</w:t>
      </w:r>
      <w:r w:rsidR="00E50E11" w:rsidRPr="004255B3">
        <w:t>.</w:t>
      </w:r>
    </w:p>
    <w:p w14:paraId="03554043" w14:textId="77777777" w:rsidR="001776C0" w:rsidRPr="004255B3" w:rsidRDefault="000F1CC6" w:rsidP="0056533A">
      <w:pPr>
        <w:pStyle w:val="BodyText"/>
        <w:rPr>
          <w:lang w:val="en" w:eastAsia="en-AU"/>
        </w:rPr>
      </w:pPr>
      <w:proofErr w:type="gramStart"/>
      <w:r w:rsidRPr="004255B3">
        <w:t xml:space="preserve">Department of Finance (2020) </w:t>
      </w:r>
      <w:hyperlink r:id="rId42" w:history="1">
        <w:r w:rsidRPr="004255B3">
          <w:rPr>
            <w:rStyle w:val="Hyperlink"/>
            <w:i/>
            <w:sz w:val="22"/>
            <w:szCs w:val="22"/>
          </w:rPr>
          <w:t>Staff Assistance Officers</w:t>
        </w:r>
      </w:hyperlink>
      <w:r w:rsidRPr="004255B3">
        <w:t xml:space="preserve"> [online document], Finance, accessed 17 March 2021.</w:t>
      </w:r>
      <w:proofErr w:type="gramEnd"/>
    </w:p>
    <w:p w14:paraId="788EFA84" w14:textId="77777777" w:rsidR="000F1CC6" w:rsidRPr="004255B3" w:rsidRDefault="000F1CC6" w:rsidP="0056533A">
      <w:pPr>
        <w:pStyle w:val="BodyText"/>
        <w:rPr>
          <w:lang w:val="en" w:eastAsia="en-AU"/>
        </w:rPr>
      </w:pPr>
      <w:r w:rsidRPr="004255B3">
        <w:rPr>
          <w:lang w:val="en" w:eastAsia="en-AU"/>
        </w:rPr>
        <w:t xml:space="preserve">Francis D (2019) </w:t>
      </w:r>
      <w:r w:rsidRPr="004255B3">
        <w:rPr>
          <w:i/>
          <w:lang w:val="en" w:eastAsia="en-AU"/>
        </w:rPr>
        <w:t>Independent External Review into Bullying and Harassment in the New Zealand Parliamentary Workplace.</w:t>
      </w:r>
    </w:p>
    <w:p w14:paraId="202D924B" w14:textId="28370B3A" w:rsidR="001776C0" w:rsidRPr="004255B3" w:rsidRDefault="001776C0" w:rsidP="0056533A">
      <w:pPr>
        <w:pStyle w:val="BodyText"/>
        <w:rPr>
          <w:lang w:val="en" w:eastAsia="en-AU"/>
        </w:rPr>
      </w:pPr>
      <w:proofErr w:type="spellStart"/>
      <w:r w:rsidRPr="004255B3">
        <w:t>Goward</w:t>
      </w:r>
      <w:proofErr w:type="spellEnd"/>
      <w:r w:rsidRPr="004255B3">
        <w:t xml:space="preserve">, The Hon. P (April 2021) </w:t>
      </w:r>
      <w:r w:rsidRPr="004255B3">
        <w:rPr>
          <w:i/>
        </w:rPr>
        <w:t xml:space="preserve">Review of Policies and Procedures for Ministerial offices – Bullying, Harassment, and Sexual Misconduct, </w:t>
      </w:r>
      <w:r w:rsidRPr="004255B3">
        <w:t>NSW Department of Premier &amp; Cabinet</w:t>
      </w:r>
      <w:r w:rsidR="00E50E11" w:rsidRPr="004255B3">
        <w:t>.</w:t>
      </w:r>
    </w:p>
    <w:p w14:paraId="0F5206DD" w14:textId="77777777" w:rsidR="000F1CC6" w:rsidRPr="004255B3" w:rsidRDefault="000F1CC6" w:rsidP="0056533A">
      <w:pPr>
        <w:pStyle w:val="BodyText"/>
      </w:pPr>
      <w:r w:rsidRPr="004255B3">
        <w:rPr>
          <w:lang w:val="en" w:eastAsia="en-AU"/>
        </w:rPr>
        <w:t xml:space="preserve">Male Champions of Change (2020) </w:t>
      </w:r>
      <w:r w:rsidRPr="004255B3">
        <w:rPr>
          <w:i/>
          <w:lang w:val="en" w:eastAsia="en-AU"/>
        </w:rPr>
        <w:t>Disrupting the System: Preventing and Responding to Sexual Harassment in the Workplace.</w:t>
      </w:r>
    </w:p>
    <w:p w14:paraId="58DE07ED" w14:textId="77777777" w:rsidR="00D45DD1" w:rsidRPr="004255B3" w:rsidRDefault="00D45DD1" w:rsidP="0056533A">
      <w:pPr>
        <w:pStyle w:val="BodyText"/>
      </w:pPr>
      <w:proofErr w:type="spellStart"/>
      <w:r w:rsidRPr="004255B3">
        <w:t>Maley</w:t>
      </w:r>
      <w:proofErr w:type="spellEnd"/>
      <w:r w:rsidRPr="004255B3">
        <w:t xml:space="preserve"> J and Curtis K (17 February 2021) </w:t>
      </w:r>
      <w:hyperlink r:id="rId43" w:history="1">
        <w:r w:rsidRPr="004255B3">
          <w:rPr>
            <w:rStyle w:val="Hyperlink"/>
            <w:sz w:val="22"/>
            <w:szCs w:val="22"/>
          </w:rPr>
          <w:t>‘‘Suck it up’: Parliament staff claim bullying is rife and complaints ignored’</w:t>
        </w:r>
      </w:hyperlink>
      <w:r w:rsidRPr="004255B3">
        <w:t xml:space="preserve">, </w:t>
      </w:r>
      <w:r w:rsidRPr="004255B3">
        <w:rPr>
          <w:i/>
        </w:rPr>
        <w:t>Sydney Morning Herald</w:t>
      </w:r>
      <w:r w:rsidRPr="004255B3">
        <w:t>, accessed 17 February 2021</w:t>
      </w:r>
    </w:p>
    <w:p w14:paraId="58E2FF6A" w14:textId="70149798" w:rsidR="000F1CC6" w:rsidRPr="004255B3" w:rsidRDefault="000F1CC6" w:rsidP="0056533A">
      <w:pPr>
        <w:pStyle w:val="BodyText"/>
      </w:pPr>
      <w:r w:rsidRPr="004255B3">
        <w:rPr>
          <w:lang w:val="en" w:eastAsia="en-AU"/>
        </w:rPr>
        <w:t xml:space="preserve">McDonald P &amp; </w:t>
      </w:r>
      <w:proofErr w:type="spellStart"/>
      <w:r w:rsidRPr="004255B3">
        <w:rPr>
          <w:lang w:val="en" w:eastAsia="en-AU"/>
        </w:rPr>
        <w:t>Charlesworth</w:t>
      </w:r>
      <w:proofErr w:type="spellEnd"/>
      <w:r w:rsidRPr="004255B3">
        <w:rPr>
          <w:lang w:val="en" w:eastAsia="en-AU"/>
        </w:rPr>
        <w:t xml:space="preserve"> S (2019) </w:t>
      </w:r>
      <w:r w:rsidRPr="004255B3">
        <w:rPr>
          <w:i/>
          <w:lang w:val="en" w:eastAsia="en-AU"/>
        </w:rPr>
        <w:t xml:space="preserve">Academic Evidence on the Causes, Manifestations and Responses </w:t>
      </w:r>
      <w:proofErr w:type="gramStart"/>
      <w:r w:rsidRPr="004255B3">
        <w:rPr>
          <w:i/>
          <w:lang w:val="en" w:eastAsia="en-AU"/>
        </w:rPr>
        <w:t>to Workplace Sexual Harassment</w:t>
      </w:r>
      <w:r w:rsidRPr="004255B3">
        <w:rPr>
          <w:lang w:val="en" w:eastAsia="en-AU"/>
        </w:rPr>
        <w:t xml:space="preserve"> [initial submission to the Australian Human Rights Commission’s National Inquiry into Sexual Harassment in Australian Workplaces]</w:t>
      </w:r>
      <w:proofErr w:type="gramEnd"/>
      <w:r w:rsidR="00E50E11" w:rsidRPr="004255B3">
        <w:rPr>
          <w:lang w:val="en" w:eastAsia="en-AU"/>
        </w:rPr>
        <w:t>.</w:t>
      </w:r>
    </w:p>
    <w:p w14:paraId="176D6A10" w14:textId="79B9644D" w:rsidR="000F1CC6" w:rsidRPr="004255B3" w:rsidRDefault="00B56CA4" w:rsidP="0056533A">
      <w:pPr>
        <w:pStyle w:val="BodyText"/>
      </w:pPr>
      <w:r w:rsidRPr="004255B3">
        <w:lastRenderedPageBreak/>
        <w:t>Potter R</w:t>
      </w:r>
      <w:r w:rsidR="00827461" w:rsidRPr="004255B3">
        <w:t>,</w:t>
      </w:r>
      <w:r w:rsidRPr="004255B3">
        <w:t xml:space="preserve"> Dollard M </w:t>
      </w:r>
      <w:r w:rsidR="00827461" w:rsidRPr="004255B3">
        <w:t xml:space="preserve">and </w:t>
      </w:r>
      <w:r w:rsidRPr="004255B3">
        <w:t xml:space="preserve">Tuckey M </w:t>
      </w:r>
      <w:r w:rsidR="000F1CC6" w:rsidRPr="004255B3">
        <w:t xml:space="preserve">(2016) </w:t>
      </w:r>
      <w:r w:rsidR="000F1CC6" w:rsidRPr="004255B3">
        <w:rPr>
          <w:i/>
        </w:rPr>
        <w:t xml:space="preserve">Bullying &amp; Harassment in Australian Workplaces: Results from the Australian Workplace Barometer Project 2014/15, </w:t>
      </w:r>
      <w:r w:rsidR="000F1CC6" w:rsidRPr="004255B3">
        <w:t>Safe Work Australia.</w:t>
      </w:r>
    </w:p>
    <w:p w14:paraId="5B8AB882" w14:textId="77777777" w:rsidR="00D01AD2" w:rsidRPr="004255B3" w:rsidRDefault="00D01AD2" w:rsidP="0056533A">
      <w:pPr>
        <w:pStyle w:val="BodyText"/>
      </w:pPr>
      <w:r w:rsidRPr="004255B3">
        <w:t xml:space="preserve">Prime Minister the Hon Scott Morrison MP (20 February 2021) </w:t>
      </w:r>
      <w:hyperlink r:id="rId44" w:history="1">
        <w:r w:rsidRPr="004255B3">
          <w:rPr>
            <w:rStyle w:val="Hyperlink"/>
            <w:i/>
            <w:sz w:val="22"/>
            <w:szCs w:val="22"/>
          </w:rPr>
          <w:t>Transcript</w:t>
        </w:r>
      </w:hyperlink>
      <w:r w:rsidRPr="004255B3">
        <w:t xml:space="preserve"> [press conference], accessed 20 February 2021.</w:t>
      </w:r>
    </w:p>
    <w:p w14:paraId="73D5451D" w14:textId="77777777" w:rsidR="000F1CC6" w:rsidRPr="004255B3" w:rsidRDefault="000F1CC6" w:rsidP="0056533A">
      <w:pPr>
        <w:pStyle w:val="BodyText"/>
      </w:pPr>
      <w:proofErr w:type="gramStart"/>
      <w:r w:rsidRPr="004255B3">
        <w:t xml:space="preserve">Safe Work Australia (2016) </w:t>
      </w:r>
      <w:r w:rsidRPr="004255B3">
        <w:rPr>
          <w:i/>
        </w:rPr>
        <w:t>Guide for Preventing and Responding to Workplace Bullying.</w:t>
      </w:r>
      <w:proofErr w:type="gramEnd"/>
    </w:p>
    <w:p w14:paraId="57C96D55" w14:textId="77777777" w:rsidR="00C71825" w:rsidRPr="004255B3" w:rsidRDefault="00C71825" w:rsidP="0056533A">
      <w:pPr>
        <w:pStyle w:val="BodyText"/>
      </w:pPr>
      <w:r w:rsidRPr="004255B3">
        <w:rPr>
          <w:lang w:val="en" w:eastAsia="en-AU"/>
        </w:rPr>
        <w:t xml:space="preserve">Safe Work Australia (2021) </w:t>
      </w:r>
      <w:r w:rsidRPr="004255B3">
        <w:rPr>
          <w:i/>
          <w:lang w:val="en" w:eastAsia="en-AU"/>
        </w:rPr>
        <w:t>Preventing Workplace Sexual Harassment: National Guidance Material.</w:t>
      </w:r>
    </w:p>
    <w:p w14:paraId="65744333" w14:textId="77777777" w:rsidR="000F1CC6" w:rsidRPr="004255B3" w:rsidRDefault="000F1CC6" w:rsidP="0056533A">
      <w:pPr>
        <w:pStyle w:val="BodyText"/>
      </w:pPr>
      <w:proofErr w:type="gramStart"/>
      <w:r w:rsidRPr="004255B3">
        <w:t xml:space="preserve">Scottish Parliament (2021) </w:t>
      </w:r>
      <w:r w:rsidRPr="004255B3">
        <w:rPr>
          <w:i/>
        </w:rPr>
        <w:t>Sexual Harassment Policy.</w:t>
      </w:r>
      <w:proofErr w:type="gramEnd"/>
    </w:p>
    <w:p w14:paraId="3842D5E4" w14:textId="77777777" w:rsidR="00F47A58" w:rsidRPr="004255B3" w:rsidRDefault="00F47A58" w:rsidP="0056533A">
      <w:pPr>
        <w:pStyle w:val="BodyText"/>
      </w:pPr>
      <w:r w:rsidRPr="004255B3">
        <w:t xml:space="preserve">Senate Finance and Public Administration Legislation Committee (22 March 2021) </w:t>
      </w:r>
      <w:r w:rsidRPr="004255B3">
        <w:rPr>
          <w:i/>
        </w:rPr>
        <w:t>Estimates</w:t>
      </w:r>
      <w:r w:rsidRPr="004255B3">
        <w:t>, Commonwealth of Australia.</w:t>
      </w:r>
    </w:p>
    <w:p w14:paraId="771467E9" w14:textId="77777777" w:rsidR="00D01AD2" w:rsidRPr="004255B3" w:rsidRDefault="000F1CC6" w:rsidP="0056533A">
      <w:pPr>
        <w:pStyle w:val="BodyText"/>
      </w:pPr>
      <w:r w:rsidRPr="004255B3">
        <w:t xml:space="preserve">Senate Finance and Public Administration References Committee (2003) </w:t>
      </w:r>
      <w:r w:rsidRPr="004255B3">
        <w:rPr>
          <w:i/>
        </w:rPr>
        <w:t xml:space="preserve">Staff Employed Under the Members of Parliament (Staff) Act 1984, </w:t>
      </w:r>
      <w:r w:rsidRPr="004255B3">
        <w:t>Commonwealth of Australia.</w:t>
      </w:r>
    </w:p>
    <w:p w14:paraId="64E35EE9" w14:textId="77777777" w:rsidR="000F1CC6" w:rsidRPr="004255B3" w:rsidRDefault="000F1CC6" w:rsidP="0056533A">
      <w:pPr>
        <w:pStyle w:val="BodyText"/>
      </w:pPr>
      <w:proofErr w:type="gramStart"/>
      <w:r w:rsidRPr="004255B3">
        <w:t xml:space="preserve">South Australian Equal Opportunity Commission (2021) </w:t>
      </w:r>
      <w:r w:rsidRPr="004255B3">
        <w:rPr>
          <w:i/>
        </w:rPr>
        <w:t>Review of Harassment in the South Australia Parliament Workplace.</w:t>
      </w:r>
      <w:proofErr w:type="gramEnd"/>
    </w:p>
    <w:p w14:paraId="01BD07DC" w14:textId="77777777" w:rsidR="000F1CC6" w:rsidRPr="004255B3" w:rsidRDefault="000F1CC6" w:rsidP="0056533A">
      <w:pPr>
        <w:pStyle w:val="BodyText"/>
      </w:pPr>
      <w:r w:rsidRPr="004255B3">
        <w:t xml:space="preserve">The Hon Susan </w:t>
      </w:r>
      <w:proofErr w:type="spellStart"/>
      <w:r w:rsidRPr="004255B3">
        <w:t>Kiefel</w:t>
      </w:r>
      <w:proofErr w:type="spellEnd"/>
      <w:r w:rsidRPr="004255B3">
        <w:t xml:space="preserve"> AC (2020) </w:t>
      </w:r>
      <w:r w:rsidRPr="004255B3">
        <w:rPr>
          <w:i/>
        </w:rPr>
        <w:t xml:space="preserve">Statement by the Hon Susan </w:t>
      </w:r>
      <w:proofErr w:type="spellStart"/>
      <w:r w:rsidRPr="004255B3">
        <w:rPr>
          <w:i/>
        </w:rPr>
        <w:t>Kiefel</w:t>
      </w:r>
      <w:proofErr w:type="spellEnd"/>
      <w:r w:rsidRPr="004255B3">
        <w:rPr>
          <w:i/>
        </w:rPr>
        <w:t xml:space="preserve"> AC, Chief Justice of the High Court of Australia</w:t>
      </w:r>
      <w:r w:rsidRPr="004255B3">
        <w:t>, High Court of Australia.</w:t>
      </w:r>
    </w:p>
    <w:p w14:paraId="4BE33606" w14:textId="77777777" w:rsidR="000F1CC6" w:rsidRPr="004255B3" w:rsidRDefault="000F1CC6" w:rsidP="0056533A">
      <w:pPr>
        <w:pStyle w:val="BodyText"/>
      </w:pPr>
      <w:proofErr w:type="spellStart"/>
      <w:r w:rsidRPr="004255B3">
        <w:t>Tiernan</w:t>
      </w:r>
      <w:proofErr w:type="spellEnd"/>
      <w:r w:rsidRPr="004255B3">
        <w:t xml:space="preserve"> A (2007) </w:t>
      </w:r>
      <w:r w:rsidRPr="004255B3">
        <w:rPr>
          <w:i/>
        </w:rPr>
        <w:t xml:space="preserve">Power </w:t>
      </w:r>
      <w:proofErr w:type="gramStart"/>
      <w:r w:rsidRPr="004255B3">
        <w:rPr>
          <w:i/>
        </w:rPr>
        <w:t>Without</w:t>
      </w:r>
      <w:proofErr w:type="gramEnd"/>
      <w:r w:rsidRPr="004255B3">
        <w:rPr>
          <w:i/>
        </w:rPr>
        <w:t xml:space="preserve"> Responsibility: Ministerial Staffers in Australian Governments from Whitlam to Howard</w:t>
      </w:r>
      <w:r w:rsidRPr="004255B3">
        <w:t>, University of New South Wales Press.</w:t>
      </w:r>
    </w:p>
    <w:p w14:paraId="669C5960" w14:textId="77777777" w:rsidR="000F1CC6" w:rsidRPr="004255B3" w:rsidRDefault="000F1CC6" w:rsidP="0056533A">
      <w:pPr>
        <w:pStyle w:val="BodyText"/>
      </w:pPr>
      <w:r w:rsidRPr="004255B3">
        <w:t xml:space="preserve">Victorian Equal Opportunity </w:t>
      </w:r>
      <w:r w:rsidR="008428C4" w:rsidRPr="004255B3">
        <w:t>and</w:t>
      </w:r>
      <w:r w:rsidRPr="004255B3">
        <w:t xml:space="preserve"> Human Rights Commission (2020) </w:t>
      </w:r>
      <w:r w:rsidRPr="004255B3">
        <w:rPr>
          <w:i/>
        </w:rPr>
        <w:t>Guideline: Preventing and Responding to Workplace Sexual Harassment.</w:t>
      </w:r>
    </w:p>
    <w:p w14:paraId="171D9683" w14:textId="77777777" w:rsidR="000F1CC6" w:rsidRPr="004255B3" w:rsidRDefault="000F1CC6" w:rsidP="0056533A">
      <w:pPr>
        <w:pStyle w:val="BodyText"/>
      </w:pPr>
      <w:r w:rsidRPr="004255B3">
        <w:rPr>
          <w:lang w:val="en" w:eastAsia="en-AU"/>
        </w:rPr>
        <w:t xml:space="preserve">Victorian Ombudsman (2016) </w:t>
      </w:r>
      <w:r w:rsidRPr="004255B3">
        <w:rPr>
          <w:i/>
          <w:lang w:val="en" w:eastAsia="en-AU"/>
        </w:rPr>
        <w:t>Complaints:</w:t>
      </w:r>
      <w:r w:rsidRPr="004255B3">
        <w:rPr>
          <w:lang w:val="en" w:eastAsia="en-AU"/>
        </w:rPr>
        <w:t xml:space="preserve"> </w:t>
      </w:r>
      <w:r w:rsidRPr="004255B3">
        <w:rPr>
          <w:i/>
          <w:lang w:val="en" w:eastAsia="en-AU"/>
        </w:rPr>
        <w:t>Good Practice Guide for Public Sector Agencies.</w:t>
      </w:r>
    </w:p>
    <w:p w14:paraId="6523E2E0" w14:textId="77777777" w:rsidR="00254C31" w:rsidRPr="004255B3" w:rsidRDefault="00254C31" w:rsidP="0056533A">
      <w:pPr>
        <w:pStyle w:val="BodyText"/>
      </w:pPr>
      <w:r w:rsidRPr="004255B3">
        <w:t xml:space="preserve">Watt A (15 February 2021) </w:t>
      </w:r>
      <w:hyperlink r:id="rId45" w:history="1">
        <w:r w:rsidRPr="004255B3">
          <w:rPr>
            <w:rStyle w:val="Hyperlink"/>
            <w:i/>
            <w:sz w:val="22"/>
            <w:szCs w:val="22"/>
          </w:rPr>
          <w:t>Balancing transparency and confidentiality key to managing workplace sexual harassment</w:t>
        </w:r>
      </w:hyperlink>
      <w:r w:rsidRPr="004255B3">
        <w:t xml:space="preserve">, [online document] </w:t>
      </w:r>
      <w:proofErr w:type="spellStart"/>
      <w:r w:rsidRPr="004255B3">
        <w:t>MinterEllison</w:t>
      </w:r>
      <w:proofErr w:type="spellEnd"/>
      <w:r w:rsidRPr="004255B3">
        <w:t>, accessed 24 April 2021.</w:t>
      </w:r>
    </w:p>
    <w:p w14:paraId="2CC38990" w14:textId="77777777" w:rsidR="00D45DD1" w:rsidRPr="004255B3" w:rsidRDefault="00D45DD1" w:rsidP="0056533A">
      <w:pPr>
        <w:pStyle w:val="BodyText"/>
      </w:pPr>
      <w:r w:rsidRPr="004255B3">
        <w:t>Whyte S and McCulloch D (23 March 2021</w:t>
      </w:r>
      <w:hyperlink r:id="rId46" w:history="1">
        <w:r w:rsidRPr="004255B3">
          <w:rPr>
            <w:rStyle w:val="Hyperlink"/>
            <w:sz w:val="22"/>
            <w:szCs w:val="22"/>
          </w:rPr>
          <w:t>) ‘‘Disgusting and sickening’: Staffer sacked over APH lewd sext act’</w:t>
        </w:r>
      </w:hyperlink>
      <w:r w:rsidRPr="004255B3">
        <w:t xml:space="preserve">, </w:t>
      </w:r>
      <w:r w:rsidRPr="004255B3">
        <w:rPr>
          <w:i/>
        </w:rPr>
        <w:t>The Canberra Times</w:t>
      </w:r>
      <w:r w:rsidRPr="004255B3">
        <w:t>, accessed 23 March 2021</w:t>
      </w:r>
    </w:p>
    <w:p w14:paraId="64811926" w14:textId="77777777" w:rsidR="00DD7CBF" w:rsidRPr="004255B3" w:rsidRDefault="00D01AD2" w:rsidP="00964C7B">
      <w:pPr>
        <w:pStyle w:val="Heading4"/>
        <w:rPr>
          <w:lang w:val="en" w:eastAsia="en-AU"/>
        </w:rPr>
      </w:pPr>
      <w:r w:rsidRPr="004255B3">
        <w:rPr>
          <w:lang w:val="en" w:eastAsia="en-AU"/>
        </w:rPr>
        <w:t xml:space="preserve">Additional research </w:t>
      </w:r>
      <w:r w:rsidR="00DD7CBF" w:rsidRPr="004255B3" w:rsidDel="00D01AD2">
        <w:rPr>
          <w:lang w:val="en" w:eastAsia="en-AU"/>
        </w:rPr>
        <w:t>materials</w:t>
      </w:r>
      <w:bookmarkEnd w:id="587"/>
      <w:bookmarkEnd w:id="588"/>
      <w:bookmarkEnd w:id="589"/>
      <w:bookmarkEnd w:id="590"/>
      <w:bookmarkEnd w:id="591"/>
    </w:p>
    <w:p w14:paraId="47AEBDB7"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AHRC (2008) </w:t>
      </w:r>
      <w:r w:rsidRPr="004255B3">
        <w:rPr>
          <w:i/>
          <w:sz w:val="22"/>
          <w:szCs w:val="22"/>
          <w:lang w:val="en" w:eastAsia="en-AU"/>
        </w:rPr>
        <w:t>Effectively Preventing and Responding to Sexual Harassment: a Code of Practice for Employers.</w:t>
      </w:r>
    </w:p>
    <w:p w14:paraId="15B0F970"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AHRC (2017) </w:t>
      </w:r>
      <w:r w:rsidRPr="004255B3">
        <w:rPr>
          <w:i/>
          <w:sz w:val="22"/>
          <w:szCs w:val="22"/>
          <w:lang w:val="en" w:eastAsia="en-AU"/>
        </w:rPr>
        <w:t>Change the Course: National Report on Sexual Assault and Sexual Harassment at Australian Universities.</w:t>
      </w:r>
    </w:p>
    <w:p w14:paraId="415DFD01"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ANROWS (2017) </w:t>
      </w:r>
      <w:r w:rsidRPr="004255B3">
        <w:rPr>
          <w:i/>
          <w:sz w:val="22"/>
          <w:szCs w:val="22"/>
          <w:lang w:val="en" w:eastAsia="en-AU"/>
        </w:rPr>
        <w:t xml:space="preserve">National Community Attitudes </w:t>
      </w:r>
      <w:proofErr w:type="gramStart"/>
      <w:r w:rsidRPr="004255B3">
        <w:rPr>
          <w:i/>
          <w:sz w:val="22"/>
          <w:szCs w:val="22"/>
          <w:lang w:val="en" w:eastAsia="en-AU"/>
        </w:rPr>
        <w:t>Towards</w:t>
      </w:r>
      <w:proofErr w:type="gramEnd"/>
      <w:r w:rsidRPr="004255B3">
        <w:rPr>
          <w:i/>
          <w:sz w:val="22"/>
          <w:szCs w:val="22"/>
          <w:lang w:val="en" w:eastAsia="en-AU"/>
        </w:rPr>
        <w:t xml:space="preserve"> Violence Against Women Survey.</w:t>
      </w:r>
    </w:p>
    <w:p w14:paraId="4DBFD57F"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Commonwealth Ombudsman (2009) </w:t>
      </w:r>
      <w:r w:rsidRPr="004255B3">
        <w:rPr>
          <w:i/>
          <w:sz w:val="22"/>
          <w:szCs w:val="22"/>
          <w:lang w:val="en" w:eastAsia="en-AU"/>
        </w:rPr>
        <w:t>Better Practice Complaint Handling Guide</w:t>
      </w:r>
      <w:r w:rsidRPr="004255B3">
        <w:rPr>
          <w:sz w:val="22"/>
          <w:szCs w:val="22"/>
          <w:lang w:val="en" w:eastAsia="en-AU"/>
        </w:rPr>
        <w:t>.</w:t>
      </w:r>
    </w:p>
    <w:p w14:paraId="536E4393"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Department of the Premier and Cabinet (QLD) (2021) </w:t>
      </w:r>
      <w:r w:rsidRPr="004255B3">
        <w:rPr>
          <w:i/>
          <w:sz w:val="22"/>
          <w:szCs w:val="22"/>
          <w:lang w:val="en" w:eastAsia="en-AU"/>
        </w:rPr>
        <w:t xml:space="preserve">Queensland Ministerial Handbook, </w:t>
      </w:r>
      <w:r w:rsidRPr="004255B3">
        <w:rPr>
          <w:sz w:val="22"/>
          <w:szCs w:val="22"/>
          <w:lang w:val="en" w:eastAsia="en-AU"/>
        </w:rPr>
        <w:t>Ministerial Services, Department of the Premier and Cabinet.</w:t>
      </w:r>
    </w:p>
    <w:p w14:paraId="48234175"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Elizabeth Broderick </w:t>
      </w:r>
      <w:r w:rsidR="00890254" w:rsidRPr="004255B3">
        <w:rPr>
          <w:sz w:val="22"/>
          <w:szCs w:val="22"/>
          <w:lang w:val="en" w:eastAsia="en-AU"/>
        </w:rPr>
        <w:t>and</w:t>
      </w:r>
      <w:r w:rsidRPr="004255B3">
        <w:rPr>
          <w:sz w:val="22"/>
          <w:szCs w:val="22"/>
          <w:lang w:val="en" w:eastAsia="en-AU"/>
        </w:rPr>
        <w:t xml:space="preserve"> Co. (2018) </w:t>
      </w:r>
      <w:r w:rsidRPr="004255B3">
        <w:rPr>
          <w:i/>
          <w:sz w:val="22"/>
          <w:szCs w:val="22"/>
          <w:lang w:val="en" w:eastAsia="en-AU"/>
        </w:rPr>
        <w:t>University of Canberra: Creating a Safe and Inclusive Community for Living and Learning.</w:t>
      </w:r>
    </w:p>
    <w:p w14:paraId="0B93044B" w14:textId="77777777" w:rsidR="0098082F" w:rsidRPr="004255B3" w:rsidRDefault="0098082F" w:rsidP="00633CCC">
      <w:pPr>
        <w:pStyle w:val="ListParagraph"/>
        <w:numPr>
          <w:ilvl w:val="0"/>
          <w:numId w:val="12"/>
        </w:numPr>
        <w:rPr>
          <w:sz w:val="22"/>
          <w:szCs w:val="22"/>
          <w:lang w:val="en" w:eastAsia="en-AU"/>
        </w:rPr>
      </w:pPr>
      <w:proofErr w:type="spellStart"/>
      <w:r w:rsidRPr="004255B3">
        <w:rPr>
          <w:sz w:val="22"/>
          <w:szCs w:val="22"/>
          <w:lang w:val="en" w:eastAsia="en-AU"/>
        </w:rPr>
        <w:t>Ellenbogen</w:t>
      </w:r>
      <w:proofErr w:type="spellEnd"/>
      <w:r w:rsidRPr="004255B3">
        <w:rPr>
          <w:sz w:val="22"/>
          <w:szCs w:val="22"/>
          <w:lang w:val="en" w:eastAsia="en-AU"/>
        </w:rPr>
        <w:t xml:space="preserve"> QC N (2019) </w:t>
      </w:r>
      <w:proofErr w:type="gramStart"/>
      <w:r w:rsidRPr="004255B3">
        <w:rPr>
          <w:i/>
          <w:sz w:val="22"/>
          <w:szCs w:val="22"/>
          <w:lang w:val="en" w:eastAsia="en-AU"/>
        </w:rPr>
        <w:t>An</w:t>
      </w:r>
      <w:proofErr w:type="gramEnd"/>
      <w:r w:rsidRPr="004255B3">
        <w:rPr>
          <w:i/>
          <w:sz w:val="22"/>
          <w:szCs w:val="22"/>
          <w:lang w:val="en" w:eastAsia="en-AU"/>
        </w:rPr>
        <w:t xml:space="preserve"> Independent Inquiry into Bullying and Harassment in the House of Lords.</w:t>
      </w:r>
    </w:p>
    <w:p w14:paraId="22185C1B"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End Rape on Campus (2017) </w:t>
      </w:r>
      <w:r w:rsidRPr="004255B3">
        <w:rPr>
          <w:i/>
          <w:sz w:val="22"/>
          <w:szCs w:val="22"/>
          <w:lang w:val="en" w:eastAsia="en-AU"/>
        </w:rPr>
        <w:t xml:space="preserve">Connecting the Dots: Understanding Sexual Assault in University Communities, </w:t>
      </w:r>
      <w:r w:rsidRPr="004255B3">
        <w:rPr>
          <w:sz w:val="22"/>
          <w:szCs w:val="22"/>
          <w:lang w:val="en" w:eastAsia="en-AU"/>
        </w:rPr>
        <w:t xml:space="preserve">[submission to the Australian Human Rights Commission’s ‘University Sexual Assault and Harassment’ Project]. </w:t>
      </w:r>
    </w:p>
    <w:p w14:paraId="1B924DC1"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High Court of Australia (2020) </w:t>
      </w:r>
      <w:r w:rsidRPr="004255B3">
        <w:rPr>
          <w:i/>
          <w:sz w:val="22"/>
          <w:szCs w:val="22"/>
          <w:lang w:val="en" w:eastAsia="en-AU"/>
        </w:rPr>
        <w:t>Annual Report 2019-20.</w:t>
      </w:r>
    </w:p>
    <w:p w14:paraId="56BDA5B3"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High Court of Australia (2020) </w:t>
      </w:r>
      <w:r w:rsidRPr="004255B3">
        <w:rPr>
          <w:i/>
          <w:sz w:val="22"/>
          <w:szCs w:val="22"/>
          <w:lang w:val="en" w:eastAsia="en-AU"/>
        </w:rPr>
        <w:t>Supplementary HR Policy for Chambers Staff.</w:t>
      </w:r>
    </w:p>
    <w:p w14:paraId="448AB3E5"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McDonald P (2012) ‘Workplace Sexual Harassment 30 Years On: A Review of the Literature’, </w:t>
      </w:r>
      <w:r w:rsidRPr="004255B3">
        <w:rPr>
          <w:i/>
          <w:sz w:val="22"/>
          <w:szCs w:val="22"/>
          <w:lang w:val="en" w:eastAsia="en-AU"/>
        </w:rPr>
        <w:t>International Journal of Management Reviews</w:t>
      </w:r>
      <w:r w:rsidRPr="004255B3">
        <w:rPr>
          <w:sz w:val="22"/>
          <w:szCs w:val="22"/>
          <w:lang w:val="en" w:eastAsia="en-AU"/>
        </w:rPr>
        <w:t xml:space="preserve"> 14(1):1-17</w:t>
      </w:r>
    </w:p>
    <w:p w14:paraId="1824394D"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lastRenderedPageBreak/>
        <w:t xml:space="preserve">McDonald P, </w:t>
      </w:r>
      <w:proofErr w:type="spellStart"/>
      <w:r w:rsidRPr="004255B3">
        <w:rPr>
          <w:sz w:val="22"/>
          <w:szCs w:val="22"/>
          <w:lang w:val="en" w:eastAsia="en-AU"/>
        </w:rPr>
        <w:t>Charlesworth</w:t>
      </w:r>
      <w:proofErr w:type="spellEnd"/>
      <w:r w:rsidRPr="004255B3">
        <w:rPr>
          <w:sz w:val="22"/>
          <w:szCs w:val="22"/>
          <w:lang w:val="en" w:eastAsia="en-AU"/>
        </w:rPr>
        <w:t xml:space="preserve"> S </w:t>
      </w:r>
      <w:r w:rsidR="00890254" w:rsidRPr="004255B3">
        <w:rPr>
          <w:sz w:val="22"/>
          <w:szCs w:val="22"/>
          <w:lang w:val="en" w:eastAsia="en-AU"/>
        </w:rPr>
        <w:t>and</w:t>
      </w:r>
      <w:r w:rsidRPr="004255B3">
        <w:rPr>
          <w:sz w:val="22"/>
          <w:szCs w:val="22"/>
          <w:lang w:val="en" w:eastAsia="en-AU"/>
        </w:rPr>
        <w:t xml:space="preserve"> Graham T (2014) ‘Developing a framework of effective prevention and response strategies in workplace sexual harassment’, </w:t>
      </w:r>
      <w:r w:rsidRPr="004255B3">
        <w:rPr>
          <w:i/>
          <w:sz w:val="22"/>
          <w:szCs w:val="22"/>
          <w:lang w:val="en" w:eastAsia="en-AU"/>
        </w:rPr>
        <w:t>Asia Pacific Journal of Human Resources</w:t>
      </w:r>
      <w:r w:rsidRPr="004255B3">
        <w:rPr>
          <w:sz w:val="22"/>
          <w:szCs w:val="22"/>
          <w:lang w:val="en" w:eastAsia="en-AU"/>
        </w:rPr>
        <w:t xml:space="preserve"> 53(1):41-58</w:t>
      </w:r>
    </w:p>
    <w:p w14:paraId="40B70209"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McDonald P, </w:t>
      </w:r>
      <w:proofErr w:type="spellStart"/>
      <w:r w:rsidRPr="004255B3">
        <w:rPr>
          <w:sz w:val="22"/>
          <w:szCs w:val="22"/>
          <w:lang w:val="en" w:eastAsia="en-AU"/>
        </w:rPr>
        <w:t>Charlesworth</w:t>
      </w:r>
      <w:proofErr w:type="spellEnd"/>
      <w:r w:rsidRPr="004255B3">
        <w:rPr>
          <w:sz w:val="22"/>
          <w:szCs w:val="22"/>
          <w:lang w:val="en" w:eastAsia="en-AU"/>
        </w:rPr>
        <w:t xml:space="preserve"> S </w:t>
      </w:r>
      <w:r w:rsidR="00890254" w:rsidRPr="004255B3">
        <w:rPr>
          <w:sz w:val="22"/>
          <w:szCs w:val="22"/>
          <w:lang w:val="en" w:eastAsia="en-AU"/>
        </w:rPr>
        <w:t>and</w:t>
      </w:r>
      <w:r w:rsidRPr="004255B3">
        <w:rPr>
          <w:sz w:val="22"/>
          <w:szCs w:val="22"/>
          <w:lang w:val="en" w:eastAsia="en-AU"/>
        </w:rPr>
        <w:t xml:space="preserve"> Graham T (2016) ‘Action or Inaction: Bystander Intervention in Workplace Sexual Harassment’, </w:t>
      </w:r>
      <w:r w:rsidRPr="004255B3">
        <w:rPr>
          <w:i/>
          <w:sz w:val="22"/>
          <w:szCs w:val="22"/>
          <w:lang w:val="en" w:eastAsia="en-AU"/>
        </w:rPr>
        <w:t>The International Journal of Human Resource Management</w:t>
      </w:r>
      <w:r w:rsidRPr="004255B3">
        <w:rPr>
          <w:sz w:val="22"/>
          <w:szCs w:val="22"/>
          <w:lang w:val="en" w:eastAsia="en-AU"/>
        </w:rPr>
        <w:t xml:space="preserve"> 27(5):548-566</w:t>
      </w:r>
    </w:p>
    <w:p w14:paraId="47D5DC8D"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McDonald P (2016) ‘Men are targets of sexual harassment at work far more commonly than we assume’, </w:t>
      </w:r>
      <w:r w:rsidRPr="004255B3">
        <w:rPr>
          <w:i/>
          <w:sz w:val="22"/>
          <w:szCs w:val="22"/>
          <w:lang w:val="en" w:eastAsia="en-AU"/>
        </w:rPr>
        <w:t xml:space="preserve">LSE Business Review </w:t>
      </w:r>
      <w:r w:rsidRPr="004255B3">
        <w:rPr>
          <w:sz w:val="22"/>
          <w:szCs w:val="22"/>
          <w:lang w:val="en" w:eastAsia="en-AU"/>
        </w:rPr>
        <w:t>[online document] accessed 1 March 2020.</w:t>
      </w:r>
    </w:p>
    <w:p w14:paraId="727AD96C" w14:textId="5D88ABC4" w:rsidR="0098082F" w:rsidRPr="004255B3" w:rsidRDefault="00B83DDE" w:rsidP="00633CCC">
      <w:pPr>
        <w:pStyle w:val="ListParagraph"/>
        <w:numPr>
          <w:ilvl w:val="0"/>
          <w:numId w:val="12"/>
        </w:numPr>
        <w:rPr>
          <w:i/>
          <w:sz w:val="22"/>
          <w:szCs w:val="22"/>
          <w:lang w:val="en" w:eastAsia="en-AU"/>
        </w:rPr>
      </w:pPr>
      <w:proofErr w:type="spellStart"/>
      <w:r w:rsidRPr="004255B3">
        <w:rPr>
          <w:color w:val="0A0A0A"/>
          <w:sz w:val="22"/>
          <w:szCs w:val="22"/>
          <w:lang w:val="en-US"/>
        </w:rPr>
        <w:t>Mitra</w:t>
      </w:r>
      <w:proofErr w:type="spellEnd"/>
      <w:r w:rsidRPr="004255B3">
        <w:rPr>
          <w:color w:val="0A0A0A"/>
          <w:sz w:val="22"/>
          <w:szCs w:val="22"/>
          <w:lang w:val="en-US"/>
        </w:rPr>
        <w:t xml:space="preserve">-Kahn, T, </w:t>
      </w:r>
      <w:proofErr w:type="spellStart"/>
      <w:r w:rsidRPr="004255B3">
        <w:rPr>
          <w:color w:val="0A0A0A"/>
          <w:sz w:val="22"/>
          <w:szCs w:val="22"/>
          <w:lang w:val="en-US"/>
        </w:rPr>
        <w:t>Newbigin</w:t>
      </w:r>
      <w:proofErr w:type="spellEnd"/>
      <w:r w:rsidRPr="004255B3">
        <w:rPr>
          <w:color w:val="0A0A0A"/>
          <w:sz w:val="22"/>
          <w:szCs w:val="22"/>
          <w:lang w:val="en-US"/>
        </w:rPr>
        <w:t>, C</w:t>
      </w:r>
      <w:r w:rsidR="0098082F" w:rsidRPr="004255B3">
        <w:rPr>
          <w:color w:val="0A0A0A"/>
          <w:sz w:val="22"/>
          <w:szCs w:val="22"/>
          <w:lang w:val="en-US"/>
        </w:rPr>
        <w:t xml:space="preserve">, </w:t>
      </w:r>
      <w:r w:rsidR="00890254" w:rsidRPr="004255B3">
        <w:rPr>
          <w:color w:val="0A0A0A"/>
          <w:sz w:val="22"/>
          <w:szCs w:val="22"/>
          <w:lang w:val="en-US"/>
        </w:rPr>
        <w:t>and</w:t>
      </w:r>
      <w:r w:rsidRPr="004255B3">
        <w:rPr>
          <w:color w:val="0A0A0A"/>
          <w:sz w:val="22"/>
          <w:szCs w:val="22"/>
          <w:lang w:val="en-US"/>
        </w:rPr>
        <w:t xml:space="preserve"> </w:t>
      </w:r>
      <w:proofErr w:type="spellStart"/>
      <w:r w:rsidRPr="004255B3">
        <w:rPr>
          <w:color w:val="0A0A0A"/>
          <w:sz w:val="22"/>
          <w:szCs w:val="22"/>
          <w:lang w:val="en-US"/>
        </w:rPr>
        <w:t>Hardefeldt</w:t>
      </w:r>
      <w:proofErr w:type="spellEnd"/>
      <w:r w:rsidRPr="004255B3">
        <w:rPr>
          <w:color w:val="0A0A0A"/>
          <w:sz w:val="22"/>
          <w:szCs w:val="22"/>
          <w:lang w:val="en-US"/>
        </w:rPr>
        <w:t>, S</w:t>
      </w:r>
      <w:r w:rsidR="0098082F" w:rsidRPr="004255B3">
        <w:rPr>
          <w:color w:val="0A0A0A"/>
          <w:sz w:val="22"/>
          <w:szCs w:val="22"/>
          <w:lang w:val="en-US"/>
        </w:rPr>
        <w:t xml:space="preserve"> (2016) </w:t>
      </w:r>
      <w:r w:rsidR="0098082F" w:rsidRPr="004255B3">
        <w:rPr>
          <w:rStyle w:val="Emphasis"/>
          <w:color w:val="0A0A0A"/>
          <w:sz w:val="22"/>
          <w:szCs w:val="22"/>
          <w:lang w:val="en-US"/>
        </w:rPr>
        <w:t xml:space="preserve">Invisible Women, Invisible Violence: Understanding and Improving Data on the Experiences of Domestic and Family Violence and Sexual Assault for Diverse Groups of Women: State of Knowledge </w:t>
      </w:r>
      <w:r w:rsidR="0098082F" w:rsidRPr="004255B3">
        <w:rPr>
          <w:color w:val="0A0A0A"/>
          <w:sz w:val="22"/>
          <w:szCs w:val="22"/>
          <w:lang w:val="en-US"/>
        </w:rPr>
        <w:t>ANROWS.</w:t>
      </w:r>
    </w:p>
    <w:p w14:paraId="6DF3FA05"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New South Wales Ombudsman (2017) </w:t>
      </w:r>
      <w:r w:rsidRPr="004255B3">
        <w:rPr>
          <w:i/>
          <w:sz w:val="22"/>
          <w:szCs w:val="22"/>
          <w:lang w:val="en" w:eastAsia="en-AU"/>
        </w:rPr>
        <w:t>Effective Complaint Handling Guidelines</w:t>
      </w:r>
      <w:r w:rsidRPr="004255B3">
        <w:rPr>
          <w:sz w:val="22"/>
          <w:szCs w:val="22"/>
          <w:lang w:val="en" w:eastAsia="en-AU"/>
        </w:rPr>
        <w:t xml:space="preserve"> (</w:t>
      </w:r>
      <w:proofErr w:type="gramStart"/>
      <w:r w:rsidRPr="004255B3">
        <w:rPr>
          <w:sz w:val="22"/>
          <w:szCs w:val="22"/>
          <w:lang w:val="en" w:eastAsia="en-AU"/>
        </w:rPr>
        <w:t>3</w:t>
      </w:r>
      <w:r w:rsidRPr="004255B3">
        <w:rPr>
          <w:sz w:val="22"/>
          <w:szCs w:val="22"/>
          <w:vertAlign w:val="superscript"/>
          <w:lang w:val="en" w:eastAsia="en-AU"/>
        </w:rPr>
        <w:t>rd</w:t>
      </w:r>
      <w:proofErr w:type="gramEnd"/>
      <w:r w:rsidRPr="004255B3">
        <w:rPr>
          <w:sz w:val="22"/>
          <w:szCs w:val="22"/>
          <w:lang w:val="en" w:eastAsia="en-AU"/>
        </w:rPr>
        <w:t xml:space="preserve"> edition).</w:t>
      </w:r>
    </w:p>
    <w:p w14:paraId="43CB8056"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Office of the High Commissioner for Human Rights (2011) </w:t>
      </w:r>
      <w:r w:rsidRPr="004255B3">
        <w:rPr>
          <w:i/>
          <w:sz w:val="22"/>
          <w:szCs w:val="22"/>
          <w:lang w:val="en" w:eastAsia="en-AU"/>
        </w:rPr>
        <w:t xml:space="preserve">Guiding Principles on Business and Human Rights, </w:t>
      </w:r>
      <w:r w:rsidRPr="004255B3">
        <w:rPr>
          <w:sz w:val="22"/>
          <w:szCs w:val="22"/>
          <w:lang w:val="en" w:eastAsia="en-AU"/>
        </w:rPr>
        <w:t>United Nations.</w:t>
      </w:r>
    </w:p>
    <w:p w14:paraId="71073A15"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Operation </w:t>
      </w:r>
      <w:proofErr w:type="spellStart"/>
      <w:r w:rsidRPr="004255B3">
        <w:rPr>
          <w:sz w:val="22"/>
          <w:szCs w:val="22"/>
          <w:lang w:val="en" w:eastAsia="en-AU"/>
        </w:rPr>
        <w:t>Honour</w:t>
      </w:r>
      <w:proofErr w:type="spellEnd"/>
      <w:r w:rsidRPr="004255B3">
        <w:rPr>
          <w:sz w:val="22"/>
          <w:szCs w:val="22"/>
          <w:lang w:val="en" w:eastAsia="en-AU"/>
        </w:rPr>
        <w:t xml:space="preserve">, Canadian Armed Forces (2020) </w:t>
      </w:r>
      <w:r w:rsidRPr="004255B3">
        <w:rPr>
          <w:i/>
          <w:sz w:val="22"/>
          <w:szCs w:val="22"/>
          <w:lang w:val="en" w:eastAsia="en-AU"/>
        </w:rPr>
        <w:t xml:space="preserve">DAOD 9005-1, Sexual Misconduct Response </w:t>
      </w:r>
      <w:r w:rsidRPr="004255B3">
        <w:rPr>
          <w:sz w:val="22"/>
          <w:szCs w:val="22"/>
          <w:lang w:val="en" w:eastAsia="en-AU"/>
        </w:rPr>
        <w:t>[online document] accessed 18 March 2021.</w:t>
      </w:r>
    </w:p>
    <w:p w14:paraId="3D4C2579" w14:textId="77777777" w:rsidR="0098082F" w:rsidRPr="004255B3" w:rsidRDefault="0098082F" w:rsidP="00633CCC">
      <w:pPr>
        <w:pStyle w:val="ListParagraph"/>
        <w:numPr>
          <w:ilvl w:val="0"/>
          <w:numId w:val="12"/>
        </w:numPr>
        <w:rPr>
          <w:sz w:val="22"/>
          <w:szCs w:val="22"/>
          <w:lang w:val="en" w:eastAsia="en-AU"/>
        </w:rPr>
      </w:pPr>
      <w:proofErr w:type="spellStart"/>
      <w:r w:rsidRPr="004255B3">
        <w:rPr>
          <w:sz w:val="22"/>
          <w:szCs w:val="22"/>
          <w:lang w:val="en" w:eastAsia="en-AU"/>
        </w:rPr>
        <w:t>OurWatch</w:t>
      </w:r>
      <w:proofErr w:type="spellEnd"/>
      <w:r w:rsidRPr="004255B3">
        <w:rPr>
          <w:sz w:val="22"/>
          <w:szCs w:val="22"/>
          <w:lang w:val="en" w:eastAsia="en-AU"/>
        </w:rPr>
        <w:t xml:space="preserve">, ANROWS (Australia’s National Research </w:t>
      </w:r>
      <w:proofErr w:type="spellStart"/>
      <w:r w:rsidRPr="004255B3">
        <w:rPr>
          <w:sz w:val="22"/>
          <w:szCs w:val="22"/>
          <w:lang w:val="en" w:eastAsia="en-AU"/>
        </w:rPr>
        <w:t>Organisation</w:t>
      </w:r>
      <w:proofErr w:type="spellEnd"/>
      <w:r w:rsidRPr="004255B3">
        <w:rPr>
          <w:sz w:val="22"/>
          <w:szCs w:val="22"/>
          <w:lang w:val="en" w:eastAsia="en-AU"/>
        </w:rPr>
        <w:t xml:space="preserve"> for Women’s Safety) </w:t>
      </w:r>
      <w:r w:rsidR="00890254" w:rsidRPr="004255B3">
        <w:rPr>
          <w:sz w:val="22"/>
          <w:szCs w:val="22"/>
          <w:lang w:val="en" w:eastAsia="en-AU"/>
        </w:rPr>
        <w:t>and</w:t>
      </w:r>
      <w:r w:rsidRPr="004255B3">
        <w:rPr>
          <w:sz w:val="22"/>
          <w:szCs w:val="22"/>
          <w:lang w:val="en" w:eastAsia="en-AU"/>
        </w:rPr>
        <w:t xml:space="preserve"> VicHealth (2015) </w:t>
      </w:r>
      <w:r w:rsidRPr="004255B3">
        <w:rPr>
          <w:i/>
          <w:sz w:val="22"/>
          <w:szCs w:val="22"/>
          <w:lang w:val="en" w:eastAsia="en-AU"/>
        </w:rPr>
        <w:t xml:space="preserve">Change the Story: A Shared Framework for the Primary Prevention of Violence </w:t>
      </w:r>
      <w:proofErr w:type="gramStart"/>
      <w:r w:rsidRPr="004255B3">
        <w:rPr>
          <w:i/>
          <w:sz w:val="22"/>
          <w:szCs w:val="22"/>
          <w:lang w:val="en" w:eastAsia="en-AU"/>
        </w:rPr>
        <w:t>Against</w:t>
      </w:r>
      <w:proofErr w:type="gramEnd"/>
      <w:r w:rsidRPr="004255B3">
        <w:rPr>
          <w:i/>
          <w:sz w:val="22"/>
          <w:szCs w:val="22"/>
          <w:lang w:val="en" w:eastAsia="en-AU"/>
        </w:rPr>
        <w:t xml:space="preserve"> Women and their Children in Australia</w:t>
      </w:r>
      <w:r w:rsidRPr="004255B3">
        <w:rPr>
          <w:sz w:val="22"/>
          <w:szCs w:val="22"/>
          <w:lang w:val="en" w:eastAsia="en-AU"/>
        </w:rPr>
        <w:t>, Our Watch.</w:t>
      </w:r>
    </w:p>
    <w:p w14:paraId="2D4677E3"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Parliamentary and Health Service Ombudsman (UK), </w:t>
      </w:r>
      <w:r w:rsidRPr="004255B3">
        <w:rPr>
          <w:i/>
          <w:sz w:val="22"/>
          <w:szCs w:val="22"/>
          <w:lang w:val="en" w:eastAsia="en-AU"/>
        </w:rPr>
        <w:t>Principles of good complaint handling</w:t>
      </w:r>
      <w:r w:rsidRPr="004255B3">
        <w:rPr>
          <w:sz w:val="22"/>
          <w:szCs w:val="22"/>
          <w:lang w:val="en" w:eastAsia="en-AU"/>
        </w:rPr>
        <w:t xml:space="preserve"> (2009).</w:t>
      </w:r>
    </w:p>
    <w:p w14:paraId="03720CA5"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Safe Work Australia (2021) </w:t>
      </w:r>
      <w:r w:rsidRPr="004255B3">
        <w:rPr>
          <w:i/>
          <w:sz w:val="22"/>
          <w:szCs w:val="22"/>
          <w:lang w:val="en" w:eastAsia="en-AU"/>
        </w:rPr>
        <w:t>Preventing Workplace Violence and Aggression: National Guidance Material.</w:t>
      </w:r>
    </w:p>
    <w:p w14:paraId="495BCCDD"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Safe Work Australia (2021) </w:t>
      </w:r>
      <w:r w:rsidRPr="004255B3">
        <w:rPr>
          <w:i/>
          <w:sz w:val="22"/>
          <w:szCs w:val="22"/>
          <w:lang w:val="en" w:eastAsia="en-AU"/>
        </w:rPr>
        <w:t>Work-related Psychological Health and Safety: A Systematic Approach to Meeting Your Duties.</w:t>
      </w:r>
    </w:p>
    <w:p w14:paraId="61CF1998"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Stanley CBE FCIP A (2021) </w:t>
      </w:r>
      <w:r w:rsidRPr="004255B3">
        <w:rPr>
          <w:i/>
          <w:sz w:val="22"/>
          <w:szCs w:val="22"/>
          <w:lang w:val="en" w:eastAsia="en-AU"/>
        </w:rPr>
        <w:t>Independent Complaints and Grievance Scheme 18-Month Review.</w:t>
      </w:r>
      <w:r w:rsidRPr="004255B3">
        <w:rPr>
          <w:sz w:val="22"/>
          <w:szCs w:val="22"/>
          <w:lang w:val="en" w:eastAsia="en-AU"/>
        </w:rPr>
        <w:t xml:space="preserve"> </w:t>
      </w:r>
    </w:p>
    <w:p w14:paraId="6115B7DB"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Supreme Court of New South Wales (2020) </w:t>
      </w:r>
      <w:r w:rsidRPr="004255B3">
        <w:rPr>
          <w:i/>
          <w:sz w:val="22"/>
          <w:szCs w:val="22"/>
          <w:lang w:val="en" w:eastAsia="en-AU"/>
        </w:rPr>
        <w:t>Policy on Inappropriate Workplace Conduct.</w:t>
      </w:r>
    </w:p>
    <w:p w14:paraId="193B2C05" w14:textId="77777777" w:rsidR="0098082F" w:rsidRPr="004255B3" w:rsidRDefault="0098082F" w:rsidP="00633CCC">
      <w:pPr>
        <w:pStyle w:val="ListParagraph"/>
        <w:numPr>
          <w:ilvl w:val="0"/>
          <w:numId w:val="12"/>
        </w:numPr>
        <w:rPr>
          <w:i/>
          <w:sz w:val="22"/>
          <w:szCs w:val="22"/>
          <w:lang w:val="en" w:eastAsia="en-AU"/>
        </w:rPr>
      </w:pPr>
      <w:r w:rsidRPr="004255B3">
        <w:rPr>
          <w:sz w:val="22"/>
          <w:szCs w:val="22"/>
        </w:rPr>
        <w:t xml:space="preserve">Tertiary Education Quality and Standards Agency (2020) </w:t>
      </w:r>
      <w:r w:rsidRPr="004255B3">
        <w:rPr>
          <w:i/>
          <w:sz w:val="22"/>
          <w:szCs w:val="22"/>
        </w:rPr>
        <w:t>Good Practice Note: preventing and responding to sexual assault and sexual harassment in the Australian higher education sector.</w:t>
      </w:r>
    </w:p>
    <w:p w14:paraId="0E147F08"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The Australasian Institute of Judicial Administration (2020) </w:t>
      </w:r>
      <w:r w:rsidRPr="004255B3">
        <w:rPr>
          <w:i/>
          <w:sz w:val="22"/>
          <w:szCs w:val="22"/>
          <w:lang w:val="en" w:eastAsia="en-AU"/>
        </w:rPr>
        <w:t>Guide to Judicial Conduct (</w:t>
      </w:r>
      <w:proofErr w:type="gramStart"/>
      <w:r w:rsidRPr="004255B3">
        <w:rPr>
          <w:i/>
          <w:sz w:val="22"/>
          <w:szCs w:val="22"/>
          <w:lang w:val="en" w:eastAsia="en-AU"/>
        </w:rPr>
        <w:t>3</w:t>
      </w:r>
      <w:r w:rsidRPr="004255B3">
        <w:rPr>
          <w:i/>
          <w:sz w:val="22"/>
          <w:szCs w:val="22"/>
          <w:vertAlign w:val="superscript"/>
          <w:lang w:val="en" w:eastAsia="en-AU"/>
        </w:rPr>
        <w:t>rd</w:t>
      </w:r>
      <w:proofErr w:type="gramEnd"/>
      <w:r w:rsidRPr="004255B3">
        <w:rPr>
          <w:i/>
          <w:sz w:val="22"/>
          <w:szCs w:val="22"/>
          <w:lang w:val="en" w:eastAsia="en-AU"/>
        </w:rPr>
        <w:t xml:space="preserve"> edition).</w:t>
      </w:r>
    </w:p>
    <w:p w14:paraId="435A06C2"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Universities Australia (2018) </w:t>
      </w:r>
      <w:r w:rsidRPr="004255B3">
        <w:rPr>
          <w:i/>
          <w:sz w:val="22"/>
          <w:szCs w:val="22"/>
          <w:lang w:val="en" w:eastAsia="en-AU"/>
        </w:rPr>
        <w:t>Guidelines for University Responses to Sexual Assault and Sexual Harassment.</w:t>
      </w:r>
    </w:p>
    <w:p w14:paraId="6FC22ACC" w14:textId="77777777" w:rsidR="0098082F" w:rsidRPr="004255B3" w:rsidRDefault="0098082F" w:rsidP="00633CCC">
      <w:pPr>
        <w:pStyle w:val="ListParagraph"/>
        <w:numPr>
          <w:ilvl w:val="0"/>
          <w:numId w:val="12"/>
        </w:numPr>
        <w:rPr>
          <w:sz w:val="22"/>
          <w:szCs w:val="22"/>
          <w:lang w:val="en" w:eastAsia="en-AU"/>
        </w:rPr>
      </w:pPr>
      <w:r w:rsidRPr="004255B3">
        <w:rPr>
          <w:color w:val="0A0A0A"/>
          <w:sz w:val="22"/>
          <w:szCs w:val="22"/>
          <w:lang w:val="en-US"/>
        </w:rPr>
        <w:t>Ussher JM</w:t>
      </w:r>
      <w:r w:rsidR="00B114DD" w:rsidRPr="004255B3">
        <w:rPr>
          <w:color w:val="0A0A0A"/>
          <w:sz w:val="22"/>
          <w:szCs w:val="22"/>
          <w:lang w:val="en-US"/>
        </w:rPr>
        <w:t>,</w:t>
      </w:r>
      <w:r w:rsidRPr="004255B3">
        <w:rPr>
          <w:color w:val="0A0A0A"/>
          <w:sz w:val="22"/>
          <w:szCs w:val="22"/>
          <w:lang w:val="en-US"/>
        </w:rPr>
        <w:t xml:space="preserve"> </w:t>
      </w:r>
      <w:proofErr w:type="spellStart"/>
      <w:r w:rsidRPr="004255B3">
        <w:rPr>
          <w:color w:val="0A0A0A"/>
          <w:sz w:val="22"/>
          <w:szCs w:val="22"/>
          <w:lang w:val="en-US"/>
        </w:rPr>
        <w:t>Hawkey</w:t>
      </w:r>
      <w:proofErr w:type="spellEnd"/>
      <w:r w:rsidR="00B114DD" w:rsidRPr="004255B3">
        <w:rPr>
          <w:color w:val="0A0A0A"/>
          <w:sz w:val="22"/>
          <w:szCs w:val="22"/>
          <w:lang w:val="en-US"/>
        </w:rPr>
        <w:t xml:space="preserve"> </w:t>
      </w:r>
      <w:r w:rsidRPr="004255B3">
        <w:rPr>
          <w:color w:val="0A0A0A"/>
          <w:sz w:val="22"/>
          <w:szCs w:val="22"/>
          <w:lang w:val="en-US"/>
        </w:rPr>
        <w:t xml:space="preserve">A, </w:t>
      </w:r>
      <w:proofErr w:type="spellStart"/>
      <w:r w:rsidRPr="004255B3">
        <w:rPr>
          <w:color w:val="0A0A0A"/>
          <w:sz w:val="22"/>
          <w:szCs w:val="22"/>
          <w:lang w:val="en-US"/>
        </w:rPr>
        <w:t>Perz</w:t>
      </w:r>
      <w:proofErr w:type="spellEnd"/>
      <w:r w:rsidRPr="004255B3">
        <w:rPr>
          <w:color w:val="0A0A0A"/>
          <w:sz w:val="22"/>
          <w:szCs w:val="22"/>
          <w:lang w:val="en-US"/>
        </w:rPr>
        <w:t xml:space="preserve"> J, </w:t>
      </w:r>
      <w:proofErr w:type="spellStart"/>
      <w:r w:rsidRPr="004255B3">
        <w:rPr>
          <w:color w:val="0A0A0A"/>
          <w:sz w:val="22"/>
          <w:szCs w:val="22"/>
          <w:lang w:val="en-US"/>
        </w:rPr>
        <w:t>Liamputtong</w:t>
      </w:r>
      <w:proofErr w:type="spellEnd"/>
      <w:r w:rsidRPr="004255B3">
        <w:rPr>
          <w:color w:val="0A0A0A"/>
          <w:sz w:val="22"/>
          <w:szCs w:val="22"/>
          <w:lang w:val="en-US"/>
        </w:rPr>
        <w:t xml:space="preserve"> P, </w:t>
      </w:r>
      <w:proofErr w:type="spellStart"/>
      <w:r w:rsidRPr="004255B3">
        <w:rPr>
          <w:color w:val="0A0A0A"/>
          <w:sz w:val="22"/>
          <w:szCs w:val="22"/>
          <w:lang w:val="en-US"/>
        </w:rPr>
        <w:t>Marjadi</w:t>
      </w:r>
      <w:proofErr w:type="spellEnd"/>
      <w:r w:rsidRPr="004255B3">
        <w:rPr>
          <w:color w:val="0A0A0A"/>
          <w:sz w:val="22"/>
          <w:szCs w:val="22"/>
          <w:lang w:val="en-US"/>
        </w:rPr>
        <w:t xml:space="preserve"> B, </w:t>
      </w:r>
      <w:proofErr w:type="spellStart"/>
      <w:r w:rsidRPr="004255B3">
        <w:rPr>
          <w:color w:val="0A0A0A"/>
          <w:sz w:val="22"/>
          <w:szCs w:val="22"/>
          <w:lang w:val="en-US"/>
        </w:rPr>
        <w:t>Schmied</w:t>
      </w:r>
      <w:proofErr w:type="spellEnd"/>
      <w:r w:rsidRPr="004255B3">
        <w:rPr>
          <w:color w:val="0A0A0A"/>
          <w:sz w:val="22"/>
          <w:szCs w:val="22"/>
          <w:lang w:val="en-US"/>
        </w:rPr>
        <w:t xml:space="preserve"> V, Dune T, </w:t>
      </w:r>
      <w:proofErr w:type="spellStart"/>
      <w:r w:rsidRPr="004255B3">
        <w:rPr>
          <w:color w:val="0A0A0A"/>
          <w:sz w:val="22"/>
          <w:szCs w:val="22"/>
          <w:lang w:val="en-US"/>
        </w:rPr>
        <w:t>Seka</w:t>
      </w:r>
      <w:proofErr w:type="spellEnd"/>
      <w:r w:rsidRPr="004255B3">
        <w:rPr>
          <w:color w:val="0A0A0A"/>
          <w:sz w:val="22"/>
          <w:szCs w:val="22"/>
          <w:lang w:val="en-US"/>
        </w:rPr>
        <w:t xml:space="preserve">, JA, Ryan S, Charter R, </w:t>
      </w:r>
      <w:proofErr w:type="spellStart"/>
      <w:r w:rsidRPr="004255B3">
        <w:rPr>
          <w:color w:val="0A0A0A"/>
          <w:sz w:val="22"/>
          <w:szCs w:val="22"/>
          <w:lang w:val="en-US"/>
        </w:rPr>
        <w:t>Thepsourinthone</w:t>
      </w:r>
      <w:proofErr w:type="spellEnd"/>
      <w:r w:rsidRPr="004255B3">
        <w:rPr>
          <w:color w:val="0A0A0A"/>
          <w:sz w:val="22"/>
          <w:szCs w:val="22"/>
          <w:lang w:val="en-US"/>
        </w:rPr>
        <w:t xml:space="preserve"> J, </w:t>
      </w:r>
      <w:proofErr w:type="spellStart"/>
      <w:r w:rsidRPr="004255B3">
        <w:rPr>
          <w:color w:val="0A0A0A"/>
          <w:sz w:val="22"/>
          <w:szCs w:val="22"/>
          <w:lang w:val="en-US"/>
        </w:rPr>
        <w:t>Noack</w:t>
      </w:r>
      <w:proofErr w:type="spellEnd"/>
      <w:r w:rsidRPr="004255B3">
        <w:rPr>
          <w:color w:val="0A0A0A"/>
          <w:sz w:val="22"/>
          <w:szCs w:val="22"/>
          <w:lang w:val="en-US"/>
        </w:rPr>
        <w:t xml:space="preserve">-Lundberg K, </w:t>
      </w:r>
      <w:r w:rsidR="00890254" w:rsidRPr="004255B3">
        <w:rPr>
          <w:color w:val="0A0A0A"/>
          <w:sz w:val="22"/>
          <w:szCs w:val="22"/>
          <w:lang w:val="en-US"/>
        </w:rPr>
        <w:t>and</w:t>
      </w:r>
      <w:r w:rsidRPr="004255B3">
        <w:rPr>
          <w:color w:val="0A0A0A"/>
          <w:sz w:val="22"/>
          <w:szCs w:val="22"/>
          <w:lang w:val="en-US"/>
        </w:rPr>
        <w:t xml:space="preserve"> Brook E (2020) </w:t>
      </w:r>
      <w:r w:rsidRPr="004255B3">
        <w:rPr>
          <w:rStyle w:val="Emphasis"/>
          <w:color w:val="0A0A0A"/>
          <w:sz w:val="22"/>
          <w:szCs w:val="22"/>
          <w:lang w:val="en-US"/>
        </w:rPr>
        <w:t xml:space="preserve">Crossing the Line: Lived Experience of Sexual Violence among Trans Women of </w:t>
      </w:r>
      <w:proofErr w:type="spellStart"/>
      <w:r w:rsidRPr="004255B3">
        <w:rPr>
          <w:rStyle w:val="Emphasis"/>
          <w:color w:val="0A0A0A"/>
          <w:sz w:val="22"/>
          <w:szCs w:val="22"/>
          <w:lang w:val="en-US"/>
        </w:rPr>
        <w:t>Colour</w:t>
      </w:r>
      <w:proofErr w:type="spellEnd"/>
      <w:r w:rsidRPr="004255B3">
        <w:rPr>
          <w:rStyle w:val="Emphasis"/>
          <w:color w:val="0A0A0A"/>
          <w:sz w:val="22"/>
          <w:szCs w:val="22"/>
          <w:lang w:val="en-US"/>
        </w:rPr>
        <w:t xml:space="preserve"> from Culturally and Linguistically Diverse (CALD) Backgrounds in Australia</w:t>
      </w:r>
      <w:r w:rsidRPr="004255B3">
        <w:rPr>
          <w:color w:val="0A0A0A"/>
          <w:sz w:val="22"/>
          <w:szCs w:val="22"/>
          <w:lang w:val="en-US"/>
        </w:rPr>
        <w:t>, ANROWS.</w:t>
      </w:r>
    </w:p>
    <w:p w14:paraId="06F0CAA6" w14:textId="77777777" w:rsidR="0098082F" w:rsidRPr="004255B3" w:rsidRDefault="0098082F" w:rsidP="00633CCC">
      <w:pPr>
        <w:pStyle w:val="ListParagraph"/>
        <w:numPr>
          <w:ilvl w:val="0"/>
          <w:numId w:val="12"/>
        </w:numPr>
        <w:rPr>
          <w:i/>
          <w:sz w:val="22"/>
          <w:szCs w:val="22"/>
          <w:lang w:val="en" w:eastAsia="en-AU"/>
        </w:rPr>
      </w:pPr>
      <w:r w:rsidRPr="004255B3">
        <w:rPr>
          <w:sz w:val="22"/>
          <w:szCs w:val="22"/>
          <w:lang w:val="en" w:eastAsia="en-AU"/>
        </w:rPr>
        <w:t xml:space="preserve">VicHealth (2018) </w:t>
      </w:r>
      <w:r w:rsidRPr="004255B3">
        <w:rPr>
          <w:i/>
          <w:sz w:val="22"/>
          <w:szCs w:val="22"/>
          <w:lang w:val="en" w:eastAsia="en-AU"/>
        </w:rPr>
        <w:t>(</w:t>
      </w:r>
      <w:proofErr w:type="spellStart"/>
      <w:r w:rsidRPr="004255B3">
        <w:rPr>
          <w:i/>
          <w:sz w:val="22"/>
          <w:szCs w:val="22"/>
          <w:lang w:val="en" w:eastAsia="en-AU"/>
        </w:rPr>
        <w:t>En</w:t>
      </w:r>
      <w:proofErr w:type="spellEnd"/>
      <w:proofErr w:type="gramStart"/>
      <w:r w:rsidRPr="004255B3">
        <w:rPr>
          <w:i/>
          <w:sz w:val="22"/>
          <w:szCs w:val="22"/>
          <w:lang w:val="en" w:eastAsia="en-AU"/>
        </w:rPr>
        <w:t>)countering</w:t>
      </w:r>
      <w:proofErr w:type="gramEnd"/>
      <w:r w:rsidRPr="004255B3">
        <w:rPr>
          <w:i/>
          <w:sz w:val="22"/>
          <w:szCs w:val="22"/>
          <w:lang w:val="en" w:eastAsia="en-AU"/>
        </w:rPr>
        <w:t xml:space="preserve"> Resistance: Strategies to Respond to Resistance to Gender Equity Initiatives. </w:t>
      </w:r>
    </w:p>
    <w:p w14:paraId="5E9B0391"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Victorian Legal Services Board and Commissioner (2019) </w:t>
      </w:r>
      <w:r w:rsidRPr="004255B3">
        <w:rPr>
          <w:i/>
          <w:sz w:val="22"/>
          <w:szCs w:val="22"/>
          <w:lang w:val="en" w:eastAsia="en-AU"/>
        </w:rPr>
        <w:t>Sexual Harassment in the Victorian Legal Sector: Report of Findings.</w:t>
      </w:r>
    </w:p>
    <w:p w14:paraId="7BE4B387" w14:textId="77777777" w:rsidR="0098082F" w:rsidRPr="004255B3" w:rsidRDefault="0098082F" w:rsidP="00633CCC">
      <w:pPr>
        <w:pStyle w:val="ListParagraph"/>
        <w:numPr>
          <w:ilvl w:val="0"/>
          <w:numId w:val="12"/>
        </w:numPr>
        <w:rPr>
          <w:sz w:val="22"/>
          <w:szCs w:val="22"/>
          <w:lang w:val="en" w:eastAsia="en-AU"/>
        </w:rPr>
      </w:pPr>
      <w:r w:rsidRPr="004255B3">
        <w:rPr>
          <w:sz w:val="22"/>
          <w:szCs w:val="22"/>
          <w:lang w:val="en" w:eastAsia="en-AU"/>
        </w:rPr>
        <w:t xml:space="preserve">White QC G (2019) </w:t>
      </w:r>
      <w:r w:rsidRPr="004255B3">
        <w:rPr>
          <w:i/>
          <w:sz w:val="22"/>
          <w:szCs w:val="22"/>
          <w:lang w:val="en" w:eastAsia="en-AU"/>
        </w:rPr>
        <w:t>Independent Inquiry Report: Bullying and Harassment of MPs’ Parliamentary Staff.</w:t>
      </w:r>
    </w:p>
    <w:p w14:paraId="0FC84ACA" w14:textId="77777777" w:rsidR="0098082F" w:rsidRPr="004255B3" w:rsidRDefault="0098082F" w:rsidP="00633CCC">
      <w:pPr>
        <w:pStyle w:val="ListParagraph"/>
        <w:numPr>
          <w:ilvl w:val="0"/>
          <w:numId w:val="12"/>
        </w:numPr>
        <w:rPr>
          <w:i/>
          <w:sz w:val="22"/>
          <w:szCs w:val="22"/>
          <w:lang w:val="en" w:eastAsia="en-AU"/>
        </w:rPr>
      </w:pPr>
      <w:proofErr w:type="spellStart"/>
      <w:r w:rsidRPr="004255B3">
        <w:rPr>
          <w:sz w:val="22"/>
          <w:szCs w:val="22"/>
          <w:lang w:val="en" w:eastAsia="en-AU"/>
        </w:rPr>
        <w:t>WorkSafe</w:t>
      </w:r>
      <w:proofErr w:type="spellEnd"/>
      <w:r w:rsidRPr="004255B3">
        <w:rPr>
          <w:sz w:val="22"/>
          <w:szCs w:val="22"/>
          <w:lang w:val="en" w:eastAsia="en-AU"/>
        </w:rPr>
        <w:t xml:space="preserve"> New Zealand (2018) </w:t>
      </w:r>
      <w:r w:rsidRPr="004255B3">
        <w:rPr>
          <w:i/>
          <w:sz w:val="22"/>
          <w:szCs w:val="22"/>
          <w:lang w:val="en" w:eastAsia="en-AU"/>
        </w:rPr>
        <w:t>Model Sexual Harassment Policy.</w:t>
      </w:r>
    </w:p>
    <w:p w14:paraId="11E9EDE5" w14:textId="77777777" w:rsidR="004075D7" w:rsidRPr="004075D7" w:rsidRDefault="004075D7">
      <w:pPr>
        <w:shd w:val="clear" w:color="auto" w:fill="FFFFFF" w:themeFill="background1"/>
        <w:spacing w:before="100" w:beforeAutospacing="1" w:after="100" w:afterAutospacing="1" w:line="240" w:lineRule="auto"/>
      </w:pPr>
    </w:p>
    <w:sectPr w:rsidR="004075D7" w:rsidRPr="004075D7" w:rsidSect="00174476">
      <w:pgSz w:w="11906" w:h="16838"/>
      <w:pgMar w:top="1559" w:right="851" w:bottom="170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6C030" w14:textId="77777777" w:rsidR="008433CD" w:rsidRDefault="008433CD" w:rsidP="00B95533">
      <w:pPr>
        <w:spacing w:after="0" w:line="240" w:lineRule="auto"/>
      </w:pPr>
      <w:r>
        <w:separator/>
      </w:r>
    </w:p>
  </w:endnote>
  <w:endnote w:type="continuationSeparator" w:id="0">
    <w:p w14:paraId="1814C175" w14:textId="77777777" w:rsidR="008433CD" w:rsidRDefault="008433CD" w:rsidP="00B95533">
      <w:pPr>
        <w:spacing w:after="0" w:line="240" w:lineRule="auto"/>
      </w:pPr>
      <w:r>
        <w:continuationSeparator/>
      </w:r>
    </w:p>
  </w:endnote>
  <w:endnote w:type="continuationNotice" w:id="1">
    <w:p w14:paraId="2CDAB9CC" w14:textId="77777777" w:rsidR="008433CD" w:rsidRDefault="008433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581492688"/>
      <w:showingPlcHdr/>
      <w:dataBinding w:xpath="/root[1]/Classification[1]" w:storeItemID="{F533AE62-A212-4B26-92DA-A3B336E8AE06}"/>
      <w:text/>
    </w:sdtPr>
    <w:sdtEndPr/>
    <w:sdtContent>
      <w:p w14:paraId="7DF7A317" w14:textId="4A5E80AA" w:rsidR="008433CD" w:rsidRPr="00B87E45" w:rsidRDefault="008433CD" w:rsidP="001007B9">
        <w:pPr>
          <w:pStyle w:val="ProtectiveMarking"/>
        </w:pPr>
        <w:r>
          <w:t xml:space="preserve">     </w:t>
        </w:r>
      </w:p>
    </w:sdtContent>
  </w:sdt>
  <w:p w14:paraId="2038A79D" w14:textId="77777777" w:rsidR="008433CD" w:rsidRPr="00073D52" w:rsidRDefault="008433CD" w:rsidP="001007B9">
    <w:pPr>
      <w:pStyle w:val="Footerline"/>
    </w:pPr>
    <w:r>
      <w:rPr>
        <w:lang w:eastAsia="en-AU"/>
      </w:rPr>
      <mc:AlternateContent>
        <mc:Choice Requires="wps">
          <w:drawing>
            <wp:anchor distT="45720" distB="45720" distL="114300" distR="114300" simplePos="0" relativeHeight="251658240" behindDoc="0" locked="1" layoutInCell="1" allowOverlap="1" wp14:anchorId="14744039" wp14:editId="4AD079B0">
              <wp:simplePos x="0" y="0"/>
              <wp:positionH relativeFrom="margin">
                <wp:posOffset>6142355</wp:posOffset>
              </wp:positionH>
              <wp:positionV relativeFrom="page">
                <wp:posOffset>9950450</wp:posOffset>
              </wp:positionV>
              <wp:extent cx="332105" cy="726440"/>
              <wp:effectExtent l="0" t="0" r="1079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69349A1C" w14:textId="217F1561" w:rsidR="008433CD" w:rsidRPr="00073D52" w:rsidRDefault="008433CD"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Pr>
                              <w:b w:val="0"/>
                              <w:bCs/>
                              <w:noProof/>
                              <w:sz w:val="16"/>
                              <w:szCs w:val="16"/>
                            </w:rPr>
                            <w:t>21</w:t>
                          </w:r>
                          <w:r w:rsidRPr="00073D52">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744039" id="_x0000_t202" coordsize="21600,21600" o:spt="202" path="m,l,21600r21600,l21600,xe">
              <v:stroke joinstyle="miter"/>
              <v:path gradientshapeok="t" o:connecttype="rect"/>
            </v:shapetype>
            <v:shape id="_x0000_s1029" type="#_x0000_t202" style="position:absolute;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" filled="f" stroked="f">
              <v:textbox inset="0,0,0,0">
                <w:txbxContent>
                  <w:p w14:paraId="69349A1C" w14:textId="217F1561" w:rsidR="008433CD" w:rsidRPr="00073D52" w:rsidRDefault="008433CD"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Pr>
                        <w:b w:val="0"/>
                        <w:bCs/>
                        <w:noProof/>
                        <w:sz w:val="16"/>
                        <w:szCs w:val="16"/>
                      </w:rPr>
                      <w:t>21</w:t>
                    </w:r>
                    <w:r w:rsidRPr="00073D52">
                      <w:rPr>
                        <w:b w:val="0"/>
                        <w:bCs/>
                        <w:noProof/>
                        <w:sz w:val="16"/>
                        <w:szCs w:val="16"/>
                      </w:rPr>
                      <w:fldChar w:fldCharType="end"/>
                    </w:r>
                  </w:p>
                </w:txbxContent>
              </v:textbox>
              <w10:wrap anchorx="margin" anchory="page"/>
              <w10:anchorlock/>
            </v:shape>
          </w:pict>
        </mc:Fallback>
      </mc:AlternateContent>
    </w:r>
  </w:p>
  <w:p w14:paraId="3882E80F" w14:textId="77777777" w:rsidR="008433CD" w:rsidRPr="001007B9" w:rsidRDefault="008433CD" w:rsidP="009B4379">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rPr>
        <w:alias w:val="Section Name"/>
        <w:tag w:val="SectionName"/>
        <w:id w:val="-1839147987"/>
        <w:placeholder>
          <w:docPart w:val="50A6B17CEA7A4DC59CA2FAEE93573840"/>
        </w:placeholder>
        <w:showingPlcHdr/>
        <w:text/>
      </w:sdtPr>
      <w:sdtEndPr/>
      <w:sdtContent>
        <w:r w:rsidRPr="00BC24CA">
          <w:rPr>
            <w:caps w:val="0"/>
            <w:sz w:val="16"/>
            <w:szCs w:val="16"/>
          </w:rPr>
          <w:t>[Section Name]</w:t>
        </w:r>
      </w:sdtContent>
    </w:sdt>
    <w:r>
      <w:rPr>
        <w:color w:val="25303B" w:themeColor="accent1"/>
        <w:sz w:val="16"/>
        <w:szCs w:val="16"/>
      </w:rPr>
      <w:t xml:space="preserve">  </w:t>
    </w:r>
    <w:proofErr w:type="gramStart"/>
    <w:r>
      <w:rPr>
        <w:color w:val="25303B" w:themeColor="accent1"/>
        <w:sz w:val="16"/>
        <w:szCs w:val="16"/>
      </w:rPr>
      <w:t xml:space="preserve">|  </w:t>
    </w:r>
    <w:proofErr w:type="gramEnd"/>
    <w:sdt>
      <w:sdtPr>
        <w:rPr>
          <w:color w:val="25303B" w:themeColor="accent1"/>
          <w:sz w:val="16"/>
          <w:szCs w:val="16"/>
        </w:rPr>
        <w:alias w:val="Document Title"/>
        <w:tag w:val="DocumentTitle"/>
        <w:id w:val="623112571"/>
        <w:placeholder>
          <w:docPart w:val="BB708689B02145D3B6219ABF2094CBCA"/>
        </w:placeholder>
        <w:showingPlcHdr/>
        <w:text/>
      </w:sdtPr>
      <w:sdtEnd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840576491"/>
      <w:showingPlcHdr/>
      <w:dataBinding w:xpath="/root[1]/Classification[1]" w:storeItemID="{F533AE62-A212-4B26-92DA-A3B336E8AE06}"/>
      <w:text/>
    </w:sdtPr>
    <w:sdtEndPr/>
    <w:sdtContent>
      <w:p w14:paraId="045BCF6F" w14:textId="50CF695B" w:rsidR="008433CD" w:rsidRPr="00B87E45" w:rsidRDefault="008433CD" w:rsidP="00917F95">
        <w:pPr>
          <w:pStyle w:val="ProtectiveMarking"/>
        </w:pPr>
        <w:r>
          <w:t xml:space="preserve">     </w:t>
        </w:r>
      </w:p>
    </w:sdtContent>
  </w:sdt>
  <w:p w14:paraId="51317924" w14:textId="77777777" w:rsidR="008433CD" w:rsidRPr="00073D52" w:rsidRDefault="008433CD" w:rsidP="00917F95">
    <w:pPr>
      <w:pStyle w:val="Footerline"/>
    </w:pPr>
  </w:p>
  <w:p w14:paraId="72012D2C" w14:textId="77777777" w:rsidR="008433CD" w:rsidRPr="00073D52" w:rsidRDefault="008433CD" w:rsidP="00917F95">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rPr>
        <w:alias w:val="Section Name"/>
        <w:tag w:val="SectionName"/>
        <w:id w:val="1530536355"/>
        <w:placeholder>
          <w:docPart w:val="A90120B3A3BB4F7E88873A886A65678D"/>
        </w:placeholder>
        <w:showingPlcHdr/>
        <w:text/>
      </w:sdtPr>
      <w:sdtEndPr/>
      <w:sdtContent>
        <w:r w:rsidRPr="00BC24CA">
          <w:rPr>
            <w:caps w:val="0"/>
            <w:sz w:val="16"/>
            <w:szCs w:val="16"/>
          </w:rPr>
          <w:t>[Section Name]</w:t>
        </w:r>
      </w:sdtContent>
    </w:sdt>
    <w:r>
      <w:rPr>
        <w:color w:val="25303B" w:themeColor="accent1"/>
        <w:sz w:val="16"/>
        <w:szCs w:val="16"/>
      </w:rPr>
      <w:t xml:space="preserve">  </w:t>
    </w:r>
    <w:proofErr w:type="gramStart"/>
    <w:r>
      <w:rPr>
        <w:color w:val="25303B" w:themeColor="accent1"/>
        <w:sz w:val="16"/>
        <w:szCs w:val="16"/>
      </w:rPr>
      <w:t xml:space="preserve">|  </w:t>
    </w:r>
    <w:proofErr w:type="gramEnd"/>
    <w:sdt>
      <w:sdtPr>
        <w:rPr>
          <w:color w:val="25303B" w:themeColor="accent1"/>
          <w:sz w:val="16"/>
          <w:szCs w:val="16"/>
        </w:rPr>
        <w:alias w:val="Document Title"/>
        <w:tag w:val="DocumentTitle"/>
        <w:id w:val="-1500347491"/>
        <w:placeholder>
          <w:docPart w:val="4691793B1D6B4ADF9EED7617B1C554D6"/>
        </w:placeholder>
        <w:showingPlcHdr/>
        <w:text/>
      </w:sdtPr>
      <w:sdtEnd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578296940"/>
      <w:showingPlcHdr/>
      <w:dataBinding w:xpath="/root[1]/Classification[1]" w:storeItemID="{F533AE62-A212-4B26-92DA-A3B336E8AE06}"/>
      <w:text/>
    </w:sdtPr>
    <w:sdtEndPr/>
    <w:sdtContent>
      <w:p w14:paraId="15A4E96A" w14:textId="4FD660B9" w:rsidR="008433CD" w:rsidRPr="00B87E45" w:rsidRDefault="008433CD" w:rsidP="001007B9">
        <w:pPr>
          <w:pStyle w:val="ProtectiveMarking"/>
        </w:pPr>
        <w:r>
          <w:t xml:space="preserve">     </w:t>
        </w:r>
      </w:p>
    </w:sdtContent>
  </w:sdt>
  <w:p w14:paraId="729B53A2" w14:textId="77777777" w:rsidR="008433CD" w:rsidRPr="00073D52" w:rsidRDefault="008433CD" w:rsidP="001007B9">
    <w:pPr>
      <w:pStyle w:val="Footerline"/>
    </w:pPr>
    <w:r>
      <w:rPr>
        <w:lang w:eastAsia="en-AU"/>
      </w:rPr>
      <mc:AlternateContent>
        <mc:Choice Requires="wps">
          <w:drawing>
            <wp:anchor distT="45720" distB="45720" distL="114300" distR="114300" simplePos="0" relativeHeight="251658246" behindDoc="0" locked="1" layoutInCell="1" allowOverlap="1" wp14:anchorId="4EFDC1EE" wp14:editId="78059C20">
              <wp:simplePos x="0" y="0"/>
              <wp:positionH relativeFrom="margin">
                <wp:posOffset>6142355</wp:posOffset>
              </wp:positionH>
              <wp:positionV relativeFrom="page">
                <wp:posOffset>9950450</wp:posOffset>
              </wp:positionV>
              <wp:extent cx="332105" cy="726440"/>
              <wp:effectExtent l="0" t="0" r="1079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52835708" w14:textId="4C24E887" w:rsidR="008433CD" w:rsidRPr="00825B23" w:rsidRDefault="008433CD"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F018FB">
                            <w:rPr>
                              <w:b w:val="0"/>
                              <w:bCs/>
                              <w:noProof/>
                              <w:sz w:val="16"/>
                              <w:szCs w:val="16"/>
                            </w:rPr>
                            <w:t>1</w:t>
                          </w:r>
                          <w:r w:rsidRPr="00825B23">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FDC1EE" id="_x0000_t202" coordsize="21600,21600" o:spt="202" path="m,l,21600r21600,l21600,xe">
              <v:stroke joinstyle="miter"/>
              <v:path gradientshapeok="t" o:connecttype="rect"/>
            </v:shapetype>
            <v:shape id="_x0000_s1030" type="#_x0000_t202" style="position:absolute;margin-left:483.65pt;margin-top:783.5pt;width:26.15pt;height:57.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CDc0d0FAgAA6wMA&#10;AA4AAAAAAAAAAAAAAAAALgIAAGRycy9lMm9Eb2MueG1sUEsBAi0AFAAGAAgAAAAhAHdSoYniAAAA&#10;DgEAAA8AAAAAAAAAAAAAAAAAXwQAAGRycy9kb3ducmV2LnhtbFBLBQYAAAAABAAEAPMAAABuBQAA&#10;AAA=&#10;" filled="f" stroked="f">
              <v:textbox inset="0,0,0,0">
                <w:txbxContent>
                  <w:p w14:paraId="52835708" w14:textId="4C24E887" w:rsidR="008433CD" w:rsidRPr="00825B23" w:rsidRDefault="008433CD"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F018FB">
                      <w:rPr>
                        <w:b w:val="0"/>
                        <w:bCs/>
                        <w:noProof/>
                        <w:sz w:val="16"/>
                        <w:szCs w:val="16"/>
                      </w:rPr>
                      <w:t>1</w:t>
                    </w:r>
                    <w:r w:rsidRPr="00825B23">
                      <w:rPr>
                        <w:b w:val="0"/>
                        <w:bCs/>
                        <w:noProof/>
                        <w:sz w:val="16"/>
                        <w:szCs w:val="16"/>
                      </w:rPr>
                      <w:fldChar w:fldCharType="end"/>
                    </w:r>
                  </w:p>
                </w:txbxContent>
              </v:textbox>
              <w10:wrap anchorx="margin" anchory="page"/>
              <w10:anchorlock/>
            </v:shape>
          </w:pict>
        </mc:Fallback>
      </mc:AlternateContent>
    </w:r>
  </w:p>
  <w:p w14:paraId="4BE45CAC" w14:textId="77777777" w:rsidR="008433CD" w:rsidRPr="00825B23" w:rsidRDefault="008433CD" w:rsidP="009B4379">
    <w:pPr>
      <w:pStyle w:val="Footer"/>
      <w:spacing w:after="500"/>
      <w:contextualSpacing/>
      <w:jc w:val="left"/>
      <w:rPr>
        <w:b w:val="0"/>
        <w:bCs/>
        <w:sz w:val="16"/>
        <w:szCs w:val="16"/>
      </w:rPr>
    </w:pPr>
    <w:r w:rsidRPr="00825B23">
      <w:rPr>
        <w:b w:val="0"/>
        <w:bCs/>
        <w:sz w:val="16"/>
        <w:szCs w:val="16"/>
      </w:rPr>
      <w:t xml:space="preserve">PM&amp;C </w:t>
    </w:r>
    <w:sdt>
      <w:sdtPr>
        <w:rPr>
          <w:b w:val="0"/>
          <w:bCs/>
          <w:caps w:val="0"/>
          <w:sz w:val="16"/>
          <w:szCs w:val="16"/>
        </w:rPr>
        <w:alias w:val="Document Heading"/>
        <w:tag w:val="DH"/>
        <w:id w:val="-974291348"/>
        <w:placeholder>
          <w:docPart w:val="0B15434408F74A9099F5EC994DB578C2"/>
        </w:placeholder>
        <w:dataBinding w:xpath="/root[1]/DH[1]" w:storeItemID="{F533AE62-A212-4B26-92DA-A3B336E8AE06}"/>
        <w:text/>
      </w:sdtPr>
      <w:sdtEndPr/>
      <w:sdtContent>
        <w:r>
          <w:rPr>
            <w:b w:val="0"/>
            <w:bCs/>
            <w:caps w:val="0"/>
            <w:sz w:val="16"/>
            <w:szCs w:val="16"/>
          </w:rPr>
          <w:t>Review of the Parliamentary Workplace: Responding to Serious Incidents</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190296237"/>
      <w:showingPlcHdr/>
      <w:dataBinding w:xpath="/root[1]/Classification[1]" w:storeItemID="{F533AE62-A212-4B26-92DA-A3B336E8AE06}"/>
      <w:text/>
    </w:sdtPr>
    <w:sdtEndPr/>
    <w:sdtContent>
      <w:p w14:paraId="4B83908C" w14:textId="11DDEFE6" w:rsidR="008433CD" w:rsidRPr="00B87E45" w:rsidRDefault="008433CD" w:rsidP="00917F95">
        <w:pPr>
          <w:pStyle w:val="ProtectiveMarking"/>
        </w:pPr>
        <w:r>
          <w:t xml:space="preserve">     </w:t>
        </w:r>
      </w:p>
    </w:sdtContent>
  </w:sdt>
  <w:p w14:paraId="114D370F" w14:textId="77777777" w:rsidR="008433CD" w:rsidRPr="00073D52" w:rsidRDefault="008433CD" w:rsidP="00917F95">
    <w:pPr>
      <w:pStyle w:val="Footerline"/>
    </w:pPr>
  </w:p>
  <w:p w14:paraId="5A45F903" w14:textId="77777777" w:rsidR="008433CD" w:rsidRPr="00195BA8" w:rsidRDefault="008433CD"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rPr>
        <w:alias w:val="Section Name"/>
        <w:tag w:val="SectionName"/>
        <w:id w:val="210929253"/>
        <w:placeholder>
          <w:docPart w:val="335440BCE42542E898758FE7AE0031F6"/>
        </w:placeholder>
        <w:dataBinding w:xpath="/root[1]/SectionName[1]" w:storeItemID="{F533AE62-A212-4B26-92DA-A3B336E8AE06}"/>
        <w:text/>
      </w:sdtPr>
      <w:sdtEndPr/>
      <w:sdtContent>
        <w:r>
          <w:rPr>
            <w:caps w:val="0"/>
            <w:color w:val="25303B" w:themeColor="accent1"/>
            <w:sz w:val="16"/>
            <w:szCs w:val="16"/>
          </w:rPr>
          <w:t>Review of Complaints Processes</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rPr>
        <w:alias w:val="Document Heading"/>
        <w:tag w:val="DH"/>
        <w:id w:val="984735754"/>
        <w:placeholder>
          <w:docPart w:val="6C1B772FBC344F73829EB64ED9A5EF2C"/>
        </w:placeholder>
        <w:dataBinding w:xpath="/root[1]/DH[1]" w:storeItemID="{F533AE62-A212-4B26-92DA-A3B336E8AE06}"/>
        <w:text/>
      </w:sdtPr>
      <w:sdtEndPr/>
      <w:sdtContent>
        <w:r>
          <w:rPr>
            <w:b w:val="0"/>
            <w:bCs/>
            <w:caps w:val="0"/>
            <w:color w:val="25303B" w:themeColor="accent1"/>
            <w:sz w:val="16"/>
            <w:szCs w:val="16"/>
          </w:rPr>
          <w:t>Review of the Parliamentary Workplace: Responding to Serious Incidents</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651449"/>
      <w:showingPlcHdr/>
      <w:dataBinding w:xpath="/root[1]/Classification[1]" w:storeItemID="{F533AE62-A212-4B26-92DA-A3B336E8AE06}"/>
      <w:text/>
    </w:sdtPr>
    <w:sdtEndPr/>
    <w:sdtContent>
      <w:p w14:paraId="34DF388E" w14:textId="2D5D498C" w:rsidR="008433CD" w:rsidRPr="00B87E45" w:rsidRDefault="008433CD" w:rsidP="001007B9">
        <w:pPr>
          <w:pStyle w:val="ProtectiveMarking"/>
        </w:pPr>
        <w:r>
          <w:t xml:space="preserve">     </w:t>
        </w:r>
      </w:p>
    </w:sdtContent>
  </w:sdt>
  <w:p w14:paraId="72896FC2" w14:textId="77777777" w:rsidR="008433CD" w:rsidRPr="00073D52" w:rsidRDefault="008433CD" w:rsidP="001007B9">
    <w:pPr>
      <w:pStyle w:val="Footerline"/>
    </w:pPr>
    <w:r>
      <w:rPr>
        <w:lang w:eastAsia="en-AU"/>
      </w:rPr>
      <mc:AlternateContent>
        <mc:Choice Requires="wps">
          <w:drawing>
            <wp:anchor distT="45720" distB="45720" distL="114300" distR="114300" simplePos="0" relativeHeight="251658245" behindDoc="0" locked="1" layoutInCell="1" allowOverlap="1" wp14:anchorId="0DDF56FF" wp14:editId="4C191CF3">
              <wp:simplePos x="0" y="0"/>
              <wp:positionH relativeFrom="margin">
                <wp:posOffset>6142355</wp:posOffset>
              </wp:positionH>
              <wp:positionV relativeFrom="page">
                <wp:posOffset>9950450</wp:posOffset>
              </wp:positionV>
              <wp:extent cx="332105" cy="726440"/>
              <wp:effectExtent l="0" t="0" r="1079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2E82DAC4" w14:textId="0176D5DF" w:rsidR="008433CD" w:rsidRPr="00825B23" w:rsidRDefault="008433CD"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F018FB">
                            <w:rPr>
                              <w:b w:val="0"/>
                              <w:bCs/>
                              <w:noProof/>
                              <w:sz w:val="16"/>
                              <w:szCs w:val="16"/>
                            </w:rPr>
                            <w:t>83</w:t>
                          </w:r>
                          <w:r w:rsidRPr="00825B23">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DF56FF" id="_x0000_t202" coordsize="21600,21600" o:spt="202" path="m,l,21600r21600,l21600,xe">
              <v:stroke joinstyle="miter"/>
              <v:path gradientshapeok="t" o:connecttype="rect"/>
            </v:shapetype>
            <v:shape id="_x0000_s1031" type="#_x0000_t202" style="position:absolute;margin-left:483.65pt;margin-top:783.5pt;width:26.15pt;height:57.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OX7TwoFAgAA6wMA&#10;AA4AAAAAAAAAAAAAAAAALgIAAGRycy9lMm9Eb2MueG1sUEsBAi0AFAAGAAgAAAAhAHdSoYniAAAA&#10;DgEAAA8AAAAAAAAAAAAAAAAAXwQAAGRycy9kb3ducmV2LnhtbFBLBQYAAAAABAAEAPMAAABuBQAA&#10;AAA=&#10;" filled="f" stroked="f">
              <v:textbox inset="0,0,0,0">
                <w:txbxContent>
                  <w:p w14:paraId="2E82DAC4" w14:textId="0176D5DF" w:rsidR="008433CD" w:rsidRPr="00825B23" w:rsidRDefault="008433CD"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F018FB">
                      <w:rPr>
                        <w:b w:val="0"/>
                        <w:bCs/>
                        <w:noProof/>
                        <w:sz w:val="16"/>
                        <w:szCs w:val="16"/>
                      </w:rPr>
                      <w:t>83</w:t>
                    </w:r>
                    <w:r w:rsidRPr="00825B23">
                      <w:rPr>
                        <w:b w:val="0"/>
                        <w:bCs/>
                        <w:noProof/>
                        <w:sz w:val="16"/>
                        <w:szCs w:val="16"/>
                      </w:rPr>
                      <w:fldChar w:fldCharType="end"/>
                    </w:r>
                  </w:p>
                </w:txbxContent>
              </v:textbox>
              <w10:wrap anchorx="margin" anchory="page"/>
              <w10:anchorlock/>
            </v:shape>
          </w:pict>
        </mc:Fallback>
      </mc:AlternateContent>
    </w:r>
  </w:p>
  <w:p w14:paraId="1D914CF4" w14:textId="77777777" w:rsidR="008433CD" w:rsidRPr="008E2E13" w:rsidRDefault="008433CD" w:rsidP="009B4379">
    <w:pPr>
      <w:pStyle w:val="Footer"/>
      <w:spacing w:after="500"/>
      <w:contextualSpacing/>
      <w:jc w:val="left"/>
      <w:rPr>
        <w:b w:val="0"/>
        <w:sz w:val="16"/>
        <w:szCs w:val="16"/>
      </w:rPr>
    </w:pPr>
    <w:r w:rsidRPr="00825B23">
      <w:rPr>
        <w:b w:val="0"/>
        <w:bCs/>
        <w:sz w:val="16"/>
        <w:szCs w:val="16"/>
      </w:rPr>
      <w:t>PM&amp;C |</w:t>
    </w:r>
    <w:r w:rsidRPr="00633CCC">
      <w:t>￼</w:t>
    </w:r>
    <w:r w:rsidRPr="008E2E13">
      <w:rPr>
        <w:b w:val="0"/>
        <w:sz w:val="16"/>
        <w:szCs w:val="16"/>
      </w:rPr>
      <w:t xml:space="preserve"> </w:t>
    </w:r>
    <w:sdt>
      <w:sdtPr>
        <w:rPr>
          <w:b w:val="0"/>
          <w:bCs/>
          <w:caps w:val="0"/>
          <w:sz w:val="16"/>
          <w:szCs w:val="16"/>
        </w:rPr>
        <w:alias w:val="Document Heading"/>
        <w:tag w:val="DH"/>
        <w:id w:val="342761141"/>
        <w:dataBinding w:xpath="/root[1]/DH[1]" w:storeItemID="{F533AE62-A212-4B26-92DA-A3B336E8AE06}"/>
        <w:text/>
      </w:sdtPr>
      <w:sdtEndPr/>
      <w:sdtContent>
        <w:r>
          <w:rPr>
            <w:b w:val="0"/>
            <w:bCs/>
            <w:caps w:val="0"/>
            <w:sz w:val="16"/>
            <w:szCs w:val="16"/>
          </w:rPr>
          <w:t>Review of the Parliamentary Workplace: Responding to Serious Incidents</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49972719"/>
      <w:showingPlcHdr/>
      <w:dataBinding w:xpath="/root[1]/Classification[1]" w:storeItemID="{F533AE62-A212-4B26-92DA-A3B336E8AE06}"/>
      <w:text/>
    </w:sdtPr>
    <w:sdtEndPr/>
    <w:sdtContent>
      <w:p w14:paraId="32568C6E" w14:textId="6B0AF360" w:rsidR="008433CD" w:rsidRPr="00B87E45" w:rsidRDefault="008433CD" w:rsidP="00917F95">
        <w:pPr>
          <w:pStyle w:val="ProtectiveMarking"/>
        </w:pPr>
        <w:r>
          <w:t xml:space="preserve">     </w:t>
        </w:r>
      </w:p>
    </w:sdtContent>
  </w:sdt>
  <w:p w14:paraId="3D561D1F" w14:textId="77777777" w:rsidR="008433CD" w:rsidRPr="00073D52" w:rsidRDefault="008433CD" w:rsidP="00917F95">
    <w:pPr>
      <w:pStyle w:val="Footerline"/>
    </w:pPr>
  </w:p>
  <w:p w14:paraId="2BA7FAD7" w14:textId="77777777" w:rsidR="008433CD" w:rsidRPr="00195BA8" w:rsidRDefault="008433CD"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rPr>
        <w:alias w:val="Section Name"/>
        <w:tag w:val="SectionName"/>
        <w:id w:val="-1932347588"/>
        <w:dataBinding w:xpath="/root[1]/SectionName[1]" w:storeItemID="{F533AE62-A212-4B26-92DA-A3B336E8AE06}"/>
        <w:text/>
      </w:sdtPr>
      <w:sdtEndPr/>
      <w:sdtContent>
        <w:r>
          <w:rPr>
            <w:caps w:val="0"/>
            <w:color w:val="25303B" w:themeColor="accent1"/>
            <w:sz w:val="16"/>
            <w:szCs w:val="16"/>
          </w:rPr>
          <w:t>Review of Complaints Processes</w:t>
        </w:r>
      </w:sdtContent>
    </w:sdt>
    <w:r w:rsidRPr="005A0DE7">
      <w:rPr>
        <w:color w:val="25303B" w:themeColor="accent1"/>
        <w:sz w:val="16"/>
        <w:szCs w:val="16"/>
      </w:rPr>
      <w:t xml:space="preserve"> |</w:t>
    </w:r>
    <w:r w:rsidRPr="00E50536">
      <w:rPr>
        <w:b w:val="0"/>
        <w:color w:val="25303B" w:themeColor="accent1"/>
        <w:sz w:val="16"/>
        <w:szCs w:val="16"/>
      </w:rPr>
      <w:t xml:space="preserve"> </w:t>
    </w:r>
    <w:sdt>
      <w:sdtPr>
        <w:rPr>
          <w:b w:val="0"/>
          <w:bCs/>
          <w:caps w:val="0"/>
          <w:color w:val="25303B" w:themeColor="accent1"/>
          <w:sz w:val="16"/>
          <w:szCs w:val="16"/>
        </w:rPr>
        <w:alias w:val="Document Heading"/>
        <w:tag w:val="DH"/>
        <w:id w:val="-816798926"/>
        <w:dataBinding w:xpath="/root[1]/DH[1]" w:storeItemID="{F533AE62-A212-4B26-92DA-A3B336E8AE06}"/>
        <w:text/>
      </w:sdtPr>
      <w:sdtEndPr/>
      <w:sdtContent>
        <w:r>
          <w:rPr>
            <w:b w:val="0"/>
            <w:bCs/>
            <w:caps w:val="0"/>
            <w:color w:val="25303B" w:themeColor="accent1"/>
            <w:sz w:val="16"/>
            <w:szCs w:val="16"/>
          </w:rPr>
          <w:t>Review of the Parliamentary Workplace: Responding to Serious Incidents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E2F67" w14:textId="77777777" w:rsidR="008433CD" w:rsidRPr="003A7E73" w:rsidRDefault="008433CD" w:rsidP="00B95533">
      <w:pPr>
        <w:spacing w:after="0" w:line="240" w:lineRule="auto"/>
        <w:rPr>
          <w:color w:val="014463" w:themeColor="accent2"/>
        </w:rPr>
      </w:pPr>
      <w:r w:rsidRPr="003A7E73">
        <w:rPr>
          <w:color w:val="014463" w:themeColor="accent2"/>
        </w:rPr>
        <w:separator/>
      </w:r>
    </w:p>
  </w:footnote>
  <w:footnote w:type="continuationSeparator" w:id="0">
    <w:p w14:paraId="588F6C92" w14:textId="77777777" w:rsidR="008433CD" w:rsidRPr="003A7E73" w:rsidRDefault="008433CD" w:rsidP="00B95533">
      <w:pPr>
        <w:spacing w:after="0" w:line="240" w:lineRule="auto"/>
        <w:rPr>
          <w:color w:val="014463" w:themeColor="accent2"/>
        </w:rPr>
      </w:pPr>
      <w:r w:rsidRPr="003A7E73">
        <w:rPr>
          <w:color w:val="014463" w:themeColor="accent2"/>
        </w:rPr>
        <w:continuationSeparator/>
      </w:r>
    </w:p>
  </w:footnote>
  <w:footnote w:type="continuationNotice" w:id="1">
    <w:p w14:paraId="20F8E24C" w14:textId="77777777" w:rsidR="008433CD" w:rsidRDefault="008433CD">
      <w:pPr>
        <w:spacing w:after="0" w:line="240" w:lineRule="auto"/>
      </w:pPr>
    </w:p>
  </w:footnote>
  <w:footnote w:id="2">
    <w:p w14:paraId="7A786579" w14:textId="77777777" w:rsidR="008433CD" w:rsidRPr="006F132A" w:rsidRDefault="008433CD">
      <w:pPr>
        <w:pStyle w:val="FootnoteText"/>
      </w:pPr>
      <w:r w:rsidRPr="006F132A">
        <w:rPr>
          <w:rStyle w:val="FootnoteReference"/>
        </w:rPr>
        <w:footnoteRef/>
      </w:r>
      <w:r w:rsidRPr="006F132A">
        <w:t xml:space="preserve"> </w:t>
      </w:r>
      <w:r w:rsidRPr="00B66967">
        <w:rPr>
          <w:lang w:val="en" w:eastAsia="en-AU"/>
        </w:rPr>
        <w:t xml:space="preserve">Australian Human Rights Commission (AHRC) (2018) </w:t>
      </w:r>
      <w:proofErr w:type="gramStart"/>
      <w:r w:rsidRPr="00B66967">
        <w:rPr>
          <w:i/>
          <w:lang w:val="en" w:eastAsia="en-AU"/>
        </w:rPr>
        <w:t>Everyone’s</w:t>
      </w:r>
      <w:proofErr w:type="gramEnd"/>
      <w:r w:rsidRPr="00B66967">
        <w:rPr>
          <w:i/>
          <w:lang w:val="en" w:eastAsia="en-AU"/>
        </w:rPr>
        <w:t xml:space="preserve"> Business: </w:t>
      </w:r>
      <w:r w:rsidRPr="00B66967">
        <w:rPr>
          <w:i/>
        </w:rPr>
        <w:t xml:space="preserve">Fourth National Survey on Sexual Harassment in Australian Workplaces, </w:t>
      </w:r>
      <w:r w:rsidRPr="00B66967">
        <w:t>p 67.</w:t>
      </w:r>
    </w:p>
  </w:footnote>
  <w:footnote w:id="3">
    <w:p w14:paraId="77D9D2EE" w14:textId="77777777" w:rsidR="008433CD" w:rsidRPr="006F132A" w:rsidRDefault="008433CD">
      <w:pPr>
        <w:pStyle w:val="FootnoteText"/>
      </w:pPr>
      <w:r w:rsidRPr="006F132A">
        <w:rPr>
          <w:rStyle w:val="FootnoteReference"/>
        </w:rPr>
        <w:footnoteRef/>
      </w:r>
      <w:r w:rsidRPr="006F132A">
        <w:t xml:space="preserve"> </w:t>
      </w:r>
      <w:proofErr w:type="gramStart"/>
      <w:r w:rsidRPr="006F132A">
        <w:t>Ibid, p 95.</w:t>
      </w:r>
      <w:proofErr w:type="gramEnd"/>
    </w:p>
  </w:footnote>
  <w:footnote w:id="4">
    <w:p w14:paraId="7A7DFDF3" w14:textId="77777777" w:rsidR="008433CD" w:rsidRDefault="008433CD">
      <w:pPr>
        <w:pStyle w:val="FootnoteText"/>
      </w:pPr>
      <w:r w:rsidRPr="006F132A">
        <w:rPr>
          <w:rStyle w:val="FootnoteReference"/>
        </w:rPr>
        <w:footnoteRef/>
      </w:r>
      <w:r w:rsidRPr="00B66967">
        <w:t xml:space="preserve"> </w:t>
      </w:r>
      <w:proofErr w:type="gramStart"/>
      <w:r w:rsidRPr="00B66967">
        <w:t xml:space="preserve">Australian Bureau of Statistics (ABS) (2017) </w:t>
      </w:r>
      <w:r w:rsidRPr="00B66967">
        <w:rPr>
          <w:i/>
        </w:rPr>
        <w:t>Personal Safety, Australia</w:t>
      </w:r>
      <w:r>
        <w:rPr>
          <w:i/>
        </w:rPr>
        <w:t>.</w:t>
      </w:r>
      <w:proofErr w:type="gramEnd"/>
    </w:p>
  </w:footnote>
  <w:footnote w:id="5">
    <w:p w14:paraId="4E845F78" w14:textId="77777777" w:rsidR="008433CD" w:rsidRDefault="008433CD" w:rsidP="004C52C7">
      <w:pPr>
        <w:pStyle w:val="FootnoteText"/>
      </w:pPr>
      <w:r>
        <w:rPr>
          <w:rStyle w:val="FootnoteReference"/>
        </w:rPr>
        <w:footnoteRef/>
      </w:r>
      <w:r>
        <w:t xml:space="preserve"> </w:t>
      </w:r>
      <w:proofErr w:type="gramStart"/>
      <w:r>
        <w:t>Letter to the Prime Minister from the AFP Commissioner, dated 24 February 2021.</w:t>
      </w:r>
      <w:proofErr w:type="gramEnd"/>
    </w:p>
  </w:footnote>
  <w:footnote w:id="6">
    <w:p w14:paraId="474F52BD" w14:textId="77777777" w:rsidR="008433CD" w:rsidRDefault="008433CD">
      <w:pPr>
        <w:pStyle w:val="FootnoteText"/>
      </w:pPr>
      <w:r>
        <w:rPr>
          <w:rStyle w:val="FootnoteReference"/>
        </w:rPr>
        <w:footnoteRef/>
      </w:r>
      <w:r>
        <w:t xml:space="preserve"> </w:t>
      </w:r>
      <w:proofErr w:type="gramStart"/>
      <w:r>
        <w:t xml:space="preserve">See e.g. </w:t>
      </w:r>
      <w:proofErr w:type="spellStart"/>
      <w:r>
        <w:t>Maley</w:t>
      </w:r>
      <w:proofErr w:type="spellEnd"/>
      <w:r>
        <w:t xml:space="preserve"> J and Curtis K (17 February 2021) </w:t>
      </w:r>
      <w:hyperlink r:id="rId1" w:history="1">
        <w:r w:rsidRPr="00794EA2">
          <w:rPr>
            <w:rStyle w:val="Hyperlink"/>
          </w:rPr>
          <w:t>‘‘Suck it up’: Parliament staff claim bullying is rife and complaints ignored’</w:t>
        </w:r>
      </w:hyperlink>
      <w:r>
        <w:t xml:space="preserve">, </w:t>
      </w:r>
      <w:r>
        <w:rPr>
          <w:i/>
        </w:rPr>
        <w:t>Sydney Morning Herald</w:t>
      </w:r>
      <w:r>
        <w:t>, accessed 17 February 2021; Whyte S and McCulloch D (23 March 2021</w:t>
      </w:r>
      <w:hyperlink r:id="rId2" w:history="1">
        <w:r w:rsidRPr="008364A3">
          <w:rPr>
            <w:rStyle w:val="Hyperlink"/>
          </w:rPr>
          <w:t>) ‘‘Disgusting and sickening’: Staffer sacked over APH lewd sext act’</w:t>
        </w:r>
      </w:hyperlink>
      <w:r>
        <w:t xml:space="preserve">, </w:t>
      </w:r>
      <w:r>
        <w:rPr>
          <w:i/>
        </w:rPr>
        <w:t>The Canberra Times</w:t>
      </w:r>
      <w:r>
        <w:t xml:space="preserve">, accessed 23 March 2021; Curtis K (7 March 2021) </w:t>
      </w:r>
      <w:hyperlink r:id="rId3" w:history="1">
        <w:r w:rsidRPr="00A64BC7">
          <w:rPr>
            <w:rStyle w:val="Hyperlink"/>
          </w:rPr>
          <w:t>‘Canberra bubble burst: once silent survivors now ‘making some noise,’</w:t>
        </w:r>
      </w:hyperlink>
      <w:r>
        <w:t xml:space="preserve"> </w:t>
      </w:r>
      <w:r>
        <w:rPr>
          <w:i/>
        </w:rPr>
        <w:t>Sydney Morning Herald</w:t>
      </w:r>
      <w:r>
        <w:t>, accessed 7 March 2021.</w:t>
      </w:r>
      <w:proofErr w:type="gramEnd"/>
    </w:p>
  </w:footnote>
  <w:footnote w:id="7">
    <w:p w14:paraId="4925F5D3" w14:textId="77777777" w:rsidR="008433CD" w:rsidRDefault="008433CD">
      <w:pPr>
        <w:pStyle w:val="FootnoteText"/>
      </w:pPr>
      <w:r>
        <w:rPr>
          <w:rStyle w:val="FootnoteReference"/>
        </w:rPr>
        <w:footnoteRef/>
      </w:r>
      <w:r w:rsidDel="00716E4B">
        <w:t xml:space="preserve"> </w:t>
      </w:r>
      <w:proofErr w:type="gramStart"/>
      <w:r>
        <w:t xml:space="preserve">Australian Human Rights Commission (5 March 2021) </w:t>
      </w:r>
      <w:hyperlink r:id="rId4" w:history="1">
        <w:r w:rsidRPr="00C10E8A">
          <w:rPr>
            <w:rStyle w:val="Hyperlink"/>
            <w:i/>
          </w:rPr>
          <w:t>Independent Review into Commonwealth Parliamentary Workplaces</w:t>
        </w:r>
      </w:hyperlink>
      <w:r>
        <w:rPr>
          <w:i/>
        </w:rPr>
        <w:t xml:space="preserve"> </w:t>
      </w:r>
      <w:r>
        <w:t>[media release], accessed 5 March 2021.</w:t>
      </w:r>
      <w:proofErr w:type="gramEnd"/>
    </w:p>
  </w:footnote>
  <w:footnote w:id="8">
    <w:p w14:paraId="50547F56" w14:textId="77777777" w:rsidR="008433CD" w:rsidRDefault="008433CD">
      <w:pPr>
        <w:pStyle w:val="FootnoteText"/>
      </w:pPr>
      <w:r>
        <w:rPr>
          <w:rStyle w:val="FootnoteReference"/>
        </w:rPr>
        <w:footnoteRef/>
      </w:r>
      <w:r>
        <w:t xml:space="preserve"> Australian House of Representatives (2021) </w:t>
      </w:r>
      <w:r>
        <w:rPr>
          <w:i/>
        </w:rPr>
        <w:t>Debates</w:t>
      </w:r>
      <w:r>
        <w:t xml:space="preserve"> 8512:29.</w:t>
      </w:r>
    </w:p>
  </w:footnote>
  <w:footnote w:id="9">
    <w:p w14:paraId="54A5DE5B" w14:textId="77777777" w:rsidR="008433CD" w:rsidRPr="0011673D" w:rsidRDefault="008433CD" w:rsidP="00A934D5">
      <w:pPr>
        <w:pStyle w:val="FootnoteText"/>
      </w:pPr>
      <w:r>
        <w:rPr>
          <w:rStyle w:val="FootnoteReference"/>
        </w:rPr>
        <w:footnoteRef/>
      </w:r>
      <w:r>
        <w:t xml:space="preserve"> Senate Finance and Public Administration Legislation Committee (22 March 2021) </w:t>
      </w:r>
      <w:r>
        <w:rPr>
          <w:i/>
        </w:rPr>
        <w:t>Estimates</w:t>
      </w:r>
      <w:r>
        <w:t>, Commonwealth of Australia.</w:t>
      </w:r>
    </w:p>
  </w:footnote>
  <w:footnote w:id="10">
    <w:p w14:paraId="7A503A46" w14:textId="77777777" w:rsidR="008433CD" w:rsidRDefault="008433CD">
      <w:pPr>
        <w:pStyle w:val="FootnoteText"/>
      </w:pPr>
      <w:r>
        <w:rPr>
          <w:rStyle w:val="FootnoteReference"/>
        </w:rPr>
        <w:footnoteRef/>
      </w:r>
      <w:r>
        <w:t xml:space="preserve"> </w:t>
      </w:r>
      <w:proofErr w:type="gramStart"/>
      <w:r>
        <w:t>As at 12 March 2021.</w:t>
      </w:r>
      <w:proofErr w:type="gramEnd"/>
    </w:p>
  </w:footnote>
  <w:footnote w:id="11">
    <w:p w14:paraId="72D87AE0" w14:textId="77777777" w:rsidR="008433CD" w:rsidRDefault="008433CD" w:rsidP="008F4A2E">
      <w:pPr>
        <w:pStyle w:val="FootnoteText"/>
      </w:pPr>
      <w:r>
        <w:rPr>
          <w:rStyle w:val="FootnoteReference"/>
        </w:rPr>
        <w:footnoteRef/>
      </w:r>
      <w:r>
        <w:t xml:space="preserve"> Data provided by the Department of Finance.</w:t>
      </w:r>
    </w:p>
  </w:footnote>
  <w:footnote w:id="12">
    <w:p w14:paraId="75EECF7E" w14:textId="77777777" w:rsidR="008433CD" w:rsidRPr="00C42585" w:rsidRDefault="008433CD" w:rsidP="00F55266">
      <w:pPr>
        <w:pStyle w:val="FootnoteText"/>
      </w:pPr>
      <w:r>
        <w:rPr>
          <w:rStyle w:val="FootnoteReference"/>
        </w:rPr>
        <w:footnoteRef/>
      </w:r>
      <w:r>
        <w:t xml:space="preserve"> </w:t>
      </w:r>
      <w:proofErr w:type="gramStart"/>
      <w:r>
        <w:rPr>
          <w:i/>
        </w:rPr>
        <w:t>Members of Parliament (Staff) Act 1984</w:t>
      </w:r>
      <w:r>
        <w:t xml:space="preserve"> (Cth) </w:t>
      </w:r>
      <w:proofErr w:type="spellStart"/>
      <w:r>
        <w:t>ss</w:t>
      </w:r>
      <w:proofErr w:type="spellEnd"/>
      <w:r>
        <w:t xml:space="preserve"> 4, 13, 20.</w:t>
      </w:r>
      <w:proofErr w:type="gramEnd"/>
    </w:p>
  </w:footnote>
  <w:footnote w:id="13">
    <w:p w14:paraId="659B192B" w14:textId="6C806B04" w:rsidR="008433CD" w:rsidRDefault="008433CD" w:rsidP="00F55266">
      <w:pPr>
        <w:pStyle w:val="FootnoteText"/>
      </w:pPr>
      <w:r>
        <w:rPr>
          <w:rStyle w:val="FootnoteReference"/>
        </w:rPr>
        <w:footnoteRef/>
      </w:r>
      <w:r>
        <w:t xml:space="preserve"> </w:t>
      </w:r>
      <w:proofErr w:type="gramStart"/>
      <w:r>
        <w:t>Ibid, sub-</w:t>
      </w:r>
      <w:proofErr w:type="spellStart"/>
      <w:r>
        <w:t>ss</w:t>
      </w:r>
      <w:proofErr w:type="spellEnd"/>
      <w:r>
        <w:t xml:space="preserve"> 9(2</w:t>
      </w:r>
      <w:r w:rsidRPr="00E57665">
        <w:t>), 16(3) and 23(2).</w:t>
      </w:r>
      <w:proofErr w:type="gramEnd"/>
    </w:p>
  </w:footnote>
  <w:footnote w:id="14">
    <w:p w14:paraId="0A218554" w14:textId="77777777" w:rsidR="008433CD" w:rsidRDefault="008433CD">
      <w:pPr>
        <w:pStyle w:val="FootnoteText"/>
      </w:pPr>
      <w:r>
        <w:rPr>
          <w:rStyle w:val="FootnoteReference"/>
        </w:rPr>
        <w:footnoteRef/>
      </w:r>
      <w:r w:rsidRPr="009B68AA">
        <w:t xml:space="preserve"> </w:t>
      </w:r>
      <w:proofErr w:type="spellStart"/>
      <w:r w:rsidRPr="009B68AA">
        <w:t>Goward</w:t>
      </w:r>
      <w:proofErr w:type="spellEnd"/>
      <w:r>
        <w:t>, The Hon. P (April 2021)</w:t>
      </w:r>
      <w:r w:rsidRPr="009B68AA">
        <w:t xml:space="preserve"> </w:t>
      </w:r>
      <w:r w:rsidRPr="009B68AA">
        <w:rPr>
          <w:i/>
        </w:rPr>
        <w:t xml:space="preserve">Review of </w:t>
      </w:r>
      <w:r>
        <w:rPr>
          <w:i/>
        </w:rPr>
        <w:t>P</w:t>
      </w:r>
      <w:r w:rsidRPr="009B68AA">
        <w:rPr>
          <w:i/>
        </w:rPr>
        <w:t xml:space="preserve">olicies and </w:t>
      </w:r>
      <w:r>
        <w:rPr>
          <w:i/>
        </w:rPr>
        <w:t>P</w:t>
      </w:r>
      <w:r w:rsidRPr="009B68AA">
        <w:rPr>
          <w:i/>
        </w:rPr>
        <w:t xml:space="preserve">rocedures for Ministerial offices – </w:t>
      </w:r>
      <w:r>
        <w:rPr>
          <w:i/>
        </w:rPr>
        <w:t>B</w:t>
      </w:r>
      <w:r w:rsidRPr="009B68AA">
        <w:rPr>
          <w:i/>
        </w:rPr>
        <w:t xml:space="preserve">ullying, </w:t>
      </w:r>
      <w:r>
        <w:rPr>
          <w:i/>
        </w:rPr>
        <w:t>H</w:t>
      </w:r>
      <w:r w:rsidRPr="009B68AA">
        <w:rPr>
          <w:i/>
        </w:rPr>
        <w:t xml:space="preserve">arassment, and </w:t>
      </w:r>
      <w:r>
        <w:rPr>
          <w:i/>
        </w:rPr>
        <w:t>S</w:t>
      </w:r>
      <w:r w:rsidRPr="009B68AA">
        <w:rPr>
          <w:i/>
        </w:rPr>
        <w:t xml:space="preserve">exual </w:t>
      </w:r>
      <w:r>
        <w:rPr>
          <w:i/>
        </w:rPr>
        <w:t>Mi</w:t>
      </w:r>
      <w:r w:rsidRPr="009B68AA">
        <w:rPr>
          <w:i/>
        </w:rPr>
        <w:t>sconduct</w:t>
      </w:r>
      <w:r>
        <w:rPr>
          <w:i/>
        </w:rPr>
        <w:t xml:space="preserve">, </w:t>
      </w:r>
      <w:r>
        <w:t>NSW Department of Premier &amp; Cabinet;</w:t>
      </w:r>
      <w:r w:rsidRPr="009B68AA">
        <w:t xml:space="preserve"> South Australia</w:t>
      </w:r>
      <w:r>
        <w:t>n</w:t>
      </w:r>
      <w:r w:rsidRPr="009B68AA">
        <w:t xml:space="preserve"> Equal Opportunity Commission </w:t>
      </w:r>
      <w:r>
        <w:t>(February 2021);</w:t>
      </w:r>
      <w:r w:rsidRPr="009B68AA">
        <w:t xml:space="preserve"> </w:t>
      </w:r>
      <w:r w:rsidRPr="009B68AA">
        <w:rPr>
          <w:i/>
        </w:rPr>
        <w:t>Review of Harassment in the South Australian Parliament Workplace</w:t>
      </w:r>
      <w:r>
        <w:t xml:space="preserve">; </w:t>
      </w:r>
      <w:r w:rsidRPr="009B68AA">
        <w:t xml:space="preserve">Francis </w:t>
      </w:r>
      <w:r>
        <w:t>D</w:t>
      </w:r>
      <w:r w:rsidRPr="009B68AA">
        <w:t xml:space="preserve"> </w:t>
      </w:r>
      <w:r w:rsidRPr="009B68AA">
        <w:rPr>
          <w:i/>
        </w:rPr>
        <w:t>Bullying and Harassment in the New Zealand Parliamentary Workplace</w:t>
      </w:r>
      <w:r w:rsidRPr="009B68AA">
        <w:t xml:space="preserve"> (May 2019)</w:t>
      </w:r>
      <w:r>
        <w:t>.</w:t>
      </w:r>
    </w:p>
  </w:footnote>
  <w:footnote w:id="15">
    <w:p w14:paraId="4304A0E9" w14:textId="77777777" w:rsidR="008433CD" w:rsidRDefault="008433CD">
      <w:pPr>
        <w:pStyle w:val="FootnoteText"/>
      </w:pPr>
      <w:r w:rsidRPr="004D6EFC">
        <w:rPr>
          <w:rStyle w:val="FootnoteReference"/>
        </w:rPr>
        <w:footnoteRef/>
      </w:r>
      <w:r w:rsidRPr="004D6EFC">
        <w:t xml:space="preserve"> p. 11-12</w:t>
      </w:r>
    </w:p>
  </w:footnote>
  <w:footnote w:id="16">
    <w:p w14:paraId="239DE9BB" w14:textId="77777777" w:rsidR="008433CD" w:rsidRDefault="008433CD">
      <w:pPr>
        <w:pStyle w:val="FootnoteText"/>
      </w:pPr>
      <w:r w:rsidRPr="00561A08">
        <w:rPr>
          <w:rStyle w:val="FootnoteReference"/>
        </w:rPr>
        <w:footnoteRef/>
      </w:r>
      <w:r w:rsidRPr="00561A08">
        <w:t xml:space="preserve"> </w:t>
      </w:r>
      <w:r>
        <w:t xml:space="preserve">Safe Work Australia (2021) </w:t>
      </w:r>
      <w:r>
        <w:rPr>
          <w:i/>
        </w:rPr>
        <w:t>Preventing Workplace Sexual Harassment</w:t>
      </w:r>
      <w:r>
        <w:t xml:space="preserve">, </w:t>
      </w:r>
      <w:r w:rsidRPr="00C10E8A">
        <w:rPr>
          <w:i/>
          <w:lang w:val="en" w:eastAsia="en-AU"/>
        </w:rPr>
        <w:t>National Guidance Material</w:t>
      </w:r>
    </w:p>
  </w:footnote>
  <w:footnote w:id="17">
    <w:p w14:paraId="7C1C71AA" w14:textId="77777777" w:rsidR="008433CD" w:rsidRDefault="008433CD" w:rsidP="00272294">
      <w:pPr>
        <w:pStyle w:val="FootnoteText"/>
      </w:pPr>
      <w:r w:rsidRPr="00AD039D">
        <w:rPr>
          <w:rStyle w:val="FootnoteReference"/>
        </w:rPr>
        <w:footnoteRef/>
      </w:r>
      <w:r w:rsidRPr="00AD039D">
        <w:t xml:space="preserve"> </w:t>
      </w:r>
      <w:proofErr w:type="gramStart"/>
      <w:r w:rsidRPr="00AD039D">
        <w:t>Potter R et</w:t>
      </w:r>
      <w:r>
        <w:t xml:space="preserve"> al (2016) </w:t>
      </w:r>
      <w:r>
        <w:rPr>
          <w:i/>
        </w:rPr>
        <w:t xml:space="preserve">Bullying &amp; Harassment in Australian Workplaces: Results from the Australian Workplace Barometer Project 2014/15, </w:t>
      </w:r>
      <w:r>
        <w:t>Safe Work Australia.</w:t>
      </w:r>
      <w:proofErr w:type="gramEnd"/>
      <w:r>
        <w:t xml:space="preserve"> </w:t>
      </w:r>
    </w:p>
  </w:footnote>
  <w:footnote w:id="18">
    <w:p w14:paraId="6A417294" w14:textId="77777777" w:rsidR="008433CD" w:rsidRDefault="008433CD" w:rsidP="00272294">
      <w:pPr>
        <w:pStyle w:val="FootnoteText"/>
      </w:pPr>
      <w:r>
        <w:rPr>
          <w:rStyle w:val="FootnoteReference"/>
        </w:rPr>
        <w:footnoteRef/>
      </w:r>
      <w:r>
        <w:t xml:space="preserve"> </w:t>
      </w:r>
      <w:proofErr w:type="gramStart"/>
      <w:r>
        <w:t>Ibid.</w:t>
      </w:r>
      <w:proofErr w:type="gramEnd"/>
      <w:r>
        <w:t xml:space="preserve"> </w:t>
      </w:r>
    </w:p>
  </w:footnote>
  <w:footnote w:id="19">
    <w:p w14:paraId="6BD5804A" w14:textId="77777777" w:rsidR="008433CD" w:rsidRPr="00C10E8A" w:rsidRDefault="008433CD" w:rsidP="00B73280">
      <w:pPr>
        <w:pStyle w:val="FootnoteText"/>
      </w:pPr>
      <w:r w:rsidRPr="00C10E8A">
        <w:rPr>
          <w:rStyle w:val="FootnoteReference"/>
        </w:rPr>
        <w:footnoteRef/>
      </w:r>
      <w:r w:rsidRPr="00C10E8A">
        <w:t xml:space="preserve"> </w:t>
      </w:r>
      <w:r w:rsidRPr="00C10E8A">
        <w:rPr>
          <w:lang w:val="en" w:eastAsia="en-AU"/>
        </w:rPr>
        <w:t xml:space="preserve">AHRC (2018) </w:t>
      </w:r>
      <w:proofErr w:type="gramStart"/>
      <w:r w:rsidRPr="00C10E8A">
        <w:rPr>
          <w:i/>
          <w:lang w:val="en" w:eastAsia="en-AU"/>
        </w:rPr>
        <w:t>Everyone’s</w:t>
      </w:r>
      <w:proofErr w:type="gramEnd"/>
      <w:r w:rsidRPr="00C10E8A">
        <w:rPr>
          <w:i/>
          <w:lang w:val="en" w:eastAsia="en-AU"/>
        </w:rPr>
        <w:t xml:space="preserve"> Business: </w:t>
      </w:r>
      <w:r w:rsidRPr="00C10E8A">
        <w:rPr>
          <w:i/>
        </w:rPr>
        <w:t>Fourth National Survey on Sexual Harassment in Australian Workplaces</w:t>
      </w:r>
      <w:r w:rsidRPr="00C10E8A">
        <w:t>, p 8</w:t>
      </w:r>
      <w:r>
        <w:t>.</w:t>
      </w:r>
    </w:p>
  </w:footnote>
  <w:footnote w:id="20">
    <w:p w14:paraId="78A77FA1" w14:textId="77777777" w:rsidR="008433CD" w:rsidRDefault="008433CD">
      <w:pPr>
        <w:pStyle w:val="FootnoteText"/>
      </w:pPr>
      <w:r>
        <w:rPr>
          <w:rStyle w:val="FootnoteReference"/>
        </w:rPr>
        <w:footnoteRef/>
      </w:r>
      <w:r>
        <w:t xml:space="preserve"> </w:t>
      </w:r>
      <w:r w:rsidRPr="005013FB">
        <w:t xml:space="preserve">South Australian Equal Opportunity Commission (2021) </w:t>
      </w:r>
      <w:r w:rsidRPr="000D5415">
        <w:rPr>
          <w:i/>
        </w:rPr>
        <w:t xml:space="preserve">Review of Harassment in the South Australia Parliament </w:t>
      </w:r>
      <w:r w:rsidRPr="00561A08">
        <w:rPr>
          <w:i/>
        </w:rPr>
        <w:t>Workplace</w:t>
      </w:r>
      <w:r w:rsidRPr="00561A08">
        <w:t>, p. 23</w:t>
      </w:r>
    </w:p>
  </w:footnote>
  <w:footnote w:id="21">
    <w:p w14:paraId="4CD8414B" w14:textId="77777777" w:rsidR="008433CD" w:rsidRDefault="008433CD">
      <w:pPr>
        <w:pStyle w:val="FootnoteText"/>
      </w:pPr>
      <w:r w:rsidRPr="00561A08">
        <w:rPr>
          <w:rStyle w:val="FootnoteReference"/>
        </w:rPr>
        <w:footnoteRef/>
      </w:r>
      <w:r w:rsidRPr="00561A08">
        <w:t xml:space="preserve"> </w:t>
      </w:r>
      <w:r w:rsidRPr="00561A08">
        <w:rPr>
          <w:lang w:val="en" w:eastAsia="en-AU"/>
        </w:rPr>
        <w:t xml:space="preserve">Francis D (2019) </w:t>
      </w:r>
      <w:r w:rsidRPr="00561A08">
        <w:rPr>
          <w:i/>
          <w:lang w:val="en" w:eastAsia="en-AU"/>
        </w:rPr>
        <w:t>Independent External Review into Bullying and Harassment in the New Zealand Parliamentary Workplace</w:t>
      </w:r>
      <w:r w:rsidRPr="00561A08">
        <w:t xml:space="preserve">, p. </w:t>
      </w:r>
      <w:r w:rsidRPr="000A2E80" w:rsidDel="00561A08">
        <w:t>37</w:t>
      </w:r>
    </w:p>
  </w:footnote>
  <w:footnote w:id="22">
    <w:p w14:paraId="1F4DB330" w14:textId="77777777" w:rsidR="008433CD" w:rsidRPr="00964C7B" w:rsidRDefault="008433CD" w:rsidP="00B73280">
      <w:pPr>
        <w:pStyle w:val="FootnoteText"/>
      </w:pPr>
      <w:r w:rsidRPr="00C10E8A">
        <w:rPr>
          <w:rStyle w:val="FootnoteReference"/>
        </w:rPr>
        <w:footnoteRef/>
      </w:r>
      <w:r>
        <w:t xml:space="preserve"> </w:t>
      </w:r>
      <w:proofErr w:type="gramStart"/>
      <w:r>
        <w:t xml:space="preserve">Ibid; </w:t>
      </w:r>
      <w:r w:rsidRPr="00964C7B">
        <w:t xml:space="preserve">AHRC (2020) </w:t>
      </w:r>
      <w:proofErr w:type="spellStart"/>
      <w:r w:rsidRPr="00964C7B">
        <w:rPr>
          <w:i/>
        </w:rPr>
        <w:t>Respect@Work</w:t>
      </w:r>
      <w:proofErr w:type="spellEnd"/>
      <w:r w:rsidRPr="00964C7B">
        <w:rPr>
          <w:i/>
        </w:rPr>
        <w:t>: National Inquiry into Sexual Harassment in Australian Workplaces</w:t>
      </w:r>
      <w:r w:rsidRPr="00964C7B">
        <w:t xml:space="preserve"> (‘</w:t>
      </w:r>
      <w:proofErr w:type="spellStart"/>
      <w:r w:rsidRPr="00964C7B">
        <w:t>Respect@Work</w:t>
      </w:r>
      <w:proofErr w:type="spellEnd"/>
      <w:r w:rsidRPr="00964C7B">
        <w:t xml:space="preserve"> Report’)</w:t>
      </w:r>
      <w:r w:rsidRPr="00964C7B" w:rsidDel="00C64FAA">
        <w:t xml:space="preserve"> </w:t>
      </w:r>
      <w:r w:rsidRPr="00964C7B">
        <w:t xml:space="preserve">p 19; </w:t>
      </w:r>
      <w:r w:rsidRPr="00C10E8A">
        <w:rPr>
          <w:lang w:val="en" w:eastAsia="en-AU"/>
        </w:rPr>
        <w:t xml:space="preserve">Safe Work Australia (2021) </w:t>
      </w:r>
      <w:r w:rsidRPr="00C10E8A">
        <w:rPr>
          <w:i/>
          <w:lang w:val="en" w:eastAsia="en-AU"/>
        </w:rPr>
        <w:t>Preventing Workplace Sexual Harassment: National Guidance Material</w:t>
      </w:r>
      <w:r w:rsidRPr="00964C7B">
        <w:rPr>
          <w:lang w:val="en" w:eastAsia="en-AU"/>
        </w:rPr>
        <w:t>,</w:t>
      </w:r>
      <w:r w:rsidRPr="00C10E8A">
        <w:rPr>
          <w:i/>
          <w:lang w:val="en" w:eastAsia="en-AU"/>
        </w:rPr>
        <w:t xml:space="preserve"> </w:t>
      </w:r>
      <w:r>
        <w:rPr>
          <w:lang w:val="en" w:eastAsia="en-AU"/>
        </w:rPr>
        <w:t>p</w:t>
      </w:r>
      <w:r w:rsidRPr="00C10E8A">
        <w:rPr>
          <w:i/>
          <w:lang w:val="en" w:eastAsia="en-AU"/>
        </w:rPr>
        <w:t xml:space="preserve"> </w:t>
      </w:r>
      <w:r w:rsidRPr="00964C7B">
        <w:rPr>
          <w:lang w:val="en" w:eastAsia="en-AU"/>
        </w:rPr>
        <w:t>6.</w:t>
      </w:r>
      <w:proofErr w:type="gramEnd"/>
    </w:p>
  </w:footnote>
  <w:footnote w:id="23">
    <w:p w14:paraId="02E00338" w14:textId="77777777" w:rsidR="008433CD" w:rsidRDefault="008433CD" w:rsidP="00272294">
      <w:pPr>
        <w:pStyle w:val="FootnoteText"/>
      </w:pPr>
      <w:r w:rsidRPr="00F979D6">
        <w:rPr>
          <w:rStyle w:val="FootnoteReference"/>
        </w:rPr>
        <w:footnoteRef/>
      </w:r>
      <w:r w:rsidRPr="00F979D6">
        <w:t xml:space="preserve"> </w:t>
      </w:r>
      <w:r w:rsidRPr="00F979D6">
        <w:rPr>
          <w:lang w:val="en" w:eastAsia="en-AU"/>
        </w:rPr>
        <w:t xml:space="preserve">AHRC (2018) </w:t>
      </w:r>
      <w:proofErr w:type="gramStart"/>
      <w:r w:rsidRPr="00F979D6">
        <w:rPr>
          <w:i/>
          <w:lang w:val="en" w:eastAsia="en-AU"/>
        </w:rPr>
        <w:t>Everyone’s</w:t>
      </w:r>
      <w:proofErr w:type="gramEnd"/>
      <w:r w:rsidRPr="00F979D6">
        <w:rPr>
          <w:i/>
          <w:lang w:val="en" w:eastAsia="en-AU"/>
        </w:rPr>
        <w:t xml:space="preserve"> Business: </w:t>
      </w:r>
      <w:r w:rsidRPr="00F979D6">
        <w:rPr>
          <w:i/>
        </w:rPr>
        <w:t>Fourth National Survey on Sexual Harassment in Australian Workplaces</w:t>
      </w:r>
      <w:r w:rsidRPr="00F979D6">
        <w:t>, p 9.</w:t>
      </w:r>
    </w:p>
  </w:footnote>
  <w:footnote w:id="24">
    <w:p w14:paraId="66E83975" w14:textId="77777777" w:rsidR="008433CD" w:rsidRDefault="008433CD" w:rsidP="00272294">
      <w:pPr>
        <w:pStyle w:val="FootnoteText"/>
      </w:pPr>
      <w:r>
        <w:rPr>
          <w:rStyle w:val="FootnoteReference"/>
        </w:rPr>
        <w:footnoteRef/>
      </w:r>
      <w:r>
        <w:t xml:space="preserve"> </w:t>
      </w:r>
      <w:proofErr w:type="gramStart"/>
      <w:r>
        <w:t xml:space="preserve">Australian Bureau of Statistics (ABS) (2017) </w:t>
      </w:r>
      <w:r>
        <w:rPr>
          <w:i/>
        </w:rPr>
        <w:t>Personal Safety, Australia</w:t>
      </w:r>
      <w:r>
        <w:t xml:space="preserve">; Australian Institute of Health and Welfare (2020) </w:t>
      </w:r>
      <w:r>
        <w:rPr>
          <w:i/>
        </w:rPr>
        <w:t>Sexual Assault in Australia</w:t>
      </w:r>
      <w:r>
        <w:t>.</w:t>
      </w:r>
      <w:proofErr w:type="gramEnd"/>
    </w:p>
  </w:footnote>
  <w:footnote w:id="25">
    <w:p w14:paraId="75F12D99" w14:textId="77777777" w:rsidR="008433CD" w:rsidRDefault="008433CD">
      <w:pPr>
        <w:pStyle w:val="FootnoteText"/>
      </w:pPr>
      <w:r>
        <w:rPr>
          <w:rStyle w:val="FootnoteReference"/>
        </w:rPr>
        <w:footnoteRef/>
      </w:r>
      <w:r>
        <w:t xml:space="preserve"> ABS (2017) </w:t>
      </w:r>
      <w:r>
        <w:rPr>
          <w:i/>
        </w:rPr>
        <w:t>Personal Safety, Australia</w:t>
      </w:r>
      <w:r>
        <w:t>.</w:t>
      </w:r>
    </w:p>
  </w:footnote>
  <w:footnote w:id="26">
    <w:p w14:paraId="406F2D3C" w14:textId="77777777" w:rsidR="008433CD" w:rsidRDefault="008433CD" w:rsidP="00B73280">
      <w:pPr>
        <w:pStyle w:val="FootnoteText"/>
      </w:pPr>
      <w:r>
        <w:rPr>
          <w:rStyle w:val="FootnoteReference"/>
        </w:rPr>
        <w:footnoteRef/>
      </w:r>
      <w:r>
        <w:t xml:space="preserve"> Australian Institute of Family Studies,</w:t>
      </w:r>
      <w:r w:rsidRPr="009F6002">
        <w:t xml:space="preserve"> </w:t>
      </w:r>
      <w:r>
        <w:rPr>
          <w:i/>
        </w:rPr>
        <w:t xml:space="preserve">Challenging Misconceptions </w:t>
      </w:r>
      <w:proofErr w:type="gramStart"/>
      <w:r>
        <w:rPr>
          <w:i/>
        </w:rPr>
        <w:t>About</w:t>
      </w:r>
      <w:proofErr w:type="gramEnd"/>
      <w:r>
        <w:rPr>
          <w:i/>
        </w:rPr>
        <w:t xml:space="preserve"> Sexual O</w:t>
      </w:r>
      <w:r w:rsidRPr="009F6002">
        <w:rPr>
          <w:i/>
        </w:rPr>
        <w:t xml:space="preserve">ffending: </w:t>
      </w:r>
      <w:r>
        <w:rPr>
          <w:i/>
        </w:rPr>
        <w:t xml:space="preserve">Creating an </w:t>
      </w:r>
      <w:r w:rsidRPr="3A5C4F45">
        <w:rPr>
          <w:i/>
        </w:rPr>
        <w:t>Evidence</w:t>
      </w:r>
      <w:r>
        <w:rPr>
          <w:i/>
        </w:rPr>
        <w:t>-Based Resource for Police and Legal P</w:t>
      </w:r>
      <w:r w:rsidRPr="009F6002">
        <w:rPr>
          <w:i/>
        </w:rPr>
        <w:t>ractitioners</w:t>
      </w:r>
      <w:r>
        <w:rPr>
          <w:i/>
        </w:rPr>
        <w:t xml:space="preserve"> </w:t>
      </w:r>
      <w:r>
        <w:t xml:space="preserve">(2017). </w:t>
      </w:r>
    </w:p>
  </w:footnote>
  <w:footnote w:id="27">
    <w:p w14:paraId="04272AF2" w14:textId="77777777" w:rsidR="008433CD" w:rsidRDefault="008433CD" w:rsidP="00B4530F">
      <w:pPr>
        <w:pStyle w:val="FootnoteText"/>
      </w:pPr>
      <w:r>
        <w:rPr>
          <w:rStyle w:val="FootnoteReference"/>
        </w:rPr>
        <w:footnoteRef/>
      </w:r>
      <w:r>
        <w:t xml:space="preserve"> Data provided by Finance on 22 April 2021</w:t>
      </w:r>
    </w:p>
  </w:footnote>
  <w:footnote w:id="28">
    <w:p w14:paraId="6DA738B7" w14:textId="77777777" w:rsidR="008433CD" w:rsidRDefault="008433CD" w:rsidP="00DC384E">
      <w:pPr>
        <w:pStyle w:val="FootnoteText"/>
      </w:pPr>
      <w:r>
        <w:rPr>
          <w:rStyle w:val="FootnoteReference"/>
        </w:rPr>
        <w:footnoteRef/>
      </w:r>
      <w:r>
        <w:t xml:space="preserve"> Data provided by Finance on 19 March 2021.</w:t>
      </w:r>
    </w:p>
  </w:footnote>
  <w:footnote w:id="29">
    <w:p w14:paraId="4337A42A" w14:textId="77777777" w:rsidR="008433CD" w:rsidRDefault="008433CD" w:rsidP="00DC384E">
      <w:pPr>
        <w:pStyle w:val="FootnoteText"/>
      </w:pPr>
      <w:r>
        <w:rPr>
          <w:rStyle w:val="FootnoteReference"/>
        </w:rPr>
        <w:footnoteRef/>
      </w:r>
      <w:r>
        <w:t xml:space="preserve"> Further data provided by Finance on 30 March 2021.</w:t>
      </w:r>
    </w:p>
  </w:footnote>
  <w:footnote w:id="30">
    <w:p w14:paraId="48A1B773" w14:textId="77777777" w:rsidR="008433CD" w:rsidRPr="008A7608" w:rsidRDefault="008433CD" w:rsidP="00B4530F">
      <w:pPr>
        <w:pStyle w:val="FootnoteText"/>
      </w:pPr>
      <w:r>
        <w:rPr>
          <w:rStyle w:val="FootnoteReference"/>
        </w:rPr>
        <w:footnoteRef/>
      </w:r>
      <w:r>
        <w:t xml:space="preserve"> Safe Work Australia </w:t>
      </w:r>
      <w:r>
        <w:rPr>
          <w:i/>
        </w:rPr>
        <w:t xml:space="preserve">Guide to Preventing and Responding to Workplace Sexual Harassment </w:t>
      </w:r>
      <w:r>
        <w:t>(January 2021)</w:t>
      </w:r>
    </w:p>
  </w:footnote>
  <w:footnote w:id="31">
    <w:p w14:paraId="7F078898" w14:textId="77777777" w:rsidR="008433CD" w:rsidRDefault="008433CD" w:rsidP="00EE2ACB">
      <w:pPr>
        <w:pStyle w:val="FootnoteText"/>
      </w:pPr>
      <w:r w:rsidRPr="00072BAD">
        <w:rPr>
          <w:rStyle w:val="FootnoteReference"/>
        </w:rPr>
        <w:footnoteRef/>
      </w:r>
      <w:r w:rsidRPr="00072BAD">
        <w:t xml:space="preserve"> </w:t>
      </w:r>
      <w:r w:rsidRPr="00C10E8A">
        <w:t xml:space="preserve">For example, the </w:t>
      </w:r>
      <w:proofErr w:type="spellStart"/>
      <w:r w:rsidRPr="00C10E8A">
        <w:rPr>
          <w:i/>
        </w:rPr>
        <w:t>Respect@Work</w:t>
      </w:r>
      <w:proofErr w:type="spellEnd"/>
      <w:r w:rsidRPr="00C10E8A">
        <w:t xml:space="preserve"> report notes that seemingly mild or ‘low level’ sexual harassment – for example, sexually suggestive comments or jokes – can have a serious impact when it is repeated or ongoing</w:t>
      </w:r>
      <w:r w:rsidRPr="00B114DD">
        <w:t xml:space="preserve"> (see p 261).</w:t>
      </w:r>
    </w:p>
  </w:footnote>
  <w:footnote w:id="32">
    <w:p w14:paraId="5F103CE8" w14:textId="2F38E147" w:rsidR="008433CD" w:rsidRDefault="008433CD" w:rsidP="00EE2ACB">
      <w:pPr>
        <w:pStyle w:val="FootnoteText"/>
      </w:pPr>
      <w:r>
        <w:rPr>
          <w:rStyle w:val="FootnoteReference"/>
        </w:rPr>
        <w:footnoteRef/>
      </w:r>
      <w:r w:rsidRPr="00B114DD">
        <w:t xml:space="preserve"> </w:t>
      </w:r>
      <w:proofErr w:type="gramStart"/>
      <w:r w:rsidRPr="00E24355">
        <w:t>Consultation with Our Watch</w:t>
      </w:r>
      <w:r w:rsidRPr="00B114DD">
        <w:t>; consultation with Multicultural Program Coordinator, ACT Human Rights Commission.</w:t>
      </w:r>
      <w:proofErr w:type="gramEnd"/>
      <w:r w:rsidRPr="00B114DD">
        <w:rPr>
          <w:i/>
        </w:rPr>
        <w:t xml:space="preserve"> </w:t>
      </w:r>
    </w:p>
  </w:footnote>
  <w:footnote w:id="33">
    <w:p w14:paraId="0CFD7CB5" w14:textId="77777777" w:rsidR="008433CD" w:rsidRDefault="008433CD" w:rsidP="00EE2ACB">
      <w:pPr>
        <w:pStyle w:val="FootnoteText"/>
      </w:pPr>
      <w:r w:rsidRPr="0094342B">
        <w:rPr>
          <w:rStyle w:val="FootnoteReference"/>
        </w:rPr>
        <w:footnoteRef/>
      </w:r>
      <w:r w:rsidRPr="0094342B">
        <w:t xml:space="preserve"> For example, submissions to the </w:t>
      </w:r>
      <w:proofErr w:type="spellStart"/>
      <w:r w:rsidRPr="00C10E8A">
        <w:rPr>
          <w:i/>
        </w:rPr>
        <w:t>Respect@Work</w:t>
      </w:r>
      <w:proofErr w:type="spellEnd"/>
      <w:r w:rsidRPr="0094342B">
        <w:t xml:space="preserve"> report identify that in some cases, individuals’ experience of reporting can be more damaging than the serious incident itself</w:t>
      </w:r>
      <w:r w:rsidRPr="00C10E8A">
        <w:t xml:space="preserve"> (see p</w:t>
      </w:r>
      <w:r>
        <w:t>.</w:t>
      </w:r>
      <w:r w:rsidRPr="00C10E8A">
        <w:t xml:space="preserve"> 20).</w:t>
      </w:r>
    </w:p>
    <w:p w14:paraId="73A5D8DC" w14:textId="77777777" w:rsidR="008433CD" w:rsidRDefault="008433CD" w:rsidP="00EE2ACB">
      <w:pPr>
        <w:pStyle w:val="FootnoteText"/>
      </w:pPr>
    </w:p>
  </w:footnote>
  <w:footnote w:id="34">
    <w:p w14:paraId="3C7D5719" w14:textId="77777777" w:rsidR="008433CD" w:rsidRPr="00434A9B" w:rsidRDefault="008433CD" w:rsidP="00C245C0">
      <w:pPr>
        <w:pStyle w:val="FootnoteText"/>
        <w:rPr>
          <w:i/>
        </w:rPr>
      </w:pPr>
      <w:r>
        <w:rPr>
          <w:rStyle w:val="FootnoteReference"/>
        </w:rPr>
        <w:footnoteRef/>
      </w:r>
      <w:r>
        <w:t xml:space="preserve"> Victorian Equal Opportunity and Human Rights Commission (2020) </w:t>
      </w:r>
      <w:r w:rsidRPr="00434A9B">
        <w:rPr>
          <w:i/>
        </w:rPr>
        <w:t>Guideline: Preventing and Responding to Workplace Sexual Harassment</w:t>
      </w:r>
    </w:p>
  </w:footnote>
  <w:footnote w:id="35">
    <w:p w14:paraId="2F833891" w14:textId="77777777" w:rsidR="008433CD" w:rsidRDefault="008433CD">
      <w:pPr>
        <w:pStyle w:val="FootnoteText"/>
      </w:pPr>
      <w:r>
        <w:rPr>
          <w:rStyle w:val="FootnoteReference"/>
        </w:rPr>
        <w:footnoteRef/>
      </w:r>
      <w:r>
        <w:t xml:space="preserve"> </w:t>
      </w:r>
      <w:proofErr w:type="gramStart"/>
      <w:r>
        <w:t>Ibid, p.77.</w:t>
      </w:r>
      <w:proofErr w:type="gramEnd"/>
    </w:p>
  </w:footnote>
  <w:footnote w:id="36">
    <w:p w14:paraId="581DEE63" w14:textId="77777777" w:rsidR="008433CD" w:rsidRDefault="008433CD" w:rsidP="00EE2ACB">
      <w:pPr>
        <w:pStyle w:val="FootnoteText"/>
      </w:pPr>
      <w:r>
        <w:rPr>
          <w:rStyle w:val="FootnoteReference"/>
        </w:rPr>
        <w:footnoteRef/>
      </w:r>
      <w:r w:rsidRPr="00B114DD">
        <w:t xml:space="preserve"> </w:t>
      </w:r>
      <w:r w:rsidRPr="00964C7B">
        <w:rPr>
          <w:lang w:val="en" w:eastAsia="en-AU"/>
        </w:rPr>
        <w:t xml:space="preserve">Victorian Ombudsman (2016) </w:t>
      </w:r>
      <w:r w:rsidRPr="00964C7B">
        <w:rPr>
          <w:i/>
          <w:lang w:val="en" w:eastAsia="en-AU"/>
        </w:rPr>
        <w:t>Complaints:</w:t>
      </w:r>
      <w:r w:rsidRPr="00964C7B">
        <w:rPr>
          <w:lang w:val="en" w:eastAsia="en-AU"/>
        </w:rPr>
        <w:t xml:space="preserve"> </w:t>
      </w:r>
      <w:r w:rsidRPr="00964C7B">
        <w:rPr>
          <w:i/>
          <w:lang w:val="en" w:eastAsia="en-AU"/>
        </w:rPr>
        <w:t>Good Practice Guide for Public Sector Agencies</w:t>
      </w:r>
      <w:r w:rsidRPr="00964C7B">
        <w:rPr>
          <w:lang w:val="en" w:eastAsia="en-AU"/>
        </w:rPr>
        <w:t xml:space="preserve">, </w:t>
      </w:r>
      <w:r>
        <w:t>p 14</w:t>
      </w:r>
      <w:r w:rsidRPr="00B114DD">
        <w:t>.</w:t>
      </w:r>
    </w:p>
  </w:footnote>
  <w:footnote w:id="37">
    <w:p w14:paraId="0F4F3265" w14:textId="77777777" w:rsidR="008433CD" w:rsidRPr="004F42E5" w:rsidRDefault="008433CD" w:rsidP="00EE2ACB">
      <w:pPr>
        <w:pStyle w:val="FootnoteText"/>
      </w:pPr>
      <w:r>
        <w:rPr>
          <w:rStyle w:val="FootnoteReference"/>
        </w:rPr>
        <w:footnoteRef/>
      </w:r>
      <w:r>
        <w:t xml:space="preserve"> </w:t>
      </w:r>
      <w:proofErr w:type="gramStart"/>
      <w:r>
        <w:t xml:space="preserve">Commonwealth Ombudsman (Office of the Commonwealth Ombudsman), </w:t>
      </w:r>
      <w:hyperlink r:id="rId5" w:history="1">
        <w:r w:rsidRPr="00C5258E">
          <w:rPr>
            <w:rStyle w:val="Hyperlink"/>
            <w:i/>
          </w:rPr>
          <w:t>Frequently Asked Questions</w:t>
        </w:r>
      </w:hyperlink>
      <w:r>
        <w:t xml:space="preserve"> [online document], Commonwealth Ombudsman, accessed 21 April 2021.</w:t>
      </w:r>
      <w:proofErr w:type="gramEnd"/>
    </w:p>
  </w:footnote>
  <w:footnote w:id="38">
    <w:p w14:paraId="6C4D0BC7" w14:textId="77777777" w:rsidR="008433CD" w:rsidRDefault="008433CD" w:rsidP="00EE2ACB">
      <w:pPr>
        <w:pStyle w:val="FootnoteText"/>
      </w:pPr>
      <w:r>
        <w:rPr>
          <w:rStyle w:val="FootnoteReference"/>
        </w:rPr>
        <w:footnoteRef/>
      </w:r>
      <w:r>
        <w:t xml:space="preserve"> </w:t>
      </w:r>
      <w:proofErr w:type="gramStart"/>
      <w:r w:rsidRPr="00722779">
        <w:t xml:space="preserve">Australian Dispute Resolution Advisory Council </w:t>
      </w:r>
      <w:r>
        <w:t>(1 November 2016</w:t>
      </w:r>
      <w:r w:rsidRPr="00722779">
        <w:t>)</w:t>
      </w:r>
      <w:r>
        <w:t xml:space="preserve">, </w:t>
      </w:r>
      <w:hyperlink r:id="rId6" w:history="1">
        <w:r w:rsidRPr="00C5258E">
          <w:rPr>
            <w:rStyle w:val="Hyperlink"/>
            <w:i/>
          </w:rPr>
          <w:t>Confidentiality</w:t>
        </w:r>
      </w:hyperlink>
      <w:r>
        <w:t>, [online document] accessed 24 April 2021.</w:t>
      </w:r>
      <w:proofErr w:type="gramEnd"/>
    </w:p>
  </w:footnote>
  <w:footnote w:id="39">
    <w:p w14:paraId="62C9CF3F" w14:textId="77777777" w:rsidR="008433CD" w:rsidRPr="005569F8" w:rsidRDefault="008433CD" w:rsidP="00EE2ACB">
      <w:pPr>
        <w:pStyle w:val="FootnoteText"/>
      </w:pPr>
      <w:r>
        <w:rPr>
          <w:rStyle w:val="FootnoteReference"/>
        </w:rPr>
        <w:footnoteRef/>
      </w:r>
      <w:r>
        <w:t xml:space="preserve"> Male Champions of Change (2020) </w:t>
      </w:r>
      <w:r>
        <w:rPr>
          <w:i/>
        </w:rPr>
        <w:t>Disrupting the System: Preventing and Responding to Sexual Harassment in the Workplace</w:t>
      </w:r>
      <w:r>
        <w:t xml:space="preserve"> (‘Disrupting the System’), p 41.</w:t>
      </w:r>
    </w:p>
  </w:footnote>
  <w:footnote w:id="40">
    <w:p w14:paraId="73208AC3" w14:textId="7A5B7828" w:rsidR="008433CD" w:rsidRDefault="008433CD" w:rsidP="00EE2ACB">
      <w:pPr>
        <w:pStyle w:val="FootnoteText"/>
      </w:pPr>
      <w:r>
        <w:rPr>
          <w:rStyle w:val="FootnoteReference"/>
        </w:rPr>
        <w:footnoteRef/>
      </w:r>
      <w:r>
        <w:t xml:space="preserve"> </w:t>
      </w:r>
      <w:proofErr w:type="gramStart"/>
      <w:r>
        <w:t xml:space="preserve">Ibid, </w:t>
      </w:r>
      <w:r w:rsidRPr="00DB6F7A">
        <w:t>41 and 42</w:t>
      </w:r>
      <w:r>
        <w:t>.</w:t>
      </w:r>
      <w:proofErr w:type="gramEnd"/>
    </w:p>
  </w:footnote>
  <w:footnote w:id="41">
    <w:p w14:paraId="427843BD" w14:textId="77777777" w:rsidR="008433CD" w:rsidRDefault="008433CD" w:rsidP="00EE2ACB">
      <w:pPr>
        <w:pStyle w:val="FootnoteText"/>
      </w:pPr>
      <w:r>
        <w:rPr>
          <w:rStyle w:val="FootnoteReference"/>
        </w:rPr>
        <w:footnoteRef/>
      </w:r>
      <w:r>
        <w:t xml:space="preserve"> </w:t>
      </w:r>
      <w:proofErr w:type="gramStart"/>
      <w:r w:rsidRPr="001B1D98">
        <w:t>Amanda Watt</w:t>
      </w:r>
      <w:r>
        <w:t xml:space="preserve"> (15 February 2021) </w:t>
      </w:r>
      <w:hyperlink r:id="rId7" w:history="1">
        <w:r w:rsidRPr="00C5258E">
          <w:rPr>
            <w:rStyle w:val="Hyperlink"/>
            <w:i/>
          </w:rPr>
          <w:t>Balancing transparency and confidentiality key to managing workplace sexual harassment</w:t>
        </w:r>
      </w:hyperlink>
      <w:r>
        <w:t xml:space="preserve">, [online document] </w:t>
      </w:r>
      <w:proofErr w:type="spellStart"/>
      <w:r>
        <w:t>MinterEllison</w:t>
      </w:r>
      <w:proofErr w:type="spellEnd"/>
      <w:r>
        <w:t>, accessed 24 April 2021.</w:t>
      </w:r>
      <w:proofErr w:type="gramEnd"/>
    </w:p>
  </w:footnote>
  <w:footnote w:id="42">
    <w:p w14:paraId="1ACB8EE4" w14:textId="77777777" w:rsidR="008433CD" w:rsidRDefault="008433CD" w:rsidP="002A6F66">
      <w:pPr>
        <w:pStyle w:val="FootnoteText"/>
      </w:pPr>
      <w:r>
        <w:rPr>
          <w:rStyle w:val="FootnoteReference"/>
        </w:rPr>
        <w:footnoteRef/>
      </w:r>
      <w:r>
        <w:t xml:space="preserve"> </w:t>
      </w:r>
      <w:proofErr w:type="gramStart"/>
      <w:r w:rsidRPr="005013FB">
        <w:t xml:space="preserve">South Australian Equal Opportunity Commission (2021) </w:t>
      </w:r>
      <w:r w:rsidRPr="008B6CBC">
        <w:rPr>
          <w:i/>
        </w:rPr>
        <w:t>Review of Harassment in the South Australia Parliament Workplace</w:t>
      </w:r>
      <w:r>
        <w:t>, p 105.</w:t>
      </w:r>
      <w:proofErr w:type="gramEnd"/>
      <w:r>
        <w:t xml:space="preserve"> See also the Male Champions of Change (2020) </w:t>
      </w:r>
      <w:r w:rsidRPr="004666AC">
        <w:rPr>
          <w:i/>
        </w:rPr>
        <w:t>Disrupting the System: Preventing and Responding to Sexual Harassment in the Workplace</w:t>
      </w:r>
      <w:r>
        <w:t xml:space="preserve">, p.40, and the South Australian Equal Opportunity Commission (2021) </w:t>
      </w:r>
      <w:r w:rsidRPr="00A76903">
        <w:t>Review of Harassment in the South Australian Legal Profession, p 177.</w:t>
      </w:r>
    </w:p>
  </w:footnote>
  <w:footnote w:id="43">
    <w:p w14:paraId="0E358385" w14:textId="77777777" w:rsidR="008433CD" w:rsidRDefault="008433CD" w:rsidP="00EE2ACB">
      <w:pPr>
        <w:pStyle w:val="FootnoteText"/>
      </w:pPr>
      <w:r>
        <w:rPr>
          <w:rStyle w:val="FootnoteReference"/>
        </w:rPr>
        <w:footnoteRef/>
      </w:r>
      <w:r>
        <w:t xml:space="preserve"> Male Champions of Change (2020) </w:t>
      </w:r>
      <w:r>
        <w:rPr>
          <w:i/>
        </w:rPr>
        <w:t>Disrupting the System: Preventing and Responding to Sexual Harassment in the Workplace</w:t>
      </w:r>
      <w:r>
        <w:t xml:space="preserve"> (‘Disrupting the System’), p 42.</w:t>
      </w:r>
    </w:p>
  </w:footnote>
  <w:footnote w:id="44">
    <w:p w14:paraId="36032BC1" w14:textId="77777777" w:rsidR="008433CD" w:rsidRDefault="008433CD" w:rsidP="00EE2ACB">
      <w:pPr>
        <w:pStyle w:val="FootnoteText"/>
      </w:pPr>
      <w:r>
        <w:rPr>
          <w:rStyle w:val="FootnoteReference"/>
        </w:rPr>
        <w:footnoteRef/>
      </w:r>
      <w:r>
        <w:t xml:space="preserve"> </w:t>
      </w:r>
      <w:proofErr w:type="gramStart"/>
      <w:r w:rsidRPr="005013FB">
        <w:t xml:space="preserve">South Australian Equal Opportunity Commission (2021) </w:t>
      </w:r>
      <w:r w:rsidRPr="00634155">
        <w:rPr>
          <w:i/>
        </w:rPr>
        <w:t>Review of Harassment in the South Australian Legal Profession</w:t>
      </w:r>
      <w:r>
        <w:t>, p 178.</w:t>
      </w:r>
      <w:proofErr w:type="gramEnd"/>
    </w:p>
  </w:footnote>
  <w:footnote w:id="45">
    <w:p w14:paraId="32B26BEC" w14:textId="77777777" w:rsidR="008433CD" w:rsidRDefault="008433CD">
      <w:pPr>
        <w:pStyle w:val="FootnoteText"/>
      </w:pPr>
      <w:r>
        <w:rPr>
          <w:rStyle w:val="FootnoteReference"/>
        </w:rPr>
        <w:footnoteRef/>
      </w:r>
      <w:r>
        <w:t xml:space="preserve"> </w:t>
      </w:r>
      <w:proofErr w:type="gramStart"/>
      <w:r>
        <w:t xml:space="preserve">Ibid, p 179 and AHRC, </w:t>
      </w:r>
      <w:proofErr w:type="spellStart"/>
      <w:r w:rsidRPr="00964C7B">
        <w:rPr>
          <w:i/>
        </w:rPr>
        <w:t>Respect@Work</w:t>
      </w:r>
      <w:proofErr w:type="spellEnd"/>
      <w:r w:rsidRPr="00964C7B">
        <w:rPr>
          <w:i/>
        </w:rPr>
        <w:t xml:space="preserve"> </w:t>
      </w:r>
      <w:r>
        <w:t>Report, p 564.</w:t>
      </w:r>
      <w:proofErr w:type="gramEnd"/>
    </w:p>
  </w:footnote>
  <w:footnote w:id="46">
    <w:p w14:paraId="01E30A4A" w14:textId="77777777" w:rsidR="008433CD" w:rsidRPr="005569F8" w:rsidRDefault="008433CD" w:rsidP="0039776D">
      <w:pPr>
        <w:pStyle w:val="FootnoteText"/>
        <w:rPr>
          <w:highlight w:val="yellow"/>
        </w:rPr>
      </w:pPr>
      <w:r w:rsidRPr="000D0CDD">
        <w:rPr>
          <w:rStyle w:val="FootnoteReference"/>
        </w:rPr>
        <w:footnoteRef/>
      </w:r>
      <w:r w:rsidRPr="000D0CDD" w:rsidDel="00561A08">
        <w:t xml:space="preserve"> </w:t>
      </w:r>
      <w:proofErr w:type="spellStart"/>
      <w:proofErr w:type="gramStart"/>
      <w:r>
        <w:rPr>
          <w:i/>
        </w:rPr>
        <w:t>Respect@Work</w:t>
      </w:r>
      <w:proofErr w:type="spellEnd"/>
      <w:r>
        <w:rPr>
          <w:i/>
        </w:rPr>
        <w:t xml:space="preserve"> </w:t>
      </w:r>
      <w:r>
        <w:t>Report,</w:t>
      </w:r>
      <w:r w:rsidRPr="000D0CDD">
        <w:t xml:space="preserve"> p 11.</w:t>
      </w:r>
      <w:proofErr w:type="gramEnd"/>
    </w:p>
  </w:footnote>
  <w:footnote w:id="47">
    <w:p w14:paraId="7E0E6C48" w14:textId="77777777" w:rsidR="008433CD" w:rsidRPr="00F70B6A" w:rsidRDefault="008433CD" w:rsidP="006F132A">
      <w:pPr>
        <w:spacing w:after="0"/>
        <w:rPr>
          <w:lang w:val="en" w:eastAsia="en-AU"/>
        </w:rPr>
      </w:pPr>
      <w:r w:rsidRPr="003106B0">
        <w:rPr>
          <w:rStyle w:val="FootnoteReference"/>
        </w:rPr>
        <w:footnoteRef/>
      </w:r>
      <w:r w:rsidRPr="000D0CDD">
        <w:t xml:space="preserve"> </w:t>
      </w:r>
      <w:r w:rsidRPr="000D0CDD">
        <w:rPr>
          <w:lang w:val="en" w:eastAsia="en-AU"/>
        </w:rPr>
        <w:t xml:space="preserve">Francis D (2019) </w:t>
      </w:r>
      <w:r w:rsidRPr="00964C7B">
        <w:rPr>
          <w:i/>
          <w:lang w:val="en" w:eastAsia="en-AU"/>
        </w:rPr>
        <w:t xml:space="preserve">Independent External Review into Bullying and Harassment in the New Zealand Parliamentary Workplace, </w:t>
      </w:r>
      <w:r w:rsidRPr="00964C7B">
        <w:rPr>
          <w:lang w:val="en" w:eastAsia="en-AU"/>
        </w:rPr>
        <w:t xml:space="preserve">p 67; </w:t>
      </w:r>
      <w:r w:rsidRPr="00F25129">
        <w:t>South Australian Equal Opportunity</w:t>
      </w:r>
      <w:r w:rsidRPr="003106B0">
        <w:t xml:space="preserve"> Commission (2021) </w:t>
      </w:r>
      <w:r w:rsidRPr="000D0CDD">
        <w:rPr>
          <w:i/>
        </w:rPr>
        <w:t xml:space="preserve">Review of Harassment in the South Australia Parliament Workplace, </w:t>
      </w:r>
      <w:r w:rsidRPr="000D0CDD">
        <w:t>p 110.</w:t>
      </w:r>
    </w:p>
  </w:footnote>
  <w:footnote w:id="48">
    <w:p w14:paraId="0A5CF73B" w14:textId="77777777" w:rsidR="008433CD" w:rsidRDefault="008433CD">
      <w:pPr>
        <w:pStyle w:val="FootnoteText"/>
      </w:pPr>
      <w:r>
        <w:rPr>
          <w:rStyle w:val="FootnoteReference"/>
        </w:rPr>
        <w:footnoteRef/>
      </w:r>
      <w:r>
        <w:t xml:space="preserve"> </w:t>
      </w:r>
      <w:proofErr w:type="gramStart"/>
      <w:r w:rsidRPr="003E2775">
        <w:t xml:space="preserve">Canadian House of Commons </w:t>
      </w:r>
      <w:r>
        <w:t xml:space="preserve">(28 January 2021) </w:t>
      </w:r>
      <w:r>
        <w:rPr>
          <w:i/>
        </w:rPr>
        <w:t>Workplace Harassment and Violence Prevention P</w:t>
      </w:r>
      <w:r w:rsidRPr="003E2775">
        <w:rPr>
          <w:i/>
        </w:rPr>
        <w:t>olicy</w:t>
      </w:r>
      <w:r>
        <w:t>.</w:t>
      </w:r>
      <w:proofErr w:type="gramEnd"/>
    </w:p>
  </w:footnote>
  <w:footnote w:id="49">
    <w:p w14:paraId="2B853A39" w14:textId="77777777" w:rsidR="008433CD" w:rsidRPr="00155EE2" w:rsidDel="00DA2344" w:rsidRDefault="008433CD" w:rsidP="00837CD2">
      <w:pPr>
        <w:pStyle w:val="FootnoteText"/>
      </w:pPr>
      <w:r>
        <w:rPr>
          <w:rStyle w:val="FootnoteReference"/>
        </w:rPr>
        <w:footnoteRef/>
      </w:r>
      <w:r>
        <w:t xml:space="preserve"> AHRC, </w:t>
      </w:r>
      <w:proofErr w:type="spellStart"/>
      <w:r>
        <w:rPr>
          <w:i/>
        </w:rPr>
        <w:t>Respect@Work</w:t>
      </w:r>
      <w:proofErr w:type="spellEnd"/>
      <w:r>
        <w:rPr>
          <w:i/>
        </w:rPr>
        <w:t xml:space="preserve"> Report</w:t>
      </w:r>
      <w:r>
        <w:t>, see especially pp 257-278.</w:t>
      </w:r>
    </w:p>
  </w:footnote>
  <w:footnote w:id="50">
    <w:p w14:paraId="3117617E" w14:textId="77777777" w:rsidR="008433CD" w:rsidRDefault="008433CD" w:rsidP="00837CD2">
      <w:pPr>
        <w:pStyle w:val="FootnoteText"/>
      </w:pPr>
      <w:r>
        <w:rPr>
          <w:rStyle w:val="FootnoteReference"/>
        </w:rPr>
        <w:footnoteRef/>
      </w:r>
      <w:r>
        <w:t xml:space="preserve"> </w:t>
      </w:r>
      <w:proofErr w:type="gramStart"/>
      <w:r>
        <w:t xml:space="preserve">ABS (2019) </w:t>
      </w:r>
      <w:r w:rsidRPr="002B4667">
        <w:rPr>
          <w:i/>
        </w:rPr>
        <w:t>Victims of sexual assault: time to report and age at incident</w:t>
      </w:r>
      <w:r>
        <w:rPr>
          <w:i/>
        </w:rPr>
        <w:t>.</w:t>
      </w:r>
      <w:proofErr w:type="gramEnd"/>
    </w:p>
  </w:footnote>
  <w:footnote w:id="51">
    <w:p w14:paraId="6903EEDF" w14:textId="31169C7B" w:rsidR="008433CD" w:rsidRPr="0056533A" w:rsidRDefault="008433CD">
      <w:pPr>
        <w:pStyle w:val="FootnoteText"/>
        <w:rPr>
          <w:color w:val="auto"/>
        </w:rPr>
      </w:pPr>
      <w:r w:rsidRPr="0056533A">
        <w:rPr>
          <w:rStyle w:val="FootnoteReference"/>
          <w:color w:val="auto"/>
        </w:rPr>
        <w:footnoteRef/>
      </w:r>
      <w:r w:rsidRPr="0056533A">
        <w:rPr>
          <w:color w:val="auto"/>
        </w:rPr>
        <w:t xml:space="preserve"> Australian Institute of Family Studies, </w:t>
      </w:r>
      <w:r w:rsidRPr="0056533A">
        <w:rPr>
          <w:i/>
          <w:color w:val="auto"/>
        </w:rPr>
        <w:t xml:space="preserve">Challenging Misconceptions About Sexual Offending: Creating an Evidence-Based Resource for Police and Legal Practitioners </w:t>
      </w:r>
      <w:r w:rsidRPr="0056533A">
        <w:rPr>
          <w:color w:val="auto"/>
        </w:rPr>
        <w:t>(2017)</w:t>
      </w:r>
      <w:proofErr w:type="gramStart"/>
      <w:r w:rsidRPr="0056533A">
        <w:rPr>
          <w:color w:val="auto"/>
        </w:rPr>
        <w:t>;</w:t>
      </w:r>
      <w:proofErr w:type="gramEnd"/>
      <w:r w:rsidRPr="0056533A">
        <w:rPr>
          <w:color w:val="auto"/>
        </w:rPr>
        <w:t xml:space="preserve"> Cortina</w:t>
      </w:r>
      <w:r>
        <w:rPr>
          <w:color w:val="auto"/>
        </w:rPr>
        <w:t xml:space="preserve"> L</w:t>
      </w:r>
      <w:r w:rsidRPr="0056533A">
        <w:rPr>
          <w:color w:val="auto"/>
        </w:rPr>
        <w:t xml:space="preserve">, </w:t>
      </w:r>
      <w:proofErr w:type="spellStart"/>
      <w:r w:rsidRPr="0056533A">
        <w:rPr>
          <w:color w:val="auto"/>
        </w:rPr>
        <w:t>Sojo</w:t>
      </w:r>
      <w:proofErr w:type="spellEnd"/>
      <w:r w:rsidRPr="0056533A">
        <w:rPr>
          <w:color w:val="auto"/>
        </w:rPr>
        <w:t xml:space="preserve"> </w:t>
      </w:r>
      <w:r>
        <w:rPr>
          <w:color w:val="auto"/>
        </w:rPr>
        <w:t xml:space="preserve">V </w:t>
      </w:r>
      <w:r w:rsidRPr="0056533A">
        <w:rPr>
          <w:color w:val="auto"/>
        </w:rPr>
        <w:t xml:space="preserve">and </w:t>
      </w:r>
      <w:proofErr w:type="spellStart"/>
      <w:r w:rsidRPr="0056533A">
        <w:rPr>
          <w:color w:val="auto"/>
        </w:rPr>
        <w:t>Köhler</w:t>
      </w:r>
      <w:proofErr w:type="spellEnd"/>
      <w:r>
        <w:rPr>
          <w:color w:val="auto"/>
        </w:rPr>
        <w:t xml:space="preserve"> T (2020)</w:t>
      </w:r>
      <w:r w:rsidRPr="0056533A">
        <w:rPr>
          <w:color w:val="auto"/>
        </w:rPr>
        <w:t xml:space="preserve">, </w:t>
      </w:r>
      <w:r w:rsidRPr="0056533A">
        <w:rPr>
          <w:i/>
          <w:color w:val="auto"/>
        </w:rPr>
        <w:t>Busting The Myths About Sexual Harassment</w:t>
      </w:r>
      <w:r>
        <w:rPr>
          <w:i/>
          <w:color w:val="auto"/>
        </w:rPr>
        <w:t xml:space="preserve">, </w:t>
      </w:r>
      <w:r w:rsidRPr="0065390F">
        <w:rPr>
          <w:color w:val="auto"/>
        </w:rPr>
        <w:t>Pursuit</w:t>
      </w:r>
      <w:r>
        <w:rPr>
          <w:color w:val="auto"/>
        </w:rPr>
        <w:t>, The University of Melbourne</w:t>
      </w:r>
      <w:r w:rsidRPr="0056533A">
        <w:rPr>
          <w:color w:val="auto"/>
        </w:rPr>
        <w:t>.</w:t>
      </w:r>
    </w:p>
  </w:footnote>
  <w:footnote w:id="52">
    <w:p w14:paraId="56EFC185" w14:textId="77777777" w:rsidR="008433CD" w:rsidRPr="0056533A" w:rsidRDefault="008433CD" w:rsidP="00365972">
      <w:pPr>
        <w:pStyle w:val="FootnoteText"/>
        <w:rPr>
          <w:color w:val="auto"/>
        </w:rPr>
      </w:pPr>
      <w:r w:rsidRPr="0056533A">
        <w:rPr>
          <w:rStyle w:val="FootnoteReference"/>
          <w:color w:val="auto"/>
        </w:rPr>
        <w:footnoteRef/>
      </w:r>
      <w:r w:rsidRPr="0056533A" w:rsidDel="003106B0">
        <w:rPr>
          <w:color w:val="auto"/>
        </w:rPr>
        <w:t xml:space="preserve"> </w:t>
      </w:r>
      <w:proofErr w:type="gramStart"/>
      <w:r w:rsidRPr="0056533A">
        <w:rPr>
          <w:color w:val="auto"/>
        </w:rPr>
        <w:t xml:space="preserve">Scottish Parliament (2021) </w:t>
      </w:r>
      <w:r w:rsidRPr="0056533A">
        <w:rPr>
          <w:i/>
          <w:color w:val="auto"/>
        </w:rPr>
        <w:t>Sexual Harassment Policy</w:t>
      </w:r>
      <w:r w:rsidRPr="0056533A">
        <w:rPr>
          <w:color w:val="auto"/>
        </w:rPr>
        <w:t xml:space="preserve">; Canadian House of Commons (2015) </w:t>
      </w:r>
      <w:r w:rsidRPr="0056533A">
        <w:rPr>
          <w:i/>
          <w:color w:val="auto"/>
        </w:rPr>
        <w:t>Appendix II Code of Conduct for Members of the House of Commons: Sexual Harassment between Members.</w:t>
      </w:r>
      <w:proofErr w:type="gramEnd"/>
    </w:p>
  </w:footnote>
  <w:footnote w:id="53">
    <w:p w14:paraId="46DFE35B" w14:textId="77777777" w:rsidR="008433CD" w:rsidRPr="0056533A" w:rsidRDefault="008433CD" w:rsidP="00365972">
      <w:pPr>
        <w:pStyle w:val="FootnoteText"/>
        <w:rPr>
          <w:color w:val="auto"/>
        </w:rPr>
      </w:pPr>
      <w:r w:rsidRPr="0056533A">
        <w:rPr>
          <w:rStyle w:val="FootnoteReference"/>
          <w:color w:val="auto"/>
        </w:rPr>
        <w:footnoteRef/>
      </w:r>
      <w:r w:rsidRPr="0056533A">
        <w:rPr>
          <w:color w:val="auto"/>
        </w:rPr>
        <w:t xml:space="preserve"> </w:t>
      </w:r>
      <w:r>
        <w:rPr>
          <w:color w:val="auto"/>
        </w:rPr>
        <w:t>Parliament of Canada</w:t>
      </w:r>
      <w:r w:rsidRPr="0056533A">
        <w:rPr>
          <w:color w:val="auto"/>
        </w:rPr>
        <w:t xml:space="preserve"> (2020), </w:t>
      </w:r>
      <w:r w:rsidRPr="0056533A">
        <w:rPr>
          <w:i/>
          <w:color w:val="auto"/>
        </w:rPr>
        <w:t>Respectful Workplace Policy</w:t>
      </w:r>
      <w:r w:rsidRPr="0056533A">
        <w:rPr>
          <w:color w:val="auto"/>
        </w:rPr>
        <w:t xml:space="preserve"> [online document] accessed 29 April 2021</w:t>
      </w:r>
      <w:r>
        <w:rPr>
          <w:color w:val="auto"/>
        </w:rPr>
        <w:t>.</w:t>
      </w:r>
    </w:p>
  </w:footnote>
  <w:footnote w:id="54">
    <w:p w14:paraId="1622044F" w14:textId="77777777" w:rsidR="008433CD" w:rsidRDefault="008433CD" w:rsidP="00365972">
      <w:pPr>
        <w:pStyle w:val="FootnoteText"/>
      </w:pPr>
      <w:r w:rsidRPr="0056533A">
        <w:rPr>
          <w:rStyle w:val="FootnoteReference"/>
          <w:color w:val="auto"/>
        </w:rPr>
        <w:footnoteRef/>
      </w:r>
      <w:r w:rsidRPr="0056533A">
        <w:rPr>
          <w:color w:val="auto"/>
        </w:rPr>
        <w:t xml:space="preserve"> </w:t>
      </w:r>
      <w:r w:rsidRPr="00620608">
        <w:rPr>
          <w:color w:val="auto"/>
        </w:rPr>
        <w:t>Parliament of Canada</w:t>
      </w:r>
      <w:r>
        <w:rPr>
          <w:color w:val="auto"/>
        </w:rPr>
        <w:t xml:space="preserve"> (2021)</w:t>
      </w:r>
      <w:r w:rsidRPr="00620608">
        <w:rPr>
          <w:color w:val="auto"/>
        </w:rPr>
        <w:t xml:space="preserve"> </w:t>
      </w:r>
      <w:r w:rsidRPr="0056533A">
        <w:rPr>
          <w:i/>
          <w:color w:val="auto"/>
        </w:rPr>
        <w:t>Standing Orders of the House of Commons</w:t>
      </w:r>
      <w:r w:rsidRPr="00620608">
        <w:rPr>
          <w:color w:val="auto"/>
        </w:rPr>
        <w:t xml:space="preserve"> app 2 cl 66</w:t>
      </w:r>
      <w:r>
        <w:rPr>
          <w:color w:val="auto"/>
        </w:rPr>
        <w:t>.</w:t>
      </w:r>
    </w:p>
  </w:footnote>
  <w:footnote w:id="55">
    <w:p w14:paraId="320C13E8" w14:textId="77777777" w:rsidR="008433CD" w:rsidRDefault="008433CD">
      <w:pPr>
        <w:pStyle w:val="FootnoteText"/>
      </w:pPr>
      <w:r>
        <w:rPr>
          <w:rStyle w:val="FootnoteReference"/>
        </w:rPr>
        <w:footnoteRef/>
      </w:r>
      <w:r>
        <w:t xml:space="preserve"> </w:t>
      </w:r>
      <w:r w:rsidRPr="001428F5">
        <w:t>ARHC (2021</w:t>
      </w:r>
      <w:r w:rsidRPr="001428F5">
        <w:rPr>
          <w:i/>
        </w:rPr>
        <w:t>) Change the Routine:</w:t>
      </w:r>
      <w:r w:rsidRPr="001428F5">
        <w:t xml:space="preserve"> </w:t>
      </w:r>
      <w:r w:rsidRPr="001428F5">
        <w:rPr>
          <w:i/>
        </w:rPr>
        <w:t>Report on the Independent Review into Gymnastics in Australia</w:t>
      </w:r>
      <w:r w:rsidRPr="001428F5">
        <w:t>, p 79.</w:t>
      </w:r>
    </w:p>
  </w:footnote>
  <w:footnote w:id="56">
    <w:p w14:paraId="14647085" w14:textId="77777777" w:rsidR="008433CD" w:rsidRDefault="008433CD">
      <w:pPr>
        <w:pStyle w:val="FootnoteText"/>
      </w:pPr>
      <w:r>
        <w:rPr>
          <w:rStyle w:val="FootnoteReference"/>
        </w:rPr>
        <w:footnoteRef/>
      </w:r>
      <w:r>
        <w:t xml:space="preserve"> </w:t>
      </w:r>
      <w:proofErr w:type="spellStart"/>
      <w:proofErr w:type="gramStart"/>
      <w:r w:rsidRPr="001428F5">
        <w:rPr>
          <w:i/>
        </w:rPr>
        <w:t>Respect@Work</w:t>
      </w:r>
      <w:proofErr w:type="spellEnd"/>
      <w:r w:rsidRPr="001428F5">
        <w:rPr>
          <w:i/>
        </w:rPr>
        <w:t xml:space="preserve"> Report</w:t>
      </w:r>
      <w:r w:rsidRPr="001428F5">
        <w:t>, p 704.</w:t>
      </w:r>
      <w:proofErr w:type="gramEnd"/>
    </w:p>
  </w:footnote>
  <w:footnote w:id="57">
    <w:p w14:paraId="6C3D4B7F" w14:textId="77777777" w:rsidR="008433CD" w:rsidRPr="00F25129" w:rsidRDefault="008433CD" w:rsidP="00EE2ACB">
      <w:pPr>
        <w:pStyle w:val="FootnoteText"/>
      </w:pPr>
      <w:r w:rsidRPr="00F25129">
        <w:rPr>
          <w:rStyle w:val="FootnoteReference"/>
        </w:rPr>
        <w:footnoteRef/>
      </w:r>
      <w:r w:rsidRPr="00F25129" w:rsidDel="00AD039D">
        <w:t xml:space="preserve"> </w:t>
      </w:r>
      <w:proofErr w:type="spellStart"/>
      <w:proofErr w:type="gramStart"/>
      <w:r w:rsidRPr="00964C7B">
        <w:rPr>
          <w:i/>
        </w:rPr>
        <w:t>Respect@Work</w:t>
      </w:r>
      <w:proofErr w:type="spellEnd"/>
      <w:r w:rsidRPr="00964C7B">
        <w:rPr>
          <w:i/>
        </w:rPr>
        <w:t xml:space="preserve"> </w:t>
      </w:r>
      <w:r w:rsidRPr="00964C7B">
        <w:t>Report, p 656.</w:t>
      </w:r>
      <w:proofErr w:type="gramEnd"/>
    </w:p>
  </w:footnote>
  <w:footnote w:id="58">
    <w:p w14:paraId="06863549" w14:textId="77777777" w:rsidR="008433CD" w:rsidRDefault="008433CD" w:rsidP="001C6F83">
      <w:pPr>
        <w:pStyle w:val="FootnoteText"/>
      </w:pPr>
      <w:r>
        <w:rPr>
          <w:rStyle w:val="FootnoteReference"/>
        </w:rPr>
        <w:footnoteRef/>
      </w:r>
      <w:r>
        <w:t xml:space="preserve"> </w:t>
      </w:r>
      <w:proofErr w:type="spellStart"/>
      <w:proofErr w:type="gramStart"/>
      <w:r w:rsidRPr="002D0732">
        <w:rPr>
          <w:i/>
        </w:rPr>
        <w:t>Respect@Work</w:t>
      </w:r>
      <w:proofErr w:type="spellEnd"/>
      <w:r>
        <w:t xml:space="preserve"> Report, p 668.</w:t>
      </w:r>
      <w:proofErr w:type="gramEnd"/>
    </w:p>
  </w:footnote>
  <w:footnote w:id="59">
    <w:p w14:paraId="65B6E598" w14:textId="77777777" w:rsidR="008433CD" w:rsidRDefault="008433CD" w:rsidP="00AD405E">
      <w:pPr>
        <w:pStyle w:val="FootnoteText"/>
      </w:pPr>
      <w:r>
        <w:rPr>
          <w:rStyle w:val="FootnoteReference"/>
        </w:rPr>
        <w:footnoteRef/>
      </w:r>
      <w:r>
        <w:t xml:space="preserve"> </w:t>
      </w:r>
      <w:proofErr w:type="gramStart"/>
      <w:r>
        <w:t xml:space="preserve">Male Champions of Change, </w:t>
      </w:r>
      <w:r>
        <w:rPr>
          <w:i/>
        </w:rPr>
        <w:t>Disrupting th</w:t>
      </w:r>
      <w:r w:rsidRPr="00A13614">
        <w:rPr>
          <w:i/>
        </w:rPr>
        <w:t>e System</w:t>
      </w:r>
      <w:r>
        <w:t>, p 98.</w:t>
      </w:r>
      <w:proofErr w:type="gramEnd"/>
    </w:p>
  </w:footnote>
  <w:footnote w:id="60">
    <w:p w14:paraId="3492DB46" w14:textId="77777777" w:rsidR="008433CD" w:rsidRDefault="008433CD" w:rsidP="00E76009">
      <w:pPr>
        <w:pStyle w:val="FootnoteText"/>
      </w:pPr>
      <w:r>
        <w:rPr>
          <w:rStyle w:val="FootnoteReference"/>
        </w:rPr>
        <w:footnoteRef/>
      </w:r>
      <w:r w:rsidRPr="00D96985" w:rsidDel="00F47510">
        <w:t xml:space="preserve"> </w:t>
      </w:r>
      <w:proofErr w:type="spellStart"/>
      <w:proofErr w:type="gramStart"/>
      <w:r w:rsidRPr="00D96985">
        <w:rPr>
          <w:i/>
        </w:rPr>
        <w:t>Respect@Work</w:t>
      </w:r>
      <w:proofErr w:type="spellEnd"/>
      <w:r w:rsidRPr="00D96985">
        <w:rPr>
          <w:i/>
        </w:rPr>
        <w:t xml:space="preserve"> </w:t>
      </w:r>
      <w:r w:rsidRPr="00D96985">
        <w:t>Report, p 637</w:t>
      </w:r>
      <w:r w:rsidRPr="00F759B7">
        <w:t>.</w:t>
      </w:r>
      <w:proofErr w:type="gramEnd"/>
    </w:p>
  </w:footnote>
  <w:footnote w:id="61">
    <w:p w14:paraId="00F2EB38" w14:textId="77777777" w:rsidR="008433CD" w:rsidRDefault="008433CD">
      <w:pPr>
        <w:pStyle w:val="FootnoteText"/>
      </w:pPr>
      <w:r>
        <w:rPr>
          <w:rStyle w:val="FootnoteReference"/>
        </w:rPr>
        <w:footnoteRef/>
      </w:r>
      <w:r>
        <w:t xml:space="preserve"> Further detail on the role of parliamentarians is at 4.3.7.</w:t>
      </w:r>
    </w:p>
  </w:footnote>
  <w:footnote w:id="62">
    <w:p w14:paraId="02366E35" w14:textId="77777777" w:rsidR="008433CD" w:rsidRPr="00723DED" w:rsidRDefault="008433CD">
      <w:pPr>
        <w:pStyle w:val="FootnoteText"/>
      </w:pPr>
      <w:r>
        <w:rPr>
          <w:rStyle w:val="FootnoteReference"/>
        </w:rPr>
        <w:footnoteRef/>
      </w:r>
      <w:r>
        <w:t xml:space="preserve"> The </w:t>
      </w:r>
      <w:r>
        <w:rPr>
          <w:i/>
        </w:rPr>
        <w:t>Member of Parliament (Staff) Act 1984</w:t>
      </w:r>
      <w:r>
        <w:t xml:space="preserve"> provides for the Prime Minister (or Minister for Finance) to set terms and conditions for Members or Senators who employ staff under the Act, and their staff.</w:t>
      </w:r>
    </w:p>
  </w:footnote>
  <w:footnote w:id="63">
    <w:p w14:paraId="7D2E96D5" w14:textId="77777777" w:rsidR="008433CD" w:rsidRDefault="008433CD" w:rsidP="006173C5">
      <w:pPr>
        <w:pStyle w:val="FootnoteText"/>
      </w:pPr>
      <w:r>
        <w:rPr>
          <w:rStyle w:val="FootnoteReference"/>
        </w:rPr>
        <w:footnoteRef/>
      </w:r>
      <w:r>
        <w:t xml:space="preserve"> Commonwealth Ombudsman (2012) </w:t>
      </w:r>
      <w:r w:rsidRPr="00170A35">
        <w:rPr>
          <w:i/>
        </w:rPr>
        <w:t>Better practice guide to managing unreasonable complainant conduct</w:t>
      </w:r>
      <w:r>
        <w:t xml:space="preserve"> [online document] accessed 25 March 2021.</w:t>
      </w:r>
    </w:p>
  </w:footnote>
  <w:footnote w:id="64">
    <w:p w14:paraId="7F5D5BD3" w14:textId="77777777" w:rsidR="008433CD" w:rsidRPr="00155EE2" w:rsidRDefault="008433CD" w:rsidP="006173C5">
      <w:pPr>
        <w:pStyle w:val="FootnoteText"/>
      </w:pPr>
      <w:r>
        <w:rPr>
          <w:rStyle w:val="FootnoteReference"/>
        </w:rPr>
        <w:footnoteRef/>
      </w:r>
      <w:r>
        <w:t xml:space="preserve"> </w:t>
      </w:r>
      <w:proofErr w:type="gramStart"/>
      <w:r>
        <w:rPr>
          <w:i/>
        </w:rPr>
        <w:t xml:space="preserve">Parliamentary Service Act 1999 </w:t>
      </w:r>
      <w:r>
        <w:t>(Cth) s 70(1AA).</w:t>
      </w:r>
      <w:proofErr w:type="gramEnd"/>
    </w:p>
  </w:footnote>
  <w:footnote w:id="65">
    <w:p w14:paraId="3B98BBA4" w14:textId="77777777" w:rsidR="008433CD" w:rsidRPr="00353028" w:rsidRDefault="008433CD" w:rsidP="009726A9">
      <w:pPr>
        <w:pStyle w:val="FootnoteText"/>
      </w:pPr>
      <w:r>
        <w:rPr>
          <w:rStyle w:val="FootnoteReference"/>
        </w:rPr>
        <w:footnoteRef/>
      </w:r>
      <w:r>
        <w:t xml:space="preserve"> </w:t>
      </w:r>
      <w:r w:rsidRPr="00904BB8">
        <w:rPr>
          <w:lang w:val="en" w:eastAsia="en-AU"/>
        </w:rPr>
        <w:t xml:space="preserve">Safe Work Australia (2021) </w:t>
      </w:r>
      <w:r w:rsidRPr="00904BB8">
        <w:rPr>
          <w:i/>
          <w:lang w:val="en" w:eastAsia="en-AU"/>
        </w:rPr>
        <w:t>Preventing Workplace Sexual Harassment: National Guidance Material</w:t>
      </w:r>
      <w:proofErr w:type="gramStart"/>
      <w:r>
        <w:t>;</w:t>
      </w:r>
      <w:proofErr w:type="gramEnd"/>
      <w:r>
        <w:t xml:space="preserve"> AHRC </w:t>
      </w:r>
      <w:r w:rsidRPr="00A13614">
        <w:t>(2008)</w:t>
      </w:r>
      <w:r>
        <w:t xml:space="preserve"> </w:t>
      </w:r>
      <w:r>
        <w:rPr>
          <w:i/>
        </w:rPr>
        <w:t xml:space="preserve">Effectively </w:t>
      </w:r>
      <w:r w:rsidRPr="00A13614">
        <w:rPr>
          <w:i/>
        </w:rPr>
        <w:t>P</w:t>
      </w:r>
      <w:r>
        <w:rPr>
          <w:i/>
        </w:rPr>
        <w:t xml:space="preserve">reventing and </w:t>
      </w:r>
      <w:r w:rsidRPr="00A13614">
        <w:rPr>
          <w:i/>
        </w:rPr>
        <w:t>R</w:t>
      </w:r>
      <w:r>
        <w:rPr>
          <w:i/>
        </w:rPr>
        <w:t xml:space="preserve">esponding to </w:t>
      </w:r>
      <w:r w:rsidRPr="00A13614">
        <w:rPr>
          <w:i/>
        </w:rPr>
        <w:t>Sexual H</w:t>
      </w:r>
      <w:r>
        <w:rPr>
          <w:i/>
        </w:rPr>
        <w:t xml:space="preserve">arassment: a Code of Practice for </w:t>
      </w:r>
      <w:r w:rsidRPr="00A13614">
        <w:rPr>
          <w:i/>
        </w:rPr>
        <w:t>Employers</w:t>
      </w:r>
      <w:r w:rsidRPr="00A13614">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8D5C9" w14:textId="77777777" w:rsidR="008433CD" w:rsidRPr="00B87E45" w:rsidRDefault="008433CD" w:rsidP="001007B9">
    <w:pPr>
      <w:pStyle w:val="ProtectiveMarking"/>
    </w:pPr>
  </w:p>
  <w:sdt>
    <w:sdtPr>
      <w:alias w:val="Classification"/>
      <w:tag w:val="Classification"/>
      <w:id w:val="-1828202327"/>
      <w:showingPlcHdr/>
      <w:dataBinding w:xpath="/root[1]/Classification[1]" w:storeItemID="{F533AE62-A212-4B26-92DA-A3B336E8AE06}"/>
      <w:text/>
    </w:sdtPr>
    <w:sdtEndPr/>
    <w:sdtContent>
      <w:p w14:paraId="014E4136" w14:textId="7B88CE47" w:rsidR="008433CD" w:rsidRPr="00B87E45" w:rsidRDefault="008433CD" w:rsidP="001007B9">
        <w:pPr>
          <w:pStyle w:val="ProtectiveMarking"/>
        </w:pPr>
        <w:r>
          <w:t xml:space="preserve">     </w:t>
        </w:r>
      </w:p>
    </w:sdtContent>
  </w:sdt>
  <w:p w14:paraId="32286925" w14:textId="77777777" w:rsidR="008433CD" w:rsidRPr="00073D52" w:rsidRDefault="008433CD" w:rsidP="001007B9">
    <w:pPr>
      <w:pStyle w:val="Footerline"/>
    </w:pPr>
  </w:p>
  <w:p w14:paraId="53567095" w14:textId="77777777" w:rsidR="008433CD" w:rsidRDefault="008433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8803" w14:textId="77777777" w:rsidR="008433CD" w:rsidRPr="00B87E45" w:rsidRDefault="008433CD" w:rsidP="00663EAD">
    <w:pPr>
      <w:pStyle w:val="ProtectiveMarking"/>
    </w:pPr>
  </w:p>
  <w:sdt>
    <w:sdtPr>
      <w:alias w:val="Classification"/>
      <w:tag w:val="Classification"/>
      <w:id w:val="1842047238"/>
      <w:showingPlcHdr/>
      <w:dataBinding w:xpath="/root[1]/Classification[1]" w:storeItemID="{F533AE62-A212-4B26-92DA-A3B336E8AE06}"/>
      <w:text/>
    </w:sdtPr>
    <w:sdtEndPr/>
    <w:sdtContent>
      <w:p w14:paraId="7325B60D" w14:textId="267AD1CD" w:rsidR="008433CD" w:rsidRPr="00B87E45" w:rsidRDefault="008433CD" w:rsidP="00663EAD">
        <w:pPr>
          <w:pStyle w:val="ProtectiveMarking"/>
        </w:pPr>
        <w:r>
          <w:t xml:space="preserve">     </w:t>
        </w:r>
      </w:p>
    </w:sdtContent>
  </w:sdt>
  <w:p w14:paraId="08C5FE32" w14:textId="77777777" w:rsidR="008433CD" w:rsidRPr="00073D52" w:rsidRDefault="008433CD" w:rsidP="00663EAD">
    <w:pPr>
      <w:pStyle w:val="Footerline"/>
    </w:pPr>
  </w:p>
  <w:p w14:paraId="2EB5862D" w14:textId="77777777" w:rsidR="008433CD" w:rsidRDefault="008433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E953A" w14:textId="77777777" w:rsidR="008433CD" w:rsidRDefault="00F018FB">
    <w:pPr>
      <w:pStyle w:val="Header"/>
    </w:pPr>
    <w:r>
      <w:rPr>
        <w:noProof/>
      </w:rPr>
      <w:pict w14:anchorId="3AD92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611.4pt;height:107.85pt;rotation:315;z-index:-251658238;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78758" w14:textId="4009B7A1" w:rsidR="008433CD" w:rsidRDefault="00F018FB" w:rsidP="00753174">
    <w:pPr>
      <w:pStyle w:val="ProtectiveMarking"/>
    </w:pPr>
    <w:sdt>
      <w:sdtPr>
        <w:alias w:val="Classification"/>
        <w:tag w:val="Classification"/>
        <w:id w:val="-475373350"/>
        <w:showingPlcHdr/>
        <w:dataBinding w:xpath="/root[1]/Classification[1]" w:storeItemID="{F533AE62-A212-4B26-92DA-A3B336E8AE06}"/>
        <w:text/>
      </w:sdtPr>
      <w:sdtEndPr/>
      <w:sdtContent>
        <w:r w:rsidR="008433CD">
          <w:t xml:space="preserve">     </w:t>
        </w:r>
      </w:sdtContent>
    </w:sdt>
    <w:r w:rsidR="008433CD">
      <w:rPr>
        <w:lang w:eastAsia="en-AU"/>
      </w:rPr>
      <mc:AlternateContent>
        <mc:Choice Requires="wpg">
          <w:drawing>
            <wp:anchor distT="0" distB="0" distL="114300" distR="114300" simplePos="0" relativeHeight="251658244" behindDoc="0" locked="0" layoutInCell="1" allowOverlap="1" wp14:anchorId="38408156" wp14:editId="78D4DDCF">
              <wp:simplePos x="0" y="0"/>
              <wp:positionH relativeFrom="page">
                <wp:posOffset>542925</wp:posOffset>
              </wp:positionH>
              <wp:positionV relativeFrom="page">
                <wp:posOffset>733425</wp:posOffset>
              </wp:positionV>
              <wp:extent cx="6480000" cy="9344025"/>
              <wp:effectExtent l="0" t="19050" r="35560" b="28575"/>
              <wp:wrapNone/>
              <wp:docPr id="21" name="Group 21" descr="&quot;&quot;"/>
              <wp:cNvGraphicFramePr/>
              <a:graphic xmlns:a="http://schemas.openxmlformats.org/drawingml/2006/main">
                <a:graphicData uri="http://schemas.microsoft.com/office/word/2010/wordprocessingGroup">
                  <wpg:wgp>
                    <wpg:cNvGrpSpPr/>
                    <wpg:grpSpPr>
                      <a:xfrm>
                        <a:off x="0" y="0"/>
                        <a:ext cx="6480000" cy="9344025"/>
                        <a:chOff x="0" y="0"/>
                        <a:chExt cx="6480000" cy="9344025"/>
                      </a:xfrm>
                    </wpg:grpSpPr>
                    <wps:wsp>
                      <wps:cNvPr id="22" name="Straight Connector 22"/>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0" y="9344025"/>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A3C7C5" id="Group 21" o:spid="_x0000_s1026" alt="&quot;&quot;" style="position:absolute;margin-left:42.75pt;margin-top:57.75pt;width:510.25pt;height:735.75pt;z-index:251658244;mso-position-horizontal-relative:page;mso-position-vertical-relative:page" coordsize="64800,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">
              <v:line id="Straight Connector 22" o:spid="_x0000_s1027" style="position:absolute;visibility:visible;mso-wrap-style:square" from="0,0" to="6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" strokecolor="#d1d1d1 [3214]" strokeweight="2.25pt">
                <v:stroke joinstyle="miter"/>
              </v:line>
              <v:line id="Straight Connector 23" o:spid="_x0000_s1028" style="position:absolute;visibility:visible;mso-wrap-style:square" from="0,93440" to="64800,9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" strokecolor="#d1d1d1 [3214]" strokeweight="2.25pt">
                <v:stroke joinstyle="miter"/>
              </v:line>
              <w10:wrap anchorx="page" anchory="page"/>
            </v:group>
          </w:pict>
        </mc:Fallback>
      </mc:AlternateContent>
    </w:r>
  </w:p>
  <w:p w14:paraId="4B6013FC" w14:textId="77777777" w:rsidR="008433CD" w:rsidRPr="00753174" w:rsidRDefault="008433CD" w:rsidP="00753174">
    <w:pPr>
      <w:pStyle w:val="Header"/>
    </w:pPr>
  </w:p>
  <w:p w14:paraId="3FEB7C4B" w14:textId="77777777" w:rsidR="008433CD" w:rsidRPr="00753174" w:rsidRDefault="008433CD" w:rsidP="007531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4351B" w14:textId="77777777" w:rsidR="008433CD" w:rsidRPr="00B87E45" w:rsidRDefault="00F018FB" w:rsidP="00663EAD">
    <w:pPr>
      <w:pStyle w:val="ProtectiveMarking"/>
    </w:pPr>
    <w:r>
      <w:pict w14:anchorId="0A438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611.4pt;height:107.85pt;rotation:315;z-index:-251658237;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sdt>
    <w:sdtPr>
      <w:alias w:val="Classification"/>
      <w:tag w:val="Classification"/>
      <w:id w:val="1547095762"/>
      <w:showingPlcHdr/>
      <w:dataBinding w:xpath="/root[1]/Classification[1]" w:storeItemID="{F533AE62-A212-4B26-92DA-A3B336E8AE06}"/>
      <w:text/>
    </w:sdtPr>
    <w:sdtEndPr/>
    <w:sdtContent>
      <w:p w14:paraId="16460CBA" w14:textId="6E496CC0" w:rsidR="008433CD" w:rsidRPr="00B87E45" w:rsidRDefault="008433CD" w:rsidP="00663EAD">
        <w:pPr>
          <w:pStyle w:val="ProtectiveMarking"/>
        </w:pPr>
        <w:r>
          <w:t xml:space="preserve">     </w:t>
        </w:r>
      </w:p>
    </w:sdtContent>
  </w:sdt>
  <w:p w14:paraId="1862ECBA" w14:textId="77777777" w:rsidR="008433CD" w:rsidRPr="00073D52" w:rsidRDefault="008433CD" w:rsidP="00663EAD">
    <w:pPr>
      <w:pStyle w:val="Footerline"/>
    </w:pPr>
  </w:p>
  <w:p w14:paraId="2620550B" w14:textId="77777777" w:rsidR="008433CD" w:rsidRDefault="008433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C8CC6" w14:textId="77777777" w:rsidR="008433CD" w:rsidRDefault="008433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26ACC" w14:textId="0A48FEA2" w:rsidR="008433CD" w:rsidRDefault="00F018FB" w:rsidP="00753174">
    <w:pPr>
      <w:pStyle w:val="ProtectiveMarking"/>
    </w:pPr>
    <w:sdt>
      <w:sdtPr>
        <w:alias w:val="Classification"/>
        <w:tag w:val="Classification"/>
        <w:id w:val="427618994"/>
        <w:showingPlcHdr/>
        <w:dataBinding w:xpath="/root[1]/Classification[1]" w:storeItemID="{F533AE62-A212-4B26-92DA-A3B336E8AE06}"/>
        <w:text/>
      </w:sdtPr>
      <w:sdtEndPr/>
      <w:sdtContent>
        <w:r w:rsidR="008433CD">
          <w:t xml:space="preserve">     </w:t>
        </w:r>
      </w:sdtContent>
    </w:sdt>
    <w:r w:rsidR="008433CD">
      <w:rPr>
        <w:lang w:eastAsia="en-AU"/>
      </w:rPr>
      <mc:AlternateContent>
        <mc:Choice Requires="wpg">
          <w:drawing>
            <wp:anchor distT="0" distB="0" distL="114300" distR="114300" simplePos="0" relativeHeight="251658241" behindDoc="0" locked="0" layoutInCell="1" allowOverlap="1" wp14:anchorId="5ACE80F3" wp14:editId="66223E22">
              <wp:simplePos x="0" y="0"/>
              <wp:positionH relativeFrom="page">
                <wp:posOffset>542925</wp:posOffset>
              </wp:positionH>
              <wp:positionV relativeFrom="page">
                <wp:posOffset>733425</wp:posOffset>
              </wp:positionV>
              <wp:extent cx="6480000" cy="9344025"/>
              <wp:effectExtent l="0" t="19050" r="35560" b="28575"/>
              <wp:wrapNone/>
              <wp:docPr id="9" name="Group 9" descr="&quot;&quot;"/>
              <wp:cNvGraphicFramePr/>
              <a:graphic xmlns:a="http://schemas.openxmlformats.org/drawingml/2006/main">
                <a:graphicData uri="http://schemas.microsoft.com/office/word/2010/wordprocessingGroup">
                  <wpg:wgp>
                    <wpg:cNvGrpSpPr/>
                    <wpg:grpSpPr>
                      <a:xfrm>
                        <a:off x="0" y="0"/>
                        <a:ext cx="6480000" cy="9344025"/>
                        <a:chOff x="0" y="0"/>
                        <a:chExt cx="6480000" cy="9344025"/>
                      </a:xfrm>
                    </wpg:grpSpPr>
                    <wps:wsp>
                      <wps:cNvPr id="14" name="Straight Connector 14"/>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0" y="9344025"/>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C0F35F" id="Group 9" o:spid="_x0000_s1026" alt="&quot;&quot;" style="position:absolute;margin-left:42.75pt;margin-top:57.75pt;width:510.25pt;height:735.75pt;z-index:251658241;mso-position-horizontal-relative:page;mso-position-vertical-relative:page" coordsize="64800,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">
              <v:line id="Straight Connector 14" o:spid="_x0000_s1027" style="position:absolute;visibility:visible;mso-wrap-style:square" from="0,0" to="6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" strokecolor="#d1d1d1 [3214]" strokeweight="2.25pt">
                <v:stroke joinstyle="miter"/>
              </v:line>
              <v:line id="Straight Connector 16" o:spid="_x0000_s1028" style="position:absolute;visibility:visible;mso-wrap-style:square" from="0,93440" to="64800,9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" strokecolor="#d1d1d1 [3214]" strokeweight="2.25pt">
                <v:stroke joinstyle="miter"/>
              </v:line>
              <w10:wrap anchorx="page" anchory="page"/>
            </v:group>
          </w:pict>
        </mc:Fallback>
      </mc:AlternateContent>
    </w:r>
  </w:p>
  <w:p w14:paraId="0A07F392" w14:textId="77777777" w:rsidR="008433CD" w:rsidRPr="00753174" w:rsidRDefault="008433CD" w:rsidP="00753174">
    <w:pPr>
      <w:pStyle w:val="Header"/>
    </w:pPr>
  </w:p>
  <w:p w14:paraId="6E17EB3F" w14:textId="77777777" w:rsidR="008433CD" w:rsidRPr="00753174" w:rsidRDefault="008433CD" w:rsidP="007531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F3872" w14:textId="77777777" w:rsidR="008433CD" w:rsidRPr="00B87E45" w:rsidRDefault="008433CD" w:rsidP="00663EAD">
    <w:pPr>
      <w:pStyle w:val="ProtectiveMarking"/>
    </w:pPr>
  </w:p>
  <w:sdt>
    <w:sdtPr>
      <w:alias w:val="Classification"/>
      <w:tag w:val="Classification"/>
      <w:id w:val="1409345158"/>
      <w:showingPlcHdr/>
      <w:dataBinding w:xpath="/root[1]/Classification[1]" w:storeItemID="{F533AE62-A212-4B26-92DA-A3B336E8AE06}"/>
      <w:text/>
    </w:sdtPr>
    <w:sdtEndPr/>
    <w:sdtContent>
      <w:p w14:paraId="25C52EFA" w14:textId="6EDB3847" w:rsidR="008433CD" w:rsidRPr="00B87E45" w:rsidRDefault="008433CD" w:rsidP="00663EAD">
        <w:pPr>
          <w:pStyle w:val="ProtectiveMarking"/>
        </w:pPr>
        <w:r>
          <w:t xml:space="preserve">     </w:t>
        </w:r>
      </w:p>
    </w:sdtContent>
  </w:sdt>
  <w:p w14:paraId="18A80431" w14:textId="77777777" w:rsidR="008433CD" w:rsidRPr="00073D52" w:rsidRDefault="008433CD" w:rsidP="00663EAD">
    <w:pPr>
      <w:pStyle w:val="Footerline"/>
    </w:pPr>
  </w:p>
  <w:p w14:paraId="00B582D7" w14:textId="77777777" w:rsidR="008433CD" w:rsidRDefault="008433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DBD"/>
    <w:multiLevelType w:val="multilevel"/>
    <w:tmpl w:val="C8AE6E08"/>
    <w:lvl w:ilvl="0">
      <w:start w:val="1"/>
      <w:numFmt w:val="decimal"/>
      <w:lvlText w:val="%1"/>
      <w:lvlJc w:val="left"/>
      <w:pPr>
        <w:ind w:left="550" w:hanging="550"/>
      </w:pPr>
      <w:rPr>
        <w:rFonts w:hint="default"/>
      </w:rPr>
    </w:lvl>
    <w:lvl w:ilvl="1">
      <w:start w:val="2"/>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DF3E27"/>
    <w:multiLevelType w:val="hybridMultilevel"/>
    <w:tmpl w:val="64105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97F5C"/>
    <w:multiLevelType w:val="hybridMultilevel"/>
    <w:tmpl w:val="8C16B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C2148"/>
    <w:multiLevelType w:val="hybridMultilevel"/>
    <w:tmpl w:val="E784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84666"/>
    <w:multiLevelType w:val="hybridMultilevel"/>
    <w:tmpl w:val="246A4E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AEF2B74"/>
    <w:multiLevelType w:val="hybridMultilevel"/>
    <w:tmpl w:val="544AF738"/>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6"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7" w15:restartNumberingAfterBreak="0">
    <w:nsid w:val="0CEB46CB"/>
    <w:multiLevelType w:val="hybridMultilevel"/>
    <w:tmpl w:val="43B60150"/>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8" w15:restartNumberingAfterBreak="0">
    <w:nsid w:val="0F736E31"/>
    <w:multiLevelType w:val="multilevel"/>
    <w:tmpl w:val="37A87388"/>
    <w:lvl w:ilvl="0">
      <w:start w:val="1"/>
      <w:numFmt w:val="decimal"/>
      <w:lvlText w:val="%1"/>
      <w:lvlJc w:val="left"/>
      <w:pPr>
        <w:ind w:left="550" w:hanging="550"/>
      </w:pPr>
      <w:rPr>
        <w:rFonts w:hint="default"/>
      </w:rPr>
    </w:lvl>
    <w:lvl w:ilvl="1">
      <w:start w:val="2"/>
      <w:numFmt w:val="decimal"/>
      <w:lvlText w:val="%1.%2"/>
      <w:lvlJc w:val="left"/>
      <w:pPr>
        <w:ind w:left="1270" w:hanging="720"/>
      </w:pPr>
      <w:rPr>
        <w:rFonts w:hint="default"/>
      </w:rPr>
    </w:lvl>
    <w:lvl w:ilvl="2">
      <w:start w:val="1"/>
      <w:numFmt w:val="decimal"/>
      <w:lvlText w:val="%1.%2.%3"/>
      <w:lvlJc w:val="left"/>
      <w:pPr>
        <w:ind w:left="2180" w:hanging="1080"/>
      </w:pPr>
      <w:rPr>
        <w:rFonts w:hint="default"/>
      </w:rPr>
    </w:lvl>
    <w:lvl w:ilvl="3">
      <w:start w:val="1"/>
      <w:numFmt w:val="decimal"/>
      <w:lvlText w:val="%1.%2.%3.%4"/>
      <w:lvlJc w:val="left"/>
      <w:pPr>
        <w:ind w:left="3090" w:hanging="1440"/>
      </w:pPr>
      <w:rPr>
        <w:rFonts w:hint="default"/>
      </w:rPr>
    </w:lvl>
    <w:lvl w:ilvl="4">
      <w:start w:val="1"/>
      <w:numFmt w:val="decimal"/>
      <w:lvlText w:val="%1.%2.%3.%4.%5"/>
      <w:lvlJc w:val="left"/>
      <w:pPr>
        <w:ind w:left="4000" w:hanging="1800"/>
      </w:pPr>
      <w:rPr>
        <w:rFonts w:hint="default"/>
      </w:rPr>
    </w:lvl>
    <w:lvl w:ilvl="5">
      <w:start w:val="1"/>
      <w:numFmt w:val="decimal"/>
      <w:lvlText w:val="%1.%2.%3.%4.%5.%6"/>
      <w:lvlJc w:val="left"/>
      <w:pPr>
        <w:ind w:left="4910" w:hanging="2160"/>
      </w:pPr>
      <w:rPr>
        <w:rFonts w:hint="default"/>
      </w:rPr>
    </w:lvl>
    <w:lvl w:ilvl="6">
      <w:start w:val="1"/>
      <w:numFmt w:val="decimal"/>
      <w:lvlText w:val="%1.%2.%3.%4.%5.%6.%7"/>
      <w:lvlJc w:val="left"/>
      <w:pPr>
        <w:ind w:left="5820" w:hanging="2520"/>
      </w:pPr>
      <w:rPr>
        <w:rFonts w:hint="default"/>
      </w:rPr>
    </w:lvl>
    <w:lvl w:ilvl="7">
      <w:start w:val="1"/>
      <w:numFmt w:val="decimal"/>
      <w:lvlText w:val="%1.%2.%3.%4.%5.%6.%7.%8"/>
      <w:lvlJc w:val="left"/>
      <w:pPr>
        <w:ind w:left="6730" w:hanging="2880"/>
      </w:pPr>
      <w:rPr>
        <w:rFonts w:hint="default"/>
      </w:rPr>
    </w:lvl>
    <w:lvl w:ilvl="8">
      <w:start w:val="1"/>
      <w:numFmt w:val="decimal"/>
      <w:lvlText w:val="%1.%2.%3.%4.%5.%6.%7.%8.%9"/>
      <w:lvlJc w:val="left"/>
      <w:pPr>
        <w:ind w:left="7640" w:hanging="3240"/>
      </w:pPr>
      <w:rPr>
        <w:rFonts w:hint="default"/>
      </w:rPr>
    </w:lvl>
  </w:abstractNum>
  <w:abstractNum w:abstractNumId="9" w15:restartNumberingAfterBreak="0">
    <w:nsid w:val="10E717F8"/>
    <w:multiLevelType w:val="hybridMultilevel"/>
    <w:tmpl w:val="7116E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813881"/>
    <w:multiLevelType w:val="hybridMultilevel"/>
    <w:tmpl w:val="D9C8467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916C5B"/>
    <w:multiLevelType w:val="hybridMultilevel"/>
    <w:tmpl w:val="4A44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9801FF"/>
    <w:multiLevelType w:val="hybridMultilevel"/>
    <w:tmpl w:val="A0A0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FF12FE"/>
    <w:multiLevelType w:val="hybridMultilevel"/>
    <w:tmpl w:val="9D5A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54809"/>
    <w:multiLevelType w:val="hybridMultilevel"/>
    <w:tmpl w:val="8B92C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5711ECA"/>
    <w:multiLevelType w:val="hybridMultilevel"/>
    <w:tmpl w:val="E3A02B04"/>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16" w15:restartNumberingAfterBreak="0">
    <w:nsid w:val="28B156E9"/>
    <w:multiLevelType w:val="hybridMultilevel"/>
    <w:tmpl w:val="FC7CE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E0C73"/>
    <w:multiLevelType w:val="hybridMultilevel"/>
    <w:tmpl w:val="A89610C4"/>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18" w15:restartNumberingAfterBreak="0">
    <w:nsid w:val="2BD42A21"/>
    <w:multiLevelType w:val="hybridMultilevel"/>
    <w:tmpl w:val="E738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97DC1"/>
    <w:multiLevelType w:val="hybridMultilevel"/>
    <w:tmpl w:val="32265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E20EC8"/>
    <w:multiLevelType w:val="hybridMultilevel"/>
    <w:tmpl w:val="8A9C1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57E7027"/>
    <w:multiLevelType w:val="hybridMultilevel"/>
    <w:tmpl w:val="91EC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BE79A0"/>
    <w:multiLevelType w:val="hybridMultilevel"/>
    <w:tmpl w:val="7A2091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63976A2"/>
    <w:multiLevelType w:val="hybridMultilevel"/>
    <w:tmpl w:val="FACE6B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37225153"/>
    <w:multiLevelType w:val="hybridMultilevel"/>
    <w:tmpl w:val="3BE4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AB3D61"/>
    <w:multiLevelType w:val="hybridMultilevel"/>
    <w:tmpl w:val="2BEC49BE"/>
    <w:lvl w:ilvl="0" w:tplc="0C090017">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2C6F5C"/>
    <w:multiLevelType w:val="hybridMultilevel"/>
    <w:tmpl w:val="D214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C66079"/>
    <w:multiLevelType w:val="hybridMultilevel"/>
    <w:tmpl w:val="A03CAF4A"/>
    <w:lvl w:ilvl="0" w:tplc="6BE6E2E8">
      <w:start w:val="1"/>
      <w:numFmt w:val="bullet"/>
      <w:pStyle w:val="Rec-Bullets"/>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44FB1E42"/>
    <w:multiLevelType w:val="hybridMultilevel"/>
    <w:tmpl w:val="F4BC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6E4D8A"/>
    <w:multiLevelType w:val="hybridMultilevel"/>
    <w:tmpl w:val="C514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4D3AAA"/>
    <w:multiLevelType w:val="hybridMultilevel"/>
    <w:tmpl w:val="AB0A16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4C5D401E"/>
    <w:multiLevelType w:val="hybridMultilevel"/>
    <w:tmpl w:val="F88A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6822EE"/>
    <w:multiLevelType w:val="hybridMultilevel"/>
    <w:tmpl w:val="6FFA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721524"/>
    <w:multiLevelType w:val="hybridMultilevel"/>
    <w:tmpl w:val="B9E4097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37138B"/>
    <w:multiLevelType w:val="hybridMultilevel"/>
    <w:tmpl w:val="60B6945E"/>
    <w:lvl w:ilvl="0" w:tplc="82AEE7D4">
      <w:start w:val="1"/>
      <w:numFmt w:val="bullet"/>
      <w:pStyle w:val="GLANCEbullets"/>
      <w:lvlText w:val="•"/>
      <w:lvlJc w:val="left"/>
      <w:pPr>
        <w:ind w:left="1287" w:hanging="360"/>
      </w:pPr>
      <w:rPr>
        <w:rFonts w:ascii="Calibri" w:hAnsi="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8050580"/>
    <w:multiLevelType w:val="hybridMultilevel"/>
    <w:tmpl w:val="62BAF1A8"/>
    <w:lvl w:ilvl="0" w:tplc="0C090003">
      <w:start w:val="1"/>
      <w:numFmt w:val="bullet"/>
      <w:lvlText w:val="o"/>
      <w:lvlJc w:val="left"/>
      <w:pPr>
        <w:ind w:left="1495" w:hanging="360"/>
      </w:pPr>
      <w:rPr>
        <w:rFonts w:ascii="Courier New" w:hAnsi="Courier New" w:cs="Courier New"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6" w15:restartNumberingAfterBreak="0">
    <w:nsid w:val="58143AB7"/>
    <w:multiLevelType w:val="hybridMultilevel"/>
    <w:tmpl w:val="5FE09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CA28CB"/>
    <w:multiLevelType w:val="hybridMultilevel"/>
    <w:tmpl w:val="E98073BC"/>
    <w:lvl w:ilvl="0" w:tplc="0C090001">
      <w:start w:val="1"/>
      <w:numFmt w:val="bullet"/>
      <w:lvlText w:val=""/>
      <w:lvlJc w:val="left"/>
      <w:pPr>
        <w:ind w:left="558" w:hanging="360"/>
      </w:pPr>
      <w:rPr>
        <w:rFonts w:ascii="Symbol" w:hAnsi="Symbol" w:hint="default"/>
      </w:rPr>
    </w:lvl>
    <w:lvl w:ilvl="1" w:tplc="9050B526">
      <w:numFmt w:val="bullet"/>
      <w:lvlText w:val="•"/>
      <w:lvlJc w:val="left"/>
      <w:pPr>
        <w:ind w:left="1438" w:hanging="520"/>
      </w:pPr>
      <w:rPr>
        <w:rFonts w:ascii="Calibri" w:eastAsia="Times New Roman" w:hAnsi="Calibri" w:cs="Calibri"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38" w15:restartNumberingAfterBreak="0">
    <w:nsid w:val="5D3D280F"/>
    <w:multiLevelType w:val="hybridMultilevel"/>
    <w:tmpl w:val="E5D258F4"/>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39"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0" w15:restartNumberingAfterBreak="0">
    <w:nsid w:val="60112FA3"/>
    <w:multiLevelType w:val="hybridMultilevel"/>
    <w:tmpl w:val="DAD0F3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0B42C9F"/>
    <w:multiLevelType w:val="hybridMultilevel"/>
    <w:tmpl w:val="FD66B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756DF9"/>
    <w:multiLevelType w:val="hybridMultilevel"/>
    <w:tmpl w:val="68DE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B865D6"/>
    <w:multiLevelType w:val="hybridMultilevel"/>
    <w:tmpl w:val="1A48A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1D28F7"/>
    <w:multiLevelType w:val="hybridMultilevel"/>
    <w:tmpl w:val="73A8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C02D10"/>
    <w:multiLevelType w:val="hybridMultilevel"/>
    <w:tmpl w:val="FAD4534A"/>
    <w:lvl w:ilvl="0" w:tplc="0C090001">
      <w:start w:val="1"/>
      <w:numFmt w:val="bullet"/>
      <w:lvlText w:val=""/>
      <w:lvlJc w:val="left"/>
      <w:pPr>
        <w:ind w:left="558" w:hanging="360"/>
      </w:pPr>
      <w:rPr>
        <w:rFonts w:ascii="Symbol" w:hAnsi="Symbol" w:hint="default"/>
      </w:rPr>
    </w:lvl>
    <w:lvl w:ilvl="1" w:tplc="0C090003">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46" w15:restartNumberingAfterBreak="0">
    <w:nsid w:val="6AF34CE9"/>
    <w:multiLevelType w:val="hybridMultilevel"/>
    <w:tmpl w:val="B29487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15:restartNumberingAfterBreak="0">
    <w:nsid w:val="6B9513DB"/>
    <w:multiLevelType w:val="hybridMultilevel"/>
    <w:tmpl w:val="E6F85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EE7B3F"/>
    <w:multiLevelType w:val="hybridMultilevel"/>
    <w:tmpl w:val="8DDCB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2D777F"/>
    <w:multiLevelType w:val="hybridMultilevel"/>
    <w:tmpl w:val="3DCE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51" w15:restartNumberingAfterBreak="0">
    <w:nsid w:val="73DB6D71"/>
    <w:multiLevelType w:val="hybridMultilevel"/>
    <w:tmpl w:val="3E3E3F9A"/>
    <w:lvl w:ilvl="0" w:tplc="010201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5B7C73"/>
    <w:multiLevelType w:val="hybridMultilevel"/>
    <w:tmpl w:val="559472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715D17"/>
    <w:multiLevelType w:val="hybridMultilevel"/>
    <w:tmpl w:val="EB0AA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4C0ED0"/>
    <w:multiLevelType w:val="multilevel"/>
    <w:tmpl w:val="D784A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9"/>
  </w:num>
  <w:num w:numId="2">
    <w:abstractNumId w:val="6"/>
  </w:num>
  <w:num w:numId="3">
    <w:abstractNumId w:val="5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
  </w:num>
  <w:num w:numId="7">
    <w:abstractNumId w:val="16"/>
  </w:num>
  <w:num w:numId="8">
    <w:abstractNumId w:val="36"/>
  </w:num>
  <w:num w:numId="9">
    <w:abstractNumId w:val="49"/>
  </w:num>
  <w:num w:numId="10">
    <w:abstractNumId w:val="2"/>
  </w:num>
  <w:num w:numId="11">
    <w:abstractNumId w:val="21"/>
  </w:num>
  <w:num w:numId="12">
    <w:abstractNumId w:val="53"/>
  </w:num>
  <w:num w:numId="13">
    <w:abstractNumId w:val="47"/>
  </w:num>
  <w:num w:numId="14">
    <w:abstractNumId w:val="12"/>
  </w:num>
  <w:num w:numId="15">
    <w:abstractNumId w:val="14"/>
  </w:num>
  <w:num w:numId="16">
    <w:abstractNumId w:val="41"/>
  </w:num>
  <w:num w:numId="17">
    <w:abstractNumId w:val="42"/>
  </w:num>
  <w:num w:numId="18">
    <w:abstractNumId w:val="38"/>
  </w:num>
  <w:num w:numId="19">
    <w:abstractNumId w:val="33"/>
  </w:num>
  <w:num w:numId="20">
    <w:abstractNumId w:val="20"/>
  </w:num>
  <w:num w:numId="21">
    <w:abstractNumId w:val="43"/>
  </w:num>
  <w:num w:numId="22">
    <w:abstractNumId w:val="52"/>
  </w:num>
  <w:num w:numId="23">
    <w:abstractNumId w:val="17"/>
  </w:num>
  <w:num w:numId="24">
    <w:abstractNumId w:val="45"/>
  </w:num>
  <w:num w:numId="25">
    <w:abstractNumId w:val="1"/>
  </w:num>
  <w:num w:numId="26">
    <w:abstractNumId w:val="9"/>
  </w:num>
  <w:num w:numId="27">
    <w:abstractNumId w:val="13"/>
  </w:num>
  <w:num w:numId="28">
    <w:abstractNumId w:val="44"/>
  </w:num>
  <w:num w:numId="29">
    <w:abstractNumId w:val="23"/>
  </w:num>
  <w:num w:numId="30">
    <w:abstractNumId w:val="25"/>
  </w:num>
  <w:num w:numId="31">
    <w:abstractNumId w:val="7"/>
  </w:num>
  <w:num w:numId="32">
    <w:abstractNumId w:val="19"/>
  </w:num>
  <w:num w:numId="33">
    <w:abstractNumId w:val="10"/>
  </w:num>
  <w:num w:numId="34">
    <w:abstractNumId w:val="51"/>
  </w:num>
  <w:num w:numId="35">
    <w:abstractNumId w:val="40"/>
  </w:num>
  <w:num w:numId="36">
    <w:abstractNumId w:val="37"/>
  </w:num>
  <w:num w:numId="37">
    <w:abstractNumId w:val="15"/>
  </w:num>
  <w:num w:numId="38">
    <w:abstractNumId w:val="0"/>
  </w:num>
  <w:num w:numId="39">
    <w:abstractNumId w:val="32"/>
  </w:num>
  <w:num w:numId="40">
    <w:abstractNumId w:val="18"/>
  </w:num>
  <w:num w:numId="41">
    <w:abstractNumId w:val="31"/>
  </w:num>
  <w:num w:numId="42">
    <w:abstractNumId w:val="28"/>
  </w:num>
  <w:num w:numId="43">
    <w:abstractNumId w:val="24"/>
  </w:num>
  <w:num w:numId="44">
    <w:abstractNumId w:val="48"/>
  </w:num>
  <w:num w:numId="45">
    <w:abstractNumId w:val="11"/>
  </w:num>
  <w:num w:numId="46">
    <w:abstractNumId w:val="54"/>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29"/>
  </w:num>
  <w:num w:numId="57">
    <w:abstractNumId w:val="30"/>
  </w:num>
  <w:num w:numId="58">
    <w:abstractNumId w:val="5"/>
  </w:num>
  <w:num w:numId="59">
    <w:abstractNumId w:val="22"/>
  </w:num>
  <w:num w:numId="60">
    <w:abstractNumId w:val="27"/>
  </w:num>
  <w:num w:numId="61">
    <w:abstractNumId w:val="34"/>
  </w:num>
  <w:num w:numId="62">
    <w:abstractNumId w:val="35"/>
  </w:num>
  <w:num w:numId="63">
    <w:abstractNumId w:val="8"/>
  </w:num>
  <w:num w:numId="64">
    <w:abstractNumId w:val="27"/>
  </w:num>
  <w:num w:numId="65">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F4B"/>
    <w:rsid w:val="000003A0"/>
    <w:rsid w:val="00000491"/>
    <w:rsid w:val="000010D3"/>
    <w:rsid w:val="00001296"/>
    <w:rsid w:val="00001477"/>
    <w:rsid w:val="000016DB"/>
    <w:rsid w:val="000018F1"/>
    <w:rsid w:val="00001E89"/>
    <w:rsid w:val="00002015"/>
    <w:rsid w:val="00002207"/>
    <w:rsid w:val="00002D78"/>
    <w:rsid w:val="00002D8D"/>
    <w:rsid w:val="00002DDA"/>
    <w:rsid w:val="00002DE1"/>
    <w:rsid w:val="00002F73"/>
    <w:rsid w:val="0000300D"/>
    <w:rsid w:val="00003143"/>
    <w:rsid w:val="0000345C"/>
    <w:rsid w:val="00003954"/>
    <w:rsid w:val="00003DC3"/>
    <w:rsid w:val="0000405C"/>
    <w:rsid w:val="00004085"/>
    <w:rsid w:val="000044BA"/>
    <w:rsid w:val="000045AE"/>
    <w:rsid w:val="0000470A"/>
    <w:rsid w:val="00004748"/>
    <w:rsid w:val="00004767"/>
    <w:rsid w:val="000047AB"/>
    <w:rsid w:val="00004A6B"/>
    <w:rsid w:val="00004B06"/>
    <w:rsid w:val="00004BA3"/>
    <w:rsid w:val="000054C5"/>
    <w:rsid w:val="0000584F"/>
    <w:rsid w:val="00005BB0"/>
    <w:rsid w:val="00005CC2"/>
    <w:rsid w:val="00005DDD"/>
    <w:rsid w:val="00005F38"/>
    <w:rsid w:val="00005FE7"/>
    <w:rsid w:val="000061F6"/>
    <w:rsid w:val="000063E5"/>
    <w:rsid w:val="00006A41"/>
    <w:rsid w:val="00006D30"/>
    <w:rsid w:val="00006D94"/>
    <w:rsid w:val="000071FA"/>
    <w:rsid w:val="000078B3"/>
    <w:rsid w:val="00007B62"/>
    <w:rsid w:val="00007B90"/>
    <w:rsid w:val="00007C78"/>
    <w:rsid w:val="00010123"/>
    <w:rsid w:val="0001020E"/>
    <w:rsid w:val="00010288"/>
    <w:rsid w:val="00010291"/>
    <w:rsid w:val="00010435"/>
    <w:rsid w:val="0001064C"/>
    <w:rsid w:val="000106EB"/>
    <w:rsid w:val="000107C1"/>
    <w:rsid w:val="00010949"/>
    <w:rsid w:val="00010AFC"/>
    <w:rsid w:val="00010B3A"/>
    <w:rsid w:val="00010F94"/>
    <w:rsid w:val="0001177A"/>
    <w:rsid w:val="00011877"/>
    <w:rsid w:val="00011E27"/>
    <w:rsid w:val="00011ECE"/>
    <w:rsid w:val="000125A4"/>
    <w:rsid w:val="00012759"/>
    <w:rsid w:val="00012763"/>
    <w:rsid w:val="00012927"/>
    <w:rsid w:val="00012C1E"/>
    <w:rsid w:val="00012DA2"/>
    <w:rsid w:val="00012EBA"/>
    <w:rsid w:val="00012FEE"/>
    <w:rsid w:val="0001368E"/>
    <w:rsid w:val="00013A4D"/>
    <w:rsid w:val="00013DD0"/>
    <w:rsid w:val="00013EB0"/>
    <w:rsid w:val="000140BD"/>
    <w:rsid w:val="00014E3A"/>
    <w:rsid w:val="00014F56"/>
    <w:rsid w:val="00015540"/>
    <w:rsid w:val="000155E9"/>
    <w:rsid w:val="00015833"/>
    <w:rsid w:val="00015C9D"/>
    <w:rsid w:val="00016459"/>
    <w:rsid w:val="0001672D"/>
    <w:rsid w:val="00016A98"/>
    <w:rsid w:val="0001713D"/>
    <w:rsid w:val="00017297"/>
    <w:rsid w:val="000173FD"/>
    <w:rsid w:val="00017807"/>
    <w:rsid w:val="00017BC7"/>
    <w:rsid w:val="00017BE8"/>
    <w:rsid w:val="00017E1A"/>
    <w:rsid w:val="00020434"/>
    <w:rsid w:val="0002068D"/>
    <w:rsid w:val="000206A4"/>
    <w:rsid w:val="00020774"/>
    <w:rsid w:val="00020869"/>
    <w:rsid w:val="0002088A"/>
    <w:rsid w:val="00020968"/>
    <w:rsid w:val="00020982"/>
    <w:rsid w:val="00020E1D"/>
    <w:rsid w:val="00020E48"/>
    <w:rsid w:val="00021105"/>
    <w:rsid w:val="00021307"/>
    <w:rsid w:val="00021596"/>
    <w:rsid w:val="000217E5"/>
    <w:rsid w:val="00021804"/>
    <w:rsid w:val="0002182F"/>
    <w:rsid w:val="00021AC8"/>
    <w:rsid w:val="00021C36"/>
    <w:rsid w:val="00021E96"/>
    <w:rsid w:val="00022534"/>
    <w:rsid w:val="00022657"/>
    <w:rsid w:val="00022BAF"/>
    <w:rsid w:val="00022EA2"/>
    <w:rsid w:val="0002301D"/>
    <w:rsid w:val="0002317C"/>
    <w:rsid w:val="00023600"/>
    <w:rsid w:val="00023632"/>
    <w:rsid w:val="0002364C"/>
    <w:rsid w:val="00023682"/>
    <w:rsid w:val="000236E6"/>
    <w:rsid w:val="00023A21"/>
    <w:rsid w:val="00023AC4"/>
    <w:rsid w:val="00023BC6"/>
    <w:rsid w:val="00023C6E"/>
    <w:rsid w:val="00023ED0"/>
    <w:rsid w:val="00024079"/>
    <w:rsid w:val="000240AB"/>
    <w:rsid w:val="0002411D"/>
    <w:rsid w:val="0002435C"/>
    <w:rsid w:val="00024751"/>
    <w:rsid w:val="00024759"/>
    <w:rsid w:val="0002495F"/>
    <w:rsid w:val="00024D39"/>
    <w:rsid w:val="000251DF"/>
    <w:rsid w:val="000254D0"/>
    <w:rsid w:val="0002559A"/>
    <w:rsid w:val="0002592E"/>
    <w:rsid w:val="00026245"/>
    <w:rsid w:val="0002658D"/>
    <w:rsid w:val="0002668B"/>
    <w:rsid w:val="000266DB"/>
    <w:rsid w:val="000269AF"/>
    <w:rsid w:val="00026CCB"/>
    <w:rsid w:val="00026DB2"/>
    <w:rsid w:val="00026FDD"/>
    <w:rsid w:val="00027113"/>
    <w:rsid w:val="0002727F"/>
    <w:rsid w:val="000272F5"/>
    <w:rsid w:val="000277AB"/>
    <w:rsid w:val="00027E5A"/>
    <w:rsid w:val="000300D4"/>
    <w:rsid w:val="00030100"/>
    <w:rsid w:val="00030114"/>
    <w:rsid w:val="00030280"/>
    <w:rsid w:val="000304B2"/>
    <w:rsid w:val="00030BBE"/>
    <w:rsid w:val="00030C63"/>
    <w:rsid w:val="00030DF4"/>
    <w:rsid w:val="0003128C"/>
    <w:rsid w:val="000314B3"/>
    <w:rsid w:val="00031B5C"/>
    <w:rsid w:val="00031CD7"/>
    <w:rsid w:val="00031CEF"/>
    <w:rsid w:val="00031D2D"/>
    <w:rsid w:val="00032190"/>
    <w:rsid w:val="000321F3"/>
    <w:rsid w:val="000323C7"/>
    <w:rsid w:val="00032552"/>
    <w:rsid w:val="0003274A"/>
    <w:rsid w:val="0003279B"/>
    <w:rsid w:val="000327FE"/>
    <w:rsid w:val="00032B59"/>
    <w:rsid w:val="00033417"/>
    <w:rsid w:val="00033531"/>
    <w:rsid w:val="00033C40"/>
    <w:rsid w:val="00033FA5"/>
    <w:rsid w:val="00034006"/>
    <w:rsid w:val="0003422E"/>
    <w:rsid w:val="000346B9"/>
    <w:rsid w:val="000349DE"/>
    <w:rsid w:val="00034B16"/>
    <w:rsid w:val="00034DAB"/>
    <w:rsid w:val="00034FEC"/>
    <w:rsid w:val="0003500F"/>
    <w:rsid w:val="00035645"/>
    <w:rsid w:val="000357C0"/>
    <w:rsid w:val="00035C73"/>
    <w:rsid w:val="000362A9"/>
    <w:rsid w:val="00036603"/>
    <w:rsid w:val="00036889"/>
    <w:rsid w:val="00036A01"/>
    <w:rsid w:val="00036A28"/>
    <w:rsid w:val="00036F9E"/>
    <w:rsid w:val="00037021"/>
    <w:rsid w:val="0003719D"/>
    <w:rsid w:val="000379D2"/>
    <w:rsid w:val="00037A00"/>
    <w:rsid w:val="00037B38"/>
    <w:rsid w:val="00037BCB"/>
    <w:rsid w:val="00037F75"/>
    <w:rsid w:val="00040253"/>
    <w:rsid w:val="000402FD"/>
    <w:rsid w:val="0004039D"/>
    <w:rsid w:val="00040581"/>
    <w:rsid w:val="000405EB"/>
    <w:rsid w:val="00040600"/>
    <w:rsid w:val="00040A25"/>
    <w:rsid w:val="00040AD0"/>
    <w:rsid w:val="00040E7B"/>
    <w:rsid w:val="00041A83"/>
    <w:rsid w:val="00041B68"/>
    <w:rsid w:val="0004232F"/>
    <w:rsid w:val="000423F0"/>
    <w:rsid w:val="00042466"/>
    <w:rsid w:val="0004250F"/>
    <w:rsid w:val="000428EC"/>
    <w:rsid w:val="00042B68"/>
    <w:rsid w:val="00042D53"/>
    <w:rsid w:val="00042E89"/>
    <w:rsid w:val="0004353A"/>
    <w:rsid w:val="00043810"/>
    <w:rsid w:val="0004398B"/>
    <w:rsid w:val="00043A70"/>
    <w:rsid w:val="000446FF"/>
    <w:rsid w:val="000447BC"/>
    <w:rsid w:val="000448F1"/>
    <w:rsid w:val="00044BF9"/>
    <w:rsid w:val="00044E05"/>
    <w:rsid w:val="00044EC8"/>
    <w:rsid w:val="00044EC9"/>
    <w:rsid w:val="00044EFA"/>
    <w:rsid w:val="0004515C"/>
    <w:rsid w:val="000452EC"/>
    <w:rsid w:val="000454C6"/>
    <w:rsid w:val="00045B93"/>
    <w:rsid w:val="00045C34"/>
    <w:rsid w:val="00045E91"/>
    <w:rsid w:val="0004611C"/>
    <w:rsid w:val="000462F9"/>
    <w:rsid w:val="000466E5"/>
    <w:rsid w:val="00046752"/>
    <w:rsid w:val="00046C94"/>
    <w:rsid w:val="00046EBA"/>
    <w:rsid w:val="0004711E"/>
    <w:rsid w:val="00047446"/>
    <w:rsid w:val="000476B0"/>
    <w:rsid w:val="000478BF"/>
    <w:rsid w:val="00047B34"/>
    <w:rsid w:val="00047C4C"/>
    <w:rsid w:val="00047EF3"/>
    <w:rsid w:val="00047F3D"/>
    <w:rsid w:val="00047FE3"/>
    <w:rsid w:val="0005032D"/>
    <w:rsid w:val="000503A6"/>
    <w:rsid w:val="00050D9E"/>
    <w:rsid w:val="00050F01"/>
    <w:rsid w:val="00051374"/>
    <w:rsid w:val="00051C4C"/>
    <w:rsid w:val="00051FCE"/>
    <w:rsid w:val="00052218"/>
    <w:rsid w:val="00052761"/>
    <w:rsid w:val="00052E3F"/>
    <w:rsid w:val="00053CD9"/>
    <w:rsid w:val="000540B4"/>
    <w:rsid w:val="0005432D"/>
    <w:rsid w:val="00054350"/>
    <w:rsid w:val="000546FE"/>
    <w:rsid w:val="00054842"/>
    <w:rsid w:val="000548D5"/>
    <w:rsid w:val="00054AEB"/>
    <w:rsid w:val="0005540D"/>
    <w:rsid w:val="00055944"/>
    <w:rsid w:val="000559A8"/>
    <w:rsid w:val="000559C7"/>
    <w:rsid w:val="00056047"/>
    <w:rsid w:val="0005633C"/>
    <w:rsid w:val="0005640E"/>
    <w:rsid w:val="000566FA"/>
    <w:rsid w:val="00056AE9"/>
    <w:rsid w:val="00056C1F"/>
    <w:rsid w:val="00057304"/>
    <w:rsid w:val="000574F9"/>
    <w:rsid w:val="00057AA7"/>
    <w:rsid w:val="00057FE4"/>
    <w:rsid w:val="00060279"/>
    <w:rsid w:val="0006029F"/>
    <w:rsid w:val="00060608"/>
    <w:rsid w:val="00060A38"/>
    <w:rsid w:val="00060E09"/>
    <w:rsid w:val="0006112D"/>
    <w:rsid w:val="00061AC2"/>
    <w:rsid w:val="00061BD1"/>
    <w:rsid w:val="00061DF5"/>
    <w:rsid w:val="00061E05"/>
    <w:rsid w:val="00061FF8"/>
    <w:rsid w:val="0006206B"/>
    <w:rsid w:val="00062203"/>
    <w:rsid w:val="00062328"/>
    <w:rsid w:val="00062352"/>
    <w:rsid w:val="00062476"/>
    <w:rsid w:val="000628F0"/>
    <w:rsid w:val="00062FB1"/>
    <w:rsid w:val="0006301D"/>
    <w:rsid w:val="00063034"/>
    <w:rsid w:val="00063040"/>
    <w:rsid w:val="0006396C"/>
    <w:rsid w:val="00063CA1"/>
    <w:rsid w:val="00064366"/>
    <w:rsid w:val="000645AB"/>
    <w:rsid w:val="000645F7"/>
    <w:rsid w:val="00064763"/>
    <w:rsid w:val="00064977"/>
    <w:rsid w:val="00064A76"/>
    <w:rsid w:val="00064F8F"/>
    <w:rsid w:val="000653F2"/>
    <w:rsid w:val="00065546"/>
    <w:rsid w:val="0006574C"/>
    <w:rsid w:val="00065A10"/>
    <w:rsid w:val="00065A64"/>
    <w:rsid w:val="00065ED8"/>
    <w:rsid w:val="00065F3C"/>
    <w:rsid w:val="00065F46"/>
    <w:rsid w:val="0006602E"/>
    <w:rsid w:val="0006627C"/>
    <w:rsid w:val="0006638A"/>
    <w:rsid w:val="00066399"/>
    <w:rsid w:val="00066533"/>
    <w:rsid w:val="0006671E"/>
    <w:rsid w:val="000667EB"/>
    <w:rsid w:val="0006687B"/>
    <w:rsid w:val="00066993"/>
    <w:rsid w:val="00066BDE"/>
    <w:rsid w:val="0006735C"/>
    <w:rsid w:val="00067BDC"/>
    <w:rsid w:val="00070118"/>
    <w:rsid w:val="00070382"/>
    <w:rsid w:val="00070874"/>
    <w:rsid w:val="00070B42"/>
    <w:rsid w:val="00070C69"/>
    <w:rsid w:val="00071197"/>
    <w:rsid w:val="0007124F"/>
    <w:rsid w:val="000716E0"/>
    <w:rsid w:val="00071B16"/>
    <w:rsid w:val="00071B1C"/>
    <w:rsid w:val="00071F65"/>
    <w:rsid w:val="00072207"/>
    <w:rsid w:val="000724CA"/>
    <w:rsid w:val="000724E5"/>
    <w:rsid w:val="000724EA"/>
    <w:rsid w:val="00072545"/>
    <w:rsid w:val="000728EF"/>
    <w:rsid w:val="00072BAD"/>
    <w:rsid w:val="00072CEF"/>
    <w:rsid w:val="00072D74"/>
    <w:rsid w:val="00072F11"/>
    <w:rsid w:val="00073A18"/>
    <w:rsid w:val="00073D52"/>
    <w:rsid w:val="00073E2B"/>
    <w:rsid w:val="000742F2"/>
    <w:rsid w:val="0007447D"/>
    <w:rsid w:val="000748E7"/>
    <w:rsid w:val="00074BD4"/>
    <w:rsid w:val="00074F07"/>
    <w:rsid w:val="00074F93"/>
    <w:rsid w:val="000758FE"/>
    <w:rsid w:val="00075C53"/>
    <w:rsid w:val="00075DDD"/>
    <w:rsid w:val="00075DEB"/>
    <w:rsid w:val="000761EC"/>
    <w:rsid w:val="00076326"/>
    <w:rsid w:val="0007640F"/>
    <w:rsid w:val="0007649D"/>
    <w:rsid w:val="000768CB"/>
    <w:rsid w:val="00076AD1"/>
    <w:rsid w:val="000776E1"/>
    <w:rsid w:val="00077962"/>
    <w:rsid w:val="00077F65"/>
    <w:rsid w:val="00077F92"/>
    <w:rsid w:val="00080001"/>
    <w:rsid w:val="000803CA"/>
    <w:rsid w:val="000803D6"/>
    <w:rsid w:val="00080993"/>
    <w:rsid w:val="00080F56"/>
    <w:rsid w:val="000810B4"/>
    <w:rsid w:val="00081728"/>
    <w:rsid w:val="00081F1B"/>
    <w:rsid w:val="000821EC"/>
    <w:rsid w:val="0008236A"/>
    <w:rsid w:val="0008273D"/>
    <w:rsid w:val="0008285B"/>
    <w:rsid w:val="00082E0C"/>
    <w:rsid w:val="000830F0"/>
    <w:rsid w:val="00083C74"/>
    <w:rsid w:val="00083D04"/>
    <w:rsid w:val="00083DA8"/>
    <w:rsid w:val="00084016"/>
    <w:rsid w:val="0008436B"/>
    <w:rsid w:val="00084582"/>
    <w:rsid w:val="00084F3B"/>
    <w:rsid w:val="00084FEB"/>
    <w:rsid w:val="0008538E"/>
    <w:rsid w:val="000853A7"/>
    <w:rsid w:val="00085508"/>
    <w:rsid w:val="0008573D"/>
    <w:rsid w:val="00085D19"/>
    <w:rsid w:val="00085E81"/>
    <w:rsid w:val="0008606C"/>
    <w:rsid w:val="000860AF"/>
    <w:rsid w:val="00086149"/>
    <w:rsid w:val="00086182"/>
    <w:rsid w:val="00086230"/>
    <w:rsid w:val="000862E8"/>
    <w:rsid w:val="000863B5"/>
    <w:rsid w:val="000866F4"/>
    <w:rsid w:val="000868A8"/>
    <w:rsid w:val="00086E6E"/>
    <w:rsid w:val="00086EBB"/>
    <w:rsid w:val="00086F12"/>
    <w:rsid w:val="00087228"/>
    <w:rsid w:val="000874D0"/>
    <w:rsid w:val="000877E1"/>
    <w:rsid w:val="00087A53"/>
    <w:rsid w:val="000905D7"/>
    <w:rsid w:val="00090A15"/>
    <w:rsid w:val="00090C06"/>
    <w:rsid w:val="00090C65"/>
    <w:rsid w:val="000912D4"/>
    <w:rsid w:val="00091453"/>
    <w:rsid w:val="00091665"/>
    <w:rsid w:val="00091BCD"/>
    <w:rsid w:val="000921CB"/>
    <w:rsid w:val="00092488"/>
    <w:rsid w:val="0009265A"/>
    <w:rsid w:val="00092E86"/>
    <w:rsid w:val="00093253"/>
    <w:rsid w:val="000932AE"/>
    <w:rsid w:val="00093350"/>
    <w:rsid w:val="00093688"/>
    <w:rsid w:val="00093769"/>
    <w:rsid w:val="000942DE"/>
    <w:rsid w:val="000947F0"/>
    <w:rsid w:val="00094978"/>
    <w:rsid w:val="00094BC8"/>
    <w:rsid w:val="00094E48"/>
    <w:rsid w:val="00094F45"/>
    <w:rsid w:val="000953B8"/>
    <w:rsid w:val="000955A8"/>
    <w:rsid w:val="00095BF3"/>
    <w:rsid w:val="000960F5"/>
    <w:rsid w:val="00096153"/>
    <w:rsid w:val="000963D4"/>
    <w:rsid w:val="0009654D"/>
    <w:rsid w:val="000967CA"/>
    <w:rsid w:val="0009681B"/>
    <w:rsid w:val="00096C96"/>
    <w:rsid w:val="000973DB"/>
    <w:rsid w:val="0009757C"/>
    <w:rsid w:val="00097688"/>
    <w:rsid w:val="00097A3D"/>
    <w:rsid w:val="00097BBC"/>
    <w:rsid w:val="00097DEE"/>
    <w:rsid w:val="00097F23"/>
    <w:rsid w:val="000A00F4"/>
    <w:rsid w:val="000A041C"/>
    <w:rsid w:val="000A0758"/>
    <w:rsid w:val="000A07E6"/>
    <w:rsid w:val="000A08CA"/>
    <w:rsid w:val="000A0E42"/>
    <w:rsid w:val="000A0E4C"/>
    <w:rsid w:val="000A0E6A"/>
    <w:rsid w:val="000A0F5F"/>
    <w:rsid w:val="000A110C"/>
    <w:rsid w:val="000A1426"/>
    <w:rsid w:val="000A156C"/>
    <w:rsid w:val="000A1704"/>
    <w:rsid w:val="000A1D1D"/>
    <w:rsid w:val="000A1FAF"/>
    <w:rsid w:val="000A22F3"/>
    <w:rsid w:val="000A23D9"/>
    <w:rsid w:val="000A2441"/>
    <w:rsid w:val="000A24DB"/>
    <w:rsid w:val="000A25F3"/>
    <w:rsid w:val="000A282A"/>
    <w:rsid w:val="000A28AF"/>
    <w:rsid w:val="000A2B32"/>
    <w:rsid w:val="000A2B6E"/>
    <w:rsid w:val="000A2E80"/>
    <w:rsid w:val="000A3A3F"/>
    <w:rsid w:val="000A3BAD"/>
    <w:rsid w:val="000A3CE8"/>
    <w:rsid w:val="000A3CF6"/>
    <w:rsid w:val="000A3E29"/>
    <w:rsid w:val="000A463D"/>
    <w:rsid w:val="000A4EB0"/>
    <w:rsid w:val="000A4ED0"/>
    <w:rsid w:val="000A5012"/>
    <w:rsid w:val="000A505C"/>
    <w:rsid w:val="000A5773"/>
    <w:rsid w:val="000A57C9"/>
    <w:rsid w:val="000A5A0A"/>
    <w:rsid w:val="000A5A8B"/>
    <w:rsid w:val="000A62F8"/>
    <w:rsid w:val="000A6365"/>
    <w:rsid w:val="000A649B"/>
    <w:rsid w:val="000A65DF"/>
    <w:rsid w:val="000A696F"/>
    <w:rsid w:val="000A6B9F"/>
    <w:rsid w:val="000A6CB4"/>
    <w:rsid w:val="000A708F"/>
    <w:rsid w:val="000A7DC3"/>
    <w:rsid w:val="000A7ED1"/>
    <w:rsid w:val="000B05B3"/>
    <w:rsid w:val="000B05FA"/>
    <w:rsid w:val="000B0668"/>
    <w:rsid w:val="000B0926"/>
    <w:rsid w:val="000B0E0A"/>
    <w:rsid w:val="000B0F77"/>
    <w:rsid w:val="000B1353"/>
    <w:rsid w:val="000B1510"/>
    <w:rsid w:val="000B1798"/>
    <w:rsid w:val="000B1D1F"/>
    <w:rsid w:val="000B1D6D"/>
    <w:rsid w:val="000B2056"/>
    <w:rsid w:val="000B234C"/>
    <w:rsid w:val="000B25A1"/>
    <w:rsid w:val="000B2A2D"/>
    <w:rsid w:val="000B2FFA"/>
    <w:rsid w:val="000B301A"/>
    <w:rsid w:val="000B3046"/>
    <w:rsid w:val="000B35B3"/>
    <w:rsid w:val="000B386F"/>
    <w:rsid w:val="000B3BF5"/>
    <w:rsid w:val="000B404C"/>
    <w:rsid w:val="000B4283"/>
    <w:rsid w:val="000B429F"/>
    <w:rsid w:val="000B453C"/>
    <w:rsid w:val="000B477C"/>
    <w:rsid w:val="000B4802"/>
    <w:rsid w:val="000B5147"/>
    <w:rsid w:val="000B518E"/>
    <w:rsid w:val="000B581D"/>
    <w:rsid w:val="000B5881"/>
    <w:rsid w:val="000B59FA"/>
    <w:rsid w:val="000B5EA6"/>
    <w:rsid w:val="000B5F66"/>
    <w:rsid w:val="000B60D1"/>
    <w:rsid w:val="000B6437"/>
    <w:rsid w:val="000B6571"/>
    <w:rsid w:val="000B65C8"/>
    <w:rsid w:val="000B662D"/>
    <w:rsid w:val="000B668A"/>
    <w:rsid w:val="000B66C6"/>
    <w:rsid w:val="000B6C30"/>
    <w:rsid w:val="000B6C94"/>
    <w:rsid w:val="000B7238"/>
    <w:rsid w:val="000B72CE"/>
    <w:rsid w:val="000B7339"/>
    <w:rsid w:val="000B7869"/>
    <w:rsid w:val="000B79C7"/>
    <w:rsid w:val="000B7A71"/>
    <w:rsid w:val="000B7D00"/>
    <w:rsid w:val="000B7D47"/>
    <w:rsid w:val="000B7E24"/>
    <w:rsid w:val="000B7EC5"/>
    <w:rsid w:val="000C094C"/>
    <w:rsid w:val="000C0DC1"/>
    <w:rsid w:val="000C1AFA"/>
    <w:rsid w:val="000C1BAF"/>
    <w:rsid w:val="000C1F87"/>
    <w:rsid w:val="000C211D"/>
    <w:rsid w:val="000C2283"/>
    <w:rsid w:val="000C23B6"/>
    <w:rsid w:val="000C2501"/>
    <w:rsid w:val="000C26C1"/>
    <w:rsid w:val="000C2783"/>
    <w:rsid w:val="000C2DA3"/>
    <w:rsid w:val="000C2DF5"/>
    <w:rsid w:val="000C34F2"/>
    <w:rsid w:val="000C3630"/>
    <w:rsid w:val="000C3938"/>
    <w:rsid w:val="000C39CE"/>
    <w:rsid w:val="000C3BE1"/>
    <w:rsid w:val="000C3DE5"/>
    <w:rsid w:val="000C3DEA"/>
    <w:rsid w:val="000C3E3D"/>
    <w:rsid w:val="000C42A8"/>
    <w:rsid w:val="000C4556"/>
    <w:rsid w:val="000C4EB5"/>
    <w:rsid w:val="000C4F75"/>
    <w:rsid w:val="000C58A8"/>
    <w:rsid w:val="000C595F"/>
    <w:rsid w:val="000C59FD"/>
    <w:rsid w:val="000C618B"/>
    <w:rsid w:val="000C63E8"/>
    <w:rsid w:val="000C7041"/>
    <w:rsid w:val="000C7115"/>
    <w:rsid w:val="000C76D7"/>
    <w:rsid w:val="000C7B2A"/>
    <w:rsid w:val="000C7C54"/>
    <w:rsid w:val="000D0401"/>
    <w:rsid w:val="000D07B5"/>
    <w:rsid w:val="000D09E9"/>
    <w:rsid w:val="000D0B34"/>
    <w:rsid w:val="000D0CDD"/>
    <w:rsid w:val="000D0D2A"/>
    <w:rsid w:val="000D0E1C"/>
    <w:rsid w:val="000D0F65"/>
    <w:rsid w:val="000D11BD"/>
    <w:rsid w:val="000D128D"/>
    <w:rsid w:val="000D15F5"/>
    <w:rsid w:val="000D1801"/>
    <w:rsid w:val="000D1A08"/>
    <w:rsid w:val="000D1BEA"/>
    <w:rsid w:val="000D1C00"/>
    <w:rsid w:val="000D1CAC"/>
    <w:rsid w:val="000D2D5B"/>
    <w:rsid w:val="000D303C"/>
    <w:rsid w:val="000D34EB"/>
    <w:rsid w:val="000D361D"/>
    <w:rsid w:val="000D36F9"/>
    <w:rsid w:val="000D39EA"/>
    <w:rsid w:val="000D3B71"/>
    <w:rsid w:val="000D3CBB"/>
    <w:rsid w:val="000D3CC2"/>
    <w:rsid w:val="000D3D15"/>
    <w:rsid w:val="000D4211"/>
    <w:rsid w:val="000D421A"/>
    <w:rsid w:val="000D46EE"/>
    <w:rsid w:val="000D4C17"/>
    <w:rsid w:val="000D4C3B"/>
    <w:rsid w:val="000D4E93"/>
    <w:rsid w:val="000D5AE6"/>
    <w:rsid w:val="000D5B1E"/>
    <w:rsid w:val="000D5E35"/>
    <w:rsid w:val="000D5F19"/>
    <w:rsid w:val="000D6233"/>
    <w:rsid w:val="000D62E7"/>
    <w:rsid w:val="000D6462"/>
    <w:rsid w:val="000D64A8"/>
    <w:rsid w:val="000D6B22"/>
    <w:rsid w:val="000D6E22"/>
    <w:rsid w:val="000D6EF9"/>
    <w:rsid w:val="000D7047"/>
    <w:rsid w:val="000D75B4"/>
    <w:rsid w:val="000D75D7"/>
    <w:rsid w:val="000D763C"/>
    <w:rsid w:val="000D7C49"/>
    <w:rsid w:val="000D7D38"/>
    <w:rsid w:val="000D7EDE"/>
    <w:rsid w:val="000D7F31"/>
    <w:rsid w:val="000E0533"/>
    <w:rsid w:val="000E069E"/>
    <w:rsid w:val="000E0B68"/>
    <w:rsid w:val="000E0FCB"/>
    <w:rsid w:val="000E0FFF"/>
    <w:rsid w:val="000E10D6"/>
    <w:rsid w:val="000E1289"/>
    <w:rsid w:val="000E14A2"/>
    <w:rsid w:val="000E166A"/>
    <w:rsid w:val="000E188D"/>
    <w:rsid w:val="000E1B4E"/>
    <w:rsid w:val="000E1B5B"/>
    <w:rsid w:val="000E1DB1"/>
    <w:rsid w:val="000E20C3"/>
    <w:rsid w:val="000E2270"/>
    <w:rsid w:val="000E2595"/>
    <w:rsid w:val="000E2AD0"/>
    <w:rsid w:val="000E2F88"/>
    <w:rsid w:val="000E2FA4"/>
    <w:rsid w:val="000E3638"/>
    <w:rsid w:val="000E37B8"/>
    <w:rsid w:val="000E3E9E"/>
    <w:rsid w:val="000E4498"/>
    <w:rsid w:val="000E50A9"/>
    <w:rsid w:val="000E592D"/>
    <w:rsid w:val="000E5FA6"/>
    <w:rsid w:val="000E661F"/>
    <w:rsid w:val="000E682A"/>
    <w:rsid w:val="000E6985"/>
    <w:rsid w:val="000E699D"/>
    <w:rsid w:val="000E6BF8"/>
    <w:rsid w:val="000E774A"/>
    <w:rsid w:val="000E7DF1"/>
    <w:rsid w:val="000E7EBA"/>
    <w:rsid w:val="000F041B"/>
    <w:rsid w:val="000F057B"/>
    <w:rsid w:val="000F0629"/>
    <w:rsid w:val="000F078D"/>
    <w:rsid w:val="000F0B98"/>
    <w:rsid w:val="000F0BAA"/>
    <w:rsid w:val="000F0D78"/>
    <w:rsid w:val="000F1413"/>
    <w:rsid w:val="000F165B"/>
    <w:rsid w:val="000F18B2"/>
    <w:rsid w:val="000F1AD8"/>
    <w:rsid w:val="000F1B3F"/>
    <w:rsid w:val="000F1CC6"/>
    <w:rsid w:val="000F1F1D"/>
    <w:rsid w:val="000F2246"/>
    <w:rsid w:val="000F22C5"/>
    <w:rsid w:val="000F23A7"/>
    <w:rsid w:val="000F23B0"/>
    <w:rsid w:val="000F2522"/>
    <w:rsid w:val="000F2674"/>
    <w:rsid w:val="000F27A6"/>
    <w:rsid w:val="000F27EA"/>
    <w:rsid w:val="000F2C0A"/>
    <w:rsid w:val="000F2CDB"/>
    <w:rsid w:val="000F2D05"/>
    <w:rsid w:val="000F2D08"/>
    <w:rsid w:val="000F2D0F"/>
    <w:rsid w:val="000F2D67"/>
    <w:rsid w:val="000F2DE7"/>
    <w:rsid w:val="000F2E09"/>
    <w:rsid w:val="000F2F45"/>
    <w:rsid w:val="000F32B0"/>
    <w:rsid w:val="000F35DD"/>
    <w:rsid w:val="000F37AA"/>
    <w:rsid w:val="000F4023"/>
    <w:rsid w:val="000F42AD"/>
    <w:rsid w:val="000F442C"/>
    <w:rsid w:val="000F4633"/>
    <w:rsid w:val="000F4AF9"/>
    <w:rsid w:val="000F518D"/>
    <w:rsid w:val="000F52C4"/>
    <w:rsid w:val="000F5317"/>
    <w:rsid w:val="000F5CA8"/>
    <w:rsid w:val="000F5E99"/>
    <w:rsid w:val="000F607D"/>
    <w:rsid w:val="000F60F8"/>
    <w:rsid w:val="000F6942"/>
    <w:rsid w:val="000F69A7"/>
    <w:rsid w:val="000F6CE1"/>
    <w:rsid w:val="000F6E21"/>
    <w:rsid w:val="000F6EEE"/>
    <w:rsid w:val="000F6F49"/>
    <w:rsid w:val="000F7218"/>
    <w:rsid w:val="000F727B"/>
    <w:rsid w:val="000F73D3"/>
    <w:rsid w:val="000F79A7"/>
    <w:rsid w:val="000F7EF4"/>
    <w:rsid w:val="000F7FFA"/>
    <w:rsid w:val="001000AB"/>
    <w:rsid w:val="00100190"/>
    <w:rsid w:val="00100339"/>
    <w:rsid w:val="001007B9"/>
    <w:rsid w:val="00100830"/>
    <w:rsid w:val="00100E46"/>
    <w:rsid w:val="00100E5F"/>
    <w:rsid w:val="001016BD"/>
    <w:rsid w:val="001018B3"/>
    <w:rsid w:val="001019E4"/>
    <w:rsid w:val="00101C4D"/>
    <w:rsid w:val="00101D10"/>
    <w:rsid w:val="00101FA0"/>
    <w:rsid w:val="001021A4"/>
    <w:rsid w:val="00102795"/>
    <w:rsid w:val="001027DF"/>
    <w:rsid w:val="00102966"/>
    <w:rsid w:val="0010299B"/>
    <w:rsid w:val="00102B7D"/>
    <w:rsid w:val="00102E1C"/>
    <w:rsid w:val="0010325C"/>
    <w:rsid w:val="00103E27"/>
    <w:rsid w:val="0010420F"/>
    <w:rsid w:val="001042CF"/>
    <w:rsid w:val="00104448"/>
    <w:rsid w:val="001044B5"/>
    <w:rsid w:val="00104754"/>
    <w:rsid w:val="001048A8"/>
    <w:rsid w:val="001049D4"/>
    <w:rsid w:val="00104D84"/>
    <w:rsid w:val="00104E83"/>
    <w:rsid w:val="0010535B"/>
    <w:rsid w:val="00105986"/>
    <w:rsid w:val="00105A93"/>
    <w:rsid w:val="00105C91"/>
    <w:rsid w:val="00105ECB"/>
    <w:rsid w:val="00105F7A"/>
    <w:rsid w:val="00105F7F"/>
    <w:rsid w:val="001065A0"/>
    <w:rsid w:val="0010661D"/>
    <w:rsid w:val="0010694B"/>
    <w:rsid w:val="0010699A"/>
    <w:rsid w:val="00106B7B"/>
    <w:rsid w:val="00106ED2"/>
    <w:rsid w:val="00107536"/>
    <w:rsid w:val="00107997"/>
    <w:rsid w:val="00107A40"/>
    <w:rsid w:val="00107D2C"/>
    <w:rsid w:val="00107FD3"/>
    <w:rsid w:val="0011034F"/>
    <w:rsid w:val="0011063B"/>
    <w:rsid w:val="00110CBF"/>
    <w:rsid w:val="00111166"/>
    <w:rsid w:val="001111D5"/>
    <w:rsid w:val="00111301"/>
    <w:rsid w:val="00111908"/>
    <w:rsid w:val="001119FB"/>
    <w:rsid w:val="00111D1D"/>
    <w:rsid w:val="00111D2F"/>
    <w:rsid w:val="00111E71"/>
    <w:rsid w:val="00111F7A"/>
    <w:rsid w:val="001121A5"/>
    <w:rsid w:val="00112695"/>
    <w:rsid w:val="0011281A"/>
    <w:rsid w:val="0011289E"/>
    <w:rsid w:val="00112ED0"/>
    <w:rsid w:val="00112ED8"/>
    <w:rsid w:val="001134E8"/>
    <w:rsid w:val="001138B9"/>
    <w:rsid w:val="00113C07"/>
    <w:rsid w:val="00113D97"/>
    <w:rsid w:val="00113EB8"/>
    <w:rsid w:val="00114004"/>
    <w:rsid w:val="0011406D"/>
    <w:rsid w:val="001145DD"/>
    <w:rsid w:val="00114876"/>
    <w:rsid w:val="001149DE"/>
    <w:rsid w:val="00114B11"/>
    <w:rsid w:val="00114DF2"/>
    <w:rsid w:val="00114E6A"/>
    <w:rsid w:val="00114F5F"/>
    <w:rsid w:val="00115434"/>
    <w:rsid w:val="0011553C"/>
    <w:rsid w:val="00115649"/>
    <w:rsid w:val="0011574C"/>
    <w:rsid w:val="0011596C"/>
    <w:rsid w:val="00115A83"/>
    <w:rsid w:val="00115ABE"/>
    <w:rsid w:val="0011618A"/>
    <w:rsid w:val="00116308"/>
    <w:rsid w:val="0011673D"/>
    <w:rsid w:val="00117369"/>
    <w:rsid w:val="00117AA8"/>
    <w:rsid w:val="00117B89"/>
    <w:rsid w:val="00117EBD"/>
    <w:rsid w:val="00117FCE"/>
    <w:rsid w:val="00117FF6"/>
    <w:rsid w:val="00120111"/>
    <w:rsid w:val="001210C8"/>
    <w:rsid w:val="00121160"/>
    <w:rsid w:val="00122002"/>
    <w:rsid w:val="00122251"/>
    <w:rsid w:val="001223A7"/>
    <w:rsid w:val="00122674"/>
    <w:rsid w:val="00122E6D"/>
    <w:rsid w:val="0012319A"/>
    <w:rsid w:val="001232C6"/>
    <w:rsid w:val="00123323"/>
    <w:rsid w:val="00123350"/>
    <w:rsid w:val="001236C0"/>
    <w:rsid w:val="00123854"/>
    <w:rsid w:val="00124064"/>
    <w:rsid w:val="001242A4"/>
    <w:rsid w:val="00124410"/>
    <w:rsid w:val="00124491"/>
    <w:rsid w:val="001246C1"/>
    <w:rsid w:val="001246C4"/>
    <w:rsid w:val="0012492A"/>
    <w:rsid w:val="00124F52"/>
    <w:rsid w:val="00125416"/>
    <w:rsid w:val="00125466"/>
    <w:rsid w:val="00125568"/>
    <w:rsid w:val="00125610"/>
    <w:rsid w:val="001256F7"/>
    <w:rsid w:val="00125922"/>
    <w:rsid w:val="00125A4C"/>
    <w:rsid w:val="00125D40"/>
    <w:rsid w:val="00125E43"/>
    <w:rsid w:val="00126028"/>
    <w:rsid w:val="00126185"/>
    <w:rsid w:val="001262FC"/>
    <w:rsid w:val="00126704"/>
    <w:rsid w:val="0012676D"/>
    <w:rsid w:val="001267A5"/>
    <w:rsid w:val="00126C9B"/>
    <w:rsid w:val="001272FD"/>
    <w:rsid w:val="0012757C"/>
    <w:rsid w:val="00127A06"/>
    <w:rsid w:val="00127B5C"/>
    <w:rsid w:val="00127F54"/>
    <w:rsid w:val="00127FAC"/>
    <w:rsid w:val="00127FEF"/>
    <w:rsid w:val="001306F9"/>
    <w:rsid w:val="00130847"/>
    <w:rsid w:val="001308F9"/>
    <w:rsid w:val="00130972"/>
    <w:rsid w:val="00130F0B"/>
    <w:rsid w:val="001311FB"/>
    <w:rsid w:val="00131315"/>
    <w:rsid w:val="0013132B"/>
    <w:rsid w:val="001319A6"/>
    <w:rsid w:val="00131CC7"/>
    <w:rsid w:val="00131F39"/>
    <w:rsid w:val="001321CF"/>
    <w:rsid w:val="00132268"/>
    <w:rsid w:val="0013248C"/>
    <w:rsid w:val="001324F7"/>
    <w:rsid w:val="00132C17"/>
    <w:rsid w:val="0013323E"/>
    <w:rsid w:val="00133933"/>
    <w:rsid w:val="00133C8F"/>
    <w:rsid w:val="00133EEA"/>
    <w:rsid w:val="001347D6"/>
    <w:rsid w:val="001348F6"/>
    <w:rsid w:val="00134C01"/>
    <w:rsid w:val="00134EB4"/>
    <w:rsid w:val="00134ED2"/>
    <w:rsid w:val="00135184"/>
    <w:rsid w:val="001351AC"/>
    <w:rsid w:val="00135623"/>
    <w:rsid w:val="0013606B"/>
    <w:rsid w:val="001364F2"/>
    <w:rsid w:val="0013685D"/>
    <w:rsid w:val="001369D4"/>
    <w:rsid w:val="00137259"/>
    <w:rsid w:val="001372F5"/>
    <w:rsid w:val="00137437"/>
    <w:rsid w:val="00137517"/>
    <w:rsid w:val="00137D8D"/>
    <w:rsid w:val="00137ECE"/>
    <w:rsid w:val="001400DD"/>
    <w:rsid w:val="00140161"/>
    <w:rsid w:val="001402AA"/>
    <w:rsid w:val="00140308"/>
    <w:rsid w:val="001407F9"/>
    <w:rsid w:val="00141743"/>
    <w:rsid w:val="0014177E"/>
    <w:rsid w:val="00141D79"/>
    <w:rsid w:val="00142159"/>
    <w:rsid w:val="0014227F"/>
    <w:rsid w:val="001423EB"/>
    <w:rsid w:val="0014280C"/>
    <w:rsid w:val="001428F5"/>
    <w:rsid w:val="00142A6C"/>
    <w:rsid w:val="00143382"/>
    <w:rsid w:val="00143598"/>
    <w:rsid w:val="001435EA"/>
    <w:rsid w:val="001438D8"/>
    <w:rsid w:val="00143AF3"/>
    <w:rsid w:val="00143B0F"/>
    <w:rsid w:val="00143EC4"/>
    <w:rsid w:val="0014404E"/>
    <w:rsid w:val="001440B4"/>
    <w:rsid w:val="001440D0"/>
    <w:rsid w:val="0014415E"/>
    <w:rsid w:val="0014434C"/>
    <w:rsid w:val="0014479C"/>
    <w:rsid w:val="0014480D"/>
    <w:rsid w:val="00144B7C"/>
    <w:rsid w:val="00144ED0"/>
    <w:rsid w:val="00145241"/>
    <w:rsid w:val="0014526A"/>
    <w:rsid w:val="0014528E"/>
    <w:rsid w:val="00145329"/>
    <w:rsid w:val="00145336"/>
    <w:rsid w:val="00145C21"/>
    <w:rsid w:val="00146108"/>
    <w:rsid w:val="001463CD"/>
    <w:rsid w:val="00146931"/>
    <w:rsid w:val="00146CB7"/>
    <w:rsid w:val="00147221"/>
    <w:rsid w:val="00147279"/>
    <w:rsid w:val="001473F7"/>
    <w:rsid w:val="001477A2"/>
    <w:rsid w:val="0014789A"/>
    <w:rsid w:val="00147F85"/>
    <w:rsid w:val="00147FE7"/>
    <w:rsid w:val="001502D2"/>
    <w:rsid w:val="00150986"/>
    <w:rsid w:val="00150F19"/>
    <w:rsid w:val="00151000"/>
    <w:rsid w:val="00151043"/>
    <w:rsid w:val="0015115F"/>
    <w:rsid w:val="0015129F"/>
    <w:rsid w:val="00151716"/>
    <w:rsid w:val="0015172A"/>
    <w:rsid w:val="0015179C"/>
    <w:rsid w:val="00152246"/>
    <w:rsid w:val="001524DD"/>
    <w:rsid w:val="00152543"/>
    <w:rsid w:val="00152810"/>
    <w:rsid w:val="0015287B"/>
    <w:rsid w:val="00152C01"/>
    <w:rsid w:val="00152E30"/>
    <w:rsid w:val="00153215"/>
    <w:rsid w:val="001532EA"/>
    <w:rsid w:val="00153BB3"/>
    <w:rsid w:val="00153EB5"/>
    <w:rsid w:val="00154381"/>
    <w:rsid w:val="00154546"/>
    <w:rsid w:val="00154687"/>
    <w:rsid w:val="001546E5"/>
    <w:rsid w:val="00154824"/>
    <w:rsid w:val="001549D0"/>
    <w:rsid w:val="00154D07"/>
    <w:rsid w:val="00154DAA"/>
    <w:rsid w:val="00155057"/>
    <w:rsid w:val="0015505E"/>
    <w:rsid w:val="0015537B"/>
    <w:rsid w:val="001559A5"/>
    <w:rsid w:val="001559F3"/>
    <w:rsid w:val="00155E47"/>
    <w:rsid w:val="00155EE2"/>
    <w:rsid w:val="001560F8"/>
    <w:rsid w:val="0015616D"/>
    <w:rsid w:val="001565FE"/>
    <w:rsid w:val="0015692E"/>
    <w:rsid w:val="00156A34"/>
    <w:rsid w:val="00156CA7"/>
    <w:rsid w:val="00156D46"/>
    <w:rsid w:val="001574CD"/>
    <w:rsid w:val="00157BC7"/>
    <w:rsid w:val="00157D66"/>
    <w:rsid w:val="0016002A"/>
    <w:rsid w:val="001601D1"/>
    <w:rsid w:val="0016068B"/>
    <w:rsid w:val="001607E4"/>
    <w:rsid w:val="00160C33"/>
    <w:rsid w:val="00161778"/>
    <w:rsid w:val="001618D1"/>
    <w:rsid w:val="00161BE9"/>
    <w:rsid w:val="0016202C"/>
    <w:rsid w:val="001621ED"/>
    <w:rsid w:val="001623C5"/>
    <w:rsid w:val="00162732"/>
    <w:rsid w:val="00162C42"/>
    <w:rsid w:val="00162ECB"/>
    <w:rsid w:val="00163165"/>
    <w:rsid w:val="001633BB"/>
    <w:rsid w:val="0016370F"/>
    <w:rsid w:val="00163827"/>
    <w:rsid w:val="00163B49"/>
    <w:rsid w:val="00163FA4"/>
    <w:rsid w:val="001640A7"/>
    <w:rsid w:val="00164802"/>
    <w:rsid w:val="001648CB"/>
    <w:rsid w:val="0016491C"/>
    <w:rsid w:val="00164ABF"/>
    <w:rsid w:val="00164B03"/>
    <w:rsid w:val="00165032"/>
    <w:rsid w:val="001650D9"/>
    <w:rsid w:val="0016513D"/>
    <w:rsid w:val="001652CA"/>
    <w:rsid w:val="00165314"/>
    <w:rsid w:val="001653C0"/>
    <w:rsid w:val="0016543E"/>
    <w:rsid w:val="00165456"/>
    <w:rsid w:val="00165BF1"/>
    <w:rsid w:val="00165C82"/>
    <w:rsid w:val="00165CB8"/>
    <w:rsid w:val="00166048"/>
    <w:rsid w:val="001661B8"/>
    <w:rsid w:val="001661FF"/>
    <w:rsid w:val="00166683"/>
    <w:rsid w:val="001666EC"/>
    <w:rsid w:val="00166BFC"/>
    <w:rsid w:val="00166ED6"/>
    <w:rsid w:val="00167094"/>
    <w:rsid w:val="00167107"/>
    <w:rsid w:val="00167293"/>
    <w:rsid w:val="00170239"/>
    <w:rsid w:val="001703E1"/>
    <w:rsid w:val="0017085F"/>
    <w:rsid w:val="00170A35"/>
    <w:rsid w:val="00170B7D"/>
    <w:rsid w:val="00170CFF"/>
    <w:rsid w:val="00170F89"/>
    <w:rsid w:val="00171339"/>
    <w:rsid w:val="001713EB"/>
    <w:rsid w:val="00171541"/>
    <w:rsid w:val="00171670"/>
    <w:rsid w:val="0017169C"/>
    <w:rsid w:val="00172290"/>
    <w:rsid w:val="001723E7"/>
    <w:rsid w:val="0017245D"/>
    <w:rsid w:val="001727AF"/>
    <w:rsid w:val="00172D82"/>
    <w:rsid w:val="00172F56"/>
    <w:rsid w:val="00173025"/>
    <w:rsid w:val="001732AA"/>
    <w:rsid w:val="001733C1"/>
    <w:rsid w:val="0017344E"/>
    <w:rsid w:val="00173C6D"/>
    <w:rsid w:val="00173D1C"/>
    <w:rsid w:val="00173F02"/>
    <w:rsid w:val="00174476"/>
    <w:rsid w:val="00174701"/>
    <w:rsid w:val="0017481C"/>
    <w:rsid w:val="00174A83"/>
    <w:rsid w:val="00174FE8"/>
    <w:rsid w:val="0017545F"/>
    <w:rsid w:val="001759BC"/>
    <w:rsid w:val="00175B72"/>
    <w:rsid w:val="00175FB8"/>
    <w:rsid w:val="00176004"/>
    <w:rsid w:val="00176038"/>
    <w:rsid w:val="001765B2"/>
    <w:rsid w:val="001766E6"/>
    <w:rsid w:val="001767AB"/>
    <w:rsid w:val="00176EA5"/>
    <w:rsid w:val="00176FEC"/>
    <w:rsid w:val="0017716A"/>
    <w:rsid w:val="001774D2"/>
    <w:rsid w:val="0017753D"/>
    <w:rsid w:val="00177611"/>
    <w:rsid w:val="001776C0"/>
    <w:rsid w:val="0017798C"/>
    <w:rsid w:val="00177A47"/>
    <w:rsid w:val="001800C5"/>
    <w:rsid w:val="00180259"/>
    <w:rsid w:val="00180322"/>
    <w:rsid w:val="0018051F"/>
    <w:rsid w:val="001809C6"/>
    <w:rsid w:val="00180C31"/>
    <w:rsid w:val="00180DAE"/>
    <w:rsid w:val="00180F9D"/>
    <w:rsid w:val="00181218"/>
    <w:rsid w:val="00181541"/>
    <w:rsid w:val="00181816"/>
    <w:rsid w:val="00181F6E"/>
    <w:rsid w:val="00182091"/>
    <w:rsid w:val="00182AB1"/>
    <w:rsid w:val="00182B4D"/>
    <w:rsid w:val="00183101"/>
    <w:rsid w:val="0018323D"/>
    <w:rsid w:val="00183529"/>
    <w:rsid w:val="00183D32"/>
    <w:rsid w:val="001841B1"/>
    <w:rsid w:val="001842BC"/>
    <w:rsid w:val="001842CC"/>
    <w:rsid w:val="00184866"/>
    <w:rsid w:val="00184A78"/>
    <w:rsid w:val="001850CB"/>
    <w:rsid w:val="001852CC"/>
    <w:rsid w:val="001859B4"/>
    <w:rsid w:val="00185AD3"/>
    <w:rsid w:val="00185C65"/>
    <w:rsid w:val="00185F98"/>
    <w:rsid w:val="00186507"/>
    <w:rsid w:val="00186AC2"/>
    <w:rsid w:val="00186B44"/>
    <w:rsid w:val="00186CAF"/>
    <w:rsid w:val="00186F1E"/>
    <w:rsid w:val="00187435"/>
    <w:rsid w:val="00187507"/>
    <w:rsid w:val="0018756C"/>
    <w:rsid w:val="001875E0"/>
    <w:rsid w:val="001878A0"/>
    <w:rsid w:val="00190677"/>
    <w:rsid w:val="00190DDE"/>
    <w:rsid w:val="00191818"/>
    <w:rsid w:val="00191BC0"/>
    <w:rsid w:val="00191E8B"/>
    <w:rsid w:val="00192354"/>
    <w:rsid w:val="00192492"/>
    <w:rsid w:val="0019271D"/>
    <w:rsid w:val="00192CA1"/>
    <w:rsid w:val="001930F8"/>
    <w:rsid w:val="00193272"/>
    <w:rsid w:val="0019345A"/>
    <w:rsid w:val="00193916"/>
    <w:rsid w:val="00193B67"/>
    <w:rsid w:val="00193C77"/>
    <w:rsid w:val="00193D04"/>
    <w:rsid w:val="00193DBF"/>
    <w:rsid w:val="00194340"/>
    <w:rsid w:val="00194436"/>
    <w:rsid w:val="00194733"/>
    <w:rsid w:val="001947A1"/>
    <w:rsid w:val="00194B1D"/>
    <w:rsid w:val="00194C09"/>
    <w:rsid w:val="00194DC8"/>
    <w:rsid w:val="0019507A"/>
    <w:rsid w:val="0019520B"/>
    <w:rsid w:val="0019527B"/>
    <w:rsid w:val="00195701"/>
    <w:rsid w:val="00195B81"/>
    <w:rsid w:val="00195BA8"/>
    <w:rsid w:val="00195D74"/>
    <w:rsid w:val="00195EDC"/>
    <w:rsid w:val="001961B2"/>
    <w:rsid w:val="0019667C"/>
    <w:rsid w:val="001967FF"/>
    <w:rsid w:val="00196877"/>
    <w:rsid w:val="00197044"/>
    <w:rsid w:val="001971BF"/>
    <w:rsid w:val="00197DE0"/>
    <w:rsid w:val="00197ED1"/>
    <w:rsid w:val="00197F33"/>
    <w:rsid w:val="001A004D"/>
    <w:rsid w:val="001A0464"/>
    <w:rsid w:val="001A089F"/>
    <w:rsid w:val="001A0944"/>
    <w:rsid w:val="001A0AAB"/>
    <w:rsid w:val="001A0CF4"/>
    <w:rsid w:val="001A0D89"/>
    <w:rsid w:val="001A146A"/>
    <w:rsid w:val="001A15A9"/>
    <w:rsid w:val="001A1904"/>
    <w:rsid w:val="001A19CB"/>
    <w:rsid w:val="001A216C"/>
    <w:rsid w:val="001A27E0"/>
    <w:rsid w:val="001A2997"/>
    <w:rsid w:val="001A2CA9"/>
    <w:rsid w:val="001A2E22"/>
    <w:rsid w:val="001A2F86"/>
    <w:rsid w:val="001A33A8"/>
    <w:rsid w:val="001A33FE"/>
    <w:rsid w:val="001A354B"/>
    <w:rsid w:val="001A3BA3"/>
    <w:rsid w:val="001A3E37"/>
    <w:rsid w:val="001A3E95"/>
    <w:rsid w:val="001A4147"/>
    <w:rsid w:val="001A418F"/>
    <w:rsid w:val="001A4410"/>
    <w:rsid w:val="001A445B"/>
    <w:rsid w:val="001A463C"/>
    <w:rsid w:val="001A46C4"/>
    <w:rsid w:val="001A4803"/>
    <w:rsid w:val="001A4910"/>
    <w:rsid w:val="001A4B99"/>
    <w:rsid w:val="001A4D01"/>
    <w:rsid w:val="001A4FD7"/>
    <w:rsid w:val="001A5C6D"/>
    <w:rsid w:val="001A65AF"/>
    <w:rsid w:val="001A66AD"/>
    <w:rsid w:val="001A70BD"/>
    <w:rsid w:val="001A7225"/>
    <w:rsid w:val="001A7B52"/>
    <w:rsid w:val="001A7E0F"/>
    <w:rsid w:val="001B0144"/>
    <w:rsid w:val="001B07C3"/>
    <w:rsid w:val="001B0854"/>
    <w:rsid w:val="001B103F"/>
    <w:rsid w:val="001B10ED"/>
    <w:rsid w:val="001B1252"/>
    <w:rsid w:val="001B163D"/>
    <w:rsid w:val="001B17F4"/>
    <w:rsid w:val="001B1BA6"/>
    <w:rsid w:val="001B1CD5"/>
    <w:rsid w:val="001B1D98"/>
    <w:rsid w:val="001B1F8F"/>
    <w:rsid w:val="001B2A7C"/>
    <w:rsid w:val="001B2B9B"/>
    <w:rsid w:val="001B2C58"/>
    <w:rsid w:val="001B2ED7"/>
    <w:rsid w:val="001B3724"/>
    <w:rsid w:val="001B37F4"/>
    <w:rsid w:val="001B3808"/>
    <w:rsid w:val="001B3D73"/>
    <w:rsid w:val="001B4005"/>
    <w:rsid w:val="001B40BD"/>
    <w:rsid w:val="001B4127"/>
    <w:rsid w:val="001B450A"/>
    <w:rsid w:val="001B4529"/>
    <w:rsid w:val="001B49FD"/>
    <w:rsid w:val="001B4B0C"/>
    <w:rsid w:val="001B4CF0"/>
    <w:rsid w:val="001B4D8D"/>
    <w:rsid w:val="001B4E91"/>
    <w:rsid w:val="001B51A4"/>
    <w:rsid w:val="001B5340"/>
    <w:rsid w:val="001B5587"/>
    <w:rsid w:val="001B57DA"/>
    <w:rsid w:val="001B5833"/>
    <w:rsid w:val="001B62CA"/>
    <w:rsid w:val="001B641D"/>
    <w:rsid w:val="001B65B3"/>
    <w:rsid w:val="001B6CE2"/>
    <w:rsid w:val="001B6D11"/>
    <w:rsid w:val="001B71F3"/>
    <w:rsid w:val="001B72D4"/>
    <w:rsid w:val="001B7BB1"/>
    <w:rsid w:val="001C03B8"/>
    <w:rsid w:val="001C09EE"/>
    <w:rsid w:val="001C0D8D"/>
    <w:rsid w:val="001C1372"/>
    <w:rsid w:val="001C14A0"/>
    <w:rsid w:val="001C161F"/>
    <w:rsid w:val="001C1814"/>
    <w:rsid w:val="001C1843"/>
    <w:rsid w:val="001C18F6"/>
    <w:rsid w:val="001C2026"/>
    <w:rsid w:val="001C240A"/>
    <w:rsid w:val="001C254B"/>
    <w:rsid w:val="001C27D5"/>
    <w:rsid w:val="001C28A7"/>
    <w:rsid w:val="001C2ABA"/>
    <w:rsid w:val="001C2D74"/>
    <w:rsid w:val="001C319E"/>
    <w:rsid w:val="001C3275"/>
    <w:rsid w:val="001C3293"/>
    <w:rsid w:val="001C3557"/>
    <w:rsid w:val="001C3B0C"/>
    <w:rsid w:val="001C3CBE"/>
    <w:rsid w:val="001C3D40"/>
    <w:rsid w:val="001C4270"/>
    <w:rsid w:val="001C472F"/>
    <w:rsid w:val="001C4750"/>
    <w:rsid w:val="001C47A5"/>
    <w:rsid w:val="001C4840"/>
    <w:rsid w:val="001C4AEE"/>
    <w:rsid w:val="001C4C44"/>
    <w:rsid w:val="001C4E9B"/>
    <w:rsid w:val="001C4F1E"/>
    <w:rsid w:val="001C4FDF"/>
    <w:rsid w:val="001C531A"/>
    <w:rsid w:val="001C54FA"/>
    <w:rsid w:val="001C5629"/>
    <w:rsid w:val="001C5713"/>
    <w:rsid w:val="001C5916"/>
    <w:rsid w:val="001C5A2D"/>
    <w:rsid w:val="001C5A7F"/>
    <w:rsid w:val="001C5E1E"/>
    <w:rsid w:val="001C6010"/>
    <w:rsid w:val="001C62B0"/>
    <w:rsid w:val="001C633F"/>
    <w:rsid w:val="001C64C1"/>
    <w:rsid w:val="001C64E9"/>
    <w:rsid w:val="001C689C"/>
    <w:rsid w:val="001C69EF"/>
    <w:rsid w:val="001C6D01"/>
    <w:rsid w:val="001C6E1B"/>
    <w:rsid w:val="001C6E21"/>
    <w:rsid w:val="001C6F83"/>
    <w:rsid w:val="001C7987"/>
    <w:rsid w:val="001C7B18"/>
    <w:rsid w:val="001D0855"/>
    <w:rsid w:val="001D0891"/>
    <w:rsid w:val="001D1672"/>
    <w:rsid w:val="001D16CE"/>
    <w:rsid w:val="001D221A"/>
    <w:rsid w:val="001D223D"/>
    <w:rsid w:val="001D225C"/>
    <w:rsid w:val="001D270D"/>
    <w:rsid w:val="001D283B"/>
    <w:rsid w:val="001D2BF4"/>
    <w:rsid w:val="001D3313"/>
    <w:rsid w:val="001D3497"/>
    <w:rsid w:val="001D3787"/>
    <w:rsid w:val="001D37EE"/>
    <w:rsid w:val="001D3EA3"/>
    <w:rsid w:val="001D47C0"/>
    <w:rsid w:val="001D499A"/>
    <w:rsid w:val="001D49DF"/>
    <w:rsid w:val="001D49E8"/>
    <w:rsid w:val="001D5174"/>
    <w:rsid w:val="001D52A4"/>
    <w:rsid w:val="001D54F6"/>
    <w:rsid w:val="001D5719"/>
    <w:rsid w:val="001D57A9"/>
    <w:rsid w:val="001D58AD"/>
    <w:rsid w:val="001D5B27"/>
    <w:rsid w:val="001D5BCE"/>
    <w:rsid w:val="001D5EB6"/>
    <w:rsid w:val="001D62DC"/>
    <w:rsid w:val="001D6426"/>
    <w:rsid w:val="001D646D"/>
    <w:rsid w:val="001D6693"/>
    <w:rsid w:val="001D6D6B"/>
    <w:rsid w:val="001D6DFE"/>
    <w:rsid w:val="001D707E"/>
    <w:rsid w:val="001D7161"/>
    <w:rsid w:val="001D71ED"/>
    <w:rsid w:val="001D7266"/>
    <w:rsid w:val="001D7311"/>
    <w:rsid w:val="001D7346"/>
    <w:rsid w:val="001D7598"/>
    <w:rsid w:val="001D76E3"/>
    <w:rsid w:val="001D7BC0"/>
    <w:rsid w:val="001D7E28"/>
    <w:rsid w:val="001E01CE"/>
    <w:rsid w:val="001E066F"/>
    <w:rsid w:val="001E075B"/>
    <w:rsid w:val="001E0AD1"/>
    <w:rsid w:val="001E131C"/>
    <w:rsid w:val="001E1561"/>
    <w:rsid w:val="001E16E6"/>
    <w:rsid w:val="001E1C6C"/>
    <w:rsid w:val="001E1F47"/>
    <w:rsid w:val="001E1F8D"/>
    <w:rsid w:val="001E222F"/>
    <w:rsid w:val="001E229F"/>
    <w:rsid w:val="001E238F"/>
    <w:rsid w:val="001E2428"/>
    <w:rsid w:val="001E2827"/>
    <w:rsid w:val="001E2CAD"/>
    <w:rsid w:val="001E2D07"/>
    <w:rsid w:val="001E2EB0"/>
    <w:rsid w:val="001E2F52"/>
    <w:rsid w:val="001E33A9"/>
    <w:rsid w:val="001E361B"/>
    <w:rsid w:val="001E3654"/>
    <w:rsid w:val="001E3BF8"/>
    <w:rsid w:val="001E3C93"/>
    <w:rsid w:val="001E3CEA"/>
    <w:rsid w:val="001E3DAC"/>
    <w:rsid w:val="001E453D"/>
    <w:rsid w:val="001E46E2"/>
    <w:rsid w:val="001E4C23"/>
    <w:rsid w:val="001E4DF3"/>
    <w:rsid w:val="001E4E75"/>
    <w:rsid w:val="001E4F2B"/>
    <w:rsid w:val="001E5B7D"/>
    <w:rsid w:val="001E5B7E"/>
    <w:rsid w:val="001E609D"/>
    <w:rsid w:val="001E61F6"/>
    <w:rsid w:val="001E643C"/>
    <w:rsid w:val="001E69CC"/>
    <w:rsid w:val="001E69EE"/>
    <w:rsid w:val="001E70AC"/>
    <w:rsid w:val="001E7368"/>
    <w:rsid w:val="001E79EC"/>
    <w:rsid w:val="001E7A12"/>
    <w:rsid w:val="001F00A1"/>
    <w:rsid w:val="001F03EF"/>
    <w:rsid w:val="001F061A"/>
    <w:rsid w:val="001F06F6"/>
    <w:rsid w:val="001F07CE"/>
    <w:rsid w:val="001F0850"/>
    <w:rsid w:val="001F0D4A"/>
    <w:rsid w:val="001F110F"/>
    <w:rsid w:val="001F140B"/>
    <w:rsid w:val="001F14C4"/>
    <w:rsid w:val="001F18A8"/>
    <w:rsid w:val="001F1D26"/>
    <w:rsid w:val="001F1DFF"/>
    <w:rsid w:val="001F1EDF"/>
    <w:rsid w:val="001F25A9"/>
    <w:rsid w:val="001F26D6"/>
    <w:rsid w:val="001F32CB"/>
    <w:rsid w:val="001F3722"/>
    <w:rsid w:val="001F427F"/>
    <w:rsid w:val="001F4425"/>
    <w:rsid w:val="001F44EF"/>
    <w:rsid w:val="001F4EE7"/>
    <w:rsid w:val="001F503E"/>
    <w:rsid w:val="001F537C"/>
    <w:rsid w:val="001F5D1E"/>
    <w:rsid w:val="001F5E4A"/>
    <w:rsid w:val="001F65A0"/>
    <w:rsid w:val="001F66A8"/>
    <w:rsid w:val="001F6749"/>
    <w:rsid w:val="001F6C03"/>
    <w:rsid w:val="001F6C06"/>
    <w:rsid w:val="001F6CE8"/>
    <w:rsid w:val="001F7189"/>
    <w:rsid w:val="001F723C"/>
    <w:rsid w:val="001F738E"/>
    <w:rsid w:val="001F74C7"/>
    <w:rsid w:val="001F7596"/>
    <w:rsid w:val="001F79B6"/>
    <w:rsid w:val="001F7D0F"/>
    <w:rsid w:val="002000B5"/>
    <w:rsid w:val="00200148"/>
    <w:rsid w:val="00200635"/>
    <w:rsid w:val="0020076A"/>
    <w:rsid w:val="00200B2F"/>
    <w:rsid w:val="00200C54"/>
    <w:rsid w:val="00200CDC"/>
    <w:rsid w:val="00201055"/>
    <w:rsid w:val="002010A0"/>
    <w:rsid w:val="002016ED"/>
    <w:rsid w:val="00201A10"/>
    <w:rsid w:val="00201AD2"/>
    <w:rsid w:val="00201B2B"/>
    <w:rsid w:val="00201BDE"/>
    <w:rsid w:val="00201F2B"/>
    <w:rsid w:val="0020226F"/>
    <w:rsid w:val="002022B3"/>
    <w:rsid w:val="00202473"/>
    <w:rsid w:val="0020257C"/>
    <w:rsid w:val="0020266D"/>
    <w:rsid w:val="00202D19"/>
    <w:rsid w:val="00202D21"/>
    <w:rsid w:val="00203205"/>
    <w:rsid w:val="00203B54"/>
    <w:rsid w:val="00203C8F"/>
    <w:rsid w:val="002042B0"/>
    <w:rsid w:val="00204362"/>
    <w:rsid w:val="00204723"/>
    <w:rsid w:val="00204917"/>
    <w:rsid w:val="00204F16"/>
    <w:rsid w:val="00204FF0"/>
    <w:rsid w:val="00205156"/>
    <w:rsid w:val="002051E2"/>
    <w:rsid w:val="0020527F"/>
    <w:rsid w:val="002052A3"/>
    <w:rsid w:val="0020562B"/>
    <w:rsid w:val="002057A3"/>
    <w:rsid w:val="00205BF2"/>
    <w:rsid w:val="00205F9C"/>
    <w:rsid w:val="0020648F"/>
    <w:rsid w:val="0020677B"/>
    <w:rsid w:val="00206A43"/>
    <w:rsid w:val="00206ABB"/>
    <w:rsid w:val="00206B48"/>
    <w:rsid w:val="00206CD3"/>
    <w:rsid w:val="002071E7"/>
    <w:rsid w:val="002074D8"/>
    <w:rsid w:val="002076B3"/>
    <w:rsid w:val="002079BB"/>
    <w:rsid w:val="00207CC9"/>
    <w:rsid w:val="00207EC8"/>
    <w:rsid w:val="002104F0"/>
    <w:rsid w:val="002105EE"/>
    <w:rsid w:val="002106E3"/>
    <w:rsid w:val="00211045"/>
    <w:rsid w:val="00211283"/>
    <w:rsid w:val="00211BE8"/>
    <w:rsid w:val="00211CA2"/>
    <w:rsid w:val="00211E08"/>
    <w:rsid w:val="00212137"/>
    <w:rsid w:val="0021222E"/>
    <w:rsid w:val="00212328"/>
    <w:rsid w:val="0021247A"/>
    <w:rsid w:val="00212507"/>
    <w:rsid w:val="002129B7"/>
    <w:rsid w:val="00212B26"/>
    <w:rsid w:val="00212C2F"/>
    <w:rsid w:val="00213909"/>
    <w:rsid w:val="00213A19"/>
    <w:rsid w:val="00213ABC"/>
    <w:rsid w:val="00213EAC"/>
    <w:rsid w:val="0021428A"/>
    <w:rsid w:val="002142FE"/>
    <w:rsid w:val="0021433C"/>
    <w:rsid w:val="002144CE"/>
    <w:rsid w:val="00214749"/>
    <w:rsid w:val="00214A32"/>
    <w:rsid w:val="00214CD3"/>
    <w:rsid w:val="00214EC6"/>
    <w:rsid w:val="00215098"/>
    <w:rsid w:val="00215B60"/>
    <w:rsid w:val="002167F2"/>
    <w:rsid w:val="00216886"/>
    <w:rsid w:val="002168B2"/>
    <w:rsid w:val="00216BD3"/>
    <w:rsid w:val="00216C15"/>
    <w:rsid w:val="002170C9"/>
    <w:rsid w:val="002172DD"/>
    <w:rsid w:val="00217573"/>
    <w:rsid w:val="00217AC3"/>
    <w:rsid w:val="00217B87"/>
    <w:rsid w:val="00217D7B"/>
    <w:rsid w:val="002207BA"/>
    <w:rsid w:val="00220A59"/>
    <w:rsid w:val="00220BE1"/>
    <w:rsid w:val="00220CEE"/>
    <w:rsid w:val="00221012"/>
    <w:rsid w:val="002213F1"/>
    <w:rsid w:val="00221581"/>
    <w:rsid w:val="002217C7"/>
    <w:rsid w:val="0022190B"/>
    <w:rsid w:val="00221A92"/>
    <w:rsid w:val="00221B5C"/>
    <w:rsid w:val="00221CEF"/>
    <w:rsid w:val="00221EC7"/>
    <w:rsid w:val="002223F5"/>
    <w:rsid w:val="002223F9"/>
    <w:rsid w:val="00222BE4"/>
    <w:rsid w:val="00222C20"/>
    <w:rsid w:val="00222CF0"/>
    <w:rsid w:val="00222E46"/>
    <w:rsid w:val="00222ECE"/>
    <w:rsid w:val="00222F05"/>
    <w:rsid w:val="002230FD"/>
    <w:rsid w:val="00223797"/>
    <w:rsid w:val="00223E53"/>
    <w:rsid w:val="00224291"/>
    <w:rsid w:val="002246A6"/>
    <w:rsid w:val="002248B2"/>
    <w:rsid w:val="00224CAE"/>
    <w:rsid w:val="00224D0E"/>
    <w:rsid w:val="00224D6C"/>
    <w:rsid w:val="00225A92"/>
    <w:rsid w:val="00225B8C"/>
    <w:rsid w:val="002260C9"/>
    <w:rsid w:val="00226327"/>
    <w:rsid w:val="00226544"/>
    <w:rsid w:val="00226609"/>
    <w:rsid w:val="002267A4"/>
    <w:rsid w:val="00226868"/>
    <w:rsid w:val="00226CF7"/>
    <w:rsid w:val="00226EFF"/>
    <w:rsid w:val="00227321"/>
    <w:rsid w:val="00230114"/>
    <w:rsid w:val="002301E3"/>
    <w:rsid w:val="002302D9"/>
    <w:rsid w:val="00230962"/>
    <w:rsid w:val="00230A97"/>
    <w:rsid w:val="00230B35"/>
    <w:rsid w:val="00230CD2"/>
    <w:rsid w:val="00230F32"/>
    <w:rsid w:val="002312B9"/>
    <w:rsid w:val="0023147C"/>
    <w:rsid w:val="00231B22"/>
    <w:rsid w:val="00231BD2"/>
    <w:rsid w:val="00231CC6"/>
    <w:rsid w:val="00231CF7"/>
    <w:rsid w:val="00231F03"/>
    <w:rsid w:val="00231F0D"/>
    <w:rsid w:val="002326F3"/>
    <w:rsid w:val="00232838"/>
    <w:rsid w:val="0023283A"/>
    <w:rsid w:val="0023294E"/>
    <w:rsid w:val="00232A16"/>
    <w:rsid w:val="00232BEC"/>
    <w:rsid w:val="00232C11"/>
    <w:rsid w:val="00232C57"/>
    <w:rsid w:val="00232C6D"/>
    <w:rsid w:val="00232D8F"/>
    <w:rsid w:val="00232E17"/>
    <w:rsid w:val="002330F4"/>
    <w:rsid w:val="00233529"/>
    <w:rsid w:val="00233659"/>
    <w:rsid w:val="002339B3"/>
    <w:rsid w:val="0023460E"/>
    <w:rsid w:val="00234FA0"/>
    <w:rsid w:val="0023522A"/>
    <w:rsid w:val="0023534E"/>
    <w:rsid w:val="00235523"/>
    <w:rsid w:val="00235E09"/>
    <w:rsid w:val="00235E5B"/>
    <w:rsid w:val="00236689"/>
    <w:rsid w:val="002368E4"/>
    <w:rsid w:val="002369C3"/>
    <w:rsid w:val="00236A46"/>
    <w:rsid w:val="00236BA9"/>
    <w:rsid w:val="002370F2"/>
    <w:rsid w:val="002373F2"/>
    <w:rsid w:val="002375EC"/>
    <w:rsid w:val="00237839"/>
    <w:rsid w:val="00237BA4"/>
    <w:rsid w:val="00240017"/>
    <w:rsid w:val="002407AB"/>
    <w:rsid w:val="0024084F"/>
    <w:rsid w:val="00240B1E"/>
    <w:rsid w:val="00240BB1"/>
    <w:rsid w:val="00241742"/>
    <w:rsid w:val="002417DD"/>
    <w:rsid w:val="00241999"/>
    <w:rsid w:val="00241F1D"/>
    <w:rsid w:val="002425D2"/>
    <w:rsid w:val="00242B19"/>
    <w:rsid w:val="00242DA3"/>
    <w:rsid w:val="00242F13"/>
    <w:rsid w:val="00242F14"/>
    <w:rsid w:val="00242F26"/>
    <w:rsid w:val="002431E1"/>
    <w:rsid w:val="00243427"/>
    <w:rsid w:val="00243636"/>
    <w:rsid w:val="0024375D"/>
    <w:rsid w:val="002437FA"/>
    <w:rsid w:val="00243F99"/>
    <w:rsid w:val="00243FCC"/>
    <w:rsid w:val="00244A56"/>
    <w:rsid w:val="00245161"/>
    <w:rsid w:val="00245360"/>
    <w:rsid w:val="00245583"/>
    <w:rsid w:val="0024567C"/>
    <w:rsid w:val="0024612F"/>
    <w:rsid w:val="0024619E"/>
    <w:rsid w:val="0024632F"/>
    <w:rsid w:val="00246E45"/>
    <w:rsid w:val="00247321"/>
    <w:rsid w:val="002478BE"/>
    <w:rsid w:val="00247978"/>
    <w:rsid w:val="00247F3A"/>
    <w:rsid w:val="00250C43"/>
    <w:rsid w:val="00250CF4"/>
    <w:rsid w:val="00250E43"/>
    <w:rsid w:val="002512E0"/>
    <w:rsid w:val="00251450"/>
    <w:rsid w:val="0025172D"/>
    <w:rsid w:val="002517BE"/>
    <w:rsid w:val="00251812"/>
    <w:rsid w:val="00251B49"/>
    <w:rsid w:val="00252B2C"/>
    <w:rsid w:val="00252D32"/>
    <w:rsid w:val="00252F38"/>
    <w:rsid w:val="00252FC1"/>
    <w:rsid w:val="0025309A"/>
    <w:rsid w:val="00253345"/>
    <w:rsid w:val="002533A5"/>
    <w:rsid w:val="002538DF"/>
    <w:rsid w:val="0025393D"/>
    <w:rsid w:val="00253942"/>
    <w:rsid w:val="00253EFC"/>
    <w:rsid w:val="00254118"/>
    <w:rsid w:val="002542DD"/>
    <w:rsid w:val="00254394"/>
    <w:rsid w:val="00254584"/>
    <w:rsid w:val="002546C8"/>
    <w:rsid w:val="00254885"/>
    <w:rsid w:val="00254C31"/>
    <w:rsid w:val="00254D19"/>
    <w:rsid w:val="002552CD"/>
    <w:rsid w:val="002552D7"/>
    <w:rsid w:val="0025532A"/>
    <w:rsid w:val="00255523"/>
    <w:rsid w:val="002557FB"/>
    <w:rsid w:val="00255F17"/>
    <w:rsid w:val="00255F27"/>
    <w:rsid w:val="002568AF"/>
    <w:rsid w:val="00256A7D"/>
    <w:rsid w:val="0025770F"/>
    <w:rsid w:val="00257AC1"/>
    <w:rsid w:val="00257BD2"/>
    <w:rsid w:val="00260005"/>
    <w:rsid w:val="00260153"/>
    <w:rsid w:val="00260754"/>
    <w:rsid w:val="002609BB"/>
    <w:rsid w:val="00260A10"/>
    <w:rsid w:val="00260B43"/>
    <w:rsid w:val="00260F0E"/>
    <w:rsid w:val="00261445"/>
    <w:rsid w:val="0026165A"/>
    <w:rsid w:val="0026169D"/>
    <w:rsid w:val="002617D6"/>
    <w:rsid w:val="0026199C"/>
    <w:rsid w:val="002620FA"/>
    <w:rsid w:val="00262163"/>
    <w:rsid w:val="0026234C"/>
    <w:rsid w:val="00262437"/>
    <w:rsid w:val="002625B6"/>
    <w:rsid w:val="00262E6E"/>
    <w:rsid w:val="00263A8B"/>
    <w:rsid w:val="00263BDD"/>
    <w:rsid w:val="00263E31"/>
    <w:rsid w:val="00263EBF"/>
    <w:rsid w:val="002640A9"/>
    <w:rsid w:val="0026422A"/>
    <w:rsid w:val="002644A7"/>
    <w:rsid w:val="00264794"/>
    <w:rsid w:val="002647D5"/>
    <w:rsid w:val="00264946"/>
    <w:rsid w:val="00264B28"/>
    <w:rsid w:val="00264C31"/>
    <w:rsid w:val="00264EC7"/>
    <w:rsid w:val="00264EF7"/>
    <w:rsid w:val="00265469"/>
    <w:rsid w:val="00265E50"/>
    <w:rsid w:val="002664DB"/>
    <w:rsid w:val="0026667B"/>
    <w:rsid w:val="002666E8"/>
    <w:rsid w:val="002668DA"/>
    <w:rsid w:val="002668E7"/>
    <w:rsid w:val="00267013"/>
    <w:rsid w:val="00267688"/>
    <w:rsid w:val="00267831"/>
    <w:rsid w:val="00267A69"/>
    <w:rsid w:val="00267F3D"/>
    <w:rsid w:val="002703FF"/>
    <w:rsid w:val="00270A5E"/>
    <w:rsid w:val="00270C52"/>
    <w:rsid w:val="00270D7E"/>
    <w:rsid w:val="00270F98"/>
    <w:rsid w:val="00271088"/>
    <w:rsid w:val="002710D2"/>
    <w:rsid w:val="00271705"/>
    <w:rsid w:val="0027182B"/>
    <w:rsid w:val="00271850"/>
    <w:rsid w:val="00271B47"/>
    <w:rsid w:val="00271C67"/>
    <w:rsid w:val="00271DB8"/>
    <w:rsid w:val="00271E1A"/>
    <w:rsid w:val="00272103"/>
    <w:rsid w:val="002721F4"/>
    <w:rsid w:val="00272294"/>
    <w:rsid w:val="0027286F"/>
    <w:rsid w:val="002728B6"/>
    <w:rsid w:val="00272D2E"/>
    <w:rsid w:val="00273067"/>
    <w:rsid w:val="002731E8"/>
    <w:rsid w:val="002733DF"/>
    <w:rsid w:val="00273A0B"/>
    <w:rsid w:val="00273D91"/>
    <w:rsid w:val="00274138"/>
    <w:rsid w:val="00274173"/>
    <w:rsid w:val="00274500"/>
    <w:rsid w:val="0027466B"/>
    <w:rsid w:val="002746F5"/>
    <w:rsid w:val="00274703"/>
    <w:rsid w:val="002747DE"/>
    <w:rsid w:val="00274DA4"/>
    <w:rsid w:val="00274E42"/>
    <w:rsid w:val="002754CB"/>
    <w:rsid w:val="002755C3"/>
    <w:rsid w:val="00275733"/>
    <w:rsid w:val="00275AEA"/>
    <w:rsid w:val="00275DD3"/>
    <w:rsid w:val="00275E1C"/>
    <w:rsid w:val="00275EAF"/>
    <w:rsid w:val="00276222"/>
    <w:rsid w:val="002764E3"/>
    <w:rsid w:val="00276B44"/>
    <w:rsid w:val="00276C21"/>
    <w:rsid w:val="00276D48"/>
    <w:rsid w:val="00276E59"/>
    <w:rsid w:val="00276FC7"/>
    <w:rsid w:val="00277103"/>
    <w:rsid w:val="002772F9"/>
    <w:rsid w:val="00277451"/>
    <w:rsid w:val="0027765D"/>
    <w:rsid w:val="0027769C"/>
    <w:rsid w:val="002778D9"/>
    <w:rsid w:val="00277DEE"/>
    <w:rsid w:val="002804B9"/>
    <w:rsid w:val="002805B0"/>
    <w:rsid w:val="00280B2A"/>
    <w:rsid w:val="00280BB5"/>
    <w:rsid w:val="00281020"/>
    <w:rsid w:val="00281233"/>
    <w:rsid w:val="00281485"/>
    <w:rsid w:val="00281AC9"/>
    <w:rsid w:val="00281BDA"/>
    <w:rsid w:val="00281C53"/>
    <w:rsid w:val="00281D63"/>
    <w:rsid w:val="00281E86"/>
    <w:rsid w:val="00281F2D"/>
    <w:rsid w:val="002823E5"/>
    <w:rsid w:val="00282613"/>
    <w:rsid w:val="00282CA1"/>
    <w:rsid w:val="00282CBB"/>
    <w:rsid w:val="002830CA"/>
    <w:rsid w:val="00283319"/>
    <w:rsid w:val="00283889"/>
    <w:rsid w:val="002838BD"/>
    <w:rsid w:val="002838F4"/>
    <w:rsid w:val="00283AC4"/>
    <w:rsid w:val="00283B92"/>
    <w:rsid w:val="00283DA9"/>
    <w:rsid w:val="00283E34"/>
    <w:rsid w:val="00284077"/>
    <w:rsid w:val="002841BF"/>
    <w:rsid w:val="00284250"/>
    <w:rsid w:val="002844CC"/>
    <w:rsid w:val="00284710"/>
    <w:rsid w:val="0028491A"/>
    <w:rsid w:val="00285074"/>
    <w:rsid w:val="002855E4"/>
    <w:rsid w:val="002856D7"/>
    <w:rsid w:val="002856ED"/>
    <w:rsid w:val="0028574D"/>
    <w:rsid w:val="0028576D"/>
    <w:rsid w:val="002857D5"/>
    <w:rsid w:val="0028597E"/>
    <w:rsid w:val="00285AC5"/>
    <w:rsid w:val="00285C5F"/>
    <w:rsid w:val="00285CAD"/>
    <w:rsid w:val="00285E25"/>
    <w:rsid w:val="0028625D"/>
    <w:rsid w:val="002864C7"/>
    <w:rsid w:val="00286D56"/>
    <w:rsid w:val="00287443"/>
    <w:rsid w:val="0028779D"/>
    <w:rsid w:val="00287E03"/>
    <w:rsid w:val="002900A5"/>
    <w:rsid w:val="0029044A"/>
    <w:rsid w:val="00290E9F"/>
    <w:rsid w:val="00291047"/>
    <w:rsid w:val="0029152E"/>
    <w:rsid w:val="00291B7D"/>
    <w:rsid w:val="002923FC"/>
    <w:rsid w:val="00292424"/>
    <w:rsid w:val="00292667"/>
    <w:rsid w:val="00292C64"/>
    <w:rsid w:val="00292D08"/>
    <w:rsid w:val="00292EEC"/>
    <w:rsid w:val="002931A8"/>
    <w:rsid w:val="002934A9"/>
    <w:rsid w:val="00293576"/>
    <w:rsid w:val="002937F7"/>
    <w:rsid w:val="002938C6"/>
    <w:rsid w:val="00293AE7"/>
    <w:rsid w:val="00293B8F"/>
    <w:rsid w:val="00294955"/>
    <w:rsid w:val="00294A25"/>
    <w:rsid w:val="00294D1D"/>
    <w:rsid w:val="00294E0B"/>
    <w:rsid w:val="00295020"/>
    <w:rsid w:val="00295491"/>
    <w:rsid w:val="00295535"/>
    <w:rsid w:val="002955DD"/>
    <w:rsid w:val="002958A3"/>
    <w:rsid w:val="00295ACD"/>
    <w:rsid w:val="00295D82"/>
    <w:rsid w:val="00295E8B"/>
    <w:rsid w:val="0029641F"/>
    <w:rsid w:val="002966F5"/>
    <w:rsid w:val="00296712"/>
    <w:rsid w:val="002973DC"/>
    <w:rsid w:val="002977EA"/>
    <w:rsid w:val="00297D6C"/>
    <w:rsid w:val="00297DBD"/>
    <w:rsid w:val="002A0260"/>
    <w:rsid w:val="002A0289"/>
    <w:rsid w:val="002A03E4"/>
    <w:rsid w:val="002A076B"/>
    <w:rsid w:val="002A0A23"/>
    <w:rsid w:val="002A0C67"/>
    <w:rsid w:val="002A0FAB"/>
    <w:rsid w:val="002A12FA"/>
    <w:rsid w:val="002A1384"/>
    <w:rsid w:val="002A13E5"/>
    <w:rsid w:val="002A145A"/>
    <w:rsid w:val="002A14DA"/>
    <w:rsid w:val="002A20C8"/>
    <w:rsid w:val="002A2900"/>
    <w:rsid w:val="002A29F9"/>
    <w:rsid w:val="002A2F5D"/>
    <w:rsid w:val="002A2F9B"/>
    <w:rsid w:val="002A33FE"/>
    <w:rsid w:val="002A3588"/>
    <w:rsid w:val="002A371E"/>
    <w:rsid w:val="002A391C"/>
    <w:rsid w:val="002A3982"/>
    <w:rsid w:val="002A39D9"/>
    <w:rsid w:val="002A3A4D"/>
    <w:rsid w:val="002A41C8"/>
    <w:rsid w:val="002A453D"/>
    <w:rsid w:val="002A50AF"/>
    <w:rsid w:val="002A58F3"/>
    <w:rsid w:val="002A5BB2"/>
    <w:rsid w:val="002A5CA9"/>
    <w:rsid w:val="002A6018"/>
    <w:rsid w:val="002A6111"/>
    <w:rsid w:val="002A62D5"/>
    <w:rsid w:val="002A6A90"/>
    <w:rsid w:val="002A6B57"/>
    <w:rsid w:val="002A6E93"/>
    <w:rsid w:val="002A6F66"/>
    <w:rsid w:val="002A7251"/>
    <w:rsid w:val="002A7519"/>
    <w:rsid w:val="002A7B09"/>
    <w:rsid w:val="002A7BA5"/>
    <w:rsid w:val="002B021E"/>
    <w:rsid w:val="002B035E"/>
    <w:rsid w:val="002B0781"/>
    <w:rsid w:val="002B07CC"/>
    <w:rsid w:val="002B0855"/>
    <w:rsid w:val="002B086C"/>
    <w:rsid w:val="002B0BB3"/>
    <w:rsid w:val="002B1026"/>
    <w:rsid w:val="002B122C"/>
    <w:rsid w:val="002B1C70"/>
    <w:rsid w:val="002B1EF1"/>
    <w:rsid w:val="002B24C6"/>
    <w:rsid w:val="002B25FC"/>
    <w:rsid w:val="002B260C"/>
    <w:rsid w:val="002B28C6"/>
    <w:rsid w:val="002B2C02"/>
    <w:rsid w:val="002B31DE"/>
    <w:rsid w:val="002B3287"/>
    <w:rsid w:val="002B32E3"/>
    <w:rsid w:val="002B3E2A"/>
    <w:rsid w:val="002B3EC6"/>
    <w:rsid w:val="002B4151"/>
    <w:rsid w:val="002B4385"/>
    <w:rsid w:val="002B4667"/>
    <w:rsid w:val="002B4884"/>
    <w:rsid w:val="002B4A20"/>
    <w:rsid w:val="002B4AB2"/>
    <w:rsid w:val="002B4B0A"/>
    <w:rsid w:val="002B4EB3"/>
    <w:rsid w:val="002B4F78"/>
    <w:rsid w:val="002B50CC"/>
    <w:rsid w:val="002B533D"/>
    <w:rsid w:val="002B56F6"/>
    <w:rsid w:val="002B59D4"/>
    <w:rsid w:val="002B6444"/>
    <w:rsid w:val="002B6E17"/>
    <w:rsid w:val="002B7249"/>
    <w:rsid w:val="002B7284"/>
    <w:rsid w:val="002B7529"/>
    <w:rsid w:val="002B7753"/>
    <w:rsid w:val="002B7CD2"/>
    <w:rsid w:val="002C02B1"/>
    <w:rsid w:val="002C033B"/>
    <w:rsid w:val="002C0D3C"/>
    <w:rsid w:val="002C1367"/>
    <w:rsid w:val="002C17E3"/>
    <w:rsid w:val="002C1A69"/>
    <w:rsid w:val="002C1B7D"/>
    <w:rsid w:val="002C1F8B"/>
    <w:rsid w:val="002C207F"/>
    <w:rsid w:val="002C2211"/>
    <w:rsid w:val="002C243C"/>
    <w:rsid w:val="002C24F6"/>
    <w:rsid w:val="002C2617"/>
    <w:rsid w:val="002C27AA"/>
    <w:rsid w:val="002C2B32"/>
    <w:rsid w:val="002C2B63"/>
    <w:rsid w:val="002C3235"/>
    <w:rsid w:val="002C33C6"/>
    <w:rsid w:val="002C349A"/>
    <w:rsid w:val="002C35E1"/>
    <w:rsid w:val="002C3702"/>
    <w:rsid w:val="002C3730"/>
    <w:rsid w:val="002C3A4A"/>
    <w:rsid w:val="002C4149"/>
    <w:rsid w:val="002C4405"/>
    <w:rsid w:val="002C465F"/>
    <w:rsid w:val="002C480C"/>
    <w:rsid w:val="002C50F4"/>
    <w:rsid w:val="002C524D"/>
    <w:rsid w:val="002C56F6"/>
    <w:rsid w:val="002C5838"/>
    <w:rsid w:val="002C5900"/>
    <w:rsid w:val="002C5A0F"/>
    <w:rsid w:val="002C5E40"/>
    <w:rsid w:val="002C5F5B"/>
    <w:rsid w:val="002C60FB"/>
    <w:rsid w:val="002C6105"/>
    <w:rsid w:val="002C6107"/>
    <w:rsid w:val="002C6206"/>
    <w:rsid w:val="002C621E"/>
    <w:rsid w:val="002C6694"/>
    <w:rsid w:val="002C6767"/>
    <w:rsid w:val="002C697A"/>
    <w:rsid w:val="002C6D62"/>
    <w:rsid w:val="002C6EA6"/>
    <w:rsid w:val="002C6ED4"/>
    <w:rsid w:val="002C7760"/>
    <w:rsid w:val="002C777D"/>
    <w:rsid w:val="002C7830"/>
    <w:rsid w:val="002C78DD"/>
    <w:rsid w:val="002C7952"/>
    <w:rsid w:val="002C7DD0"/>
    <w:rsid w:val="002D04F6"/>
    <w:rsid w:val="002D0732"/>
    <w:rsid w:val="002D0754"/>
    <w:rsid w:val="002D084D"/>
    <w:rsid w:val="002D0BDC"/>
    <w:rsid w:val="002D0CB3"/>
    <w:rsid w:val="002D1D92"/>
    <w:rsid w:val="002D2068"/>
    <w:rsid w:val="002D218D"/>
    <w:rsid w:val="002D2281"/>
    <w:rsid w:val="002D23F7"/>
    <w:rsid w:val="002D2416"/>
    <w:rsid w:val="002D2D38"/>
    <w:rsid w:val="002D2E74"/>
    <w:rsid w:val="002D3220"/>
    <w:rsid w:val="002D350A"/>
    <w:rsid w:val="002D3562"/>
    <w:rsid w:val="002D3812"/>
    <w:rsid w:val="002D38E3"/>
    <w:rsid w:val="002D3CC8"/>
    <w:rsid w:val="002D3DAE"/>
    <w:rsid w:val="002D3DFE"/>
    <w:rsid w:val="002D40B1"/>
    <w:rsid w:val="002D45CD"/>
    <w:rsid w:val="002D4A63"/>
    <w:rsid w:val="002D4AE2"/>
    <w:rsid w:val="002D4CDB"/>
    <w:rsid w:val="002D5276"/>
    <w:rsid w:val="002D5389"/>
    <w:rsid w:val="002D53A9"/>
    <w:rsid w:val="002D53CE"/>
    <w:rsid w:val="002D53EF"/>
    <w:rsid w:val="002D59C7"/>
    <w:rsid w:val="002D69DD"/>
    <w:rsid w:val="002D6B98"/>
    <w:rsid w:val="002D6BB7"/>
    <w:rsid w:val="002D712E"/>
    <w:rsid w:val="002D75F9"/>
    <w:rsid w:val="002D7D52"/>
    <w:rsid w:val="002E0527"/>
    <w:rsid w:val="002E07AC"/>
    <w:rsid w:val="002E08A0"/>
    <w:rsid w:val="002E0A29"/>
    <w:rsid w:val="002E0FA7"/>
    <w:rsid w:val="002E13CD"/>
    <w:rsid w:val="002E13D0"/>
    <w:rsid w:val="002E19FE"/>
    <w:rsid w:val="002E1BEF"/>
    <w:rsid w:val="002E1EE8"/>
    <w:rsid w:val="002E256C"/>
    <w:rsid w:val="002E283E"/>
    <w:rsid w:val="002E2C29"/>
    <w:rsid w:val="002E2EE3"/>
    <w:rsid w:val="002E33EC"/>
    <w:rsid w:val="002E38DF"/>
    <w:rsid w:val="002E3AB9"/>
    <w:rsid w:val="002E3E4B"/>
    <w:rsid w:val="002E3ED3"/>
    <w:rsid w:val="002E40E6"/>
    <w:rsid w:val="002E4728"/>
    <w:rsid w:val="002E47F2"/>
    <w:rsid w:val="002E48DD"/>
    <w:rsid w:val="002E4981"/>
    <w:rsid w:val="002E4B81"/>
    <w:rsid w:val="002E510F"/>
    <w:rsid w:val="002E5243"/>
    <w:rsid w:val="002E54F6"/>
    <w:rsid w:val="002E5646"/>
    <w:rsid w:val="002E57F7"/>
    <w:rsid w:val="002E5ADC"/>
    <w:rsid w:val="002E6369"/>
    <w:rsid w:val="002E65DD"/>
    <w:rsid w:val="002E66CC"/>
    <w:rsid w:val="002E66FF"/>
    <w:rsid w:val="002E6AA1"/>
    <w:rsid w:val="002E7193"/>
    <w:rsid w:val="002E7CEC"/>
    <w:rsid w:val="002E7D8F"/>
    <w:rsid w:val="002E7DB6"/>
    <w:rsid w:val="002E7E18"/>
    <w:rsid w:val="002F0320"/>
    <w:rsid w:val="002F038A"/>
    <w:rsid w:val="002F043F"/>
    <w:rsid w:val="002F049B"/>
    <w:rsid w:val="002F07A1"/>
    <w:rsid w:val="002F0B3D"/>
    <w:rsid w:val="002F1183"/>
    <w:rsid w:val="002F11B7"/>
    <w:rsid w:val="002F13C5"/>
    <w:rsid w:val="002F1757"/>
    <w:rsid w:val="002F19CF"/>
    <w:rsid w:val="002F220D"/>
    <w:rsid w:val="002F237B"/>
    <w:rsid w:val="002F2793"/>
    <w:rsid w:val="002F2AB4"/>
    <w:rsid w:val="002F2B0C"/>
    <w:rsid w:val="002F2D21"/>
    <w:rsid w:val="002F3750"/>
    <w:rsid w:val="002F41D4"/>
    <w:rsid w:val="002F47F2"/>
    <w:rsid w:val="002F4E06"/>
    <w:rsid w:val="002F4E40"/>
    <w:rsid w:val="002F4EDB"/>
    <w:rsid w:val="002F51DE"/>
    <w:rsid w:val="002F52B3"/>
    <w:rsid w:val="002F5340"/>
    <w:rsid w:val="002F57C6"/>
    <w:rsid w:val="002F5BC2"/>
    <w:rsid w:val="002F5D7F"/>
    <w:rsid w:val="002F6023"/>
    <w:rsid w:val="002F60AB"/>
    <w:rsid w:val="002F61D3"/>
    <w:rsid w:val="002F620D"/>
    <w:rsid w:val="002F6348"/>
    <w:rsid w:val="002F6686"/>
    <w:rsid w:val="002F69A2"/>
    <w:rsid w:val="002F6A47"/>
    <w:rsid w:val="002F6B1D"/>
    <w:rsid w:val="002F6C75"/>
    <w:rsid w:val="002F7212"/>
    <w:rsid w:val="002F7658"/>
    <w:rsid w:val="002F78C0"/>
    <w:rsid w:val="002F7950"/>
    <w:rsid w:val="002F7B16"/>
    <w:rsid w:val="002F7B83"/>
    <w:rsid w:val="002F7D65"/>
    <w:rsid w:val="002F7D7E"/>
    <w:rsid w:val="002F7DB5"/>
    <w:rsid w:val="003006EA"/>
    <w:rsid w:val="0030076F"/>
    <w:rsid w:val="00300911"/>
    <w:rsid w:val="00302ACB"/>
    <w:rsid w:val="00303238"/>
    <w:rsid w:val="003032DB"/>
    <w:rsid w:val="00303661"/>
    <w:rsid w:val="00303D02"/>
    <w:rsid w:val="00303DA2"/>
    <w:rsid w:val="00304846"/>
    <w:rsid w:val="00304ABF"/>
    <w:rsid w:val="00304CBA"/>
    <w:rsid w:val="00304E86"/>
    <w:rsid w:val="00305324"/>
    <w:rsid w:val="00305AE9"/>
    <w:rsid w:val="00305B4F"/>
    <w:rsid w:val="00305FC4"/>
    <w:rsid w:val="00306396"/>
    <w:rsid w:val="003068AA"/>
    <w:rsid w:val="00306BBA"/>
    <w:rsid w:val="00306D0A"/>
    <w:rsid w:val="003071DF"/>
    <w:rsid w:val="00307754"/>
    <w:rsid w:val="003078F6"/>
    <w:rsid w:val="00307A69"/>
    <w:rsid w:val="00307DD1"/>
    <w:rsid w:val="00307F22"/>
    <w:rsid w:val="00310156"/>
    <w:rsid w:val="00310337"/>
    <w:rsid w:val="003106B0"/>
    <w:rsid w:val="003109A5"/>
    <w:rsid w:val="00310DFF"/>
    <w:rsid w:val="00310E25"/>
    <w:rsid w:val="00311182"/>
    <w:rsid w:val="003116B3"/>
    <w:rsid w:val="00312029"/>
    <w:rsid w:val="00312081"/>
    <w:rsid w:val="003120CC"/>
    <w:rsid w:val="00312271"/>
    <w:rsid w:val="00312394"/>
    <w:rsid w:val="003123DD"/>
    <w:rsid w:val="003127E7"/>
    <w:rsid w:val="00312943"/>
    <w:rsid w:val="00312E4A"/>
    <w:rsid w:val="0031305F"/>
    <w:rsid w:val="003136E0"/>
    <w:rsid w:val="0031377F"/>
    <w:rsid w:val="003138A7"/>
    <w:rsid w:val="00313C71"/>
    <w:rsid w:val="00314017"/>
    <w:rsid w:val="003141AE"/>
    <w:rsid w:val="00314303"/>
    <w:rsid w:val="00314E61"/>
    <w:rsid w:val="0031521D"/>
    <w:rsid w:val="0031545E"/>
    <w:rsid w:val="0031546F"/>
    <w:rsid w:val="003157CE"/>
    <w:rsid w:val="00315830"/>
    <w:rsid w:val="0031594E"/>
    <w:rsid w:val="00315C7C"/>
    <w:rsid w:val="00315CDF"/>
    <w:rsid w:val="003164B6"/>
    <w:rsid w:val="0031663F"/>
    <w:rsid w:val="0031668C"/>
    <w:rsid w:val="00316748"/>
    <w:rsid w:val="003168B6"/>
    <w:rsid w:val="0031695B"/>
    <w:rsid w:val="00316B0D"/>
    <w:rsid w:val="00316C0B"/>
    <w:rsid w:val="00316C33"/>
    <w:rsid w:val="00316EFD"/>
    <w:rsid w:val="003175B2"/>
    <w:rsid w:val="00317630"/>
    <w:rsid w:val="00317756"/>
    <w:rsid w:val="00317914"/>
    <w:rsid w:val="00317A37"/>
    <w:rsid w:val="0032064A"/>
    <w:rsid w:val="00320668"/>
    <w:rsid w:val="00320862"/>
    <w:rsid w:val="00320D6B"/>
    <w:rsid w:val="00320D8B"/>
    <w:rsid w:val="0032114F"/>
    <w:rsid w:val="003212C6"/>
    <w:rsid w:val="00321A80"/>
    <w:rsid w:val="00321B7A"/>
    <w:rsid w:val="00321D6A"/>
    <w:rsid w:val="00321DB0"/>
    <w:rsid w:val="00321E07"/>
    <w:rsid w:val="003220F1"/>
    <w:rsid w:val="00322190"/>
    <w:rsid w:val="0032233E"/>
    <w:rsid w:val="0032273C"/>
    <w:rsid w:val="0032286C"/>
    <w:rsid w:val="00322BCA"/>
    <w:rsid w:val="00322EE6"/>
    <w:rsid w:val="00322F6F"/>
    <w:rsid w:val="00323086"/>
    <w:rsid w:val="003230D1"/>
    <w:rsid w:val="003232ED"/>
    <w:rsid w:val="003234A2"/>
    <w:rsid w:val="00323A6D"/>
    <w:rsid w:val="00323AF5"/>
    <w:rsid w:val="0032418E"/>
    <w:rsid w:val="00324706"/>
    <w:rsid w:val="003248AC"/>
    <w:rsid w:val="00324D18"/>
    <w:rsid w:val="00324EC7"/>
    <w:rsid w:val="003250EE"/>
    <w:rsid w:val="00325273"/>
    <w:rsid w:val="0032599A"/>
    <w:rsid w:val="00325D7A"/>
    <w:rsid w:val="00325D7E"/>
    <w:rsid w:val="003261B4"/>
    <w:rsid w:val="0032636C"/>
    <w:rsid w:val="00326420"/>
    <w:rsid w:val="00326B0E"/>
    <w:rsid w:val="00326C78"/>
    <w:rsid w:val="0032712F"/>
    <w:rsid w:val="00327317"/>
    <w:rsid w:val="003273BA"/>
    <w:rsid w:val="003274F7"/>
    <w:rsid w:val="00327C56"/>
    <w:rsid w:val="00327EF0"/>
    <w:rsid w:val="00330074"/>
    <w:rsid w:val="003300DB"/>
    <w:rsid w:val="003304FA"/>
    <w:rsid w:val="0033088D"/>
    <w:rsid w:val="00330B09"/>
    <w:rsid w:val="00330FB2"/>
    <w:rsid w:val="00330FD2"/>
    <w:rsid w:val="003311A6"/>
    <w:rsid w:val="003312DB"/>
    <w:rsid w:val="00331C9C"/>
    <w:rsid w:val="00331FCE"/>
    <w:rsid w:val="00332392"/>
    <w:rsid w:val="0033240F"/>
    <w:rsid w:val="0033242C"/>
    <w:rsid w:val="00332771"/>
    <w:rsid w:val="003327BE"/>
    <w:rsid w:val="00332924"/>
    <w:rsid w:val="003329CF"/>
    <w:rsid w:val="00332A9B"/>
    <w:rsid w:val="00332EC7"/>
    <w:rsid w:val="00333A8C"/>
    <w:rsid w:val="0033435E"/>
    <w:rsid w:val="003345A6"/>
    <w:rsid w:val="003347B3"/>
    <w:rsid w:val="003347C8"/>
    <w:rsid w:val="00334BBB"/>
    <w:rsid w:val="00334C71"/>
    <w:rsid w:val="00334CBE"/>
    <w:rsid w:val="00334ED1"/>
    <w:rsid w:val="00335425"/>
    <w:rsid w:val="0033573E"/>
    <w:rsid w:val="0033584B"/>
    <w:rsid w:val="00335ADC"/>
    <w:rsid w:val="00335E38"/>
    <w:rsid w:val="00335FB2"/>
    <w:rsid w:val="00336281"/>
    <w:rsid w:val="0033629B"/>
    <w:rsid w:val="003363B0"/>
    <w:rsid w:val="00336AF5"/>
    <w:rsid w:val="00337B5A"/>
    <w:rsid w:val="0034032B"/>
    <w:rsid w:val="00340542"/>
    <w:rsid w:val="00340815"/>
    <w:rsid w:val="00340E87"/>
    <w:rsid w:val="00341211"/>
    <w:rsid w:val="0034145B"/>
    <w:rsid w:val="00341BAC"/>
    <w:rsid w:val="00341D38"/>
    <w:rsid w:val="00341DB7"/>
    <w:rsid w:val="00341F09"/>
    <w:rsid w:val="003420A8"/>
    <w:rsid w:val="00342661"/>
    <w:rsid w:val="0034285A"/>
    <w:rsid w:val="003430A3"/>
    <w:rsid w:val="0034341A"/>
    <w:rsid w:val="003436C4"/>
    <w:rsid w:val="00343954"/>
    <w:rsid w:val="00343D35"/>
    <w:rsid w:val="00344088"/>
    <w:rsid w:val="003447D8"/>
    <w:rsid w:val="00344882"/>
    <w:rsid w:val="00344D8F"/>
    <w:rsid w:val="00344D93"/>
    <w:rsid w:val="00345126"/>
    <w:rsid w:val="00345369"/>
    <w:rsid w:val="00345506"/>
    <w:rsid w:val="0034587C"/>
    <w:rsid w:val="00345D44"/>
    <w:rsid w:val="00346286"/>
    <w:rsid w:val="003462EF"/>
    <w:rsid w:val="0034642D"/>
    <w:rsid w:val="00346507"/>
    <w:rsid w:val="0034659B"/>
    <w:rsid w:val="0034671B"/>
    <w:rsid w:val="003469CA"/>
    <w:rsid w:val="00346A53"/>
    <w:rsid w:val="0034745A"/>
    <w:rsid w:val="0034748C"/>
    <w:rsid w:val="00347782"/>
    <w:rsid w:val="00347DF3"/>
    <w:rsid w:val="00347E26"/>
    <w:rsid w:val="003500C6"/>
    <w:rsid w:val="0035037E"/>
    <w:rsid w:val="00350897"/>
    <w:rsid w:val="003508EE"/>
    <w:rsid w:val="00350BCE"/>
    <w:rsid w:val="00350DA6"/>
    <w:rsid w:val="00350DF6"/>
    <w:rsid w:val="003511B1"/>
    <w:rsid w:val="0035133A"/>
    <w:rsid w:val="00351448"/>
    <w:rsid w:val="003515EA"/>
    <w:rsid w:val="003516B1"/>
    <w:rsid w:val="003517FA"/>
    <w:rsid w:val="00351B92"/>
    <w:rsid w:val="00351BFC"/>
    <w:rsid w:val="00351F97"/>
    <w:rsid w:val="00351FCF"/>
    <w:rsid w:val="0035216F"/>
    <w:rsid w:val="003522D6"/>
    <w:rsid w:val="00352E36"/>
    <w:rsid w:val="00352F6C"/>
    <w:rsid w:val="00353028"/>
    <w:rsid w:val="003530F7"/>
    <w:rsid w:val="0035321C"/>
    <w:rsid w:val="00353DAF"/>
    <w:rsid w:val="00353FE4"/>
    <w:rsid w:val="0035408C"/>
    <w:rsid w:val="00354342"/>
    <w:rsid w:val="00354879"/>
    <w:rsid w:val="00354899"/>
    <w:rsid w:val="00354D11"/>
    <w:rsid w:val="00355112"/>
    <w:rsid w:val="0035550F"/>
    <w:rsid w:val="00355DF8"/>
    <w:rsid w:val="00356065"/>
    <w:rsid w:val="00356914"/>
    <w:rsid w:val="00356E56"/>
    <w:rsid w:val="00356F83"/>
    <w:rsid w:val="003573EB"/>
    <w:rsid w:val="00357BF0"/>
    <w:rsid w:val="00360850"/>
    <w:rsid w:val="003608A1"/>
    <w:rsid w:val="00361210"/>
    <w:rsid w:val="0036142C"/>
    <w:rsid w:val="00361598"/>
    <w:rsid w:val="003616E4"/>
    <w:rsid w:val="00361FB7"/>
    <w:rsid w:val="00362215"/>
    <w:rsid w:val="00362480"/>
    <w:rsid w:val="00362571"/>
    <w:rsid w:val="00362D69"/>
    <w:rsid w:val="00363033"/>
    <w:rsid w:val="0036325D"/>
    <w:rsid w:val="00363652"/>
    <w:rsid w:val="0036387C"/>
    <w:rsid w:val="00363AE5"/>
    <w:rsid w:val="00363FA2"/>
    <w:rsid w:val="0036431D"/>
    <w:rsid w:val="003643F4"/>
    <w:rsid w:val="0036450E"/>
    <w:rsid w:val="00364E5A"/>
    <w:rsid w:val="00364F1E"/>
    <w:rsid w:val="00364F46"/>
    <w:rsid w:val="0036561D"/>
    <w:rsid w:val="00365972"/>
    <w:rsid w:val="00365992"/>
    <w:rsid w:val="00365A5E"/>
    <w:rsid w:val="00365B83"/>
    <w:rsid w:val="00365D83"/>
    <w:rsid w:val="00366686"/>
    <w:rsid w:val="00366A15"/>
    <w:rsid w:val="00366AB3"/>
    <w:rsid w:val="00366B23"/>
    <w:rsid w:val="00366C9F"/>
    <w:rsid w:val="0036736A"/>
    <w:rsid w:val="003673FB"/>
    <w:rsid w:val="003674CE"/>
    <w:rsid w:val="0036797E"/>
    <w:rsid w:val="003679F3"/>
    <w:rsid w:val="00367F4D"/>
    <w:rsid w:val="0037002E"/>
    <w:rsid w:val="00370039"/>
    <w:rsid w:val="00370048"/>
    <w:rsid w:val="00370456"/>
    <w:rsid w:val="00370819"/>
    <w:rsid w:val="00370995"/>
    <w:rsid w:val="00370DE7"/>
    <w:rsid w:val="003710BC"/>
    <w:rsid w:val="00371477"/>
    <w:rsid w:val="003716F5"/>
    <w:rsid w:val="00371704"/>
    <w:rsid w:val="00371BD1"/>
    <w:rsid w:val="00371BF9"/>
    <w:rsid w:val="00371C14"/>
    <w:rsid w:val="00371D2D"/>
    <w:rsid w:val="00371F85"/>
    <w:rsid w:val="00372103"/>
    <w:rsid w:val="00372155"/>
    <w:rsid w:val="003727D5"/>
    <w:rsid w:val="00372A63"/>
    <w:rsid w:val="00372C39"/>
    <w:rsid w:val="00373B92"/>
    <w:rsid w:val="00373C2E"/>
    <w:rsid w:val="00373F12"/>
    <w:rsid w:val="00374858"/>
    <w:rsid w:val="00374A5E"/>
    <w:rsid w:val="00374A78"/>
    <w:rsid w:val="00374EDF"/>
    <w:rsid w:val="00374F73"/>
    <w:rsid w:val="00375121"/>
    <w:rsid w:val="003755D4"/>
    <w:rsid w:val="0037564F"/>
    <w:rsid w:val="003761ED"/>
    <w:rsid w:val="00376318"/>
    <w:rsid w:val="00376582"/>
    <w:rsid w:val="003769B3"/>
    <w:rsid w:val="0037721F"/>
    <w:rsid w:val="00377293"/>
    <w:rsid w:val="0037769C"/>
    <w:rsid w:val="003777B3"/>
    <w:rsid w:val="00377A57"/>
    <w:rsid w:val="00377D79"/>
    <w:rsid w:val="00377E8E"/>
    <w:rsid w:val="0038039E"/>
    <w:rsid w:val="00380664"/>
    <w:rsid w:val="00380AC4"/>
    <w:rsid w:val="00380E7A"/>
    <w:rsid w:val="00380EF4"/>
    <w:rsid w:val="00381238"/>
    <w:rsid w:val="0038133F"/>
    <w:rsid w:val="0038182F"/>
    <w:rsid w:val="003818B1"/>
    <w:rsid w:val="00381BEB"/>
    <w:rsid w:val="00381EBF"/>
    <w:rsid w:val="00381F00"/>
    <w:rsid w:val="00382CD5"/>
    <w:rsid w:val="00382FEC"/>
    <w:rsid w:val="003831E5"/>
    <w:rsid w:val="00383265"/>
    <w:rsid w:val="00383294"/>
    <w:rsid w:val="003833BD"/>
    <w:rsid w:val="00383556"/>
    <w:rsid w:val="00383913"/>
    <w:rsid w:val="003839F9"/>
    <w:rsid w:val="00383C2A"/>
    <w:rsid w:val="003841C6"/>
    <w:rsid w:val="00384212"/>
    <w:rsid w:val="00384240"/>
    <w:rsid w:val="0038444F"/>
    <w:rsid w:val="00384842"/>
    <w:rsid w:val="003848EF"/>
    <w:rsid w:val="00384D50"/>
    <w:rsid w:val="00385245"/>
    <w:rsid w:val="0038557F"/>
    <w:rsid w:val="00385914"/>
    <w:rsid w:val="003859FA"/>
    <w:rsid w:val="00385AAB"/>
    <w:rsid w:val="00385B65"/>
    <w:rsid w:val="00385D14"/>
    <w:rsid w:val="00385E88"/>
    <w:rsid w:val="00385FA6"/>
    <w:rsid w:val="003861E9"/>
    <w:rsid w:val="00386299"/>
    <w:rsid w:val="003862F2"/>
    <w:rsid w:val="003864AB"/>
    <w:rsid w:val="00386662"/>
    <w:rsid w:val="00386B12"/>
    <w:rsid w:val="00386B8B"/>
    <w:rsid w:val="00386CA7"/>
    <w:rsid w:val="00386E6E"/>
    <w:rsid w:val="00386E77"/>
    <w:rsid w:val="00386EC8"/>
    <w:rsid w:val="00387045"/>
    <w:rsid w:val="003870A9"/>
    <w:rsid w:val="0038711B"/>
    <w:rsid w:val="00387211"/>
    <w:rsid w:val="003874D8"/>
    <w:rsid w:val="00387512"/>
    <w:rsid w:val="003875D7"/>
    <w:rsid w:val="0038767F"/>
    <w:rsid w:val="00387A13"/>
    <w:rsid w:val="00387BCF"/>
    <w:rsid w:val="00387D2D"/>
    <w:rsid w:val="00387EA2"/>
    <w:rsid w:val="00390051"/>
    <w:rsid w:val="00390645"/>
    <w:rsid w:val="003907CB"/>
    <w:rsid w:val="003908F8"/>
    <w:rsid w:val="0039098E"/>
    <w:rsid w:val="00390E4E"/>
    <w:rsid w:val="0039105D"/>
    <w:rsid w:val="0039136B"/>
    <w:rsid w:val="003914BF"/>
    <w:rsid w:val="0039173C"/>
    <w:rsid w:val="00391929"/>
    <w:rsid w:val="00391C1F"/>
    <w:rsid w:val="0039202C"/>
    <w:rsid w:val="003924DD"/>
    <w:rsid w:val="00392528"/>
    <w:rsid w:val="003926F9"/>
    <w:rsid w:val="00392B34"/>
    <w:rsid w:val="003932D5"/>
    <w:rsid w:val="00393355"/>
    <w:rsid w:val="003934E3"/>
    <w:rsid w:val="003935CA"/>
    <w:rsid w:val="00393662"/>
    <w:rsid w:val="00393689"/>
    <w:rsid w:val="003936AD"/>
    <w:rsid w:val="00393ED4"/>
    <w:rsid w:val="00393FBE"/>
    <w:rsid w:val="003942F6"/>
    <w:rsid w:val="003949F0"/>
    <w:rsid w:val="00394A71"/>
    <w:rsid w:val="00395D34"/>
    <w:rsid w:val="00395F94"/>
    <w:rsid w:val="003969D2"/>
    <w:rsid w:val="00396CFF"/>
    <w:rsid w:val="00396E08"/>
    <w:rsid w:val="003970A0"/>
    <w:rsid w:val="003971A0"/>
    <w:rsid w:val="00397593"/>
    <w:rsid w:val="0039768E"/>
    <w:rsid w:val="0039776D"/>
    <w:rsid w:val="00397B27"/>
    <w:rsid w:val="00397B8B"/>
    <w:rsid w:val="00397C9C"/>
    <w:rsid w:val="00397DEE"/>
    <w:rsid w:val="003A01E7"/>
    <w:rsid w:val="003A086F"/>
    <w:rsid w:val="003A1243"/>
    <w:rsid w:val="003A19A7"/>
    <w:rsid w:val="003A1C55"/>
    <w:rsid w:val="003A1DF2"/>
    <w:rsid w:val="003A225F"/>
    <w:rsid w:val="003A26E2"/>
    <w:rsid w:val="003A2A06"/>
    <w:rsid w:val="003A2A27"/>
    <w:rsid w:val="003A2D90"/>
    <w:rsid w:val="003A3542"/>
    <w:rsid w:val="003A36F2"/>
    <w:rsid w:val="003A378E"/>
    <w:rsid w:val="003A3920"/>
    <w:rsid w:val="003A3974"/>
    <w:rsid w:val="003A3A57"/>
    <w:rsid w:val="003A3CDF"/>
    <w:rsid w:val="003A3E57"/>
    <w:rsid w:val="003A441B"/>
    <w:rsid w:val="003A458F"/>
    <w:rsid w:val="003A4A10"/>
    <w:rsid w:val="003A4C51"/>
    <w:rsid w:val="003A4F3F"/>
    <w:rsid w:val="003A5079"/>
    <w:rsid w:val="003A51E4"/>
    <w:rsid w:val="003A54E7"/>
    <w:rsid w:val="003A54FF"/>
    <w:rsid w:val="003A5816"/>
    <w:rsid w:val="003A5D2A"/>
    <w:rsid w:val="003A626B"/>
    <w:rsid w:val="003A6CE0"/>
    <w:rsid w:val="003A7097"/>
    <w:rsid w:val="003A7133"/>
    <w:rsid w:val="003A72C7"/>
    <w:rsid w:val="003A7355"/>
    <w:rsid w:val="003A79CD"/>
    <w:rsid w:val="003A79FB"/>
    <w:rsid w:val="003A7E73"/>
    <w:rsid w:val="003B002D"/>
    <w:rsid w:val="003B01E8"/>
    <w:rsid w:val="003B0440"/>
    <w:rsid w:val="003B04FF"/>
    <w:rsid w:val="003B053D"/>
    <w:rsid w:val="003B067D"/>
    <w:rsid w:val="003B095A"/>
    <w:rsid w:val="003B0B5C"/>
    <w:rsid w:val="003B0BBF"/>
    <w:rsid w:val="003B100A"/>
    <w:rsid w:val="003B11DE"/>
    <w:rsid w:val="003B1254"/>
    <w:rsid w:val="003B16FC"/>
    <w:rsid w:val="003B1933"/>
    <w:rsid w:val="003B19A0"/>
    <w:rsid w:val="003B1B33"/>
    <w:rsid w:val="003B2144"/>
    <w:rsid w:val="003B21E6"/>
    <w:rsid w:val="003B35E0"/>
    <w:rsid w:val="003B367D"/>
    <w:rsid w:val="003B3FEA"/>
    <w:rsid w:val="003B42F1"/>
    <w:rsid w:val="003B443D"/>
    <w:rsid w:val="003B505A"/>
    <w:rsid w:val="003B517F"/>
    <w:rsid w:val="003B5267"/>
    <w:rsid w:val="003B52BA"/>
    <w:rsid w:val="003B52DF"/>
    <w:rsid w:val="003B5433"/>
    <w:rsid w:val="003B58EE"/>
    <w:rsid w:val="003B5C04"/>
    <w:rsid w:val="003B6664"/>
    <w:rsid w:val="003B68D3"/>
    <w:rsid w:val="003B6D87"/>
    <w:rsid w:val="003B71DC"/>
    <w:rsid w:val="003B7A6E"/>
    <w:rsid w:val="003B7D85"/>
    <w:rsid w:val="003C01BF"/>
    <w:rsid w:val="003C046C"/>
    <w:rsid w:val="003C079B"/>
    <w:rsid w:val="003C0881"/>
    <w:rsid w:val="003C08B0"/>
    <w:rsid w:val="003C0912"/>
    <w:rsid w:val="003C0BDF"/>
    <w:rsid w:val="003C0C7A"/>
    <w:rsid w:val="003C0D9D"/>
    <w:rsid w:val="003C1228"/>
    <w:rsid w:val="003C12AD"/>
    <w:rsid w:val="003C174F"/>
    <w:rsid w:val="003C1B78"/>
    <w:rsid w:val="003C1CDD"/>
    <w:rsid w:val="003C1E6C"/>
    <w:rsid w:val="003C20B0"/>
    <w:rsid w:val="003C220A"/>
    <w:rsid w:val="003C22D4"/>
    <w:rsid w:val="003C22D7"/>
    <w:rsid w:val="003C26BA"/>
    <w:rsid w:val="003C273A"/>
    <w:rsid w:val="003C27B5"/>
    <w:rsid w:val="003C2AB0"/>
    <w:rsid w:val="003C31B7"/>
    <w:rsid w:val="003C31D0"/>
    <w:rsid w:val="003C3244"/>
    <w:rsid w:val="003C3351"/>
    <w:rsid w:val="003C371E"/>
    <w:rsid w:val="003C38A1"/>
    <w:rsid w:val="003C3AB9"/>
    <w:rsid w:val="003C3D26"/>
    <w:rsid w:val="003C3EBE"/>
    <w:rsid w:val="003C491A"/>
    <w:rsid w:val="003C4C92"/>
    <w:rsid w:val="003C4F5A"/>
    <w:rsid w:val="003C4FD8"/>
    <w:rsid w:val="003C52EC"/>
    <w:rsid w:val="003C545A"/>
    <w:rsid w:val="003C58F8"/>
    <w:rsid w:val="003C5926"/>
    <w:rsid w:val="003C5988"/>
    <w:rsid w:val="003C5A6F"/>
    <w:rsid w:val="003C5BEE"/>
    <w:rsid w:val="003C6961"/>
    <w:rsid w:val="003C6BD2"/>
    <w:rsid w:val="003C6BFE"/>
    <w:rsid w:val="003C6FD0"/>
    <w:rsid w:val="003C72B1"/>
    <w:rsid w:val="003C75AE"/>
    <w:rsid w:val="003C7BB0"/>
    <w:rsid w:val="003C7FBF"/>
    <w:rsid w:val="003D0133"/>
    <w:rsid w:val="003D02F7"/>
    <w:rsid w:val="003D04E8"/>
    <w:rsid w:val="003D0862"/>
    <w:rsid w:val="003D1363"/>
    <w:rsid w:val="003D1592"/>
    <w:rsid w:val="003D1B19"/>
    <w:rsid w:val="003D21A3"/>
    <w:rsid w:val="003D21C2"/>
    <w:rsid w:val="003D2B58"/>
    <w:rsid w:val="003D3186"/>
    <w:rsid w:val="003D31DA"/>
    <w:rsid w:val="003D32A4"/>
    <w:rsid w:val="003D32C1"/>
    <w:rsid w:val="003D35B1"/>
    <w:rsid w:val="003D3EE6"/>
    <w:rsid w:val="003D4500"/>
    <w:rsid w:val="003D45E6"/>
    <w:rsid w:val="003D4654"/>
    <w:rsid w:val="003D4769"/>
    <w:rsid w:val="003D4B94"/>
    <w:rsid w:val="003D4BD3"/>
    <w:rsid w:val="003D4DA0"/>
    <w:rsid w:val="003D5705"/>
    <w:rsid w:val="003D5A50"/>
    <w:rsid w:val="003D625E"/>
    <w:rsid w:val="003D65C1"/>
    <w:rsid w:val="003D66FA"/>
    <w:rsid w:val="003D6B10"/>
    <w:rsid w:val="003D6D99"/>
    <w:rsid w:val="003D6DA6"/>
    <w:rsid w:val="003D6EA6"/>
    <w:rsid w:val="003D79D9"/>
    <w:rsid w:val="003D7A36"/>
    <w:rsid w:val="003D7CEE"/>
    <w:rsid w:val="003D7DAA"/>
    <w:rsid w:val="003E0003"/>
    <w:rsid w:val="003E06A7"/>
    <w:rsid w:val="003E10DE"/>
    <w:rsid w:val="003E1471"/>
    <w:rsid w:val="003E1F40"/>
    <w:rsid w:val="003E2033"/>
    <w:rsid w:val="003E2775"/>
    <w:rsid w:val="003E2AA0"/>
    <w:rsid w:val="003E2B08"/>
    <w:rsid w:val="003E2EBB"/>
    <w:rsid w:val="003E38D1"/>
    <w:rsid w:val="003E3D96"/>
    <w:rsid w:val="003E3E8C"/>
    <w:rsid w:val="003E3EE8"/>
    <w:rsid w:val="003E3F24"/>
    <w:rsid w:val="003E3FA7"/>
    <w:rsid w:val="003E4495"/>
    <w:rsid w:val="003E4620"/>
    <w:rsid w:val="003E4916"/>
    <w:rsid w:val="003E4DB3"/>
    <w:rsid w:val="003E4EA6"/>
    <w:rsid w:val="003E50C4"/>
    <w:rsid w:val="003E563E"/>
    <w:rsid w:val="003E5865"/>
    <w:rsid w:val="003E5AEB"/>
    <w:rsid w:val="003E5D43"/>
    <w:rsid w:val="003E60D7"/>
    <w:rsid w:val="003E681A"/>
    <w:rsid w:val="003E6ADD"/>
    <w:rsid w:val="003E6B8B"/>
    <w:rsid w:val="003E6FDB"/>
    <w:rsid w:val="003E70B3"/>
    <w:rsid w:val="003E729F"/>
    <w:rsid w:val="003E7B95"/>
    <w:rsid w:val="003E7BCD"/>
    <w:rsid w:val="003E7C09"/>
    <w:rsid w:val="003E7E22"/>
    <w:rsid w:val="003F017E"/>
    <w:rsid w:val="003F0191"/>
    <w:rsid w:val="003F03D5"/>
    <w:rsid w:val="003F07A5"/>
    <w:rsid w:val="003F0A8A"/>
    <w:rsid w:val="003F0C3B"/>
    <w:rsid w:val="003F0CC6"/>
    <w:rsid w:val="003F0DA2"/>
    <w:rsid w:val="003F0F8E"/>
    <w:rsid w:val="003F1103"/>
    <w:rsid w:val="003F1430"/>
    <w:rsid w:val="003F1646"/>
    <w:rsid w:val="003F17BC"/>
    <w:rsid w:val="003F1921"/>
    <w:rsid w:val="003F1935"/>
    <w:rsid w:val="003F1A1E"/>
    <w:rsid w:val="003F1B4C"/>
    <w:rsid w:val="003F206C"/>
    <w:rsid w:val="003F20CF"/>
    <w:rsid w:val="003F26BA"/>
    <w:rsid w:val="003F27CD"/>
    <w:rsid w:val="003F2870"/>
    <w:rsid w:val="003F2A94"/>
    <w:rsid w:val="003F2E6A"/>
    <w:rsid w:val="003F3129"/>
    <w:rsid w:val="003F3244"/>
    <w:rsid w:val="003F33BB"/>
    <w:rsid w:val="003F33C5"/>
    <w:rsid w:val="003F3A02"/>
    <w:rsid w:val="003F3A23"/>
    <w:rsid w:val="003F3A42"/>
    <w:rsid w:val="003F3A59"/>
    <w:rsid w:val="003F3A90"/>
    <w:rsid w:val="003F4008"/>
    <w:rsid w:val="003F4376"/>
    <w:rsid w:val="003F48AA"/>
    <w:rsid w:val="003F4B73"/>
    <w:rsid w:val="003F4B8C"/>
    <w:rsid w:val="003F5077"/>
    <w:rsid w:val="003F50AB"/>
    <w:rsid w:val="003F5357"/>
    <w:rsid w:val="003F57BA"/>
    <w:rsid w:val="003F57C0"/>
    <w:rsid w:val="003F59BC"/>
    <w:rsid w:val="003F5B9A"/>
    <w:rsid w:val="003F5DF6"/>
    <w:rsid w:val="003F5FAC"/>
    <w:rsid w:val="003F644F"/>
    <w:rsid w:val="003F6822"/>
    <w:rsid w:val="003F68C9"/>
    <w:rsid w:val="003F6E10"/>
    <w:rsid w:val="003F7090"/>
    <w:rsid w:val="003F70DF"/>
    <w:rsid w:val="003F70E7"/>
    <w:rsid w:val="003F7DF9"/>
    <w:rsid w:val="003F7E70"/>
    <w:rsid w:val="004000A7"/>
    <w:rsid w:val="00400438"/>
    <w:rsid w:val="00400705"/>
    <w:rsid w:val="00400986"/>
    <w:rsid w:val="00400BCA"/>
    <w:rsid w:val="00400BE0"/>
    <w:rsid w:val="0040161E"/>
    <w:rsid w:val="0040181C"/>
    <w:rsid w:val="00401950"/>
    <w:rsid w:val="00401AE4"/>
    <w:rsid w:val="00401B55"/>
    <w:rsid w:val="00401C38"/>
    <w:rsid w:val="00401D11"/>
    <w:rsid w:val="0040222B"/>
    <w:rsid w:val="004023AE"/>
    <w:rsid w:val="00402871"/>
    <w:rsid w:val="0040296C"/>
    <w:rsid w:val="004032B8"/>
    <w:rsid w:val="0040372F"/>
    <w:rsid w:val="00403A79"/>
    <w:rsid w:val="00403D3D"/>
    <w:rsid w:val="00403F18"/>
    <w:rsid w:val="004044EA"/>
    <w:rsid w:val="0040454B"/>
    <w:rsid w:val="00404950"/>
    <w:rsid w:val="00404E30"/>
    <w:rsid w:val="0040531C"/>
    <w:rsid w:val="00405A20"/>
    <w:rsid w:val="00405B55"/>
    <w:rsid w:val="00405CD2"/>
    <w:rsid w:val="00406121"/>
    <w:rsid w:val="004061FC"/>
    <w:rsid w:val="0040630E"/>
    <w:rsid w:val="00406878"/>
    <w:rsid w:val="00406BFA"/>
    <w:rsid w:val="00406F4B"/>
    <w:rsid w:val="0040713D"/>
    <w:rsid w:val="00407371"/>
    <w:rsid w:val="004075D7"/>
    <w:rsid w:val="004077C8"/>
    <w:rsid w:val="004077EE"/>
    <w:rsid w:val="00407939"/>
    <w:rsid w:val="004079D5"/>
    <w:rsid w:val="00407CA4"/>
    <w:rsid w:val="00407CF3"/>
    <w:rsid w:val="00407DCC"/>
    <w:rsid w:val="00407E7F"/>
    <w:rsid w:val="00407ECB"/>
    <w:rsid w:val="0041063F"/>
    <w:rsid w:val="00410D21"/>
    <w:rsid w:val="00410D8D"/>
    <w:rsid w:val="004111EA"/>
    <w:rsid w:val="004111ED"/>
    <w:rsid w:val="004112E3"/>
    <w:rsid w:val="0041157F"/>
    <w:rsid w:val="004116BD"/>
    <w:rsid w:val="00411C9B"/>
    <w:rsid w:val="00411D1A"/>
    <w:rsid w:val="004125D1"/>
    <w:rsid w:val="00412B6E"/>
    <w:rsid w:val="00412B84"/>
    <w:rsid w:val="00412BEC"/>
    <w:rsid w:val="00412C61"/>
    <w:rsid w:val="0041308C"/>
    <w:rsid w:val="00413379"/>
    <w:rsid w:val="004134F6"/>
    <w:rsid w:val="004135E0"/>
    <w:rsid w:val="0041363E"/>
    <w:rsid w:val="00413814"/>
    <w:rsid w:val="00414029"/>
    <w:rsid w:val="004143D4"/>
    <w:rsid w:val="0041461C"/>
    <w:rsid w:val="00414D8D"/>
    <w:rsid w:val="0041595B"/>
    <w:rsid w:val="00415B0B"/>
    <w:rsid w:val="00415E8F"/>
    <w:rsid w:val="0041607A"/>
    <w:rsid w:val="00416152"/>
    <w:rsid w:val="004161B8"/>
    <w:rsid w:val="004161BC"/>
    <w:rsid w:val="00416843"/>
    <w:rsid w:val="00416AFA"/>
    <w:rsid w:val="00416F37"/>
    <w:rsid w:val="00416FBD"/>
    <w:rsid w:val="00417E78"/>
    <w:rsid w:val="00420BAD"/>
    <w:rsid w:val="00420D62"/>
    <w:rsid w:val="00420FCE"/>
    <w:rsid w:val="004210FB"/>
    <w:rsid w:val="004211C9"/>
    <w:rsid w:val="00421814"/>
    <w:rsid w:val="00421869"/>
    <w:rsid w:val="00421AFF"/>
    <w:rsid w:val="00421E5D"/>
    <w:rsid w:val="0042232D"/>
    <w:rsid w:val="0042274A"/>
    <w:rsid w:val="00422ACD"/>
    <w:rsid w:val="00422CDF"/>
    <w:rsid w:val="004234A0"/>
    <w:rsid w:val="0042364E"/>
    <w:rsid w:val="00423667"/>
    <w:rsid w:val="004236DD"/>
    <w:rsid w:val="00423E92"/>
    <w:rsid w:val="00423F7A"/>
    <w:rsid w:val="0042438F"/>
    <w:rsid w:val="0042453E"/>
    <w:rsid w:val="0042460C"/>
    <w:rsid w:val="0042466D"/>
    <w:rsid w:val="00424C22"/>
    <w:rsid w:val="00424F4C"/>
    <w:rsid w:val="004251C9"/>
    <w:rsid w:val="00425568"/>
    <w:rsid w:val="004255B3"/>
    <w:rsid w:val="004259BA"/>
    <w:rsid w:val="00425C9D"/>
    <w:rsid w:val="0042616C"/>
    <w:rsid w:val="00426178"/>
    <w:rsid w:val="00426406"/>
    <w:rsid w:val="004265DE"/>
    <w:rsid w:val="00426720"/>
    <w:rsid w:val="00426997"/>
    <w:rsid w:val="00426B62"/>
    <w:rsid w:val="00426D9E"/>
    <w:rsid w:val="004270BC"/>
    <w:rsid w:val="004271DD"/>
    <w:rsid w:val="00427312"/>
    <w:rsid w:val="00427326"/>
    <w:rsid w:val="0042735D"/>
    <w:rsid w:val="00427AA2"/>
    <w:rsid w:val="0043025C"/>
    <w:rsid w:val="004302CC"/>
    <w:rsid w:val="0043084D"/>
    <w:rsid w:val="00430CF7"/>
    <w:rsid w:val="00430E26"/>
    <w:rsid w:val="00431276"/>
    <w:rsid w:val="00431350"/>
    <w:rsid w:val="004316D5"/>
    <w:rsid w:val="00432000"/>
    <w:rsid w:val="0043218C"/>
    <w:rsid w:val="004322C2"/>
    <w:rsid w:val="004328A8"/>
    <w:rsid w:val="00432C83"/>
    <w:rsid w:val="00432E9E"/>
    <w:rsid w:val="00433623"/>
    <w:rsid w:val="00433691"/>
    <w:rsid w:val="0043388D"/>
    <w:rsid w:val="004339AB"/>
    <w:rsid w:val="00433BAE"/>
    <w:rsid w:val="00433D74"/>
    <w:rsid w:val="00433DE6"/>
    <w:rsid w:val="00434175"/>
    <w:rsid w:val="00435184"/>
    <w:rsid w:val="00435275"/>
    <w:rsid w:val="004354AB"/>
    <w:rsid w:val="00435871"/>
    <w:rsid w:val="00435AE4"/>
    <w:rsid w:val="00435E57"/>
    <w:rsid w:val="004360EC"/>
    <w:rsid w:val="004361A3"/>
    <w:rsid w:val="00436400"/>
    <w:rsid w:val="004366AE"/>
    <w:rsid w:val="0043673F"/>
    <w:rsid w:val="00436A18"/>
    <w:rsid w:val="00436F2F"/>
    <w:rsid w:val="004370BD"/>
    <w:rsid w:val="00437210"/>
    <w:rsid w:val="0043776A"/>
    <w:rsid w:val="00437F2E"/>
    <w:rsid w:val="00437F52"/>
    <w:rsid w:val="0044014D"/>
    <w:rsid w:val="004402EA"/>
    <w:rsid w:val="00440930"/>
    <w:rsid w:val="004409A8"/>
    <w:rsid w:val="00440E67"/>
    <w:rsid w:val="00440E99"/>
    <w:rsid w:val="0044104F"/>
    <w:rsid w:val="0044166B"/>
    <w:rsid w:val="00441815"/>
    <w:rsid w:val="00441BE1"/>
    <w:rsid w:val="004420AA"/>
    <w:rsid w:val="0044211B"/>
    <w:rsid w:val="004421B0"/>
    <w:rsid w:val="00442428"/>
    <w:rsid w:val="0044266C"/>
    <w:rsid w:val="00442AB9"/>
    <w:rsid w:val="00442EEF"/>
    <w:rsid w:val="00443062"/>
    <w:rsid w:val="0044313E"/>
    <w:rsid w:val="00443160"/>
    <w:rsid w:val="004431C2"/>
    <w:rsid w:val="00443331"/>
    <w:rsid w:val="0044340D"/>
    <w:rsid w:val="0044371A"/>
    <w:rsid w:val="00443AC4"/>
    <w:rsid w:val="00443BDF"/>
    <w:rsid w:val="00443BF3"/>
    <w:rsid w:val="0044405A"/>
    <w:rsid w:val="00444131"/>
    <w:rsid w:val="00444606"/>
    <w:rsid w:val="00444E15"/>
    <w:rsid w:val="004450D4"/>
    <w:rsid w:val="0044511C"/>
    <w:rsid w:val="0044571D"/>
    <w:rsid w:val="0044576A"/>
    <w:rsid w:val="00445A2D"/>
    <w:rsid w:val="00445DAD"/>
    <w:rsid w:val="00445FBD"/>
    <w:rsid w:val="00446175"/>
    <w:rsid w:val="004463C2"/>
    <w:rsid w:val="00446945"/>
    <w:rsid w:val="004469C4"/>
    <w:rsid w:val="00446D8F"/>
    <w:rsid w:val="004472E4"/>
    <w:rsid w:val="00447363"/>
    <w:rsid w:val="0044737A"/>
    <w:rsid w:val="00447FEE"/>
    <w:rsid w:val="004500BE"/>
    <w:rsid w:val="004501F3"/>
    <w:rsid w:val="0045023F"/>
    <w:rsid w:val="00450441"/>
    <w:rsid w:val="004504BD"/>
    <w:rsid w:val="004506CB"/>
    <w:rsid w:val="00450771"/>
    <w:rsid w:val="00450880"/>
    <w:rsid w:val="00450E57"/>
    <w:rsid w:val="00450F30"/>
    <w:rsid w:val="0045173E"/>
    <w:rsid w:val="004519D5"/>
    <w:rsid w:val="00451A94"/>
    <w:rsid w:val="00451CBC"/>
    <w:rsid w:val="00451CDF"/>
    <w:rsid w:val="00451D8A"/>
    <w:rsid w:val="00451DE4"/>
    <w:rsid w:val="00452059"/>
    <w:rsid w:val="004528D5"/>
    <w:rsid w:val="00452A05"/>
    <w:rsid w:val="00452AD8"/>
    <w:rsid w:val="00452FA9"/>
    <w:rsid w:val="0045336A"/>
    <w:rsid w:val="0045367D"/>
    <w:rsid w:val="00453704"/>
    <w:rsid w:val="00453C81"/>
    <w:rsid w:val="00454653"/>
    <w:rsid w:val="00454696"/>
    <w:rsid w:val="004546BA"/>
    <w:rsid w:val="00454AA7"/>
    <w:rsid w:val="00454C85"/>
    <w:rsid w:val="004550FB"/>
    <w:rsid w:val="004552A6"/>
    <w:rsid w:val="0045581A"/>
    <w:rsid w:val="00455AC3"/>
    <w:rsid w:val="00455B3B"/>
    <w:rsid w:val="004564F1"/>
    <w:rsid w:val="00456511"/>
    <w:rsid w:val="0045686C"/>
    <w:rsid w:val="00457559"/>
    <w:rsid w:val="00457821"/>
    <w:rsid w:val="00457880"/>
    <w:rsid w:val="00457BAE"/>
    <w:rsid w:val="00457E52"/>
    <w:rsid w:val="00457F1B"/>
    <w:rsid w:val="0046010C"/>
    <w:rsid w:val="00460117"/>
    <w:rsid w:val="0046035B"/>
    <w:rsid w:val="00460535"/>
    <w:rsid w:val="0046073E"/>
    <w:rsid w:val="0046084A"/>
    <w:rsid w:val="004609EF"/>
    <w:rsid w:val="00460DB4"/>
    <w:rsid w:val="00461109"/>
    <w:rsid w:val="00461111"/>
    <w:rsid w:val="0046115C"/>
    <w:rsid w:val="00461333"/>
    <w:rsid w:val="004613B0"/>
    <w:rsid w:val="004614E2"/>
    <w:rsid w:val="00461563"/>
    <w:rsid w:val="0046166B"/>
    <w:rsid w:val="004616FF"/>
    <w:rsid w:val="00461778"/>
    <w:rsid w:val="00461A88"/>
    <w:rsid w:val="00462160"/>
    <w:rsid w:val="00462465"/>
    <w:rsid w:val="004624DD"/>
    <w:rsid w:val="00462AF6"/>
    <w:rsid w:val="00462D7B"/>
    <w:rsid w:val="00462FFF"/>
    <w:rsid w:val="00463647"/>
    <w:rsid w:val="0046399D"/>
    <w:rsid w:val="00463B5D"/>
    <w:rsid w:val="00463D50"/>
    <w:rsid w:val="00464191"/>
    <w:rsid w:val="004648A2"/>
    <w:rsid w:val="004648F8"/>
    <w:rsid w:val="00464B47"/>
    <w:rsid w:val="00464C59"/>
    <w:rsid w:val="00464C9B"/>
    <w:rsid w:val="00464EF1"/>
    <w:rsid w:val="0046510A"/>
    <w:rsid w:val="00465260"/>
    <w:rsid w:val="004652A2"/>
    <w:rsid w:val="00465D85"/>
    <w:rsid w:val="00465E76"/>
    <w:rsid w:val="00466200"/>
    <w:rsid w:val="004663A0"/>
    <w:rsid w:val="004666AC"/>
    <w:rsid w:val="00466B92"/>
    <w:rsid w:val="0046710F"/>
    <w:rsid w:val="004671B7"/>
    <w:rsid w:val="00467593"/>
    <w:rsid w:val="004676B9"/>
    <w:rsid w:val="00467A9C"/>
    <w:rsid w:val="00470028"/>
    <w:rsid w:val="00470039"/>
    <w:rsid w:val="0047070D"/>
    <w:rsid w:val="00470845"/>
    <w:rsid w:val="00470A51"/>
    <w:rsid w:val="00471314"/>
    <w:rsid w:val="00471339"/>
    <w:rsid w:val="00471503"/>
    <w:rsid w:val="004715F5"/>
    <w:rsid w:val="00471B54"/>
    <w:rsid w:val="00471CF5"/>
    <w:rsid w:val="00471D42"/>
    <w:rsid w:val="00471EC0"/>
    <w:rsid w:val="00471EE7"/>
    <w:rsid w:val="00472228"/>
    <w:rsid w:val="00472232"/>
    <w:rsid w:val="0047270D"/>
    <w:rsid w:val="00472FD9"/>
    <w:rsid w:val="004742D5"/>
    <w:rsid w:val="00474627"/>
    <w:rsid w:val="004746B0"/>
    <w:rsid w:val="00474969"/>
    <w:rsid w:val="00474A67"/>
    <w:rsid w:val="00474E98"/>
    <w:rsid w:val="0047516E"/>
    <w:rsid w:val="004751B9"/>
    <w:rsid w:val="00475300"/>
    <w:rsid w:val="00475587"/>
    <w:rsid w:val="004758E3"/>
    <w:rsid w:val="00475915"/>
    <w:rsid w:val="004759ED"/>
    <w:rsid w:val="00475C31"/>
    <w:rsid w:val="00475F0F"/>
    <w:rsid w:val="004760C1"/>
    <w:rsid w:val="00476533"/>
    <w:rsid w:val="00476580"/>
    <w:rsid w:val="004769CC"/>
    <w:rsid w:val="00476DE5"/>
    <w:rsid w:val="00477318"/>
    <w:rsid w:val="00477685"/>
    <w:rsid w:val="004776D2"/>
    <w:rsid w:val="00477721"/>
    <w:rsid w:val="0047774B"/>
    <w:rsid w:val="00477E7E"/>
    <w:rsid w:val="0048026B"/>
    <w:rsid w:val="00480322"/>
    <w:rsid w:val="00480394"/>
    <w:rsid w:val="00481062"/>
    <w:rsid w:val="00481364"/>
    <w:rsid w:val="0048140C"/>
    <w:rsid w:val="00481737"/>
    <w:rsid w:val="00481CD0"/>
    <w:rsid w:val="004821DF"/>
    <w:rsid w:val="00482469"/>
    <w:rsid w:val="0048251C"/>
    <w:rsid w:val="00482616"/>
    <w:rsid w:val="00482678"/>
    <w:rsid w:val="00482D3D"/>
    <w:rsid w:val="004834D9"/>
    <w:rsid w:val="004838A4"/>
    <w:rsid w:val="00483B88"/>
    <w:rsid w:val="00483B9A"/>
    <w:rsid w:val="00483C51"/>
    <w:rsid w:val="00483C83"/>
    <w:rsid w:val="00483D25"/>
    <w:rsid w:val="00483F14"/>
    <w:rsid w:val="0048429B"/>
    <w:rsid w:val="0048429F"/>
    <w:rsid w:val="004849E5"/>
    <w:rsid w:val="00484C85"/>
    <w:rsid w:val="00484EB4"/>
    <w:rsid w:val="00484F44"/>
    <w:rsid w:val="00484FBF"/>
    <w:rsid w:val="00485200"/>
    <w:rsid w:val="00485211"/>
    <w:rsid w:val="0048558D"/>
    <w:rsid w:val="00485E9B"/>
    <w:rsid w:val="004863F0"/>
    <w:rsid w:val="004864BC"/>
    <w:rsid w:val="00486527"/>
    <w:rsid w:val="00486751"/>
    <w:rsid w:val="004869C5"/>
    <w:rsid w:val="004869EF"/>
    <w:rsid w:val="00486ED2"/>
    <w:rsid w:val="0048708D"/>
    <w:rsid w:val="00487BA9"/>
    <w:rsid w:val="00487F87"/>
    <w:rsid w:val="00490D47"/>
    <w:rsid w:val="00490DC7"/>
    <w:rsid w:val="00491328"/>
    <w:rsid w:val="0049134A"/>
    <w:rsid w:val="0049135E"/>
    <w:rsid w:val="004915D2"/>
    <w:rsid w:val="00491B0A"/>
    <w:rsid w:val="00491BCA"/>
    <w:rsid w:val="00492398"/>
    <w:rsid w:val="00492690"/>
    <w:rsid w:val="00492B90"/>
    <w:rsid w:val="00492CFD"/>
    <w:rsid w:val="00492DAF"/>
    <w:rsid w:val="00493066"/>
    <w:rsid w:val="00493098"/>
    <w:rsid w:val="00493530"/>
    <w:rsid w:val="004938DA"/>
    <w:rsid w:val="00493900"/>
    <w:rsid w:val="00493BA6"/>
    <w:rsid w:val="00494017"/>
    <w:rsid w:val="00494FCD"/>
    <w:rsid w:val="0049541F"/>
    <w:rsid w:val="00495732"/>
    <w:rsid w:val="00495738"/>
    <w:rsid w:val="004957BB"/>
    <w:rsid w:val="00495EAD"/>
    <w:rsid w:val="00496202"/>
    <w:rsid w:val="00496205"/>
    <w:rsid w:val="00496274"/>
    <w:rsid w:val="004962C7"/>
    <w:rsid w:val="004964E3"/>
    <w:rsid w:val="004965E5"/>
    <w:rsid w:val="00496B46"/>
    <w:rsid w:val="00497075"/>
    <w:rsid w:val="00497553"/>
    <w:rsid w:val="0049764E"/>
    <w:rsid w:val="00497661"/>
    <w:rsid w:val="004976B8"/>
    <w:rsid w:val="00497725"/>
    <w:rsid w:val="00497744"/>
    <w:rsid w:val="004977B0"/>
    <w:rsid w:val="00497A93"/>
    <w:rsid w:val="00497B53"/>
    <w:rsid w:val="00497FB3"/>
    <w:rsid w:val="004A044A"/>
    <w:rsid w:val="004A050E"/>
    <w:rsid w:val="004A05DD"/>
    <w:rsid w:val="004A1382"/>
    <w:rsid w:val="004A1996"/>
    <w:rsid w:val="004A1C23"/>
    <w:rsid w:val="004A1EC3"/>
    <w:rsid w:val="004A1FAE"/>
    <w:rsid w:val="004A259A"/>
    <w:rsid w:val="004A2677"/>
    <w:rsid w:val="004A28DE"/>
    <w:rsid w:val="004A3033"/>
    <w:rsid w:val="004A320E"/>
    <w:rsid w:val="004A32B1"/>
    <w:rsid w:val="004A33E9"/>
    <w:rsid w:val="004A382A"/>
    <w:rsid w:val="004A3BF0"/>
    <w:rsid w:val="004A4294"/>
    <w:rsid w:val="004A44AE"/>
    <w:rsid w:val="004A4775"/>
    <w:rsid w:val="004A4804"/>
    <w:rsid w:val="004A4CBF"/>
    <w:rsid w:val="004A4FF8"/>
    <w:rsid w:val="004A5136"/>
    <w:rsid w:val="004A52C7"/>
    <w:rsid w:val="004A5CC1"/>
    <w:rsid w:val="004A60C7"/>
    <w:rsid w:val="004A6235"/>
    <w:rsid w:val="004A660D"/>
    <w:rsid w:val="004A6619"/>
    <w:rsid w:val="004A682D"/>
    <w:rsid w:val="004A7494"/>
    <w:rsid w:val="004A77F9"/>
    <w:rsid w:val="004A7885"/>
    <w:rsid w:val="004A7A71"/>
    <w:rsid w:val="004A7D68"/>
    <w:rsid w:val="004B046E"/>
    <w:rsid w:val="004B0476"/>
    <w:rsid w:val="004B061F"/>
    <w:rsid w:val="004B07AF"/>
    <w:rsid w:val="004B09BC"/>
    <w:rsid w:val="004B0EB5"/>
    <w:rsid w:val="004B0F16"/>
    <w:rsid w:val="004B11C4"/>
    <w:rsid w:val="004B1797"/>
    <w:rsid w:val="004B17FE"/>
    <w:rsid w:val="004B1FA6"/>
    <w:rsid w:val="004B2050"/>
    <w:rsid w:val="004B2155"/>
    <w:rsid w:val="004B2287"/>
    <w:rsid w:val="004B2550"/>
    <w:rsid w:val="004B2612"/>
    <w:rsid w:val="004B277A"/>
    <w:rsid w:val="004B2896"/>
    <w:rsid w:val="004B2CB0"/>
    <w:rsid w:val="004B33D5"/>
    <w:rsid w:val="004B345F"/>
    <w:rsid w:val="004B38DB"/>
    <w:rsid w:val="004B39CA"/>
    <w:rsid w:val="004B3AC5"/>
    <w:rsid w:val="004B3D39"/>
    <w:rsid w:val="004B3FAC"/>
    <w:rsid w:val="004B4240"/>
    <w:rsid w:val="004B4292"/>
    <w:rsid w:val="004B42A4"/>
    <w:rsid w:val="004B42F4"/>
    <w:rsid w:val="004B4306"/>
    <w:rsid w:val="004B43E7"/>
    <w:rsid w:val="004B463E"/>
    <w:rsid w:val="004B4842"/>
    <w:rsid w:val="004B4B20"/>
    <w:rsid w:val="004B4CDA"/>
    <w:rsid w:val="004B4E4F"/>
    <w:rsid w:val="004B5456"/>
    <w:rsid w:val="004B59F8"/>
    <w:rsid w:val="004B5B40"/>
    <w:rsid w:val="004B5D98"/>
    <w:rsid w:val="004B5E53"/>
    <w:rsid w:val="004B6104"/>
    <w:rsid w:val="004B664F"/>
    <w:rsid w:val="004B66E4"/>
    <w:rsid w:val="004B6C4D"/>
    <w:rsid w:val="004B6D5C"/>
    <w:rsid w:val="004B748D"/>
    <w:rsid w:val="004B7B8B"/>
    <w:rsid w:val="004B7D79"/>
    <w:rsid w:val="004C002D"/>
    <w:rsid w:val="004C02F5"/>
    <w:rsid w:val="004C0660"/>
    <w:rsid w:val="004C07E9"/>
    <w:rsid w:val="004C08D1"/>
    <w:rsid w:val="004C0A7E"/>
    <w:rsid w:val="004C0D64"/>
    <w:rsid w:val="004C0E26"/>
    <w:rsid w:val="004C1021"/>
    <w:rsid w:val="004C136A"/>
    <w:rsid w:val="004C15DA"/>
    <w:rsid w:val="004C1B96"/>
    <w:rsid w:val="004C1DBD"/>
    <w:rsid w:val="004C1DEC"/>
    <w:rsid w:val="004C2167"/>
    <w:rsid w:val="004C21B3"/>
    <w:rsid w:val="004C25B0"/>
    <w:rsid w:val="004C297B"/>
    <w:rsid w:val="004C2BAD"/>
    <w:rsid w:val="004C2D79"/>
    <w:rsid w:val="004C3499"/>
    <w:rsid w:val="004C40ED"/>
    <w:rsid w:val="004C4279"/>
    <w:rsid w:val="004C4390"/>
    <w:rsid w:val="004C43E6"/>
    <w:rsid w:val="004C43EB"/>
    <w:rsid w:val="004C44EB"/>
    <w:rsid w:val="004C485F"/>
    <w:rsid w:val="004C4980"/>
    <w:rsid w:val="004C49A1"/>
    <w:rsid w:val="004C49B0"/>
    <w:rsid w:val="004C4E00"/>
    <w:rsid w:val="004C52BB"/>
    <w:rsid w:val="004C52C7"/>
    <w:rsid w:val="004C5337"/>
    <w:rsid w:val="004C54E2"/>
    <w:rsid w:val="004C5532"/>
    <w:rsid w:val="004C5D44"/>
    <w:rsid w:val="004C5FDD"/>
    <w:rsid w:val="004C6027"/>
    <w:rsid w:val="004C61D2"/>
    <w:rsid w:val="004C6518"/>
    <w:rsid w:val="004C67F5"/>
    <w:rsid w:val="004C6B7B"/>
    <w:rsid w:val="004C6B91"/>
    <w:rsid w:val="004C6BE3"/>
    <w:rsid w:val="004C6D81"/>
    <w:rsid w:val="004C6E50"/>
    <w:rsid w:val="004C6F05"/>
    <w:rsid w:val="004C71B5"/>
    <w:rsid w:val="004C7A14"/>
    <w:rsid w:val="004C7B57"/>
    <w:rsid w:val="004C7E53"/>
    <w:rsid w:val="004D017C"/>
    <w:rsid w:val="004D0246"/>
    <w:rsid w:val="004D059A"/>
    <w:rsid w:val="004D06A3"/>
    <w:rsid w:val="004D07AF"/>
    <w:rsid w:val="004D0B8D"/>
    <w:rsid w:val="004D0B96"/>
    <w:rsid w:val="004D11E5"/>
    <w:rsid w:val="004D1E8C"/>
    <w:rsid w:val="004D24EB"/>
    <w:rsid w:val="004D286C"/>
    <w:rsid w:val="004D2B42"/>
    <w:rsid w:val="004D2C17"/>
    <w:rsid w:val="004D33A6"/>
    <w:rsid w:val="004D3437"/>
    <w:rsid w:val="004D3DE9"/>
    <w:rsid w:val="004D3DFB"/>
    <w:rsid w:val="004D4353"/>
    <w:rsid w:val="004D4483"/>
    <w:rsid w:val="004D47E9"/>
    <w:rsid w:val="004D4853"/>
    <w:rsid w:val="004D4A9E"/>
    <w:rsid w:val="004D4D40"/>
    <w:rsid w:val="004D568A"/>
    <w:rsid w:val="004D5EF4"/>
    <w:rsid w:val="004D5F21"/>
    <w:rsid w:val="004D6383"/>
    <w:rsid w:val="004D6560"/>
    <w:rsid w:val="004D6B70"/>
    <w:rsid w:val="004D6BBA"/>
    <w:rsid w:val="004D6C45"/>
    <w:rsid w:val="004D6EFC"/>
    <w:rsid w:val="004D7CED"/>
    <w:rsid w:val="004D7EE9"/>
    <w:rsid w:val="004E0DBB"/>
    <w:rsid w:val="004E0E35"/>
    <w:rsid w:val="004E0F79"/>
    <w:rsid w:val="004E1FF3"/>
    <w:rsid w:val="004E2298"/>
    <w:rsid w:val="004E22C9"/>
    <w:rsid w:val="004E2457"/>
    <w:rsid w:val="004E24E9"/>
    <w:rsid w:val="004E28B9"/>
    <w:rsid w:val="004E2951"/>
    <w:rsid w:val="004E2DC4"/>
    <w:rsid w:val="004E2F76"/>
    <w:rsid w:val="004E2FEF"/>
    <w:rsid w:val="004E3CEB"/>
    <w:rsid w:val="004E3D3E"/>
    <w:rsid w:val="004E3F4B"/>
    <w:rsid w:val="004E40BB"/>
    <w:rsid w:val="004E453A"/>
    <w:rsid w:val="004E4640"/>
    <w:rsid w:val="004E468B"/>
    <w:rsid w:val="004E473B"/>
    <w:rsid w:val="004E4D87"/>
    <w:rsid w:val="004E4DA4"/>
    <w:rsid w:val="004E4F5F"/>
    <w:rsid w:val="004E5463"/>
    <w:rsid w:val="004E5657"/>
    <w:rsid w:val="004E56D7"/>
    <w:rsid w:val="004E58DC"/>
    <w:rsid w:val="004E5C33"/>
    <w:rsid w:val="004E5DE0"/>
    <w:rsid w:val="004E5F90"/>
    <w:rsid w:val="004E6075"/>
    <w:rsid w:val="004E60E6"/>
    <w:rsid w:val="004E61FF"/>
    <w:rsid w:val="004E6553"/>
    <w:rsid w:val="004E68AB"/>
    <w:rsid w:val="004E6A7E"/>
    <w:rsid w:val="004E6FD5"/>
    <w:rsid w:val="004E72BD"/>
    <w:rsid w:val="004E7579"/>
    <w:rsid w:val="004E76BF"/>
    <w:rsid w:val="004E7829"/>
    <w:rsid w:val="004E7E4B"/>
    <w:rsid w:val="004F01F9"/>
    <w:rsid w:val="004F0201"/>
    <w:rsid w:val="004F023A"/>
    <w:rsid w:val="004F066D"/>
    <w:rsid w:val="004F071A"/>
    <w:rsid w:val="004F076C"/>
    <w:rsid w:val="004F0794"/>
    <w:rsid w:val="004F0C9E"/>
    <w:rsid w:val="004F11E7"/>
    <w:rsid w:val="004F1280"/>
    <w:rsid w:val="004F1461"/>
    <w:rsid w:val="004F1680"/>
    <w:rsid w:val="004F1986"/>
    <w:rsid w:val="004F1AC0"/>
    <w:rsid w:val="004F1B66"/>
    <w:rsid w:val="004F1C6B"/>
    <w:rsid w:val="004F1E9D"/>
    <w:rsid w:val="004F2102"/>
    <w:rsid w:val="004F226D"/>
    <w:rsid w:val="004F2419"/>
    <w:rsid w:val="004F2967"/>
    <w:rsid w:val="004F2B2C"/>
    <w:rsid w:val="004F2CDA"/>
    <w:rsid w:val="004F2E5E"/>
    <w:rsid w:val="004F39A1"/>
    <w:rsid w:val="004F3C91"/>
    <w:rsid w:val="004F3CAE"/>
    <w:rsid w:val="004F3CBB"/>
    <w:rsid w:val="004F3E59"/>
    <w:rsid w:val="004F3E79"/>
    <w:rsid w:val="004F3E9A"/>
    <w:rsid w:val="004F42E5"/>
    <w:rsid w:val="004F4AD1"/>
    <w:rsid w:val="004F4AE7"/>
    <w:rsid w:val="004F4BA6"/>
    <w:rsid w:val="004F4CC8"/>
    <w:rsid w:val="004F52AD"/>
    <w:rsid w:val="004F52DE"/>
    <w:rsid w:val="004F55E8"/>
    <w:rsid w:val="004F5692"/>
    <w:rsid w:val="004F580A"/>
    <w:rsid w:val="004F5882"/>
    <w:rsid w:val="004F5CD7"/>
    <w:rsid w:val="004F6B52"/>
    <w:rsid w:val="004F73E8"/>
    <w:rsid w:val="004F76D8"/>
    <w:rsid w:val="004F7993"/>
    <w:rsid w:val="004F7CB4"/>
    <w:rsid w:val="005003D4"/>
    <w:rsid w:val="005008A8"/>
    <w:rsid w:val="00500AF8"/>
    <w:rsid w:val="00500C00"/>
    <w:rsid w:val="00500FAB"/>
    <w:rsid w:val="005010FF"/>
    <w:rsid w:val="00501258"/>
    <w:rsid w:val="005013FB"/>
    <w:rsid w:val="00501C1B"/>
    <w:rsid w:val="00501EF9"/>
    <w:rsid w:val="00501F98"/>
    <w:rsid w:val="00502107"/>
    <w:rsid w:val="00502E4D"/>
    <w:rsid w:val="00503168"/>
    <w:rsid w:val="005032CA"/>
    <w:rsid w:val="0050335C"/>
    <w:rsid w:val="0050337E"/>
    <w:rsid w:val="00503FD6"/>
    <w:rsid w:val="0050439A"/>
    <w:rsid w:val="0050440C"/>
    <w:rsid w:val="0050452B"/>
    <w:rsid w:val="005046D0"/>
    <w:rsid w:val="00504B37"/>
    <w:rsid w:val="00505008"/>
    <w:rsid w:val="00505629"/>
    <w:rsid w:val="0050590B"/>
    <w:rsid w:val="0050597A"/>
    <w:rsid w:val="00505BE0"/>
    <w:rsid w:val="00506249"/>
    <w:rsid w:val="005065B4"/>
    <w:rsid w:val="0050665D"/>
    <w:rsid w:val="00506843"/>
    <w:rsid w:val="00506912"/>
    <w:rsid w:val="00506BAE"/>
    <w:rsid w:val="00506DE2"/>
    <w:rsid w:val="00506ECA"/>
    <w:rsid w:val="00506F05"/>
    <w:rsid w:val="0050711E"/>
    <w:rsid w:val="005071BB"/>
    <w:rsid w:val="0050726B"/>
    <w:rsid w:val="00507666"/>
    <w:rsid w:val="005077B7"/>
    <w:rsid w:val="00510005"/>
    <w:rsid w:val="00510415"/>
    <w:rsid w:val="005104F4"/>
    <w:rsid w:val="005106D4"/>
    <w:rsid w:val="00511389"/>
    <w:rsid w:val="005117A4"/>
    <w:rsid w:val="00511811"/>
    <w:rsid w:val="005119A6"/>
    <w:rsid w:val="00511AAD"/>
    <w:rsid w:val="005124BE"/>
    <w:rsid w:val="0051288C"/>
    <w:rsid w:val="00512DC6"/>
    <w:rsid w:val="00512E86"/>
    <w:rsid w:val="00512FB9"/>
    <w:rsid w:val="005132D1"/>
    <w:rsid w:val="005135BC"/>
    <w:rsid w:val="00513864"/>
    <w:rsid w:val="005138A4"/>
    <w:rsid w:val="00513A27"/>
    <w:rsid w:val="00513CB5"/>
    <w:rsid w:val="00513E19"/>
    <w:rsid w:val="00514117"/>
    <w:rsid w:val="0051444D"/>
    <w:rsid w:val="00514536"/>
    <w:rsid w:val="00514B76"/>
    <w:rsid w:val="00514BC6"/>
    <w:rsid w:val="00514D19"/>
    <w:rsid w:val="00514D50"/>
    <w:rsid w:val="0051546A"/>
    <w:rsid w:val="005155E5"/>
    <w:rsid w:val="0051570C"/>
    <w:rsid w:val="00515D88"/>
    <w:rsid w:val="00516182"/>
    <w:rsid w:val="005161E4"/>
    <w:rsid w:val="005161EA"/>
    <w:rsid w:val="00516464"/>
    <w:rsid w:val="005168BF"/>
    <w:rsid w:val="005169B8"/>
    <w:rsid w:val="00517171"/>
    <w:rsid w:val="005173A5"/>
    <w:rsid w:val="0051757B"/>
    <w:rsid w:val="00517B0E"/>
    <w:rsid w:val="00517D89"/>
    <w:rsid w:val="00517E4B"/>
    <w:rsid w:val="005202A4"/>
    <w:rsid w:val="005202E4"/>
    <w:rsid w:val="00520446"/>
    <w:rsid w:val="005204D2"/>
    <w:rsid w:val="0052065C"/>
    <w:rsid w:val="005207D2"/>
    <w:rsid w:val="0052130E"/>
    <w:rsid w:val="00521912"/>
    <w:rsid w:val="00521C94"/>
    <w:rsid w:val="00521D43"/>
    <w:rsid w:val="00521D77"/>
    <w:rsid w:val="00521F79"/>
    <w:rsid w:val="005220F2"/>
    <w:rsid w:val="0052222D"/>
    <w:rsid w:val="00522445"/>
    <w:rsid w:val="0052271D"/>
    <w:rsid w:val="005227E1"/>
    <w:rsid w:val="00522AB7"/>
    <w:rsid w:val="00522BBB"/>
    <w:rsid w:val="00522D57"/>
    <w:rsid w:val="005232D8"/>
    <w:rsid w:val="00523744"/>
    <w:rsid w:val="005237A3"/>
    <w:rsid w:val="00523958"/>
    <w:rsid w:val="00523E99"/>
    <w:rsid w:val="00524295"/>
    <w:rsid w:val="005246E0"/>
    <w:rsid w:val="00524B11"/>
    <w:rsid w:val="00524D6F"/>
    <w:rsid w:val="00525108"/>
    <w:rsid w:val="005251E6"/>
    <w:rsid w:val="005252C5"/>
    <w:rsid w:val="00525834"/>
    <w:rsid w:val="005258E8"/>
    <w:rsid w:val="00525C6C"/>
    <w:rsid w:val="00525D15"/>
    <w:rsid w:val="00525DE4"/>
    <w:rsid w:val="00525DF5"/>
    <w:rsid w:val="00525F70"/>
    <w:rsid w:val="0052614C"/>
    <w:rsid w:val="005263BD"/>
    <w:rsid w:val="0052653D"/>
    <w:rsid w:val="0052697E"/>
    <w:rsid w:val="00526ECA"/>
    <w:rsid w:val="00526EFA"/>
    <w:rsid w:val="00527197"/>
    <w:rsid w:val="005273D0"/>
    <w:rsid w:val="00527617"/>
    <w:rsid w:val="005278BA"/>
    <w:rsid w:val="0052790B"/>
    <w:rsid w:val="0052798F"/>
    <w:rsid w:val="00527A00"/>
    <w:rsid w:val="00527B85"/>
    <w:rsid w:val="00530011"/>
    <w:rsid w:val="005308B2"/>
    <w:rsid w:val="005309A4"/>
    <w:rsid w:val="00530C50"/>
    <w:rsid w:val="00530E0F"/>
    <w:rsid w:val="00530E1D"/>
    <w:rsid w:val="00530FBF"/>
    <w:rsid w:val="005318E5"/>
    <w:rsid w:val="00531A92"/>
    <w:rsid w:val="00531B0F"/>
    <w:rsid w:val="00531BAA"/>
    <w:rsid w:val="00531E90"/>
    <w:rsid w:val="00531FAE"/>
    <w:rsid w:val="00532323"/>
    <w:rsid w:val="005329DD"/>
    <w:rsid w:val="00532F51"/>
    <w:rsid w:val="00533058"/>
    <w:rsid w:val="005330C9"/>
    <w:rsid w:val="005330CD"/>
    <w:rsid w:val="00533342"/>
    <w:rsid w:val="005338E1"/>
    <w:rsid w:val="00533FD8"/>
    <w:rsid w:val="005340F8"/>
    <w:rsid w:val="00534221"/>
    <w:rsid w:val="0053455D"/>
    <w:rsid w:val="005346D7"/>
    <w:rsid w:val="005351A1"/>
    <w:rsid w:val="005351D8"/>
    <w:rsid w:val="005351E2"/>
    <w:rsid w:val="00535409"/>
    <w:rsid w:val="00535628"/>
    <w:rsid w:val="00535F3F"/>
    <w:rsid w:val="00536A05"/>
    <w:rsid w:val="00536C78"/>
    <w:rsid w:val="00536F14"/>
    <w:rsid w:val="005372B6"/>
    <w:rsid w:val="00537417"/>
    <w:rsid w:val="0053753A"/>
    <w:rsid w:val="005375A1"/>
    <w:rsid w:val="0053772C"/>
    <w:rsid w:val="0053775A"/>
    <w:rsid w:val="0053776D"/>
    <w:rsid w:val="005400C3"/>
    <w:rsid w:val="005400C8"/>
    <w:rsid w:val="00540587"/>
    <w:rsid w:val="00540966"/>
    <w:rsid w:val="00540BB4"/>
    <w:rsid w:val="00540BB5"/>
    <w:rsid w:val="00540D8E"/>
    <w:rsid w:val="005413AC"/>
    <w:rsid w:val="00541622"/>
    <w:rsid w:val="00541663"/>
    <w:rsid w:val="00541741"/>
    <w:rsid w:val="005417A2"/>
    <w:rsid w:val="005418E8"/>
    <w:rsid w:val="00541931"/>
    <w:rsid w:val="00541A45"/>
    <w:rsid w:val="00541D16"/>
    <w:rsid w:val="00541E0A"/>
    <w:rsid w:val="00542111"/>
    <w:rsid w:val="0054282C"/>
    <w:rsid w:val="00542B36"/>
    <w:rsid w:val="00542CDB"/>
    <w:rsid w:val="00542E32"/>
    <w:rsid w:val="00543309"/>
    <w:rsid w:val="00543386"/>
    <w:rsid w:val="005435F6"/>
    <w:rsid w:val="005436CE"/>
    <w:rsid w:val="005436D0"/>
    <w:rsid w:val="00543B6B"/>
    <w:rsid w:val="00543B97"/>
    <w:rsid w:val="00543E44"/>
    <w:rsid w:val="00543FDE"/>
    <w:rsid w:val="0054412B"/>
    <w:rsid w:val="0054414F"/>
    <w:rsid w:val="005443B7"/>
    <w:rsid w:val="00544944"/>
    <w:rsid w:val="00545725"/>
    <w:rsid w:val="0054593B"/>
    <w:rsid w:val="00545A07"/>
    <w:rsid w:val="00545C6C"/>
    <w:rsid w:val="00545D8D"/>
    <w:rsid w:val="00545DB8"/>
    <w:rsid w:val="00545DDA"/>
    <w:rsid w:val="00545EE0"/>
    <w:rsid w:val="005461B0"/>
    <w:rsid w:val="005464ED"/>
    <w:rsid w:val="0054652A"/>
    <w:rsid w:val="005465F6"/>
    <w:rsid w:val="005467ED"/>
    <w:rsid w:val="00546B85"/>
    <w:rsid w:val="00546E19"/>
    <w:rsid w:val="0054723E"/>
    <w:rsid w:val="00547298"/>
    <w:rsid w:val="00547426"/>
    <w:rsid w:val="005474AF"/>
    <w:rsid w:val="00547915"/>
    <w:rsid w:val="005479CB"/>
    <w:rsid w:val="005479E7"/>
    <w:rsid w:val="00547F1E"/>
    <w:rsid w:val="00550512"/>
    <w:rsid w:val="005506D0"/>
    <w:rsid w:val="00550CBA"/>
    <w:rsid w:val="005510CD"/>
    <w:rsid w:val="00551242"/>
    <w:rsid w:val="00551254"/>
    <w:rsid w:val="0055143C"/>
    <w:rsid w:val="005514AA"/>
    <w:rsid w:val="00551555"/>
    <w:rsid w:val="005518B0"/>
    <w:rsid w:val="005518C6"/>
    <w:rsid w:val="00551F23"/>
    <w:rsid w:val="005521D2"/>
    <w:rsid w:val="005523D8"/>
    <w:rsid w:val="0055247A"/>
    <w:rsid w:val="005526C1"/>
    <w:rsid w:val="00552F94"/>
    <w:rsid w:val="005531F2"/>
    <w:rsid w:val="0055358F"/>
    <w:rsid w:val="00553B4D"/>
    <w:rsid w:val="00553B70"/>
    <w:rsid w:val="00553DCF"/>
    <w:rsid w:val="00553E5D"/>
    <w:rsid w:val="00553EA7"/>
    <w:rsid w:val="00554AC0"/>
    <w:rsid w:val="00554EC9"/>
    <w:rsid w:val="00554EE7"/>
    <w:rsid w:val="005556C6"/>
    <w:rsid w:val="0055587B"/>
    <w:rsid w:val="005559D5"/>
    <w:rsid w:val="00555D83"/>
    <w:rsid w:val="00555F93"/>
    <w:rsid w:val="0055635F"/>
    <w:rsid w:val="005564B3"/>
    <w:rsid w:val="00556721"/>
    <w:rsid w:val="005569F8"/>
    <w:rsid w:val="00556AB6"/>
    <w:rsid w:val="0055704B"/>
    <w:rsid w:val="0055716D"/>
    <w:rsid w:val="0055748B"/>
    <w:rsid w:val="00557947"/>
    <w:rsid w:val="00557CDD"/>
    <w:rsid w:val="00557DF5"/>
    <w:rsid w:val="00557E74"/>
    <w:rsid w:val="005600E2"/>
    <w:rsid w:val="005600E7"/>
    <w:rsid w:val="005603CD"/>
    <w:rsid w:val="005606E5"/>
    <w:rsid w:val="00560740"/>
    <w:rsid w:val="005608DB"/>
    <w:rsid w:val="005611D7"/>
    <w:rsid w:val="005612CB"/>
    <w:rsid w:val="0056139D"/>
    <w:rsid w:val="005615F1"/>
    <w:rsid w:val="005616EF"/>
    <w:rsid w:val="00561A08"/>
    <w:rsid w:val="00561D43"/>
    <w:rsid w:val="005622D9"/>
    <w:rsid w:val="005629AB"/>
    <w:rsid w:val="00562EE2"/>
    <w:rsid w:val="0056342A"/>
    <w:rsid w:val="005635D2"/>
    <w:rsid w:val="005638E8"/>
    <w:rsid w:val="00563E78"/>
    <w:rsid w:val="00563E80"/>
    <w:rsid w:val="00563EB5"/>
    <w:rsid w:val="005645FA"/>
    <w:rsid w:val="00564B96"/>
    <w:rsid w:val="00564CCE"/>
    <w:rsid w:val="00564D05"/>
    <w:rsid w:val="00564EE9"/>
    <w:rsid w:val="0056533A"/>
    <w:rsid w:val="0056557A"/>
    <w:rsid w:val="00565746"/>
    <w:rsid w:val="005657C1"/>
    <w:rsid w:val="00565815"/>
    <w:rsid w:val="00565C10"/>
    <w:rsid w:val="00566066"/>
    <w:rsid w:val="005660E2"/>
    <w:rsid w:val="00566B7C"/>
    <w:rsid w:val="00566CDB"/>
    <w:rsid w:val="00566D7A"/>
    <w:rsid w:val="00566EB0"/>
    <w:rsid w:val="00567289"/>
    <w:rsid w:val="00567958"/>
    <w:rsid w:val="00567986"/>
    <w:rsid w:val="005679FD"/>
    <w:rsid w:val="00567D3E"/>
    <w:rsid w:val="00567E20"/>
    <w:rsid w:val="00567EDB"/>
    <w:rsid w:val="00567F8C"/>
    <w:rsid w:val="005701B3"/>
    <w:rsid w:val="005701FD"/>
    <w:rsid w:val="005705A5"/>
    <w:rsid w:val="005705DC"/>
    <w:rsid w:val="00570660"/>
    <w:rsid w:val="00570815"/>
    <w:rsid w:val="00570892"/>
    <w:rsid w:val="00570E3E"/>
    <w:rsid w:val="00570E55"/>
    <w:rsid w:val="005710A7"/>
    <w:rsid w:val="005711A8"/>
    <w:rsid w:val="005716E7"/>
    <w:rsid w:val="00571C16"/>
    <w:rsid w:val="00571E2E"/>
    <w:rsid w:val="0057217D"/>
    <w:rsid w:val="005721D1"/>
    <w:rsid w:val="00572339"/>
    <w:rsid w:val="005723C6"/>
    <w:rsid w:val="00572835"/>
    <w:rsid w:val="00572DCF"/>
    <w:rsid w:val="00572FD4"/>
    <w:rsid w:val="005737E2"/>
    <w:rsid w:val="00573880"/>
    <w:rsid w:val="00573AE7"/>
    <w:rsid w:val="00573B56"/>
    <w:rsid w:val="00573C54"/>
    <w:rsid w:val="00573FA6"/>
    <w:rsid w:val="00574106"/>
    <w:rsid w:val="00574948"/>
    <w:rsid w:val="00574C70"/>
    <w:rsid w:val="00574E38"/>
    <w:rsid w:val="00574F28"/>
    <w:rsid w:val="0057509B"/>
    <w:rsid w:val="00575475"/>
    <w:rsid w:val="005755A7"/>
    <w:rsid w:val="00576538"/>
    <w:rsid w:val="005766C0"/>
    <w:rsid w:val="0057698A"/>
    <w:rsid w:val="0057716F"/>
    <w:rsid w:val="005775CC"/>
    <w:rsid w:val="005775EB"/>
    <w:rsid w:val="005779FA"/>
    <w:rsid w:val="00577A55"/>
    <w:rsid w:val="00577E48"/>
    <w:rsid w:val="00577EDF"/>
    <w:rsid w:val="00580112"/>
    <w:rsid w:val="00580C37"/>
    <w:rsid w:val="00580D4A"/>
    <w:rsid w:val="00581083"/>
    <w:rsid w:val="00581C7E"/>
    <w:rsid w:val="0058213A"/>
    <w:rsid w:val="00582232"/>
    <w:rsid w:val="005823AF"/>
    <w:rsid w:val="005826B1"/>
    <w:rsid w:val="00582B59"/>
    <w:rsid w:val="00582E79"/>
    <w:rsid w:val="00582EF9"/>
    <w:rsid w:val="00583867"/>
    <w:rsid w:val="0058405A"/>
    <w:rsid w:val="00584070"/>
    <w:rsid w:val="00584388"/>
    <w:rsid w:val="00584870"/>
    <w:rsid w:val="00584883"/>
    <w:rsid w:val="00584C1B"/>
    <w:rsid w:val="00584DF1"/>
    <w:rsid w:val="00584FAE"/>
    <w:rsid w:val="00584FB7"/>
    <w:rsid w:val="0058501E"/>
    <w:rsid w:val="00585220"/>
    <w:rsid w:val="00585428"/>
    <w:rsid w:val="00585547"/>
    <w:rsid w:val="0058575C"/>
    <w:rsid w:val="00585B60"/>
    <w:rsid w:val="00585B83"/>
    <w:rsid w:val="00585D4E"/>
    <w:rsid w:val="00585F72"/>
    <w:rsid w:val="00586125"/>
    <w:rsid w:val="00586164"/>
    <w:rsid w:val="00586F34"/>
    <w:rsid w:val="00587306"/>
    <w:rsid w:val="00587769"/>
    <w:rsid w:val="005878AF"/>
    <w:rsid w:val="0058793B"/>
    <w:rsid w:val="00587B30"/>
    <w:rsid w:val="00587BB5"/>
    <w:rsid w:val="005900B8"/>
    <w:rsid w:val="005900CB"/>
    <w:rsid w:val="005903EF"/>
    <w:rsid w:val="00590E33"/>
    <w:rsid w:val="00590E3C"/>
    <w:rsid w:val="00591229"/>
    <w:rsid w:val="0059123F"/>
    <w:rsid w:val="005912FC"/>
    <w:rsid w:val="005914E6"/>
    <w:rsid w:val="00591B30"/>
    <w:rsid w:val="00591FE2"/>
    <w:rsid w:val="0059239F"/>
    <w:rsid w:val="00592834"/>
    <w:rsid w:val="005933F8"/>
    <w:rsid w:val="00593449"/>
    <w:rsid w:val="00593512"/>
    <w:rsid w:val="00593D8F"/>
    <w:rsid w:val="00593DA3"/>
    <w:rsid w:val="00593F2C"/>
    <w:rsid w:val="00593F50"/>
    <w:rsid w:val="005940FE"/>
    <w:rsid w:val="00594297"/>
    <w:rsid w:val="005944D2"/>
    <w:rsid w:val="005946E5"/>
    <w:rsid w:val="00594B06"/>
    <w:rsid w:val="00594B30"/>
    <w:rsid w:val="00594BE2"/>
    <w:rsid w:val="00594D20"/>
    <w:rsid w:val="00594F98"/>
    <w:rsid w:val="00594FB3"/>
    <w:rsid w:val="0059500A"/>
    <w:rsid w:val="00595044"/>
    <w:rsid w:val="00595145"/>
    <w:rsid w:val="0059535F"/>
    <w:rsid w:val="005955E5"/>
    <w:rsid w:val="00595A01"/>
    <w:rsid w:val="00595A5D"/>
    <w:rsid w:val="00595D13"/>
    <w:rsid w:val="00596247"/>
    <w:rsid w:val="00596537"/>
    <w:rsid w:val="0059653A"/>
    <w:rsid w:val="00596644"/>
    <w:rsid w:val="00596BA3"/>
    <w:rsid w:val="00596CFF"/>
    <w:rsid w:val="0059710E"/>
    <w:rsid w:val="005972C1"/>
    <w:rsid w:val="00597963"/>
    <w:rsid w:val="00597ABA"/>
    <w:rsid w:val="005A0653"/>
    <w:rsid w:val="005A0925"/>
    <w:rsid w:val="005A0D38"/>
    <w:rsid w:val="005A0DE7"/>
    <w:rsid w:val="005A1310"/>
    <w:rsid w:val="005A13DA"/>
    <w:rsid w:val="005A13EA"/>
    <w:rsid w:val="005A13F5"/>
    <w:rsid w:val="005A142C"/>
    <w:rsid w:val="005A1474"/>
    <w:rsid w:val="005A1640"/>
    <w:rsid w:val="005A1923"/>
    <w:rsid w:val="005A1C58"/>
    <w:rsid w:val="005A1E82"/>
    <w:rsid w:val="005A2037"/>
    <w:rsid w:val="005A2734"/>
    <w:rsid w:val="005A2ADE"/>
    <w:rsid w:val="005A2B38"/>
    <w:rsid w:val="005A2D26"/>
    <w:rsid w:val="005A2D5E"/>
    <w:rsid w:val="005A2F3C"/>
    <w:rsid w:val="005A30A2"/>
    <w:rsid w:val="005A363A"/>
    <w:rsid w:val="005A385B"/>
    <w:rsid w:val="005A399B"/>
    <w:rsid w:val="005A3A8F"/>
    <w:rsid w:val="005A3D06"/>
    <w:rsid w:val="005A3F43"/>
    <w:rsid w:val="005A44D9"/>
    <w:rsid w:val="005A4535"/>
    <w:rsid w:val="005A4614"/>
    <w:rsid w:val="005A4CF2"/>
    <w:rsid w:val="005A52D3"/>
    <w:rsid w:val="005A65FF"/>
    <w:rsid w:val="005A6FDF"/>
    <w:rsid w:val="005A74C0"/>
    <w:rsid w:val="005A756E"/>
    <w:rsid w:val="005A7A25"/>
    <w:rsid w:val="005A7BBE"/>
    <w:rsid w:val="005A7E5E"/>
    <w:rsid w:val="005A7EE6"/>
    <w:rsid w:val="005A7F38"/>
    <w:rsid w:val="005B02A1"/>
    <w:rsid w:val="005B05BA"/>
    <w:rsid w:val="005B0742"/>
    <w:rsid w:val="005B07E6"/>
    <w:rsid w:val="005B08F6"/>
    <w:rsid w:val="005B0F8A"/>
    <w:rsid w:val="005B1368"/>
    <w:rsid w:val="005B141B"/>
    <w:rsid w:val="005B16DB"/>
    <w:rsid w:val="005B180C"/>
    <w:rsid w:val="005B19F0"/>
    <w:rsid w:val="005B1BEC"/>
    <w:rsid w:val="005B20F2"/>
    <w:rsid w:val="005B227B"/>
    <w:rsid w:val="005B241C"/>
    <w:rsid w:val="005B2484"/>
    <w:rsid w:val="005B2662"/>
    <w:rsid w:val="005B2670"/>
    <w:rsid w:val="005B27D0"/>
    <w:rsid w:val="005B2A49"/>
    <w:rsid w:val="005B2C70"/>
    <w:rsid w:val="005B2C8A"/>
    <w:rsid w:val="005B318D"/>
    <w:rsid w:val="005B33AB"/>
    <w:rsid w:val="005B3689"/>
    <w:rsid w:val="005B3C53"/>
    <w:rsid w:val="005B3DCB"/>
    <w:rsid w:val="005B4123"/>
    <w:rsid w:val="005B4314"/>
    <w:rsid w:val="005B4898"/>
    <w:rsid w:val="005B5473"/>
    <w:rsid w:val="005B5633"/>
    <w:rsid w:val="005B5BFA"/>
    <w:rsid w:val="005B5C59"/>
    <w:rsid w:val="005B5CF4"/>
    <w:rsid w:val="005B625B"/>
    <w:rsid w:val="005B6344"/>
    <w:rsid w:val="005B63B0"/>
    <w:rsid w:val="005B6971"/>
    <w:rsid w:val="005B6C0F"/>
    <w:rsid w:val="005B6CA8"/>
    <w:rsid w:val="005B6CDE"/>
    <w:rsid w:val="005B6D1C"/>
    <w:rsid w:val="005B6FD5"/>
    <w:rsid w:val="005B701A"/>
    <w:rsid w:val="005B708C"/>
    <w:rsid w:val="005B7259"/>
    <w:rsid w:val="005B79B1"/>
    <w:rsid w:val="005B7A04"/>
    <w:rsid w:val="005B7C3C"/>
    <w:rsid w:val="005B7CCA"/>
    <w:rsid w:val="005B7EF2"/>
    <w:rsid w:val="005B7FDE"/>
    <w:rsid w:val="005C00F4"/>
    <w:rsid w:val="005C0A41"/>
    <w:rsid w:val="005C0F12"/>
    <w:rsid w:val="005C17CD"/>
    <w:rsid w:val="005C187E"/>
    <w:rsid w:val="005C217E"/>
    <w:rsid w:val="005C21B7"/>
    <w:rsid w:val="005C21E1"/>
    <w:rsid w:val="005C2393"/>
    <w:rsid w:val="005C23C2"/>
    <w:rsid w:val="005C25C9"/>
    <w:rsid w:val="005C29B2"/>
    <w:rsid w:val="005C2CA6"/>
    <w:rsid w:val="005C2CEB"/>
    <w:rsid w:val="005C2F5E"/>
    <w:rsid w:val="005C3157"/>
    <w:rsid w:val="005C361C"/>
    <w:rsid w:val="005C3961"/>
    <w:rsid w:val="005C3A79"/>
    <w:rsid w:val="005C3C64"/>
    <w:rsid w:val="005C45F0"/>
    <w:rsid w:val="005C48CE"/>
    <w:rsid w:val="005C4B45"/>
    <w:rsid w:val="005C54DE"/>
    <w:rsid w:val="005C5536"/>
    <w:rsid w:val="005C5550"/>
    <w:rsid w:val="005C60DE"/>
    <w:rsid w:val="005C6468"/>
    <w:rsid w:val="005C67D9"/>
    <w:rsid w:val="005C6878"/>
    <w:rsid w:val="005C6A0C"/>
    <w:rsid w:val="005C6AF2"/>
    <w:rsid w:val="005C6D4A"/>
    <w:rsid w:val="005C6D74"/>
    <w:rsid w:val="005C6E11"/>
    <w:rsid w:val="005C7655"/>
    <w:rsid w:val="005C77DD"/>
    <w:rsid w:val="005C7B15"/>
    <w:rsid w:val="005C7C79"/>
    <w:rsid w:val="005D01A5"/>
    <w:rsid w:val="005D046E"/>
    <w:rsid w:val="005D095F"/>
    <w:rsid w:val="005D0A1A"/>
    <w:rsid w:val="005D0DE7"/>
    <w:rsid w:val="005D0E31"/>
    <w:rsid w:val="005D0E8C"/>
    <w:rsid w:val="005D1193"/>
    <w:rsid w:val="005D12D0"/>
    <w:rsid w:val="005D17D9"/>
    <w:rsid w:val="005D1D58"/>
    <w:rsid w:val="005D25AC"/>
    <w:rsid w:val="005D2957"/>
    <w:rsid w:val="005D2D7A"/>
    <w:rsid w:val="005D2E9D"/>
    <w:rsid w:val="005D35B4"/>
    <w:rsid w:val="005D3F54"/>
    <w:rsid w:val="005D400D"/>
    <w:rsid w:val="005D42CC"/>
    <w:rsid w:val="005D45CD"/>
    <w:rsid w:val="005D45D0"/>
    <w:rsid w:val="005D465B"/>
    <w:rsid w:val="005D48FB"/>
    <w:rsid w:val="005D49BE"/>
    <w:rsid w:val="005D4DBC"/>
    <w:rsid w:val="005D4EFD"/>
    <w:rsid w:val="005D52B1"/>
    <w:rsid w:val="005D5416"/>
    <w:rsid w:val="005D57A4"/>
    <w:rsid w:val="005D67E4"/>
    <w:rsid w:val="005D6978"/>
    <w:rsid w:val="005D69A0"/>
    <w:rsid w:val="005D69DC"/>
    <w:rsid w:val="005D6A02"/>
    <w:rsid w:val="005D6B40"/>
    <w:rsid w:val="005D6EF5"/>
    <w:rsid w:val="005D6FC8"/>
    <w:rsid w:val="005D7003"/>
    <w:rsid w:val="005D7041"/>
    <w:rsid w:val="005D7446"/>
    <w:rsid w:val="005D7E76"/>
    <w:rsid w:val="005E01EC"/>
    <w:rsid w:val="005E0965"/>
    <w:rsid w:val="005E0F80"/>
    <w:rsid w:val="005E1C54"/>
    <w:rsid w:val="005E1CC3"/>
    <w:rsid w:val="005E1D1F"/>
    <w:rsid w:val="005E2A40"/>
    <w:rsid w:val="005E2BA4"/>
    <w:rsid w:val="005E3263"/>
    <w:rsid w:val="005E33E4"/>
    <w:rsid w:val="005E33FE"/>
    <w:rsid w:val="005E3581"/>
    <w:rsid w:val="005E3823"/>
    <w:rsid w:val="005E3A24"/>
    <w:rsid w:val="005E3B1B"/>
    <w:rsid w:val="005E3B2A"/>
    <w:rsid w:val="005E4155"/>
    <w:rsid w:val="005E423F"/>
    <w:rsid w:val="005E4445"/>
    <w:rsid w:val="005E464E"/>
    <w:rsid w:val="005E4665"/>
    <w:rsid w:val="005E46F4"/>
    <w:rsid w:val="005E4E1B"/>
    <w:rsid w:val="005E4EF8"/>
    <w:rsid w:val="005E4FF6"/>
    <w:rsid w:val="005E5076"/>
    <w:rsid w:val="005E5121"/>
    <w:rsid w:val="005E5212"/>
    <w:rsid w:val="005E5316"/>
    <w:rsid w:val="005E5673"/>
    <w:rsid w:val="005E5B05"/>
    <w:rsid w:val="005E5B9E"/>
    <w:rsid w:val="005E5DC5"/>
    <w:rsid w:val="005E5FBD"/>
    <w:rsid w:val="005E6315"/>
    <w:rsid w:val="005E678D"/>
    <w:rsid w:val="005E6856"/>
    <w:rsid w:val="005E69DF"/>
    <w:rsid w:val="005E6AE7"/>
    <w:rsid w:val="005E6D49"/>
    <w:rsid w:val="005E6F49"/>
    <w:rsid w:val="005E707B"/>
    <w:rsid w:val="005E70F4"/>
    <w:rsid w:val="005E75FB"/>
    <w:rsid w:val="005E7D7A"/>
    <w:rsid w:val="005E7F25"/>
    <w:rsid w:val="005E7F82"/>
    <w:rsid w:val="005F0210"/>
    <w:rsid w:val="005F0310"/>
    <w:rsid w:val="005F0574"/>
    <w:rsid w:val="005F086D"/>
    <w:rsid w:val="005F0B29"/>
    <w:rsid w:val="005F0F8C"/>
    <w:rsid w:val="005F0FCA"/>
    <w:rsid w:val="005F1075"/>
    <w:rsid w:val="005F13A9"/>
    <w:rsid w:val="005F1AF6"/>
    <w:rsid w:val="005F1E31"/>
    <w:rsid w:val="005F1F40"/>
    <w:rsid w:val="005F1F45"/>
    <w:rsid w:val="005F1FE0"/>
    <w:rsid w:val="005F2466"/>
    <w:rsid w:val="005F2654"/>
    <w:rsid w:val="005F2778"/>
    <w:rsid w:val="005F2821"/>
    <w:rsid w:val="005F2A52"/>
    <w:rsid w:val="005F2A5B"/>
    <w:rsid w:val="005F2BC3"/>
    <w:rsid w:val="005F2C33"/>
    <w:rsid w:val="005F30B4"/>
    <w:rsid w:val="005F3201"/>
    <w:rsid w:val="005F3514"/>
    <w:rsid w:val="005F3736"/>
    <w:rsid w:val="005F3B67"/>
    <w:rsid w:val="005F3D48"/>
    <w:rsid w:val="005F3F25"/>
    <w:rsid w:val="005F3FC6"/>
    <w:rsid w:val="005F41A0"/>
    <w:rsid w:val="005F429F"/>
    <w:rsid w:val="005F433D"/>
    <w:rsid w:val="005F45FD"/>
    <w:rsid w:val="005F49DC"/>
    <w:rsid w:val="005F4B24"/>
    <w:rsid w:val="005F5137"/>
    <w:rsid w:val="005F53BD"/>
    <w:rsid w:val="005F5C7C"/>
    <w:rsid w:val="005F5EB9"/>
    <w:rsid w:val="005F5F57"/>
    <w:rsid w:val="005F5FC6"/>
    <w:rsid w:val="005F61CB"/>
    <w:rsid w:val="005F6479"/>
    <w:rsid w:val="005F6600"/>
    <w:rsid w:val="005F67A8"/>
    <w:rsid w:val="005F68A5"/>
    <w:rsid w:val="005F6C0E"/>
    <w:rsid w:val="005F6F8F"/>
    <w:rsid w:val="005F700B"/>
    <w:rsid w:val="005F7367"/>
    <w:rsid w:val="005F74C4"/>
    <w:rsid w:val="005F7513"/>
    <w:rsid w:val="005F7924"/>
    <w:rsid w:val="005F79CC"/>
    <w:rsid w:val="005F7B64"/>
    <w:rsid w:val="005F7EF4"/>
    <w:rsid w:val="0060012E"/>
    <w:rsid w:val="00600549"/>
    <w:rsid w:val="006007BE"/>
    <w:rsid w:val="006008BD"/>
    <w:rsid w:val="006008FF"/>
    <w:rsid w:val="00600967"/>
    <w:rsid w:val="00600E23"/>
    <w:rsid w:val="006013D9"/>
    <w:rsid w:val="006014E8"/>
    <w:rsid w:val="00601757"/>
    <w:rsid w:val="00601759"/>
    <w:rsid w:val="00601BEC"/>
    <w:rsid w:val="00601D72"/>
    <w:rsid w:val="00602093"/>
    <w:rsid w:val="006020F9"/>
    <w:rsid w:val="00602B5E"/>
    <w:rsid w:val="00602DC2"/>
    <w:rsid w:val="00602E79"/>
    <w:rsid w:val="00603013"/>
    <w:rsid w:val="00603414"/>
    <w:rsid w:val="006035D9"/>
    <w:rsid w:val="00603685"/>
    <w:rsid w:val="00603750"/>
    <w:rsid w:val="00603B35"/>
    <w:rsid w:val="00603B93"/>
    <w:rsid w:val="00603E5B"/>
    <w:rsid w:val="00603FC1"/>
    <w:rsid w:val="00604180"/>
    <w:rsid w:val="0060433B"/>
    <w:rsid w:val="00604367"/>
    <w:rsid w:val="00604891"/>
    <w:rsid w:val="00604DDC"/>
    <w:rsid w:val="00604EF0"/>
    <w:rsid w:val="00604FAF"/>
    <w:rsid w:val="00605009"/>
    <w:rsid w:val="006055E8"/>
    <w:rsid w:val="00605996"/>
    <w:rsid w:val="00605EEF"/>
    <w:rsid w:val="006060B0"/>
    <w:rsid w:val="0060644B"/>
    <w:rsid w:val="00606573"/>
    <w:rsid w:val="00606C08"/>
    <w:rsid w:val="00606DE4"/>
    <w:rsid w:val="006070D9"/>
    <w:rsid w:val="0060712A"/>
    <w:rsid w:val="006072E9"/>
    <w:rsid w:val="00607641"/>
    <w:rsid w:val="00607788"/>
    <w:rsid w:val="0061026A"/>
    <w:rsid w:val="00610276"/>
    <w:rsid w:val="0061038B"/>
    <w:rsid w:val="0061084E"/>
    <w:rsid w:val="00610AD7"/>
    <w:rsid w:val="00611050"/>
    <w:rsid w:val="0061111C"/>
    <w:rsid w:val="00611145"/>
    <w:rsid w:val="00611738"/>
    <w:rsid w:val="00611976"/>
    <w:rsid w:val="00612305"/>
    <w:rsid w:val="0061261E"/>
    <w:rsid w:val="00612923"/>
    <w:rsid w:val="00612CED"/>
    <w:rsid w:val="00612DAF"/>
    <w:rsid w:val="00613365"/>
    <w:rsid w:val="0061381E"/>
    <w:rsid w:val="00613951"/>
    <w:rsid w:val="00613B34"/>
    <w:rsid w:val="00613C70"/>
    <w:rsid w:val="00613F0B"/>
    <w:rsid w:val="00614234"/>
    <w:rsid w:val="00614585"/>
    <w:rsid w:val="00614936"/>
    <w:rsid w:val="00614949"/>
    <w:rsid w:val="0061567A"/>
    <w:rsid w:val="006159CC"/>
    <w:rsid w:val="00615C53"/>
    <w:rsid w:val="00615DEE"/>
    <w:rsid w:val="0061613F"/>
    <w:rsid w:val="00616202"/>
    <w:rsid w:val="0061681E"/>
    <w:rsid w:val="006169C7"/>
    <w:rsid w:val="00616F71"/>
    <w:rsid w:val="0061703A"/>
    <w:rsid w:val="006173C5"/>
    <w:rsid w:val="006173D0"/>
    <w:rsid w:val="0061755C"/>
    <w:rsid w:val="0061799F"/>
    <w:rsid w:val="00617E1B"/>
    <w:rsid w:val="006201D7"/>
    <w:rsid w:val="006205DC"/>
    <w:rsid w:val="00620608"/>
    <w:rsid w:val="00620896"/>
    <w:rsid w:val="00620CBB"/>
    <w:rsid w:val="0062147E"/>
    <w:rsid w:val="006216BF"/>
    <w:rsid w:val="0062193D"/>
    <w:rsid w:val="00621C6D"/>
    <w:rsid w:val="00621D2F"/>
    <w:rsid w:val="00621DB9"/>
    <w:rsid w:val="00622230"/>
    <w:rsid w:val="00622B49"/>
    <w:rsid w:val="00623300"/>
    <w:rsid w:val="0062337B"/>
    <w:rsid w:val="006235CF"/>
    <w:rsid w:val="00624AF0"/>
    <w:rsid w:val="00624F67"/>
    <w:rsid w:val="006251DA"/>
    <w:rsid w:val="006252E4"/>
    <w:rsid w:val="00625431"/>
    <w:rsid w:val="006255D8"/>
    <w:rsid w:val="006255E9"/>
    <w:rsid w:val="00626478"/>
    <w:rsid w:val="00626573"/>
    <w:rsid w:val="0062670C"/>
    <w:rsid w:val="006268DB"/>
    <w:rsid w:val="006268E3"/>
    <w:rsid w:val="00626A7B"/>
    <w:rsid w:val="00626CA4"/>
    <w:rsid w:val="00626F04"/>
    <w:rsid w:val="00626FF3"/>
    <w:rsid w:val="0062761E"/>
    <w:rsid w:val="006304D0"/>
    <w:rsid w:val="00631893"/>
    <w:rsid w:val="006320E6"/>
    <w:rsid w:val="006321D7"/>
    <w:rsid w:val="006324B5"/>
    <w:rsid w:val="006325A7"/>
    <w:rsid w:val="006325FB"/>
    <w:rsid w:val="006327A1"/>
    <w:rsid w:val="00632C3A"/>
    <w:rsid w:val="00632C82"/>
    <w:rsid w:val="00632EAD"/>
    <w:rsid w:val="0063301A"/>
    <w:rsid w:val="006339FA"/>
    <w:rsid w:val="00633CCC"/>
    <w:rsid w:val="00634155"/>
    <w:rsid w:val="00634500"/>
    <w:rsid w:val="00634612"/>
    <w:rsid w:val="00634713"/>
    <w:rsid w:val="00634D99"/>
    <w:rsid w:val="0063508D"/>
    <w:rsid w:val="0063518B"/>
    <w:rsid w:val="0063557D"/>
    <w:rsid w:val="006355C6"/>
    <w:rsid w:val="00636149"/>
    <w:rsid w:val="00636993"/>
    <w:rsid w:val="00636D45"/>
    <w:rsid w:val="00636F2C"/>
    <w:rsid w:val="00637561"/>
    <w:rsid w:val="006375F4"/>
    <w:rsid w:val="0063777A"/>
    <w:rsid w:val="00637D15"/>
    <w:rsid w:val="00640492"/>
    <w:rsid w:val="00640B37"/>
    <w:rsid w:val="00640C34"/>
    <w:rsid w:val="00641764"/>
    <w:rsid w:val="00641A90"/>
    <w:rsid w:val="00641C01"/>
    <w:rsid w:val="006423CC"/>
    <w:rsid w:val="0064261B"/>
    <w:rsid w:val="0064279C"/>
    <w:rsid w:val="006427AA"/>
    <w:rsid w:val="006427B1"/>
    <w:rsid w:val="006427CD"/>
    <w:rsid w:val="006428E9"/>
    <w:rsid w:val="006429D7"/>
    <w:rsid w:val="00642B1A"/>
    <w:rsid w:val="00642C15"/>
    <w:rsid w:val="00642C26"/>
    <w:rsid w:val="00642D23"/>
    <w:rsid w:val="00642DDB"/>
    <w:rsid w:val="0064307E"/>
    <w:rsid w:val="00643422"/>
    <w:rsid w:val="0064356B"/>
    <w:rsid w:val="00643CD4"/>
    <w:rsid w:val="00643FFC"/>
    <w:rsid w:val="00644942"/>
    <w:rsid w:val="00644BBC"/>
    <w:rsid w:val="00644CF1"/>
    <w:rsid w:val="00644D02"/>
    <w:rsid w:val="006458FA"/>
    <w:rsid w:val="006459D7"/>
    <w:rsid w:val="00645C3B"/>
    <w:rsid w:val="00645CFB"/>
    <w:rsid w:val="00647065"/>
    <w:rsid w:val="00647079"/>
    <w:rsid w:val="006471A6"/>
    <w:rsid w:val="0064742C"/>
    <w:rsid w:val="006474C5"/>
    <w:rsid w:val="0064776D"/>
    <w:rsid w:val="0064791A"/>
    <w:rsid w:val="00650BE9"/>
    <w:rsid w:val="00650E8D"/>
    <w:rsid w:val="006513FF"/>
    <w:rsid w:val="0065177C"/>
    <w:rsid w:val="006519C8"/>
    <w:rsid w:val="00651C9B"/>
    <w:rsid w:val="00651EB9"/>
    <w:rsid w:val="006521FF"/>
    <w:rsid w:val="006524A9"/>
    <w:rsid w:val="006525F6"/>
    <w:rsid w:val="00652735"/>
    <w:rsid w:val="00652815"/>
    <w:rsid w:val="00652922"/>
    <w:rsid w:val="00652D81"/>
    <w:rsid w:val="00652E72"/>
    <w:rsid w:val="0065357B"/>
    <w:rsid w:val="0065390F"/>
    <w:rsid w:val="00653B15"/>
    <w:rsid w:val="00653B74"/>
    <w:rsid w:val="00653E9A"/>
    <w:rsid w:val="006540C1"/>
    <w:rsid w:val="00654272"/>
    <w:rsid w:val="0065441F"/>
    <w:rsid w:val="006544D9"/>
    <w:rsid w:val="006547B7"/>
    <w:rsid w:val="006548FF"/>
    <w:rsid w:val="00654A6C"/>
    <w:rsid w:val="00654D8A"/>
    <w:rsid w:val="00654FB1"/>
    <w:rsid w:val="00655074"/>
    <w:rsid w:val="006554F2"/>
    <w:rsid w:val="006555A3"/>
    <w:rsid w:val="00655DBA"/>
    <w:rsid w:val="00655FA0"/>
    <w:rsid w:val="0065679D"/>
    <w:rsid w:val="00656ED9"/>
    <w:rsid w:val="00657189"/>
    <w:rsid w:val="006577EB"/>
    <w:rsid w:val="006578BF"/>
    <w:rsid w:val="00657C00"/>
    <w:rsid w:val="00657CF1"/>
    <w:rsid w:val="00657D2D"/>
    <w:rsid w:val="0066026E"/>
    <w:rsid w:val="006602FA"/>
    <w:rsid w:val="00660579"/>
    <w:rsid w:val="006606EF"/>
    <w:rsid w:val="006608CC"/>
    <w:rsid w:val="006609A6"/>
    <w:rsid w:val="00660B8A"/>
    <w:rsid w:val="00660CF6"/>
    <w:rsid w:val="0066147B"/>
    <w:rsid w:val="00661603"/>
    <w:rsid w:val="00661732"/>
    <w:rsid w:val="0066195A"/>
    <w:rsid w:val="00661A04"/>
    <w:rsid w:val="00661B0D"/>
    <w:rsid w:val="00661CFF"/>
    <w:rsid w:val="00661FF8"/>
    <w:rsid w:val="0066231B"/>
    <w:rsid w:val="006624A3"/>
    <w:rsid w:val="006624B9"/>
    <w:rsid w:val="00662AAC"/>
    <w:rsid w:val="00663012"/>
    <w:rsid w:val="006634CF"/>
    <w:rsid w:val="00663908"/>
    <w:rsid w:val="00663E78"/>
    <w:rsid w:val="00663EAD"/>
    <w:rsid w:val="00664372"/>
    <w:rsid w:val="0066455B"/>
    <w:rsid w:val="00664943"/>
    <w:rsid w:val="00664D0C"/>
    <w:rsid w:val="00664E58"/>
    <w:rsid w:val="00664E8F"/>
    <w:rsid w:val="00664F68"/>
    <w:rsid w:val="0066502E"/>
    <w:rsid w:val="00665319"/>
    <w:rsid w:val="00665443"/>
    <w:rsid w:val="00665685"/>
    <w:rsid w:val="00665AE8"/>
    <w:rsid w:val="0066610C"/>
    <w:rsid w:val="00666138"/>
    <w:rsid w:val="00666D70"/>
    <w:rsid w:val="006670AF"/>
    <w:rsid w:val="006672D9"/>
    <w:rsid w:val="0066763F"/>
    <w:rsid w:val="0066782D"/>
    <w:rsid w:val="00667B68"/>
    <w:rsid w:val="00667F06"/>
    <w:rsid w:val="00670192"/>
    <w:rsid w:val="006704AC"/>
    <w:rsid w:val="006708FC"/>
    <w:rsid w:val="0067119A"/>
    <w:rsid w:val="006715BE"/>
    <w:rsid w:val="006719C9"/>
    <w:rsid w:val="0067221C"/>
    <w:rsid w:val="0067259C"/>
    <w:rsid w:val="0067297B"/>
    <w:rsid w:val="00672A5E"/>
    <w:rsid w:val="00672C41"/>
    <w:rsid w:val="00673B9A"/>
    <w:rsid w:val="00673BB2"/>
    <w:rsid w:val="00673BBC"/>
    <w:rsid w:val="00673BE4"/>
    <w:rsid w:val="00673F6C"/>
    <w:rsid w:val="00674706"/>
    <w:rsid w:val="00674732"/>
    <w:rsid w:val="006747D3"/>
    <w:rsid w:val="006747E0"/>
    <w:rsid w:val="00674B98"/>
    <w:rsid w:val="00674E66"/>
    <w:rsid w:val="0067557F"/>
    <w:rsid w:val="00675822"/>
    <w:rsid w:val="00675A58"/>
    <w:rsid w:val="00675B34"/>
    <w:rsid w:val="00676310"/>
    <w:rsid w:val="00676440"/>
    <w:rsid w:val="00676488"/>
    <w:rsid w:val="006764BB"/>
    <w:rsid w:val="006767F0"/>
    <w:rsid w:val="00677A00"/>
    <w:rsid w:val="00677A09"/>
    <w:rsid w:val="00677B05"/>
    <w:rsid w:val="00677B5E"/>
    <w:rsid w:val="00677BE3"/>
    <w:rsid w:val="00677D1D"/>
    <w:rsid w:val="00680003"/>
    <w:rsid w:val="006800D1"/>
    <w:rsid w:val="0068017E"/>
    <w:rsid w:val="006802CF"/>
    <w:rsid w:val="00680568"/>
    <w:rsid w:val="006809F8"/>
    <w:rsid w:val="006809FB"/>
    <w:rsid w:val="00680B8F"/>
    <w:rsid w:val="00680C14"/>
    <w:rsid w:val="00680FC1"/>
    <w:rsid w:val="0068120C"/>
    <w:rsid w:val="006815FD"/>
    <w:rsid w:val="0068181C"/>
    <w:rsid w:val="00681979"/>
    <w:rsid w:val="00681D2C"/>
    <w:rsid w:val="00681FE8"/>
    <w:rsid w:val="006823DB"/>
    <w:rsid w:val="0068263E"/>
    <w:rsid w:val="006826C9"/>
    <w:rsid w:val="00682FB2"/>
    <w:rsid w:val="00682FE7"/>
    <w:rsid w:val="00683048"/>
    <w:rsid w:val="00683242"/>
    <w:rsid w:val="00683443"/>
    <w:rsid w:val="00683735"/>
    <w:rsid w:val="00683736"/>
    <w:rsid w:val="00683C54"/>
    <w:rsid w:val="00684109"/>
    <w:rsid w:val="0068446A"/>
    <w:rsid w:val="006844F3"/>
    <w:rsid w:val="006845BE"/>
    <w:rsid w:val="006847B8"/>
    <w:rsid w:val="00684854"/>
    <w:rsid w:val="00684B65"/>
    <w:rsid w:val="006850D6"/>
    <w:rsid w:val="00685505"/>
    <w:rsid w:val="00685BD0"/>
    <w:rsid w:val="00685BF1"/>
    <w:rsid w:val="00685F38"/>
    <w:rsid w:val="00685FBD"/>
    <w:rsid w:val="00686004"/>
    <w:rsid w:val="00686203"/>
    <w:rsid w:val="0068646A"/>
    <w:rsid w:val="006867D6"/>
    <w:rsid w:val="00686A68"/>
    <w:rsid w:val="00687795"/>
    <w:rsid w:val="0068792F"/>
    <w:rsid w:val="0068794B"/>
    <w:rsid w:val="00687B4D"/>
    <w:rsid w:val="00687BA1"/>
    <w:rsid w:val="00687C5B"/>
    <w:rsid w:val="00690424"/>
    <w:rsid w:val="006904F8"/>
    <w:rsid w:val="00690AB5"/>
    <w:rsid w:val="00690C51"/>
    <w:rsid w:val="00690FFE"/>
    <w:rsid w:val="006911F3"/>
    <w:rsid w:val="0069140D"/>
    <w:rsid w:val="00692085"/>
    <w:rsid w:val="00692443"/>
    <w:rsid w:val="0069244A"/>
    <w:rsid w:val="00692576"/>
    <w:rsid w:val="0069277D"/>
    <w:rsid w:val="00692A51"/>
    <w:rsid w:val="0069303F"/>
    <w:rsid w:val="00693672"/>
    <w:rsid w:val="00693D37"/>
    <w:rsid w:val="00693DED"/>
    <w:rsid w:val="00694923"/>
    <w:rsid w:val="00694959"/>
    <w:rsid w:val="00694A60"/>
    <w:rsid w:val="00694B55"/>
    <w:rsid w:val="006953B4"/>
    <w:rsid w:val="006953F1"/>
    <w:rsid w:val="00695AE3"/>
    <w:rsid w:val="00695F4F"/>
    <w:rsid w:val="00695FF7"/>
    <w:rsid w:val="00696611"/>
    <w:rsid w:val="00696963"/>
    <w:rsid w:val="00696E92"/>
    <w:rsid w:val="0069709B"/>
    <w:rsid w:val="006971C9"/>
    <w:rsid w:val="00697764"/>
    <w:rsid w:val="00697C8B"/>
    <w:rsid w:val="00697DED"/>
    <w:rsid w:val="006A0086"/>
    <w:rsid w:val="006A00E7"/>
    <w:rsid w:val="006A0302"/>
    <w:rsid w:val="006A0358"/>
    <w:rsid w:val="006A03A7"/>
    <w:rsid w:val="006A0CBD"/>
    <w:rsid w:val="006A109E"/>
    <w:rsid w:val="006A11C7"/>
    <w:rsid w:val="006A131D"/>
    <w:rsid w:val="006A1798"/>
    <w:rsid w:val="006A1AEE"/>
    <w:rsid w:val="006A1B58"/>
    <w:rsid w:val="006A1CF9"/>
    <w:rsid w:val="006A1E6A"/>
    <w:rsid w:val="006A1F79"/>
    <w:rsid w:val="006A2364"/>
    <w:rsid w:val="006A24AD"/>
    <w:rsid w:val="006A2795"/>
    <w:rsid w:val="006A27B4"/>
    <w:rsid w:val="006A2A3E"/>
    <w:rsid w:val="006A2C1B"/>
    <w:rsid w:val="006A2C7A"/>
    <w:rsid w:val="006A2FC3"/>
    <w:rsid w:val="006A308B"/>
    <w:rsid w:val="006A3206"/>
    <w:rsid w:val="006A337E"/>
    <w:rsid w:val="006A39CA"/>
    <w:rsid w:val="006A3AC8"/>
    <w:rsid w:val="006A3FE1"/>
    <w:rsid w:val="006A4259"/>
    <w:rsid w:val="006A4428"/>
    <w:rsid w:val="006A4716"/>
    <w:rsid w:val="006A47CC"/>
    <w:rsid w:val="006A49CD"/>
    <w:rsid w:val="006A5147"/>
    <w:rsid w:val="006A52BC"/>
    <w:rsid w:val="006A5801"/>
    <w:rsid w:val="006A5ABA"/>
    <w:rsid w:val="006A5C36"/>
    <w:rsid w:val="006A5D11"/>
    <w:rsid w:val="006A5F6A"/>
    <w:rsid w:val="006A60DA"/>
    <w:rsid w:val="006A66F0"/>
    <w:rsid w:val="006A679B"/>
    <w:rsid w:val="006A6907"/>
    <w:rsid w:val="006A6C6D"/>
    <w:rsid w:val="006A731B"/>
    <w:rsid w:val="006A7868"/>
    <w:rsid w:val="006A7A47"/>
    <w:rsid w:val="006A7C66"/>
    <w:rsid w:val="006A7DF6"/>
    <w:rsid w:val="006B00DC"/>
    <w:rsid w:val="006B02E2"/>
    <w:rsid w:val="006B0455"/>
    <w:rsid w:val="006B0625"/>
    <w:rsid w:val="006B089B"/>
    <w:rsid w:val="006B0AFB"/>
    <w:rsid w:val="006B17D4"/>
    <w:rsid w:val="006B1AA7"/>
    <w:rsid w:val="006B1E90"/>
    <w:rsid w:val="006B2033"/>
    <w:rsid w:val="006B212B"/>
    <w:rsid w:val="006B27A9"/>
    <w:rsid w:val="006B290D"/>
    <w:rsid w:val="006B31BA"/>
    <w:rsid w:val="006B32AA"/>
    <w:rsid w:val="006B3301"/>
    <w:rsid w:val="006B3737"/>
    <w:rsid w:val="006B38E3"/>
    <w:rsid w:val="006B4274"/>
    <w:rsid w:val="006B4AEE"/>
    <w:rsid w:val="006B4CCB"/>
    <w:rsid w:val="006B4D4A"/>
    <w:rsid w:val="006B4F1E"/>
    <w:rsid w:val="006B5680"/>
    <w:rsid w:val="006B56FC"/>
    <w:rsid w:val="006B5942"/>
    <w:rsid w:val="006B5B0B"/>
    <w:rsid w:val="006B5BBD"/>
    <w:rsid w:val="006B5E7A"/>
    <w:rsid w:val="006B5F09"/>
    <w:rsid w:val="006B5F39"/>
    <w:rsid w:val="006B5F67"/>
    <w:rsid w:val="006B5FBB"/>
    <w:rsid w:val="006B6278"/>
    <w:rsid w:val="006B63CE"/>
    <w:rsid w:val="006B698F"/>
    <w:rsid w:val="006B6B35"/>
    <w:rsid w:val="006B6C2B"/>
    <w:rsid w:val="006B6F9A"/>
    <w:rsid w:val="006B7114"/>
    <w:rsid w:val="006B746D"/>
    <w:rsid w:val="006B74D9"/>
    <w:rsid w:val="006B7903"/>
    <w:rsid w:val="006B7A78"/>
    <w:rsid w:val="006B7C47"/>
    <w:rsid w:val="006C0079"/>
    <w:rsid w:val="006C041F"/>
    <w:rsid w:val="006C05EE"/>
    <w:rsid w:val="006C06E1"/>
    <w:rsid w:val="006C0761"/>
    <w:rsid w:val="006C081E"/>
    <w:rsid w:val="006C0869"/>
    <w:rsid w:val="006C0A5C"/>
    <w:rsid w:val="006C0B0F"/>
    <w:rsid w:val="006C0C4F"/>
    <w:rsid w:val="006C0FC6"/>
    <w:rsid w:val="006C1107"/>
    <w:rsid w:val="006C13BE"/>
    <w:rsid w:val="006C1A13"/>
    <w:rsid w:val="006C1BC4"/>
    <w:rsid w:val="006C1C79"/>
    <w:rsid w:val="006C1E01"/>
    <w:rsid w:val="006C201B"/>
    <w:rsid w:val="006C22D2"/>
    <w:rsid w:val="006C23A6"/>
    <w:rsid w:val="006C2948"/>
    <w:rsid w:val="006C2BE1"/>
    <w:rsid w:val="006C338E"/>
    <w:rsid w:val="006C33CA"/>
    <w:rsid w:val="006C37D6"/>
    <w:rsid w:val="006C3BFA"/>
    <w:rsid w:val="006C3C87"/>
    <w:rsid w:val="006C3C92"/>
    <w:rsid w:val="006C3E86"/>
    <w:rsid w:val="006C3EBE"/>
    <w:rsid w:val="006C4404"/>
    <w:rsid w:val="006C44E9"/>
    <w:rsid w:val="006C4511"/>
    <w:rsid w:val="006C49B0"/>
    <w:rsid w:val="006C4B1D"/>
    <w:rsid w:val="006C4FDD"/>
    <w:rsid w:val="006C5071"/>
    <w:rsid w:val="006C5201"/>
    <w:rsid w:val="006C5570"/>
    <w:rsid w:val="006C5799"/>
    <w:rsid w:val="006C5C72"/>
    <w:rsid w:val="006C5E79"/>
    <w:rsid w:val="006C5EF1"/>
    <w:rsid w:val="006C60C4"/>
    <w:rsid w:val="006C65C4"/>
    <w:rsid w:val="006C66A7"/>
    <w:rsid w:val="006C66CC"/>
    <w:rsid w:val="006C6E5E"/>
    <w:rsid w:val="006C7216"/>
    <w:rsid w:val="006C73F7"/>
    <w:rsid w:val="006C7439"/>
    <w:rsid w:val="006C77F1"/>
    <w:rsid w:val="006C7B63"/>
    <w:rsid w:val="006C7BBF"/>
    <w:rsid w:val="006C7BEC"/>
    <w:rsid w:val="006C7D22"/>
    <w:rsid w:val="006C7D88"/>
    <w:rsid w:val="006C7E0F"/>
    <w:rsid w:val="006C7F31"/>
    <w:rsid w:val="006C7FC3"/>
    <w:rsid w:val="006D00CF"/>
    <w:rsid w:val="006D0598"/>
    <w:rsid w:val="006D0648"/>
    <w:rsid w:val="006D0A2B"/>
    <w:rsid w:val="006D0AB1"/>
    <w:rsid w:val="006D0E59"/>
    <w:rsid w:val="006D0F6D"/>
    <w:rsid w:val="006D0FF7"/>
    <w:rsid w:val="006D106B"/>
    <w:rsid w:val="006D1148"/>
    <w:rsid w:val="006D14FD"/>
    <w:rsid w:val="006D1962"/>
    <w:rsid w:val="006D1ADB"/>
    <w:rsid w:val="006D1FEC"/>
    <w:rsid w:val="006D249F"/>
    <w:rsid w:val="006D2806"/>
    <w:rsid w:val="006D2ECD"/>
    <w:rsid w:val="006D33E9"/>
    <w:rsid w:val="006D34AB"/>
    <w:rsid w:val="006D362C"/>
    <w:rsid w:val="006D3ADE"/>
    <w:rsid w:val="006D3D06"/>
    <w:rsid w:val="006D3F3F"/>
    <w:rsid w:val="006D413D"/>
    <w:rsid w:val="006D43C0"/>
    <w:rsid w:val="006D4456"/>
    <w:rsid w:val="006D4561"/>
    <w:rsid w:val="006D469B"/>
    <w:rsid w:val="006D46AC"/>
    <w:rsid w:val="006D4B55"/>
    <w:rsid w:val="006D4C2B"/>
    <w:rsid w:val="006D4DFF"/>
    <w:rsid w:val="006D51D6"/>
    <w:rsid w:val="006D56F1"/>
    <w:rsid w:val="006D5D7D"/>
    <w:rsid w:val="006D60E1"/>
    <w:rsid w:val="006D62C6"/>
    <w:rsid w:val="006D6B29"/>
    <w:rsid w:val="006D6F4C"/>
    <w:rsid w:val="006D70A6"/>
    <w:rsid w:val="006D7231"/>
    <w:rsid w:val="006D755F"/>
    <w:rsid w:val="006D76F9"/>
    <w:rsid w:val="006D78A9"/>
    <w:rsid w:val="006D79A4"/>
    <w:rsid w:val="006D7A87"/>
    <w:rsid w:val="006E0053"/>
    <w:rsid w:val="006E0166"/>
    <w:rsid w:val="006E04E3"/>
    <w:rsid w:val="006E0660"/>
    <w:rsid w:val="006E0710"/>
    <w:rsid w:val="006E0715"/>
    <w:rsid w:val="006E07CD"/>
    <w:rsid w:val="006E086B"/>
    <w:rsid w:val="006E08AB"/>
    <w:rsid w:val="006E0BD9"/>
    <w:rsid w:val="006E0DAB"/>
    <w:rsid w:val="006E125C"/>
    <w:rsid w:val="006E1945"/>
    <w:rsid w:val="006E1D46"/>
    <w:rsid w:val="006E2916"/>
    <w:rsid w:val="006E2B71"/>
    <w:rsid w:val="006E2C60"/>
    <w:rsid w:val="006E2D97"/>
    <w:rsid w:val="006E33A3"/>
    <w:rsid w:val="006E350F"/>
    <w:rsid w:val="006E3574"/>
    <w:rsid w:val="006E3894"/>
    <w:rsid w:val="006E39F9"/>
    <w:rsid w:val="006E40B3"/>
    <w:rsid w:val="006E468B"/>
    <w:rsid w:val="006E49F2"/>
    <w:rsid w:val="006E4CB3"/>
    <w:rsid w:val="006E50D0"/>
    <w:rsid w:val="006E5106"/>
    <w:rsid w:val="006E5153"/>
    <w:rsid w:val="006E55F7"/>
    <w:rsid w:val="006E5B6C"/>
    <w:rsid w:val="006E5CCF"/>
    <w:rsid w:val="006E5E52"/>
    <w:rsid w:val="006E6184"/>
    <w:rsid w:val="006E63E6"/>
    <w:rsid w:val="006E6625"/>
    <w:rsid w:val="006E66BD"/>
    <w:rsid w:val="006E682D"/>
    <w:rsid w:val="006E69C3"/>
    <w:rsid w:val="006E74CA"/>
    <w:rsid w:val="006E7537"/>
    <w:rsid w:val="006E7C4D"/>
    <w:rsid w:val="006F0223"/>
    <w:rsid w:val="006F0892"/>
    <w:rsid w:val="006F0F55"/>
    <w:rsid w:val="006F132A"/>
    <w:rsid w:val="006F161F"/>
    <w:rsid w:val="006F1BCA"/>
    <w:rsid w:val="006F1C01"/>
    <w:rsid w:val="006F1D64"/>
    <w:rsid w:val="006F1E58"/>
    <w:rsid w:val="006F2111"/>
    <w:rsid w:val="006F2120"/>
    <w:rsid w:val="006F23D3"/>
    <w:rsid w:val="006F2441"/>
    <w:rsid w:val="006F27EE"/>
    <w:rsid w:val="006F286C"/>
    <w:rsid w:val="006F3306"/>
    <w:rsid w:val="006F367E"/>
    <w:rsid w:val="006F3B7A"/>
    <w:rsid w:val="006F3C61"/>
    <w:rsid w:val="006F41FE"/>
    <w:rsid w:val="006F4423"/>
    <w:rsid w:val="006F4663"/>
    <w:rsid w:val="006F51C7"/>
    <w:rsid w:val="006F5632"/>
    <w:rsid w:val="006F56FE"/>
    <w:rsid w:val="006F5AB4"/>
    <w:rsid w:val="006F5DB5"/>
    <w:rsid w:val="006F6166"/>
    <w:rsid w:val="006F677B"/>
    <w:rsid w:val="006F6E39"/>
    <w:rsid w:val="006F70E0"/>
    <w:rsid w:val="006F727A"/>
    <w:rsid w:val="006F769F"/>
    <w:rsid w:val="006F76A6"/>
    <w:rsid w:val="006F7881"/>
    <w:rsid w:val="006F79FD"/>
    <w:rsid w:val="006F7A04"/>
    <w:rsid w:val="006F7FDF"/>
    <w:rsid w:val="0070029D"/>
    <w:rsid w:val="00700464"/>
    <w:rsid w:val="0070049E"/>
    <w:rsid w:val="007004E1"/>
    <w:rsid w:val="007007D2"/>
    <w:rsid w:val="00700CEB"/>
    <w:rsid w:val="00701289"/>
    <w:rsid w:val="00701488"/>
    <w:rsid w:val="0070165C"/>
    <w:rsid w:val="00701DBB"/>
    <w:rsid w:val="007025E6"/>
    <w:rsid w:val="00702690"/>
    <w:rsid w:val="00702DC9"/>
    <w:rsid w:val="00703B0D"/>
    <w:rsid w:val="00703CF8"/>
    <w:rsid w:val="0070434A"/>
    <w:rsid w:val="007043E7"/>
    <w:rsid w:val="007044B0"/>
    <w:rsid w:val="007045C9"/>
    <w:rsid w:val="0070467E"/>
    <w:rsid w:val="00704EBA"/>
    <w:rsid w:val="0070513A"/>
    <w:rsid w:val="00705975"/>
    <w:rsid w:val="00705AD4"/>
    <w:rsid w:val="0070662E"/>
    <w:rsid w:val="00706E89"/>
    <w:rsid w:val="00707324"/>
    <w:rsid w:val="007074C0"/>
    <w:rsid w:val="00707846"/>
    <w:rsid w:val="00707A14"/>
    <w:rsid w:val="00710073"/>
    <w:rsid w:val="00710165"/>
    <w:rsid w:val="00710460"/>
    <w:rsid w:val="0071060D"/>
    <w:rsid w:val="007106B6"/>
    <w:rsid w:val="00710762"/>
    <w:rsid w:val="0071077D"/>
    <w:rsid w:val="007108D7"/>
    <w:rsid w:val="007110CC"/>
    <w:rsid w:val="0071128D"/>
    <w:rsid w:val="00711483"/>
    <w:rsid w:val="00712056"/>
    <w:rsid w:val="00712817"/>
    <w:rsid w:val="00712DA8"/>
    <w:rsid w:val="00712E2F"/>
    <w:rsid w:val="00712F58"/>
    <w:rsid w:val="00712FF6"/>
    <w:rsid w:val="0071318A"/>
    <w:rsid w:val="007136D2"/>
    <w:rsid w:val="00713787"/>
    <w:rsid w:val="00713B0F"/>
    <w:rsid w:val="00713BE3"/>
    <w:rsid w:val="0071415A"/>
    <w:rsid w:val="007143B6"/>
    <w:rsid w:val="00714474"/>
    <w:rsid w:val="007148B2"/>
    <w:rsid w:val="007149D2"/>
    <w:rsid w:val="00714E39"/>
    <w:rsid w:val="00714E5A"/>
    <w:rsid w:val="00714E79"/>
    <w:rsid w:val="00714ECC"/>
    <w:rsid w:val="00714F4C"/>
    <w:rsid w:val="00714FF3"/>
    <w:rsid w:val="00715248"/>
    <w:rsid w:val="0071536D"/>
    <w:rsid w:val="00715393"/>
    <w:rsid w:val="00715509"/>
    <w:rsid w:val="00715A4F"/>
    <w:rsid w:val="00715A73"/>
    <w:rsid w:val="00715A8D"/>
    <w:rsid w:val="00715D4C"/>
    <w:rsid w:val="00715F57"/>
    <w:rsid w:val="00715F6A"/>
    <w:rsid w:val="00716072"/>
    <w:rsid w:val="007160A5"/>
    <w:rsid w:val="007161BC"/>
    <w:rsid w:val="007164E9"/>
    <w:rsid w:val="00716656"/>
    <w:rsid w:val="00716790"/>
    <w:rsid w:val="007168D0"/>
    <w:rsid w:val="00716933"/>
    <w:rsid w:val="00716E4B"/>
    <w:rsid w:val="0071731B"/>
    <w:rsid w:val="007175F8"/>
    <w:rsid w:val="00717831"/>
    <w:rsid w:val="0071785B"/>
    <w:rsid w:val="00717E56"/>
    <w:rsid w:val="007202BD"/>
    <w:rsid w:val="00720A96"/>
    <w:rsid w:val="00720B62"/>
    <w:rsid w:val="00720D1B"/>
    <w:rsid w:val="00720E08"/>
    <w:rsid w:val="00720F9F"/>
    <w:rsid w:val="00721152"/>
    <w:rsid w:val="007212BB"/>
    <w:rsid w:val="00721516"/>
    <w:rsid w:val="007216DC"/>
    <w:rsid w:val="007217CE"/>
    <w:rsid w:val="00721AF3"/>
    <w:rsid w:val="007224F8"/>
    <w:rsid w:val="007227EC"/>
    <w:rsid w:val="00722AD3"/>
    <w:rsid w:val="00722EFE"/>
    <w:rsid w:val="007231C8"/>
    <w:rsid w:val="007231F3"/>
    <w:rsid w:val="0072373C"/>
    <w:rsid w:val="00723954"/>
    <w:rsid w:val="007239F8"/>
    <w:rsid w:val="00723B81"/>
    <w:rsid w:val="00723DED"/>
    <w:rsid w:val="00723E65"/>
    <w:rsid w:val="007242B8"/>
    <w:rsid w:val="00724785"/>
    <w:rsid w:val="007248DB"/>
    <w:rsid w:val="00724A82"/>
    <w:rsid w:val="00724F4C"/>
    <w:rsid w:val="007251F8"/>
    <w:rsid w:val="007253C6"/>
    <w:rsid w:val="00725F29"/>
    <w:rsid w:val="00725FCC"/>
    <w:rsid w:val="0072608C"/>
    <w:rsid w:val="007260A5"/>
    <w:rsid w:val="007261BF"/>
    <w:rsid w:val="00726351"/>
    <w:rsid w:val="00726B6F"/>
    <w:rsid w:val="00726E5E"/>
    <w:rsid w:val="0072768B"/>
    <w:rsid w:val="0072780D"/>
    <w:rsid w:val="00727C63"/>
    <w:rsid w:val="00727D8D"/>
    <w:rsid w:val="00727D90"/>
    <w:rsid w:val="00727E29"/>
    <w:rsid w:val="00730034"/>
    <w:rsid w:val="007305BF"/>
    <w:rsid w:val="0073072B"/>
    <w:rsid w:val="007309EC"/>
    <w:rsid w:val="00730DC3"/>
    <w:rsid w:val="00730E15"/>
    <w:rsid w:val="00731157"/>
    <w:rsid w:val="007312CB"/>
    <w:rsid w:val="00731309"/>
    <w:rsid w:val="0073134A"/>
    <w:rsid w:val="0073142A"/>
    <w:rsid w:val="0073163E"/>
    <w:rsid w:val="00731672"/>
    <w:rsid w:val="00731A66"/>
    <w:rsid w:val="007321AB"/>
    <w:rsid w:val="007323A6"/>
    <w:rsid w:val="00732799"/>
    <w:rsid w:val="00732AA7"/>
    <w:rsid w:val="007330DF"/>
    <w:rsid w:val="0073317F"/>
    <w:rsid w:val="007337AF"/>
    <w:rsid w:val="007338A1"/>
    <w:rsid w:val="00733EA2"/>
    <w:rsid w:val="007340C0"/>
    <w:rsid w:val="00734611"/>
    <w:rsid w:val="0073476B"/>
    <w:rsid w:val="00734AD4"/>
    <w:rsid w:val="00734E39"/>
    <w:rsid w:val="007353C6"/>
    <w:rsid w:val="00735954"/>
    <w:rsid w:val="00735969"/>
    <w:rsid w:val="00735AE1"/>
    <w:rsid w:val="00735DAF"/>
    <w:rsid w:val="00735FEB"/>
    <w:rsid w:val="007362C2"/>
    <w:rsid w:val="0073630C"/>
    <w:rsid w:val="0073649A"/>
    <w:rsid w:val="007366A4"/>
    <w:rsid w:val="00736751"/>
    <w:rsid w:val="00736ED5"/>
    <w:rsid w:val="00736FED"/>
    <w:rsid w:val="0073708A"/>
    <w:rsid w:val="007375E6"/>
    <w:rsid w:val="00740034"/>
    <w:rsid w:val="00740124"/>
    <w:rsid w:val="00740293"/>
    <w:rsid w:val="007406D4"/>
    <w:rsid w:val="00740A72"/>
    <w:rsid w:val="00740FD2"/>
    <w:rsid w:val="007411F5"/>
    <w:rsid w:val="00741410"/>
    <w:rsid w:val="007419BA"/>
    <w:rsid w:val="00741AA8"/>
    <w:rsid w:val="00741B47"/>
    <w:rsid w:val="0074212D"/>
    <w:rsid w:val="007427AF"/>
    <w:rsid w:val="00742D3E"/>
    <w:rsid w:val="00742DD4"/>
    <w:rsid w:val="007433D2"/>
    <w:rsid w:val="00743479"/>
    <w:rsid w:val="00743746"/>
    <w:rsid w:val="00743B09"/>
    <w:rsid w:val="00743C96"/>
    <w:rsid w:val="00743F13"/>
    <w:rsid w:val="007440C7"/>
    <w:rsid w:val="00744313"/>
    <w:rsid w:val="00744977"/>
    <w:rsid w:val="00744ADC"/>
    <w:rsid w:val="007454B7"/>
    <w:rsid w:val="007459F7"/>
    <w:rsid w:val="00745ACE"/>
    <w:rsid w:val="00745FFA"/>
    <w:rsid w:val="00746423"/>
    <w:rsid w:val="0074657B"/>
    <w:rsid w:val="007466B4"/>
    <w:rsid w:val="00746768"/>
    <w:rsid w:val="00746933"/>
    <w:rsid w:val="00746C99"/>
    <w:rsid w:val="007473E4"/>
    <w:rsid w:val="00747675"/>
    <w:rsid w:val="00747853"/>
    <w:rsid w:val="00747AF9"/>
    <w:rsid w:val="00747D21"/>
    <w:rsid w:val="00747F39"/>
    <w:rsid w:val="00750082"/>
    <w:rsid w:val="00750446"/>
    <w:rsid w:val="00750BDA"/>
    <w:rsid w:val="00750EC9"/>
    <w:rsid w:val="00750F85"/>
    <w:rsid w:val="0075101F"/>
    <w:rsid w:val="00751060"/>
    <w:rsid w:val="0075116D"/>
    <w:rsid w:val="00751305"/>
    <w:rsid w:val="0075145C"/>
    <w:rsid w:val="0075152F"/>
    <w:rsid w:val="00751768"/>
    <w:rsid w:val="00751968"/>
    <w:rsid w:val="007519CE"/>
    <w:rsid w:val="00751AE2"/>
    <w:rsid w:val="00751AEB"/>
    <w:rsid w:val="00751C4B"/>
    <w:rsid w:val="00751EA9"/>
    <w:rsid w:val="00751FA3"/>
    <w:rsid w:val="00752196"/>
    <w:rsid w:val="0075249C"/>
    <w:rsid w:val="007524DB"/>
    <w:rsid w:val="007525F9"/>
    <w:rsid w:val="00752EBA"/>
    <w:rsid w:val="007530D7"/>
    <w:rsid w:val="00753174"/>
    <w:rsid w:val="007531CC"/>
    <w:rsid w:val="00753423"/>
    <w:rsid w:val="0075377B"/>
    <w:rsid w:val="00753A3D"/>
    <w:rsid w:val="00753B4D"/>
    <w:rsid w:val="00753CC8"/>
    <w:rsid w:val="00753D59"/>
    <w:rsid w:val="0075443A"/>
    <w:rsid w:val="00754949"/>
    <w:rsid w:val="00754A90"/>
    <w:rsid w:val="00754F42"/>
    <w:rsid w:val="00755207"/>
    <w:rsid w:val="00755D5C"/>
    <w:rsid w:val="00755DA7"/>
    <w:rsid w:val="00755EF2"/>
    <w:rsid w:val="007561F4"/>
    <w:rsid w:val="00756309"/>
    <w:rsid w:val="00756636"/>
    <w:rsid w:val="007566F3"/>
    <w:rsid w:val="00756766"/>
    <w:rsid w:val="00756A27"/>
    <w:rsid w:val="0075763C"/>
    <w:rsid w:val="00757804"/>
    <w:rsid w:val="007578E5"/>
    <w:rsid w:val="00757E88"/>
    <w:rsid w:val="007605E4"/>
    <w:rsid w:val="007606C7"/>
    <w:rsid w:val="00760C45"/>
    <w:rsid w:val="0076133B"/>
    <w:rsid w:val="007613B7"/>
    <w:rsid w:val="0076145B"/>
    <w:rsid w:val="0076164D"/>
    <w:rsid w:val="007617D2"/>
    <w:rsid w:val="00761886"/>
    <w:rsid w:val="00761A64"/>
    <w:rsid w:val="00761BEE"/>
    <w:rsid w:val="00761C59"/>
    <w:rsid w:val="00762608"/>
    <w:rsid w:val="00762670"/>
    <w:rsid w:val="007627B3"/>
    <w:rsid w:val="00762B75"/>
    <w:rsid w:val="00762D3A"/>
    <w:rsid w:val="00762D6F"/>
    <w:rsid w:val="00762D77"/>
    <w:rsid w:val="00762EA4"/>
    <w:rsid w:val="00763371"/>
    <w:rsid w:val="007634A0"/>
    <w:rsid w:val="00763517"/>
    <w:rsid w:val="00763568"/>
    <w:rsid w:val="0076366E"/>
    <w:rsid w:val="007636B8"/>
    <w:rsid w:val="0076380A"/>
    <w:rsid w:val="0076381E"/>
    <w:rsid w:val="00763F0B"/>
    <w:rsid w:val="0076403D"/>
    <w:rsid w:val="0076406A"/>
    <w:rsid w:val="007641D7"/>
    <w:rsid w:val="00764375"/>
    <w:rsid w:val="00764730"/>
    <w:rsid w:val="00764E52"/>
    <w:rsid w:val="00764F85"/>
    <w:rsid w:val="00765034"/>
    <w:rsid w:val="00765710"/>
    <w:rsid w:val="00765883"/>
    <w:rsid w:val="00765C52"/>
    <w:rsid w:val="00765CDD"/>
    <w:rsid w:val="00765CF3"/>
    <w:rsid w:val="00765F9C"/>
    <w:rsid w:val="00765FE1"/>
    <w:rsid w:val="007660B9"/>
    <w:rsid w:val="0076616B"/>
    <w:rsid w:val="00766173"/>
    <w:rsid w:val="007668B1"/>
    <w:rsid w:val="007669D5"/>
    <w:rsid w:val="00766ECC"/>
    <w:rsid w:val="00767483"/>
    <w:rsid w:val="007674A4"/>
    <w:rsid w:val="0076762F"/>
    <w:rsid w:val="00767760"/>
    <w:rsid w:val="00767860"/>
    <w:rsid w:val="007679B2"/>
    <w:rsid w:val="00767CB5"/>
    <w:rsid w:val="00767D99"/>
    <w:rsid w:val="007700E2"/>
    <w:rsid w:val="007704CE"/>
    <w:rsid w:val="00770630"/>
    <w:rsid w:val="00770676"/>
    <w:rsid w:val="00770874"/>
    <w:rsid w:val="00770D58"/>
    <w:rsid w:val="00770FBF"/>
    <w:rsid w:val="00771945"/>
    <w:rsid w:val="007719D1"/>
    <w:rsid w:val="00771A59"/>
    <w:rsid w:val="00771E13"/>
    <w:rsid w:val="00771F96"/>
    <w:rsid w:val="0077218F"/>
    <w:rsid w:val="007721C4"/>
    <w:rsid w:val="0077285E"/>
    <w:rsid w:val="00772923"/>
    <w:rsid w:val="00772C15"/>
    <w:rsid w:val="00772D49"/>
    <w:rsid w:val="00773413"/>
    <w:rsid w:val="00773AC7"/>
    <w:rsid w:val="00773BB8"/>
    <w:rsid w:val="00773BC0"/>
    <w:rsid w:val="00773E7E"/>
    <w:rsid w:val="00773F89"/>
    <w:rsid w:val="00774203"/>
    <w:rsid w:val="007745DC"/>
    <w:rsid w:val="0077483F"/>
    <w:rsid w:val="00774904"/>
    <w:rsid w:val="007749EA"/>
    <w:rsid w:val="00774A48"/>
    <w:rsid w:val="00774A4F"/>
    <w:rsid w:val="00774BB0"/>
    <w:rsid w:val="00774E1F"/>
    <w:rsid w:val="007751B1"/>
    <w:rsid w:val="0077548E"/>
    <w:rsid w:val="00775524"/>
    <w:rsid w:val="0077569C"/>
    <w:rsid w:val="007756C4"/>
    <w:rsid w:val="0077571F"/>
    <w:rsid w:val="00775A40"/>
    <w:rsid w:val="00775F0B"/>
    <w:rsid w:val="0077607B"/>
    <w:rsid w:val="00776174"/>
    <w:rsid w:val="007762A5"/>
    <w:rsid w:val="007764D3"/>
    <w:rsid w:val="00776B43"/>
    <w:rsid w:val="00776C20"/>
    <w:rsid w:val="00776DDF"/>
    <w:rsid w:val="00776F7D"/>
    <w:rsid w:val="00776F9A"/>
    <w:rsid w:val="0077712A"/>
    <w:rsid w:val="00777231"/>
    <w:rsid w:val="00777399"/>
    <w:rsid w:val="00780252"/>
    <w:rsid w:val="007802FF"/>
    <w:rsid w:val="00780AC4"/>
    <w:rsid w:val="007812AA"/>
    <w:rsid w:val="00781554"/>
    <w:rsid w:val="0078158A"/>
    <w:rsid w:val="007815D1"/>
    <w:rsid w:val="00781614"/>
    <w:rsid w:val="0078172B"/>
    <w:rsid w:val="00781755"/>
    <w:rsid w:val="00781797"/>
    <w:rsid w:val="007817CB"/>
    <w:rsid w:val="00781BBA"/>
    <w:rsid w:val="00781CB7"/>
    <w:rsid w:val="00781F35"/>
    <w:rsid w:val="007821B5"/>
    <w:rsid w:val="00782832"/>
    <w:rsid w:val="00782881"/>
    <w:rsid w:val="007828BB"/>
    <w:rsid w:val="00782A20"/>
    <w:rsid w:val="00782C1C"/>
    <w:rsid w:val="00782D76"/>
    <w:rsid w:val="00782EED"/>
    <w:rsid w:val="00783022"/>
    <w:rsid w:val="00783E24"/>
    <w:rsid w:val="00783EA0"/>
    <w:rsid w:val="00783F38"/>
    <w:rsid w:val="0078418E"/>
    <w:rsid w:val="007841D9"/>
    <w:rsid w:val="00784EE3"/>
    <w:rsid w:val="00785659"/>
    <w:rsid w:val="00785AE3"/>
    <w:rsid w:val="00785F82"/>
    <w:rsid w:val="00785FA9"/>
    <w:rsid w:val="007860CF"/>
    <w:rsid w:val="007868EA"/>
    <w:rsid w:val="00786F41"/>
    <w:rsid w:val="00787098"/>
    <w:rsid w:val="00787374"/>
    <w:rsid w:val="007876DE"/>
    <w:rsid w:val="00787EE2"/>
    <w:rsid w:val="007903AA"/>
    <w:rsid w:val="007905D0"/>
    <w:rsid w:val="0079063E"/>
    <w:rsid w:val="0079095E"/>
    <w:rsid w:val="00790A0C"/>
    <w:rsid w:val="00790C42"/>
    <w:rsid w:val="0079100E"/>
    <w:rsid w:val="00791025"/>
    <w:rsid w:val="0079110A"/>
    <w:rsid w:val="0079126D"/>
    <w:rsid w:val="007914BC"/>
    <w:rsid w:val="00791719"/>
    <w:rsid w:val="00791B4B"/>
    <w:rsid w:val="00791B84"/>
    <w:rsid w:val="0079214F"/>
    <w:rsid w:val="007925A9"/>
    <w:rsid w:val="007926B9"/>
    <w:rsid w:val="00792830"/>
    <w:rsid w:val="00792870"/>
    <w:rsid w:val="007928A2"/>
    <w:rsid w:val="0079291D"/>
    <w:rsid w:val="00792A8B"/>
    <w:rsid w:val="00792DCD"/>
    <w:rsid w:val="00792E70"/>
    <w:rsid w:val="00792FB7"/>
    <w:rsid w:val="007930B2"/>
    <w:rsid w:val="00793130"/>
    <w:rsid w:val="0079326E"/>
    <w:rsid w:val="00793803"/>
    <w:rsid w:val="00793B1D"/>
    <w:rsid w:val="00793EC1"/>
    <w:rsid w:val="00793F2D"/>
    <w:rsid w:val="007941F5"/>
    <w:rsid w:val="007942C5"/>
    <w:rsid w:val="00794581"/>
    <w:rsid w:val="007946EE"/>
    <w:rsid w:val="00794A11"/>
    <w:rsid w:val="00794EA2"/>
    <w:rsid w:val="0079519E"/>
    <w:rsid w:val="007953B0"/>
    <w:rsid w:val="007955DB"/>
    <w:rsid w:val="007956C4"/>
    <w:rsid w:val="00795738"/>
    <w:rsid w:val="00795775"/>
    <w:rsid w:val="00795DBE"/>
    <w:rsid w:val="00795E9E"/>
    <w:rsid w:val="00796490"/>
    <w:rsid w:val="007964DE"/>
    <w:rsid w:val="0079676C"/>
    <w:rsid w:val="00796E1C"/>
    <w:rsid w:val="00797E4C"/>
    <w:rsid w:val="007A0169"/>
    <w:rsid w:val="007A07B6"/>
    <w:rsid w:val="007A0810"/>
    <w:rsid w:val="007A08AC"/>
    <w:rsid w:val="007A0971"/>
    <w:rsid w:val="007A0A65"/>
    <w:rsid w:val="007A0B96"/>
    <w:rsid w:val="007A0C65"/>
    <w:rsid w:val="007A0DA7"/>
    <w:rsid w:val="007A12B7"/>
    <w:rsid w:val="007A1A71"/>
    <w:rsid w:val="007A1CB8"/>
    <w:rsid w:val="007A2364"/>
    <w:rsid w:val="007A23EB"/>
    <w:rsid w:val="007A27C5"/>
    <w:rsid w:val="007A2A29"/>
    <w:rsid w:val="007A2BFE"/>
    <w:rsid w:val="007A36EE"/>
    <w:rsid w:val="007A3AC2"/>
    <w:rsid w:val="007A3D07"/>
    <w:rsid w:val="007A47D6"/>
    <w:rsid w:val="007A4A93"/>
    <w:rsid w:val="007A4F27"/>
    <w:rsid w:val="007A5143"/>
    <w:rsid w:val="007A51C3"/>
    <w:rsid w:val="007A52E1"/>
    <w:rsid w:val="007A5791"/>
    <w:rsid w:val="007A57DB"/>
    <w:rsid w:val="007A58EC"/>
    <w:rsid w:val="007A5A66"/>
    <w:rsid w:val="007A5B65"/>
    <w:rsid w:val="007A5CD8"/>
    <w:rsid w:val="007A6202"/>
    <w:rsid w:val="007A62C4"/>
    <w:rsid w:val="007A6BCD"/>
    <w:rsid w:val="007A6F4B"/>
    <w:rsid w:val="007A70D4"/>
    <w:rsid w:val="007A72FC"/>
    <w:rsid w:val="007A750D"/>
    <w:rsid w:val="007A75C1"/>
    <w:rsid w:val="007A7EA6"/>
    <w:rsid w:val="007B05F4"/>
    <w:rsid w:val="007B0645"/>
    <w:rsid w:val="007B06B3"/>
    <w:rsid w:val="007B07AF"/>
    <w:rsid w:val="007B0B71"/>
    <w:rsid w:val="007B1000"/>
    <w:rsid w:val="007B109A"/>
    <w:rsid w:val="007B11B0"/>
    <w:rsid w:val="007B17DD"/>
    <w:rsid w:val="007B1985"/>
    <w:rsid w:val="007B1E91"/>
    <w:rsid w:val="007B212D"/>
    <w:rsid w:val="007B275F"/>
    <w:rsid w:val="007B27D4"/>
    <w:rsid w:val="007B2FA7"/>
    <w:rsid w:val="007B2FF8"/>
    <w:rsid w:val="007B30BD"/>
    <w:rsid w:val="007B32B3"/>
    <w:rsid w:val="007B3553"/>
    <w:rsid w:val="007B378B"/>
    <w:rsid w:val="007B38D9"/>
    <w:rsid w:val="007B3B39"/>
    <w:rsid w:val="007B4167"/>
    <w:rsid w:val="007B4241"/>
    <w:rsid w:val="007B4365"/>
    <w:rsid w:val="007B48C5"/>
    <w:rsid w:val="007B498D"/>
    <w:rsid w:val="007B4CC6"/>
    <w:rsid w:val="007B4DA2"/>
    <w:rsid w:val="007B5167"/>
    <w:rsid w:val="007B523C"/>
    <w:rsid w:val="007B5404"/>
    <w:rsid w:val="007B54C1"/>
    <w:rsid w:val="007B59D8"/>
    <w:rsid w:val="007B5A63"/>
    <w:rsid w:val="007B5C16"/>
    <w:rsid w:val="007B5C95"/>
    <w:rsid w:val="007B5E40"/>
    <w:rsid w:val="007B61DC"/>
    <w:rsid w:val="007B6339"/>
    <w:rsid w:val="007B63FE"/>
    <w:rsid w:val="007B6637"/>
    <w:rsid w:val="007B6AB6"/>
    <w:rsid w:val="007B6F13"/>
    <w:rsid w:val="007B6F24"/>
    <w:rsid w:val="007B6F99"/>
    <w:rsid w:val="007B72A9"/>
    <w:rsid w:val="007B7477"/>
    <w:rsid w:val="007B7588"/>
    <w:rsid w:val="007B7606"/>
    <w:rsid w:val="007B76D8"/>
    <w:rsid w:val="007B7BA1"/>
    <w:rsid w:val="007B7F86"/>
    <w:rsid w:val="007B7FF2"/>
    <w:rsid w:val="007C014A"/>
    <w:rsid w:val="007C053B"/>
    <w:rsid w:val="007C0941"/>
    <w:rsid w:val="007C0D63"/>
    <w:rsid w:val="007C1C4C"/>
    <w:rsid w:val="007C2052"/>
    <w:rsid w:val="007C22E9"/>
    <w:rsid w:val="007C2317"/>
    <w:rsid w:val="007C2783"/>
    <w:rsid w:val="007C29CE"/>
    <w:rsid w:val="007C2F46"/>
    <w:rsid w:val="007C30A6"/>
    <w:rsid w:val="007C31EE"/>
    <w:rsid w:val="007C325B"/>
    <w:rsid w:val="007C32E4"/>
    <w:rsid w:val="007C3843"/>
    <w:rsid w:val="007C3CE4"/>
    <w:rsid w:val="007C3E8D"/>
    <w:rsid w:val="007C3F07"/>
    <w:rsid w:val="007C3F60"/>
    <w:rsid w:val="007C4038"/>
    <w:rsid w:val="007C4440"/>
    <w:rsid w:val="007C471B"/>
    <w:rsid w:val="007C4971"/>
    <w:rsid w:val="007C4C2C"/>
    <w:rsid w:val="007C4D61"/>
    <w:rsid w:val="007C4E7C"/>
    <w:rsid w:val="007C4F84"/>
    <w:rsid w:val="007C5001"/>
    <w:rsid w:val="007C520D"/>
    <w:rsid w:val="007C53DB"/>
    <w:rsid w:val="007C59D5"/>
    <w:rsid w:val="007C5BE5"/>
    <w:rsid w:val="007C5FD7"/>
    <w:rsid w:val="007C6099"/>
    <w:rsid w:val="007C6258"/>
    <w:rsid w:val="007C627E"/>
    <w:rsid w:val="007C6765"/>
    <w:rsid w:val="007C6B98"/>
    <w:rsid w:val="007C6D3E"/>
    <w:rsid w:val="007C74D4"/>
    <w:rsid w:val="007C78AE"/>
    <w:rsid w:val="007C78E4"/>
    <w:rsid w:val="007C7A96"/>
    <w:rsid w:val="007D0102"/>
    <w:rsid w:val="007D0293"/>
    <w:rsid w:val="007D0325"/>
    <w:rsid w:val="007D037A"/>
    <w:rsid w:val="007D03E1"/>
    <w:rsid w:val="007D090E"/>
    <w:rsid w:val="007D0E13"/>
    <w:rsid w:val="007D1311"/>
    <w:rsid w:val="007D19BD"/>
    <w:rsid w:val="007D1B27"/>
    <w:rsid w:val="007D1B4A"/>
    <w:rsid w:val="007D1D12"/>
    <w:rsid w:val="007D1DB3"/>
    <w:rsid w:val="007D1E86"/>
    <w:rsid w:val="007D1F17"/>
    <w:rsid w:val="007D1F34"/>
    <w:rsid w:val="007D240C"/>
    <w:rsid w:val="007D293B"/>
    <w:rsid w:val="007D2AD0"/>
    <w:rsid w:val="007D33EE"/>
    <w:rsid w:val="007D3888"/>
    <w:rsid w:val="007D393E"/>
    <w:rsid w:val="007D40A0"/>
    <w:rsid w:val="007D44C2"/>
    <w:rsid w:val="007D481E"/>
    <w:rsid w:val="007D490E"/>
    <w:rsid w:val="007D4A6C"/>
    <w:rsid w:val="007D4AFF"/>
    <w:rsid w:val="007D4C26"/>
    <w:rsid w:val="007D4E1F"/>
    <w:rsid w:val="007D4F7D"/>
    <w:rsid w:val="007D52CA"/>
    <w:rsid w:val="007D53C1"/>
    <w:rsid w:val="007D5760"/>
    <w:rsid w:val="007D576F"/>
    <w:rsid w:val="007D583C"/>
    <w:rsid w:val="007D590D"/>
    <w:rsid w:val="007D5F0D"/>
    <w:rsid w:val="007D5FED"/>
    <w:rsid w:val="007D6135"/>
    <w:rsid w:val="007D63AA"/>
    <w:rsid w:val="007D640A"/>
    <w:rsid w:val="007D6607"/>
    <w:rsid w:val="007D6615"/>
    <w:rsid w:val="007D680C"/>
    <w:rsid w:val="007D6DD1"/>
    <w:rsid w:val="007D7114"/>
    <w:rsid w:val="007D72B1"/>
    <w:rsid w:val="007D73E0"/>
    <w:rsid w:val="007D74A5"/>
    <w:rsid w:val="007D74E6"/>
    <w:rsid w:val="007D7563"/>
    <w:rsid w:val="007D7665"/>
    <w:rsid w:val="007D7960"/>
    <w:rsid w:val="007D7A4A"/>
    <w:rsid w:val="007D7A6A"/>
    <w:rsid w:val="007D7BDF"/>
    <w:rsid w:val="007D7DA2"/>
    <w:rsid w:val="007D7DBB"/>
    <w:rsid w:val="007D7EDA"/>
    <w:rsid w:val="007E03C9"/>
    <w:rsid w:val="007E06EA"/>
    <w:rsid w:val="007E07BD"/>
    <w:rsid w:val="007E0AB4"/>
    <w:rsid w:val="007E146B"/>
    <w:rsid w:val="007E1824"/>
    <w:rsid w:val="007E1998"/>
    <w:rsid w:val="007E1A09"/>
    <w:rsid w:val="007E1D02"/>
    <w:rsid w:val="007E1D7E"/>
    <w:rsid w:val="007E1E43"/>
    <w:rsid w:val="007E2065"/>
    <w:rsid w:val="007E220C"/>
    <w:rsid w:val="007E298B"/>
    <w:rsid w:val="007E2B1C"/>
    <w:rsid w:val="007E35D9"/>
    <w:rsid w:val="007E3714"/>
    <w:rsid w:val="007E3C1A"/>
    <w:rsid w:val="007E3C6E"/>
    <w:rsid w:val="007E3DEC"/>
    <w:rsid w:val="007E4384"/>
    <w:rsid w:val="007E4675"/>
    <w:rsid w:val="007E47DA"/>
    <w:rsid w:val="007E4950"/>
    <w:rsid w:val="007E4C7D"/>
    <w:rsid w:val="007E4C84"/>
    <w:rsid w:val="007E4D95"/>
    <w:rsid w:val="007E4EEA"/>
    <w:rsid w:val="007E55D8"/>
    <w:rsid w:val="007E576B"/>
    <w:rsid w:val="007E58E3"/>
    <w:rsid w:val="007E61B1"/>
    <w:rsid w:val="007E62CB"/>
    <w:rsid w:val="007E6332"/>
    <w:rsid w:val="007E6334"/>
    <w:rsid w:val="007E65F7"/>
    <w:rsid w:val="007E67AC"/>
    <w:rsid w:val="007E67E5"/>
    <w:rsid w:val="007E6C36"/>
    <w:rsid w:val="007E6CAA"/>
    <w:rsid w:val="007E7224"/>
    <w:rsid w:val="007E734E"/>
    <w:rsid w:val="007E73F3"/>
    <w:rsid w:val="007E743E"/>
    <w:rsid w:val="007E74A4"/>
    <w:rsid w:val="007E754E"/>
    <w:rsid w:val="007E7648"/>
    <w:rsid w:val="007E7673"/>
    <w:rsid w:val="007E7CE8"/>
    <w:rsid w:val="007F0882"/>
    <w:rsid w:val="007F0E4D"/>
    <w:rsid w:val="007F0F98"/>
    <w:rsid w:val="007F127D"/>
    <w:rsid w:val="007F12AC"/>
    <w:rsid w:val="007F1F2A"/>
    <w:rsid w:val="007F22E5"/>
    <w:rsid w:val="007F2558"/>
    <w:rsid w:val="007F2E3A"/>
    <w:rsid w:val="007F2FC7"/>
    <w:rsid w:val="007F3087"/>
    <w:rsid w:val="007F308A"/>
    <w:rsid w:val="007F30D0"/>
    <w:rsid w:val="007F32ED"/>
    <w:rsid w:val="007F349B"/>
    <w:rsid w:val="007F34BB"/>
    <w:rsid w:val="007F3C8C"/>
    <w:rsid w:val="007F3D9E"/>
    <w:rsid w:val="007F3E6A"/>
    <w:rsid w:val="007F45FC"/>
    <w:rsid w:val="007F4652"/>
    <w:rsid w:val="007F49B0"/>
    <w:rsid w:val="007F4F45"/>
    <w:rsid w:val="007F5172"/>
    <w:rsid w:val="007F56E8"/>
    <w:rsid w:val="007F59F2"/>
    <w:rsid w:val="007F5D33"/>
    <w:rsid w:val="007F607E"/>
    <w:rsid w:val="007F625D"/>
    <w:rsid w:val="007F632B"/>
    <w:rsid w:val="007F656D"/>
    <w:rsid w:val="007F67B3"/>
    <w:rsid w:val="007F685E"/>
    <w:rsid w:val="007F6AA5"/>
    <w:rsid w:val="007F6BF5"/>
    <w:rsid w:val="007F6FB7"/>
    <w:rsid w:val="007F720D"/>
    <w:rsid w:val="007F7270"/>
    <w:rsid w:val="007F7919"/>
    <w:rsid w:val="007F796E"/>
    <w:rsid w:val="007F7FED"/>
    <w:rsid w:val="00800420"/>
    <w:rsid w:val="00800675"/>
    <w:rsid w:val="008007B7"/>
    <w:rsid w:val="008008F7"/>
    <w:rsid w:val="00800E91"/>
    <w:rsid w:val="00800E99"/>
    <w:rsid w:val="00800FA8"/>
    <w:rsid w:val="008019BE"/>
    <w:rsid w:val="00801B37"/>
    <w:rsid w:val="00801C56"/>
    <w:rsid w:val="00801CC6"/>
    <w:rsid w:val="00801D6F"/>
    <w:rsid w:val="008022F5"/>
    <w:rsid w:val="00802749"/>
    <w:rsid w:val="00802AE2"/>
    <w:rsid w:val="00802F9C"/>
    <w:rsid w:val="00803083"/>
    <w:rsid w:val="0080316E"/>
    <w:rsid w:val="0080327F"/>
    <w:rsid w:val="00803400"/>
    <w:rsid w:val="00803408"/>
    <w:rsid w:val="00803C94"/>
    <w:rsid w:val="00803F70"/>
    <w:rsid w:val="008041AC"/>
    <w:rsid w:val="00804A72"/>
    <w:rsid w:val="008051B3"/>
    <w:rsid w:val="008051C4"/>
    <w:rsid w:val="00805568"/>
    <w:rsid w:val="008058D7"/>
    <w:rsid w:val="00805B42"/>
    <w:rsid w:val="00805D35"/>
    <w:rsid w:val="00806393"/>
    <w:rsid w:val="008063EB"/>
    <w:rsid w:val="00806409"/>
    <w:rsid w:val="0080679C"/>
    <w:rsid w:val="008069FF"/>
    <w:rsid w:val="00806BB9"/>
    <w:rsid w:val="0080708F"/>
    <w:rsid w:val="008071FD"/>
    <w:rsid w:val="008072BC"/>
    <w:rsid w:val="00807716"/>
    <w:rsid w:val="00807728"/>
    <w:rsid w:val="00807981"/>
    <w:rsid w:val="00807CBC"/>
    <w:rsid w:val="00807DDD"/>
    <w:rsid w:val="00807FCF"/>
    <w:rsid w:val="00810BE9"/>
    <w:rsid w:val="0081117A"/>
    <w:rsid w:val="0081129A"/>
    <w:rsid w:val="0081134E"/>
    <w:rsid w:val="008116D3"/>
    <w:rsid w:val="00811ED5"/>
    <w:rsid w:val="008121DA"/>
    <w:rsid w:val="0081261F"/>
    <w:rsid w:val="00812775"/>
    <w:rsid w:val="008129AF"/>
    <w:rsid w:val="00812B15"/>
    <w:rsid w:val="00812BCD"/>
    <w:rsid w:val="008135B2"/>
    <w:rsid w:val="008136A1"/>
    <w:rsid w:val="00813A1D"/>
    <w:rsid w:val="00813D45"/>
    <w:rsid w:val="00813E35"/>
    <w:rsid w:val="00813E97"/>
    <w:rsid w:val="008147D9"/>
    <w:rsid w:val="00814DF9"/>
    <w:rsid w:val="00814E52"/>
    <w:rsid w:val="00814F7D"/>
    <w:rsid w:val="00814FB3"/>
    <w:rsid w:val="0081512D"/>
    <w:rsid w:val="00815187"/>
    <w:rsid w:val="008151AB"/>
    <w:rsid w:val="00815244"/>
    <w:rsid w:val="00815370"/>
    <w:rsid w:val="008155A9"/>
    <w:rsid w:val="0081584A"/>
    <w:rsid w:val="008159DC"/>
    <w:rsid w:val="00815ADE"/>
    <w:rsid w:val="00815D0B"/>
    <w:rsid w:val="00815DA0"/>
    <w:rsid w:val="008160A2"/>
    <w:rsid w:val="008167D8"/>
    <w:rsid w:val="008169A0"/>
    <w:rsid w:val="00816C30"/>
    <w:rsid w:val="00816E8A"/>
    <w:rsid w:val="00817390"/>
    <w:rsid w:val="0081752E"/>
    <w:rsid w:val="0081796A"/>
    <w:rsid w:val="0081796E"/>
    <w:rsid w:val="00817A17"/>
    <w:rsid w:val="00817FC4"/>
    <w:rsid w:val="008201D3"/>
    <w:rsid w:val="008201EF"/>
    <w:rsid w:val="0082027E"/>
    <w:rsid w:val="0082034C"/>
    <w:rsid w:val="008203B3"/>
    <w:rsid w:val="00820442"/>
    <w:rsid w:val="00820C69"/>
    <w:rsid w:val="00820E0F"/>
    <w:rsid w:val="008212CD"/>
    <w:rsid w:val="0082172A"/>
    <w:rsid w:val="008225F6"/>
    <w:rsid w:val="00822BBF"/>
    <w:rsid w:val="00822BD8"/>
    <w:rsid w:val="00822DA5"/>
    <w:rsid w:val="00822E18"/>
    <w:rsid w:val="00823385"/>
    <w:rsid w:val="008233FD"/>
    <w:rsid w:val="0082365E"/>
    <w:rsid w:val="00823EB3"/>
    <w:rsid w:val="00823EE3"/>
    <w:rsid w:val="00823F44"/>
    <w:rsid w:val="00824258"/>
    <w:rsid w:val="0082469B"/>
    <w:rsid w:val="00824BA0"/>
    <w:rsid w:val="00824F1A"/>
    <w:rsid w:val="00825095"/>
    <w:rsid w:val="008251D9"/>
    <w:rsid w:val="00825A6B"/>
    <w:rsid w:val="00825B23"/>
    <w:rsid w:val="008260E7"/>
    <w:rsid w:val="00826159"/>
    <w:rsid w:val="00826457"/>
    <w:rsid w:val="008266F2"/>
    <w:rsid w:val="0082681E"/>
    <w:rsid w:val="00826932"/>
    <w:rsid w:val="00826FCA"/>
    <w:rsid w:val="00827461"/>
    <w:rsid w:val="008275B9"/>
    <w:rsid w:val="008279B1"/>
    <w:rsid w:val="00827DB4"/>
    <w:rsid w:val="00827EE0"/>
    <w:rsid w:val="0083014B"/>
    <w:rsid w:val="00830258"/>
    <w:rsid w:val="0083091A"/>
    <w:rsid w:val="00830DA3"/>
    <w:rsid w:val="00830E26"/>
    <w:rsid w:val="00830E8A"/>
    <w:rsid w:val="00830F93"/>
    <w:rsid w:val="00830FC5"/>
    <w:rsid w:val="008310CC"/>
    <w:rsid w:val="008317EF"/>
    <w:rsid w:val="0083189C"/>
    <w:rsid w:val="00831A28"/>
    <w:rsid w:val="00831D8B"/>
    <w:rsid w:val="008320C2"/>
    <w:rsid w:val="00832480"/>
    <w:rsid w:val="00832577"/>
    <w:rsid w:val="0083261D"/>
    <w:rsid w:val="0083264C"/>
    <w:rsid w:val="00832A21"/>
    <w:rsid w:val="00832A6A"/>
    <w:rsid w:val="00832B0E"/>
    <w:rsid w:val="00832B78"/>
    <w:rsid w:val="00832BB5"/>
    <w:rsid w:val="00832D89"/>
    <w:rsid w:val="00832E7F"/>
    <w:rsid w:val="008336DC"/>
    <w:rsid w:val="0083386F"/>
    <w:rsid w:val="00833982"/>
    <w:rsid w:val="00833B93"/>
    <w:rsid w:val="00833BD3"/>
    <w:rsid w:val="00834176"/>
    <w:rsid w:val="008345E5"/>
    <w:rsid w:val="00834C5C"/>
    <w:rsid w:val="00835248"/>
    <w:rsid w:val="00835638"/>
    <w:rsid w:val="008358D6"/>
    <w:rsid w:val="00835DC5"/>
    <w:rsid w:val="00835E40"/>
    <w:rsid w:val="00835F65"/>
    <w:rsid w:val="0083605F"/>
    <w:rsid w:val="008364A3"/>
    <w:rsid w:val="008365AA"/>
    <w:rsid w:val="0083662C"/>
    <w:rsid w:val="00836734"/>
    <w:rsid w:val="00836830"/>
    <w:rsid w:val="00836CDC"/>
    <w:rsid w:val="00836D78"/>
    <w:rsid w:val="008372AD"/>
    <w:rsid w:val="008376C9"/>
    <w:rsid w:val="008377B4"/>
    <w:rsid w:val="00837AA3"/>
    <w:rsid w:val="00837CD2"/>
    <w:rsid w:val="00837D4E"/>
    <w:rsid w:val="0084001F"/>
    <w:rsid w:val="00840044"/>
    <w:rsid w:val="008400BE"/>
    <w:rsid w:val="00840324"/>
    <w:rsid w:val="0084079B"/>
    <w:rsid w:val="00840865"/>
    <w:rsid w:val="00840908"/>
    <w:rsid w:val="00840CCF"/>
    <w:rsid w:val="008414CE"/>
    <w:rsid w:val="00841511"/>
    <w:rsid w:val="008419E1"/>
    <w:rsid w:val="00841D3E"/>
    <w:rsid w:val="00841D41"/>
    <w:rsid w:val="00841F7E"/>
    <w:rsid w:val="00841F86"/>
    <w:rsid w:val="00842414"/>
    <w:rsid w:val="00842871"/>
    <w:rsid w:val="0084288D"/>
    <w:rsid w:val="008428C4"/>
    <w:rsid w:val="00842BDB"/>
    <w:rsid w:val="008433CD"/>
    <w:rsid w:val="0084348F"/>
    <w:rsid w:val="008436AB"/>
    <w:rsid w:val="008438D8"/>
    <w:rsid w:val="008439C8"/>
    <w:rsid w:val="00843E56"/>
    <w:rsid w:val="00843E66"/>
    <w:rsid w:val="00843FB6"/>
    <w:rsid w:val="00844739"/>
    <w:rsid w:val="0084486B"/>
    <w:rsid w:val="00844BC8"/>
    <w:rsid w:val="00845588"/>
    <w:rsid w:val="00845AD0"/>
    <w:rsid w:val="00845B3B"/>
    <w:rsid w:val="00845CF0"/>
    <w:rsid w:val="00845D26"/>
    <w:rsid w:val="008460E0"/>
    <w:rsid w:val="00846139"/>
    <w:rsid w:val="008468E5"/>
    <w:rsid w:val="00846A57"/>
    <w:rsid w:val="00846B1A"/>
    <w:rsid w:val="00846BA7"/>
    <w:rsid w:val="00846F46"/>
    <w:rsid w:val="008475B1"/>
    <w:rsid w:val="00847998"/>
    <w:rsid w:val="00847CBB"/>
    <w:rsid w:val="00847FFD"/>
    <w:rsid w:val="00850A2F"/>
    <w:rsid w:val="00850A44"/>
    <w:rsid w:val="00850A76"/>
    <w:rsid w:val="00850AA8"/>
    <w:rsid w:val="00850EE7"/>
    <w:rsid w:val="0085144A"/>
    <w:rsid w:val="00851637"/>
    <w:rsid w:val="00851770"/>
    <w:rsid w:val="00851AC2"/>
    <w:rsid w:val="00851B44"/>
    <w:rsid w:val="0085211C"/>
    <w:rsid w:val="008521A2"/>
    <w:rsid w:val="008521C6"/>
    <w:rsid w:val="008523C1"/>
    <w:rsid w:val="0085262D"/>
    <w:rsid w:val="00852754"/>
    <w:rsid w:val="00852A0D"/>
    <w:rsid w:val="00852AC5"/>
    <w:rsid w:val="00852B16"/>
    <w:rsid w:val="00852FB3"/>
    <w:rsid w:val="0085311C"/>
    <w:rsid w:val="00853902"/>
    <w:rsid w:val="00853F04"/>
    <w:rsid w:val="008543B9"/>
    <w:rsid w:val="00854CF0"/>
    <w:rsid w:val="00855BFE"/>
    <w:rsid w:val="00855C9A"/>
    <w:rsid w:val="00856056"/>
    <w:rsid w:val="0085609C"/>
    <w:rsid w:val="008562BA"/>
    <w:rsid w:val="0085672A"/>
    <w:rsid w:val="00856873"/>
    <w:rsid w:val="00856894"/>
    <w:rsid w:val="00856AE2"/>
    <w:rsid w:val="00857554"/>
    <w:rsid w:val="00857642"/>
    <w:rsid w:val="0085783D"/>
    <w:rsid w:val="00857D04"/>
    <w:rsid w:val="00857D86"/>
    <w:rsid w:val="00857DD1"/>
    <w:rsid w:val="008603C9"/>
    <w:rsid w:val="0086073F"/>
    <w:rsid w:val="00860978"/>
    <w:rsid w:val="00860CCE"/>
    <w:rsid w:val="00860D3F"/>
    <w:rsid w:val="00860E9C"/>
    <w:rsid w:val="008614D4"/>
    <w:rsid w:val="008614E5"/>
    <w:rsid w:val="0086151D"/>
    <w:rsid w:val="0086155A"/>
    <w:rsid w:val="00861BFF"/>
    <w:rsid w:val="00861F85"/>
    <w:rsid w:val="0086234C"/>
    <w:rsid w:val="0086270D"/>
    <w:rsid w:val="00862722"/>
    <w:rsid w:val="008627BA"/>
    <w:rsid w:val="00862880"/>
    <w:rsid w:val="008628BF"/>
    <w:rsid w:val="00862B98"/>
    <w:rsid w:val="00862F3D"/>
    <w:rsid w:val="008631E9"/>
    <w:rsid w:val="00863345"/>
    <w:rsid w:val="008633B4"/>
    <w:rsid w:val="00863749"/>
    <w:rsid w:val="00863890"/>
    <w:rsid w:val="00864003"/>
    <w:rsid w:val="0086438C"/>
    <w:rsid w:val="00864573"/>
    <w:rsid w:val="00864601"/>
    <w:rsid w:val="0086480B"/>
    <w:rsid w:val="00864872"/>
    <w:rsid w:val="00864A6B"/>
    <w:rsid w:val="008654DB"/>
    <w:rsid w:val="008656FC"/>
    <w:rsid w:val="0086579A"/>
    <w:rsid w:val="00865BD9"/>
    <w:rsid w:val="00865D17"/>
    <w:rsid w:val="008663A8"/>
    <w:rsid w:val="00866A9D"/>
    <w:rsid w:val="00867497"/>
    <w:rsid w:val="008677F3"/>
    <w:rsid w:val="008678C1"/>
    <w:rsid w:val="0086795A"/>
    <w:rsid w:val="00867C73"/>
    <w:rsid w:val="00867D26"/>
    <w:rsid w:val="008702D8"/>
    <w:rsid w:val="0087047E"/>
    <w:rsid w:val="00870578"/>
    <w:rsid w:val="00870936"/>
    <w:rsid w:val="00870DB0"/>
    <w:rsid w:val="00870FB3"/>
    <w:rsid w:val="00871011"/>
    <w:rsid w:val="008711CE"/>
    <w:rsid w:val="0087160B"/>
    <w:rsid w:val="00871681"/>
    <w:rsid w:val="00871B41"/>
    <w:rsid w:val="00871B95"/>
    <w:rsid w:val="00871C3C"/>
    <w:rsid w:val="00871F25"/>
    <w:rsid w:val="00871FE3"/>
    <w:rsid w:val="008723B3"/>
    <w:rsid w:val="00872817"/>
    <w:rsid w:val="0087343A"/>
    <w:rsid w:val="0087361A"/>
    <w:rsid w:val="008739F3"/>
    <w:rsid w:val="00873D0A"/>
    <w:rsid w:val="00873DED"/>
    <w:rsid w:val="00873E5A"/>
    <w:rsid w:val="00873EB9"/>
    <w:rsid w:val="008742FF"/>
    <w:rsid w:val="008745B5"/>
    <w:rsid w:val="008745FA"/>
    <w:rsid w:val="0087462A"/>
    <w:rsid w:val="008748A6"/>
    <w:rsid w:val="00874B5D"/>
    <w:rsid w:val="00874D1D"/>
    <w:rsid w:val="00874D90"/>
    <w:rsid w:val="00874EF3"/>
    <w:rsid w:val="008751E9"/>
    <w:rsid w:val="0087542A"/>
    <w:rsid w:val="00875877"/>
    <w:rsid w:val="00875967"/>
    <w:rsid w:val="00875D62"/>
    <w:rsid w:val="008763D3"/>
    <w:rsid w:val="00876499"/>
    <w:rsid w:val="008765D1"/>
    <w:rsid w:val="00876781"/>
    <w:rsid w:val="00876A69"/>
    <w:rsid w:val="00876FE0"/>
    <w:rsid w:val="0087703D"/>
    <w:rsid w:val="008770B4"/>
    <w:rsid w:val="0087740A"/>
    <w:rsid w:val="00877425"/>
    <w:rsid w:val="008776A2"/>
    <w:rsid w:val="008777F4"/>
    <w:rsid w:val="00877819"/>
    <w:rsid w:val="00877F4B"/>
    <w:rsid w:val="00880242"/>
    <w:rsid w:val="00880371"/>
    <w:rsid w:val="00880457"/>
    <w:rsid w:val="00880786"/>
    <w:rsid w:val="00880961"/>
    <w:rsid w:val="00880BA8"/>
    <w:rsid w:val="00880BCB"/>
    <w:rsid w:val="00880D40"/>
    <w:rsid w:val="00880F84"/>
    <w:rsid w:val="008811B1"/>
    <w:rsid w:val="00881340"/>
    <w:rsid w:val="0088161C"/>
    <w:rsid w:val="0088190C"/>
    <w:rsid w:val="00881CEE"/>
    <w:rsid w:val="00881CF0"/>
    <w:rsid w:val="008821B5"/>
    <w:rsid w:val="008822F1"/>
    <w:rsid w:val="008822FE"/>
    <w:rsid w:val="0088232E"/>
    <w:rsid w:val="00882A8D"/>
    <w:rsid w:val="00882AD7"/>
    <w:rsid w:val="00882B71"/>
    <w:rsid w:val="008832B0"/>
    <w:rsid w:val="008833FC"/>
    <w:rsid w:val="00883508"/>
    <w:rsid w:val="00883563"/>
    <w:rsid w:val="00883A7F"/>
    <w:rsid w:val="00883E31"/>
    <w:rsid w:val="00883FB1"/>
    <w:rsid w:val="008845F0"/>
    <w:rsid w:val="008849DD"/>
    <w:rsid w:val="00885337"/>
    <w:rsid w:val="00885407"/>
    <w:rsid w:val="00885494"/>
    <w:rsid w:val="00885BC9"/>
    <w:rsid w:val="00885C57"/>
    <w:rsid w:val="00885CF5"/>
    <w:rsid w:val="00885D62"/>
    <w:rsid w:val="0088641D"/>
    <w:rsid w:val="008865CE"/>
    <w:rsid w:val="00886771"/>
    <w:rsid w:val="00886B4A"/>
    <w:rsid w:val="00886B8F"/>
    <w:rsid w:val="00886BBC"/>
    <w:rsid w:val="00887267"/>
    <w:rsid w:val="0088757A"/>
    <w:rsid w:val="00887EAD"/>
    <w:rsid w:val="008900C0"/>
    <w:rsid w:val="0089010B"/>
    <w:rsid w:val="00890254"/>
    <w:rsid w:val="00890463"/>
    <w:rsid w:val="008905D5"/>
    <w:rsid w:val="00890624"/>
    <w:rsid w:val="00890827"/>
    <w:rsid w:val="00890D78"/>
    <w:rsid w:val="00890FB8"/>
    <w:rsid w:val="00891078"/>
    <w:rsid w:val="008915A4"/>
    <w:rsid w:val="00891722"/>
    <w:rsid w:val="00891A3E"/>
    <w:rsid w:val="00891BC4"/>
    <w:rsid w:val="00891D99"/>
    <w:rsid w:val="00892018"/>
    <w:rsid w:val="008920F0"/>
    <w:rsid w:val="00892739"/>
    <w:rsid w:val="0089284E"/>
    <w:rsid w:val="00892D83"/>
    <w:rsid w:val="00892DFE"/>
    <w:rsid w:val="00893006"/>
    <w:rsid w:val="008931A7"/>
    <w:rsid w:val="008932CA"/>
    <w:rsid w:val="00893C8B"/>
    <w:rsid w:val="00894012"/>
    <w:rsid w:val="00894B1F"/>
    <w:rsid w:val="00894DDC"/>
    <w:rsid w:val="00894FF9"/>
    <w:rsid w:val="00895168"/>
    <w:rsid w:val="0089530B"/>
    <w:rsid w:val="0089550B"/>
    <w:rsid w:val="00895593"/>
    <w:rsid w:val="00895763"/>
    <w:rsid w:val="00895798"/>
    <w:rsid w:val="00895C10"/>
    <w:rsid w:val="00895C6B"/>
    <w:rsid w:val="00895E02"/>
    <w:rsid w:val="00895E6A"/>
    <w:rsid w:val="008962B3"/>
    <w:rsid w:val="00896541"/>
    <w:rsid w:val="0089691E"/>
    <w:rsid w:val="00896A28"/>
    <w:rsid w:val="00896C0E"/>
    <w:rsid w:val="00897159"/>
    <w:rsid w:val="008975A5"/>
    <w:rsid w:val="0089760A"/>
    <w:rsid w:val="008978E2"/>
    <w:rsid w:val="008A0076"/>
    <w:rsid w:val="008A0104"/>
    <w:rsid w:val="008A082A"/>
    <w:rsid w:val="008A0B22"/>
    <w:rsid w:val="008A0B54"/>
    <w:rsid w:val="008A0ED6"/>
    <w:rsid w:val="008A132A"/>
    <w:rsid w:val="008A1515"/>
    <w:rsid w:val="008A15F0"/>
    <w:rsid w:val="008A1726"/>
    <w:rsid w:val="008A182C"/>
    <w:rsid w:val="008A1A09"/>
    <w:rsid w:val="008A1DBC"/>
    <w:rsid w:val="008A20DD"/>
    <w:rsid w:val="008A2217"/>
    <w:rsid w:val="008A26E5"/>
    <w:rsid w:val="008A2730"/>
    <w:rsid w:val="008A2AD9"/>
    <w:rsid w:val="008A2D52"/>
    <w:rsid w:val="008A2E99"/>
    <w:rsid w:val="008A2F09"/>
    <w:rsid w:val="008A387C"/>
    <w:rsid w:val="008A3D14"/>
    <w:rsid w:val="008A3E22"/>
    <w:rsid w:val="008A4392"/>
    <w:rsid w:val="008A4A55"/>
    <w:rsid w:val="008A4AEA"/>
    <w:rsid w:val="008A5823"/>
    <w:rsid w:val="008A5CA6"/>
    <w:rsid w:val="008A5EB6"/>
    <w:rsid w:val="008A5ED9"/>
    <w:rsid w:val="008A5F20"/>
    <w:rsid w:val="008A6593"/>
    <w:rsid w:val="008A671B"/>
    <w:rsid w:val="008A6849"/>
    <w:rsid w:val="008A6B74"/>
    <w:rsid w:val="008A7355"/>
    <w:rsid w:val="008A7448"/>
    <w:rsid w:val="008A7608"/>
    <w:rsid w:val="008A76D6"/>
    <w:rsid w:val="008A7858"/>
    <w:rsid w:val="008A7B96"/>
    <w:rsid w:val="008A7E35"/>
    <w:rsid w:val="008A7FA9"/>
    <w:rsid w:val="008B019D"/>
    <w:rsid w:val="008B01BE"/>
    <w:rsid w:val="008B044B"/>
    <w:rsid w:val="008B073D"/>
    <w:rsid w:val="008B0906"/>
    <w:rsid w:val="008B1243"/>
    <w:rsid w:val="008B13D3"/>
    <w:rsid w:val="008B144A"/>
    <w:rsid w:val="008B1A7B"/>
    <w:rsid w:val="008B234C"/>
    <w:rsid w:val="008B2542"/>
    <w:rsid w:val="008B3252"/>
    <w:rsid w:val="008B3343"/>
    <w:rsid w:val="008B3986"/>
    <w:rsid w:val="008B3B0B"/>
    <w:rsid w:val="008B4094"/>
    <w:rsid w:val="008B4102"/>
    <w:rsid w:val="008B4121"/>
    <w:rsid w:val="008B4187"/>
    <w:rsid w:val="008B493F"/>
    <w:rsid w:val="008B495E"/>
    <w:rsid w:val="008B4976"/>
    <w:rsid w:val="008B4A77"/>
    <w:rsid w:val="008B4AF9"/>
    <w:rsid w:val="008B4C13"/>
    <w:rsid w:val="008B4ECA"/>
    <w:rsid w:val="008B4FC5"/>
    <w:rsid w:val="008B50FB"/>
    <w:rsid w:val="008B5192"/>
    <w:rsid w:val="008B5409"/>
    <w:rsid w:val="008B54A7"/>
    <w:rsid w:val="008B54B3"/>
    <w:rsid w:val="008B564F"/>
    <w:rsid w:val="008B56EE"/>
    <w:rsid w:val="008B5954"/>
    <w:rsid w:val="008B5C9A"/>
    <w:rsid w:val="008B5F13"/>
    <w:rsid w:val="008B6094"/>
    <w:rsid w:val="008B6165"/>
    <w:rsid w:val="008B665D"/>
    <w:rsid w:val="008B6846"/>
    <w:rsid w:val="008B6AAE"/>
    <w:rsid w:val="008B6CBC"/>
    <w:rsid w:val="008B6F10"/>
    <w:rsid w:val="008B7276"/>
    <w:rsid w:val="008B72DF"/>
    <w:rsid w:val="008B75B8"/>
    <w:rsid w:val="008B7715"/>
    <w:rsid w:val="008B7B97"/>
    <w:rsid w:val="008B7C51"/>
    <w:rsid w:val="008B7DA5"/>
    <w:rsid w:val="008C02FE"/>
    <w:rsid w:val="008C0533"/>
    <w:rsid w:val="008C0657"/>
    <w:rsid w:val="008C066D"/>
    <w:rsid w:val="008C06BE"/>
    <w:rsid w:val="008C06E4"/>
    <w:rsid w:val="008C0810"/>
    <w:rsid w:val="008C086C"/>
    <w:rsid w:val="008C0A27"/>
    <w:rsid w:val="008C115E"/>
    <w:rsid w:val="008C1234"/>
    <w:rsid w:val="008C138F"/>
    <w:rsid w:val="008C1C46"/>
    <w:rsid w:val="008C1F32"/>
    <w:rsid w:val="008C2302"/>
    <w:rsid w:val="008C2412"/>
    <w:rsid w:val="008C24E5"/>
    <w:rsid w:val="008C24FF"/>
    <w:rsid w:val="008C2B5C"/>
    <w:rsid w:val="008C2C16"/>
    <w:rsid w:val="008C2DE7"/>
    <w:rsid w:val="008C2E06"/>
    <w:rsid w:val="008C2FAB"/>
    <w:rsid w:val="008C2FAD"/>
    <w:rsid w:val="008C33E6"/>
    <w:rsid w:val="008C3484"/>
    <w:rsid w:val="008C35F0"/>
    <w:rsid w:val="008C3824"/>
    <w:rsid w:val="008C387C"/>
    <w:rsid w:val="008C3AA5"/>
    <w:rsid w:val="008C3CC9"/>
    <w:rsid w:val="008C3D3C"/>
    <w:rsid w:val="008C3DCC"/>
    <w:rsid w:val="008C4246"/>
    <w:rsid w:val="008C43C3"/>
    <w:rsid w:val="008C4450"/>
    <w:rsid w:val="008C4711"/>
    <w:rsid w:val="008C4986"/>
    <w:rsid w:val="008C4BCF"/>
    <w:rsid w:val="008C4BE8"/>
    <w:rsid w:val="008C4CD9"/>
    <w:rsid w:val="008C5335"/>
    <w:rsid w:val="008C556A"/>
    <w:rsid w:val="008C55E0"/>
    <w:rsid w:val="008C569E"/>
    <w:rsid w:val="008C577E"/>
    <w:rsid w:val="008C6062"/>
    <w:rsid w:val="008C638A"/>
    <w:rsid w:val="008C6744"/>
    <w:rsid w:val="008C67A9"/>
    <w:rsid w:val="008C6C5C"/>
    <w:rsid w:val="008C736A"/>
    <w:rsid w:val="008C742A"/>
    <w:rsid w:val="008C761C"/>
    <w:rsid w:val="008D012C"/>
    <w:rsid w:val="008D0257"/>
    <w:rsid w:val="008D02B7"/>
    <w:rsid w:val="008D0407"/>
    <w:rsid w:val="008D0504"/>
    <w:rsid w:val="008D0608"/>
    <w:rsid w:val="008D0864"/>
    <w:rsid w:val="008D0E34"/>
    <w:rsid w:val="008D1256"/>
    <w:rsid w:val="008D15AA"/>
    <w:rsid w:val="008D165B"/>
    <w:rsid w:val="008D2079"/>
    <w:rsid w:val="008D275A"/>
    <w:rsid w:val="008D28E3"/>
    <w:rsid w:val="008D2917"/>
    <w:rsid w:val="008D2ACD"/>
    <w:rsid w:val="008D2CCF"/>
    <w:rsid w:val="008D2F8D"/>
    <w:rsid w:val="008D3410"/>
    <w:rsid w:val="008D349C"/>
    <w:rsid w:val="008D34DC"/>
    <w:rsid w:val="008D3514"/>
    <w:rsid w:val="008D356B"/>
    <w:rsid w:val="008D35EC"/>
    <w:rsid w:val="008D3711"/>
    <w:rsid w:val="008D3DC8"/>
    <w:rsid w:val="008D4088"/>
    <w:rsid w:val="008D4206"/>
    <w:rsid w:val="008D42DC"/>
    <w:rsid w:val="008D4393"/>
    <w:rsid w:val="008D4748"/>
    <w:rsid w:val="008D4BDE"/>
    <w:rsid w:val="008D4F5F"/>
    <w:rsid w:val="008D5347"/>
    <w:rsid w:val="008D55CD"/>
    <w:rsid w:val="008D58A8"/>
    <w:rsid w:val="008D5928"/>
    <w:rsid w:val="008D59D4"/>
    <w:rsid w:val="008D5A18"/>
    <w:rsid w:val="008D5C4C"/>
    <w:rsid w:val="008D5C80"/>
    <w:rsid w:val="008D5E0F"/>
    <w:rsid w:val="008D5FB8"/>
    <w:rsid w:val="008D6479"/>
    <w:rsid w:val="008D649C"/>
    <w:rsid w:val="008D6686"/>
    <w:rsid w:val="008D6691"/>
    <w:rsid w:val="008D6C37"/>
    <w:rsid w:val="008D6DB4"/>
    <w:rsid w:val="008D7238"/>
    <w:rsid w:val="008D7E8E"/>
    <w:rsid w:val="008E0242"/>
    <w:rsid w:val="008E0263"/>
    <w:rsid w:val="008E0284"/>
    <w:rsid w:val="008E03DA"/>
    <w:rsid w:val="008E04CA"/>
    <w:rsid w:val="008E055B"/>
    <w:rsid w:val="008E0828"/>
    <w:rsid w:val="008E09B4"/>
    <w:rsid w:val="008E09BB"/>
    <w:rsid w:val="008E0B8B"/>
    <w:rsid w:val="008E0BD4"/>
    <w:rsid w:val="008E0DB7"/>
    <w:rsid w:val="008E1356"/>
    <w:rsid w:val="008E16DB"/>
    <w:rsid w:val="008E1B26"/>
    <w:rsid w:val="008E2040"/>
    <w:rsid w:val="008E2292"/>
    <w:rsid w:val="008E2485"/>
    <w:rsid w:val="008E274A"/>
    <w:rsid w:val="008E2E13"/>
    <w:rsid w:val="008E33A7"/>
    <w:rsid w:val="008E348D"/>
    <w:rsid w:val="008E34D1"/>
    <w:rsid w:val="008E35BA"/>
    <w:rsid w:val="008E3877"/>
    <w:rsid w:val="008E3A4B"/>
    <w:rsid w:val="008E3B3D"/>
    <w:rsid w:val="008E3F7E"/>
    <w:rsid w:val="008E4322"/>
    <w:rsid w:val="008E4714"/>
    <w:rsid w:val="008E4AE6"/>
    <w:rsid w:val="008E5449"/>
    <w:rsid w:val="008E5546"/>
    <w:rsid w:val="008E5579"/>
    <w:rsid w:val="008E58CD"/>
    <w:rsid w:val="008E5AAC"/>
    <w:rsid w:val="008E5E1F"/>
    <w:rsid w:val="008E5F59"/>
    <w:rsid w:val="008E6B59"/>
    <w:rsid w:val="008E6C16"/>
    <w:rsid w:val="008E6C29"/>
    <w:rsid w:val="008E6F9E"/>
    <w:rsid w:val="008E7026"/>
    <w:rsid w:val="008E73A9"/>
    <w:rsid w:val="008F0085"/>
    <w:rsid w:val="008F0329"/>
    <w:rsid w:val="008F0361"/>
    <w:rsid w:val="008F03B5"/>
    <w:rsid w:val="008F0831"/>
    <w:rsid w:val="008F0835"/>
    <w:rsid w:val="008F0E0D"/>
    <w:rsid w:val="008F104F"/>
    <w:rsid w:val="008F12AE"/>
    <w:rsid w:val="008F161A"/>
    <w:rsid w:val="008F1B12"/>
    <w:rsid w:val="008F1BA4"/>
    <w:rsid w:val="008F2140"/>
    <w:rsid w:val="008F237B"/>
    <w:rsid w:val="008F24FF"/>
    <w:rsid w:val="008F2601"/>
    <w:rsid w:val="008F29CF"/>
    <w:rsid w:val="008F2BE0"/>
    <w:rsid w:val="008F2D00"/>
    <w:rsid w:val="008F32F3"/>
    <w:rsid w:val="008F3EB8"/>
    <w:rsid w:val="008F453C"/>
    <w:rsid w:val="008F4674"/>
    <w:rsid w:val="008F4A2E"/>
    <w:rsid w:val="008F504B"/>
    <w:rsid w:val="008F5405"/>
    <w:rsid w:val="008F54C0"/>
    <w:rsid w:val="008F5520"/>
    <w:rsid w:val="008F5702"/>
    <w:rsid w:val="008F5A2D"/>
    <w:rsid w:val="008F5B1B"/>
    <w:rsid w:val="008F5B3F"/>
    <w:rsid w:val="008F5FF5"/>
    <w:rsid w:val="008F614B"/>
    <w:rsid w:val="008F6222"/>
    <w:rsid w:val="008F6236"/>
    <w:rsid w:val="008F632C"/>
    <w:rsid w:val="008F681C"/>
    <w:rsid w:val="008F6AC7"/>
    <w:rsid w:val="008F7548"/>
    <w:rsid w:val="008F76A2"/>
    <w:rsid w:val="008F76F7"/>
    <w:rsid w:val="008F784B"/>
    <w:rsid w:val="008F7B63"/>
    <w:rsid w:val="008F7E5A"/>
    <w:rsid w:val="008F7EFF"/>
    <w:rsid w:val="008F7F73"/>
    <w:rsid w:val="008F7F7F"/>
    <w:rsid w:val="00900143"/>
    <w:rsid w:val="0090046B"/>
    <w:rsid w:val="009009C3"/>
    <w:rsid w:val="00900BB0"/>
    <w:rsid w:val="00900DB6"/>
    <w:rsid w:val="0090120C"/>
    <w:rsid w:val="00901238"/>
    <w:rsid w:val="00902035"/>
    <w:rsid w:val="0090215C"/>
    <w:rsid w:val="0090221E"/>
    <w:rsid w:val="0090236F"/>
    <w:rsid w:val="009025A2"/>
    <w:rsid w:val="0090271F"/>
    <w:rsid w:val="00902836"/>
    <w:rsid w:val="0090289C"/>
    <w:rsid w:val="00902941"/>
    <w:rsid w:val="00902CAC"/>
    <w:rsid w:val="00902E81"/>
    <w:rsid w:val="009030F8"/>
    <w:rsid w:val="009036CA"/>
    <w:rsid w:val="00903886"/>
    <w:rsid w:val="00903BE9"/>
    <w:rsid w:val="009042E3"/>
    <w:rsid w:val="009046B1"/>
    <w:rsid w:val="009054C8"/>
    <w:rsid w:val="00905907"/>
    <w:rsid w:val="00905AE5"/>
    <w:rsid w:val="009064E1"/>
    <w:rsid w:val="009064F5"/>
    <w:rsid w:val="009065DD"/>
    <w:rsid w:val="009066CD"/>
    <w:rsid w:val="009069D3"/>
    <w:rsid w:val="00906A48"/>
    <w:rsid w:val="00907034"/>
    <w:rsid w:val="00907D81"/>
    <w:rsid w:val="00907EE1"/>
    <w:rsid w:val="009100CD"/>
    <w:rsid w:val="009100D3"/>
    <w:rsid w:val="00910108"/>
    <w:rsid w:val="00910230"/>
    <w:rsid w:val="009103D1"/>
    <w:rsid w:val="00910846"/>
    <w:rsid w:val="00910B5F"/>
    <w:rsid w:val="00910C93"/>
    <w:rsid w:val="00910E7B"/>
    <w:rsid w:val="00910FB7"/>
    <w:rsid w:val="009110BF"/>
    <w:rsid w:val="009114A5"/>
    <w:rsid w:val="00911F27"/>
    <w:rsid w:val="00911F78"/>
    <w:rsid w:val="00912581"/>
    <w:rsid w:val="00912738"/>
    <w:rsid w:val="00912793"/>
    <w:rsid w:val="00912DD3"/>
    <w:rsid w:val="00912EB9"/>
    <w:rsid w:val="00912EF7"/>
    <w:rsid w:val="00912FC2"/>
    <w:rsid w:val="00913091"/>
    <w:rsid w:val="00913306"/>
    <w:rsid w:val="00913973"/>
    <w:rsid w:val="00913A77"/>
    <w:rsid w:val="00913DEC"/>
    <w:rsid w:val="00913E71"/>
    <w:rsid w:val="00914029"/>
    <w:rsid w:val="00914205"/>
    <w:rsid w:val="00914558"/>
    <w:rsid w:val="00914A60"/>
    <w:rsid w:val="00914BDD"/>
    <w:rsid w:val="00914C3B"/>
    <w:rsid w:val="00915091"/>
    <w:rsid w:val="009153A6"/>
    <w:rsid w:val="00915C85"/>
    <w:rsid w:val="00915CBD"/>
    <w:rsid w:val="00915F6A"/>
    <w:rsid w:val="009161C6"/>
    <w:rsid w:val="0091620D"/>
    <w:rsid w:val="0091645B"/>
    <w:rsid w:val="009164D2"/>
    <w:rsid w:val="00916640"/>
    <w:rsid w:val="009167F8"/>
    <w:rsid w:val="00916F0D"/>
    <w:rsid w:val="00917144"/>
    <w:rsid w:val="0091728F"/>
    <w:rsid w:val="00917714"/>
    <w:rsid w:val="00917821"/>
    <w:rsid w:val="00917EC0"/>
    <w:rsid w:val="00917F95"/>
    <w:rsid w:val="00920075"/>
    <w:rsid w:val="0092069D"/>
    <w:rsid w:val="00920882"/>
    <w:rsid w:val="00920D06"/>
    <w:rsid w:val="00920DF0"/>
    <w:rsid w:val="0092148D"/>
    <w:rsid w:val="00921E72"/>
    <w:rsid w:val="00921F87"/>
    <w:rsid w:val="00922251"/>
    <w:rsid w:val="009222E8"/>
    <w:rsid w:val="0092247C"/>
    <w:rsid w:val="00922A20"/>
    <w:rsid w:val="00922EE0"/>
    <w:rsid w:val="009231AB"/>
    <w:rsid w:val="009232C9"/>
    <w:rsid w:val="009235F9"/>
    <w:rsid w:val="00923ADE"/>
    <w:rsid w:val="00923EDF"/>
    <w:rsid w:val="00923FF9"/>
    <w:rsid w:val="0092435D"/>
    <w:rsid w:val="0092447A"/>
    <w:rsid w:val="00924D8C"/>
    <w:rsid w:val="00925279"/>
    <w:rsid w:val="00925581"/>
    <w:rsid w:val="00925593"/>
    <w:rsid w:val="009256D1"/>
    <w:rsid w:val="009257CB"/>
    <w:rsid w:val="009260C7"/>
    <w:rsid w:val="009260D1"/>
    <w:rsid w:val="0092627F"/>
    <w:rsid w:val="00926825"/>
    <w:rsid w:val="00926875"/>
    <w:rsid w:val="00926A6E"/>
    <w:rsid w:val="00926B38"/>
    <w:rsid w:val="00926C32"/>
    <w:rsid w:val="00926E53"/>
    <w:rsid w:val="00927033"/>
    <w:rsid w:val="0092714B"/>
    <w:rsid w:val="00927372"/>
    <w:rsid w:val="00927583"/>
    <w:rsid w:val="009276C5"/>
    <w:rsid w:val="0092783D"/>
    <w:rsid w:val="00930933"/>
    <w:rsid w:val="00930A43"/>
    <w:rsid w:val="00930B6D"/>
    <w:rsid w:val="00930D2E"/>
    <w:rsid w:val="00930DEE"/>
    <w:rsid w:val="00930E82"/>
    <w:rsid w:val="00930FC2"/>
    <w:rsid w:val="00931344"/>
    <w:rsid w:val="009313D2"/>
    <w:rsid w:val="00931668"/>
    <w:rsid w:val="009316B7"/>
    <w:rsid w:val="00931800"/>
    <w:rsid w:val="00931BEE"/>
    <w:rsid w:val="00931BF9"/>
    <w:rsid w:val="00931C88"/>
    <w:rsid w:val="0093225B"/>
    <w:rsid w:val="009324C8"/>
    <w:rsid w:val="00932614"/>
    <w:rsid w:val="00932853"/>
    <w:rsid w:val="00932DFC"/>
    <w:rsid w:val="00933835"/>
    <w:rsid w:val="00933C3C"/>
    <w:rsid w:val="00933CD5"/>
    <w:rsid w:val="00934457"/>
    <w:rsid w:val="00934AE2"/>
    <w:rsid w:val="00934C0A"/>
    <w:rsid w:val="00934CF8"/>
    <w:rsid w:val="00934FBA"/>
    <w:rsid w:val="00935086"/>
    <w:rsid w:val="009350A9"/>
    <w:rsid w:val="00935230"/>
    <w:rsid w:val="009357A3"/>
    <w:rsid w:val="00935BC4"/>
    <w:rsid w:val="00936123"/>
    <w:rsid w:val="00936443"/>
    <w:rsid w:val="0093664C"/>
    <w:rsid w:val="0093697D"/>
    <w:rsid w:val="00936BF6"/>
    <w:rsid w:val="00936D34"/>
    <w:rsid w:val="00936E35"/>
    <w:rsid w:val="00936E38"/>
    <w:rsid w:val="0093741A"/>
    <w:rsid w:val="00937598"/>
    <w:rsid w:val="00937EDF"/>
    <w:rsid w:val="00937F7D"/>
    <w:rsid w:val="00940237"/>
    <w:rsid w:val="009402EB"/>
    <w:rsid w:val="009402EC"/>
    <w:rsid w:val="00940323"/>
    <w:rsid w:val="00940870"/>
    <w:rsid w:val="0094090A"/>
    <w:rsid w:val="00940F02"/>
    <w:rsid w:val="009413AE"/>
    <w:rsid w:val="00941497"/>
    <w:rsid w:val="009414CD"/>
    <w:rsid w:val="009414F5"/>
    <w:rsid w:val="0094151D"/>
    <w:rsid w:val="00941A1A"/>
    <w:rsid w:val="0094226F"/>
    <w:rsid w:val="00942C1C"/>
    <w:rsid w:val="00942E79"/>
    <w:rsid w:val="0094342B"/>
    <w:rsid w:val="00944148"/>
    <w:rsid w:val="00944848"/>
    <w:rsid w:val="0094485D"/>
    <w:rsid w:val="00944A31"/>
    <w:rsid w:val="00945AA3"/>
    <w:rsid w:val="00945C64"/>
    <w:rsid w:val="00945D0E"/>
    <w:rsid w:val="009461D8"/>
    <w:rsid w:val="0094635C"/>
    <w:rsid w:val="0094660F"/>
    <w:rsid w:val="00946626"/>
    <w:rsid w:val="0094688C"/>
    <w:rsid w:val="00946964"/>
    <w:rsid w:val="00946AB9"/>
    <w:rsid w:val="009471C9"/>
    <w:rsid w:val="00947215"/>
    <w:rsid w:val="0094799D"/>
    <w:rsid w:val="009479B1"/>
    <w:rsid w:val="00947AB8"/>
    <w:rsid w:val="00947C79"/>
    <w:rsid w:val="00947D93"/>
    <w:rsid w:val="009500CB"/>
    <w:rsid w:val="009502B2"/>
    <w:rsid w:val="0095076E"/>
    <w:rsid w:val="009508BF"/>
    <w:rsid w:val="00950CB1"/>
    <w:rsid w:val="00951077"/>
    <w:rsid w:val="009514FE"/>
    <w:rsid w:val="0095153E"/>
    <w:rsid w:val="0095181D"/>
    <w:rsid w:val="00951918"/>
    <w:rsid w:val="00951C17"/>
    <w:rsid w:val="00951FA6"/>
    <w:rsid w:val="00952227"/>
    <w:rsid w:val="00952C24"/>
    <w:rsid w:val="00953100"/>
    <w:rsid w:val="009534A1"/>
    <w:rsid w:val="009536D4"/>
    <w:rsid w:val="00953ADD"/>
    <w:rsid w:val="00953DC7"/>
    <w:rsid w:val="00953F10"/>
    <w:rsid w:val="00954413"/>
    <w:rsid w:val="0095483C"/>
    <w:rsid w:val="00954942"/>
    <w:rsid w:val="00954D2B"/>
    <w:rsid w:val="00954D4B"/>
    <w:rsid w:val="009553C0"/>
    <w:rsid w:val="009556C9"/>
    <w:rsid w:val="00955AB1"/>
    <w:rsid w:val="00955B24"/>
    <w:rsid w:val="00955F61"/>
    <w:rsid w:val="0095631B"/>
    <w:rsid w:val="009569ED"/>
    <w:rsid w:val="00956B1E"/>
    <w:rsid w:val="00956E77"/>
    <w:rsid w:val="00957013"/>
    <w:rsid w:val="009573F1"/>
    <w:rsid w:val="00957452"/>
    <w:rsid w:val="00957646"/>
    <w:rsid w:val="0095783F"/>
    <w:rsid w:val="00957CD6"/>
    <w:rsid w:val="00957DA4"/>
    <w:rsid w:val="00960764"/>
    <w:rsid w:val="00960884"/>
    <w:rsid w:val="009608CC"/>
    <w:rsid w:val="00960C91"/>
    <w:rsid w:val="00960D37"/>
    <w:rsid w:val="00960EC6"/>
    <w:rsid w:val="00960F14"/>
    <w:rsid w:val="00961128"/>
    <w:rsid w:val="00961219"/>
    <w:rsid w:val="00961386"/>
    <w:rsid w:val="00961427"/>
    <w:rsid w:val="00961534"/>
    <w:rsid w:val="0096154F"/>
    <w:rsid w:val="00961662"/>
    <w:rsid w:val="00961692"/>
    <w:rsid w:val="009617C0"/>
    <w:rsid w:val="0096189C"/>
    <w:rsid w:val="009618EA"/>
    <w:rsid w:val="00961BAA"/>
    <w:rsid w:val="0096219B"/>
    <w:rsid w:val="009625DC"/>
    <w:rsid w:val="0096291B"/>
    <w:rsid w:val="00962BC4"/>
    <w:rsid w:val="00962F02"/>
    <w:rsid w:val="009630F2"/>
    <w:rsid w:val="009634B7"/>
    <w:rsid w:val="009637A1"/>
    <w:rsid w:val="00963D73"/>
    <w:rsid w:val="00963FB3"/>
    <w:rsid w:val="00964041"/>
    <w:rsid w:val="0096463F"/>
    <w:rsid w:val="00964829"/>
    <w:rsid w:val="00964B0A"/>
    <w:rsid w:val="00964C7B"/>
    <w:rsid w:val="00964EE6"/>
    <w:rsid w:val="00964F0C"/>
    <w:rsid w:val="00964F72"/>
    <w:rsid w:val="00965292"/>
    <w:rsid w:val="009654DC"/>
    <w:rsid w:val="00965C68"/>
    <w:rsid w:val="00965DA1"/>
    <w:rsid w:val="00965E72"/>
    <w:rsid w:val="00965F68"/>
    <w:rsid w:val="00966462"/>
    <w:rsid w:val="00966647"/>
    <w:rsid w:val="00966990"/>
    <w:rsid w:val="00966B3D"/>
    <w:rsid w:val="00967105"/>
    <w:rsid w:val="00967A32"/>
    <w:rsid w:val="00967C9B"/>
    <w:rsid w:val="00967FA9"/>
    <w:rsid w:val="0097013F"/>
    <w:rsid w:val="00970418"/>
    <w:rsid w:val="00970670"/>
    <w:rsid w:val="00970A33"/>
    <w:rsid w:val="00970AAC"/>
    <w:rsid w:val="00971052"/>
    <w:rsid w:val="00971117"/>
    <w:rsid w:val="0097142D"/>
    <w:rsid w:val="009717FA"/>
    <w:rsid w:val="0097190E"/>
    <w:rsid w:val="00971B74"/>
    <w:rsid w:val="009724AF"/>
    <w:rsid w:val="009726A9"/>
    <w:rsid w:val="00972951"/>
    <w:rsid w:val="00972962"/>
    <w:rsid w:val="00972AA8"/>
    <w:rsid w:val="00972DE9"/>
    <w:rsid w:val="00972E14"/>
    <w:rsid w:val="00973099"/>
    <w:rsid w:val="00973229"/>
    <w:rsid w:val="0097332D"/>
    <w:rsid w:val="00973822"/>
    <w:rsid w:val="0097396D"/>
    <w:rsid w:val="00973973"/>
    <w:rsid w:val="00973BA3"/>
    <w:rsid w:val="0097417C"/>
    <w:rsid w:val="0097427D"/>
    <w:rsid w:val="009742A1"/>
    <w:rsid w:val="00974860"/>
    <w:rsid w:val="009749A0"/>
    <w:rsid w:val="00974C07"/>
    <w:rsid w:val="00974CED"/>
    <w:rsid w:val="00974DB8"/>
    <w:rsid w:val="0097521C"/>
    <w:rsid w:val="00975337"/>
    <w:rsid w:val="00975366"/>
    <w:rsid w:val="00975845"/>
    <w:rsid w:val="009758FA"/>
    <w:rsid w:val="00975C31"/>
    <w:rsid w:val="0097626B"/>
    <w:rsid w:val="009768E6"/>
    <w:rsid w:val="00976A73"/>
    <w:rsid w:val="00976A8A"/>
    <w:rsid w:val="00976B46"/>
    <w:rsid w:val="00976D78"/>
    <w:rsid w:val="00976DFD"/>
    <w:rsid w:val="00977655"/>
    <w:rsid w:val="0097799F"/>
    <w:rsid w:val="00977CA2"/>
    <w:rsid w:val="00977CD7"/>
    <w:rsid w:val="00977DCF"/>
    <w:rsid w:val="00977F94"/>
    <w:rsid w:val="00977FA0"/>
    <w:rsid w:val="009801A1"/>
    <w:rsid w:val="0098082F"/>
    <w:rsid w:val="00980B08"/>
    <w:rsid w:val="00980BB9"/>
    <w:rsid w:val="00981236"/>
    <w:rsid w:val="0098140E"/>
    <w:rsid w:val="00981578"/>
    <w:rsid w:val="009819D1"/>
    <w:rsid w:val="00981CB3"/>
    <w:rsid w:val="00981D55"/>
    <w:rsid w:val="00981E51"/>
    <w:rsid w:val="00981E9F"/>
    <w:rsid w:val="0098321E"/>
    <w:rsid w:val="00983311"/>
    <w:rsid w:val="009837F9"/>
    <w:rsid w:val="00983A8F"/>
    <w:rsid w:val="00983BEE"/>
    <w:rsid w:val="00983C31"/>
    <w:rsid w:val="009840B4"/>
    <w:rsid w:val="00984269"/>
    <w:rsid w:val="009842C6"/>
    <w:rsid w:val="009845FE"/>
    <w:rsid w:val="00984D69"/>
    <w:rsid w:val="00985186"/>
    <w:rsid w:val="00985651"/>
    <w:rsid w:val="0098571D"/>
    <w:rsid w:val="009858CD"/>
    <w:rsid w:val="00985AC6"/>
    <w:rsid w:val="00985CB1"/>
    <w:rsid w:val="009862A4"/>
    <w:rsid w:val="00986383"/>
    <w:rsid w:val="00986700"/>
    <w:rsid w:val="0098670A"/>
    <w:rsid w:val="00986738"/>
    <w:rsid w:val="00986ACE"/>
    <w:rsid w:val="00986BBF"/>
    <w:rsid w:val="00986CBB"/>
    <w:rsid w:val="00986EBC"/>
    <w:rsid w:val="00986F8C"/>
    <w:rsid w:val="009879FD"/>
    <w:rsid w:val="00987B1B"/>
    <w:rsid w:val="0099026A"/>
    <w:rsid w:val="0099079C"/>
    <w:rsid w:val="009909EC"/>
    <w:rsid w:val="00990BDF"/>
    <w:rsid w:val="00990F24"/>
    <w:rsid w:val="009911DA"/>
    <w:rsid w:val="00991328"/>
    <w:rsid w:val="009914E2"/>
    <w:rsid w:val="00991A1C"/>
    <w:rsid w:val="00991B94"/>
    <w:rsid w:val="0099240D"/>
    <w:rsid w:val="00992556"/>
    <w:rsid w:val="0099285E"/>
    <w:rsid w:val="009928A5"/>
    <w:rsid w:val="00992DC7"/>
    <w:rsid w:val="009930FD"/>
    <w:rsid w:val="0099379E"/>
    <w:rsid w:val="009937BC"/>
    <w:rsid w:val="009939E1"/>
    <w:rsid w:val="00993B67"/>
    <w:rsid w:val="00993DD6"/>
    <w:rsid w:val="00993F62"/>
    <w:rsid w:val="00993F8F"/>
    <w:rsid w:val="00994266"/>
    <w:rsid w:val="009944DE"/>
    <w:rsid w:val="009947DE"/>
    <w:rsid w:val="009954F7"/>
    <w:rsid w:val="00995779"/>
    <w:rsid w:val="0099581F"/>
    <w:rsid w:val="009959E0"/>
    <w:rsid w:val="00995F97"/>
    <w:rsid w:val="0099617B"/>
    <w:rsid w:val="00996496"/>
    <w:rsid w:val="009964FB"/>
    <w:rsid w:val="009966B6"/>
    <w:rsid w:val="009966FD"/>
    <w:rsid w:val="009967AE"/>
    <w:rsid w:val="00996919"/>
    <w:rsid w:val="00996BEA"/>
    <w:rsid w:val="00996C00"/>
    <w:rsid w:val="00996E21"/>
    <w:rsid w:val="009971F7"/>
    <w:rsid w:val="00997296"/>
    <w:rsid w:val="0099756A"/>
    <w:rsid w:val="009976C1"/>
    <w:rsid w:val="00997AB5"/>
    <w:rsid w:val="00997B61"/>
    <w:rsid w:val="00997C6B"/>
    <w:rsid w:val="009A02E3"/>
    <w:rsid w:val="009A062A"/>
    <w:rsid w:val="009A0A18"/>
    <w:rsid w:val="009A0D22"/>
    <w:rsid w:val="009A0E14"/>
    <w:rsid w:val="009A1338"/>
    <w:rsid w:val="009A1A83"/>
    <w:rsid w:val="009A1E9A"/>
    <w:rsid w:val="009A1F19"/>
    <w:rsid w:val="009A1F8C"/>
    <w:rsid w:val="009A219F"/>
    <w:rsid w:val="009A2D3B"/>
    <w:rsid w:val="009A2DF6"/>
    <w:rsid w:val="009A2FEA"/>
    <w:rsid w:val="009A310F"/>
    <w:rsid w:val="009A3272"/>
    <w:rsid w:val="009A33FB"/>
    <w:rsid w:val="009A35EC"/>
    <w:rsid w:val="009A3620"/>
    <w:rsid w:val="009A38CE"/>
    <w:rsid w:val="009A3B54"/>
    <w:rsid w:val="009A3DD1"/>
    <w:rsid w:val="009A3FB9"/>
    <w:rsid w:val="009A420E"/>
    <w:rsid w:val="009A4252"/>
    <w:rsid w:val="009A48AD"/>
    <w:rsid w:val="009A4D7E"/>
    <w:rsid w:val="009A528D"/>
    <w:rsid w:val="009A5582"/>
    <w:rsid w:val="009A5A2E"/>
    <w:rsid w:val="009A5C05"/>
    <w:rsid w:val="009A5C6E"/>
    <w:rsid w:val="009A5F87"/>
    <w:rsid w:val="009A61AC"/>
    <w:rsid w:val="009A652E"/>
    <w:rsid w:val="009A6D1B"/>
    <w:rsid w:val="009A6DAE"/>
    <w:rsid w:val="009A6E1E"/>
    <w:rsid w:val="009A7053"/>
    <w:rsid w:val="009A77BA"/>
    <w:rsid w:val="009A77FD"/>
    <w:rsid w:val="009A783F"/>
    <w:rsid w:val="009A7BCA"/>
    <w:rsid w:val="009B03D8"/>
    <w:rsid w:val="009B0525"/>
    <w:rsid w:val="009B0936"/>
    <w:rsid w:val="009B0C0C"/>
    <w:rsid w:val="009B1201"/>
    <w:rsid w:val="009B1A44"/>
    <w:rsid w:val="009B1D0E"/>
    <w:rsid w:val="009B1D99"/>
    <w:rsid w:val="009B1E3D"/>
    <w:rsid w:val="009B1F3A"/>
    <w:rsid w:val="009B1F3E"/>
    <w:rsid w:val="009B1F4A"/>
    <w:rsid w:val="009B2115"/>
    <w:rsid w:val="009B2348"/>
    <w:rsid w:val="009B2657"/>
    <w:rsid w:val="009B26FD"/>
    <w:rsid w:val="009B3031"/>
    <w:rsid w:val="009B32B0"/>
    <w:rsid w:val="009B37F9"/>
    <w:rsid w:val="009B3D9B"/>
    <w:rsid w:val="009B4379"/>
    <w:rsid w:val="009B45F0"/>
    <w:rsid w:val="009B49BE"/>
    <w:rsid w:val="009B553B"/>
    <w:rsid w:val="009B5568"/>
    <w:rsid w:val="009B5688"/>
    <w:rsid w:val="009B5741"/>
    <w:rsid w:val="009B5945"/>
    <w:rsid w:val="009B5A16"/>
    <w:rsid w:val="009B5BB4"/>
    <w:rsid w:val="009B5C49"/>
    <w:rsid w:val="009B5E6E"/>
    <w:rsid w:val="009B6285"/>
    <w:rsid w:val="009B646C"/>
    <w:rsid w:val="009B6761"/>
    <w:rsid w:val="009B68AA"/>
    <w:rsid w:val="009B7265"/>
    <w:rsid w:val="009B7690"/>
    <w:rsid w:val="009B790F"/>
    <w:rsid w:val="009B7A0B"/>
    <w:rsid w:val="009B7C3B"/>
    <w:rsid w:val="009C060F"/>
    <w:rsid w:val="009C0D0F"/>
    <w:rsid w:val="009C0E9A"/>
    <w:rsid w:val="009C122B"/>
    <w:rsid w:val="009C133F"/>
    <w:rsid w:val="009C1838"/>
    <w:rsid w:val="009C19A2"/>
    <w:rsid w:val="009C1B5F"/>
    <w:rsid w:val="009C1BA2"/>
    <w:rsid w:val="009C1D0E"/>
    <w:rsid w:val="009C1D7A"/>
    <w:rsid w:val="009C25BC"/>
    <w:rsid w:val="009C2CEB"/>
    <w:rsid w:val="009C384C"/>
    <w:rsid w:val="009C3B20"/>
    <w:rsid w:val="009C3BFF"/>
    <w:rsid w:val="009C3FD8"/>
    <w:rsid w:val="009C4308"/>
    <w:rsid w:val="009C4383"/>
    <w:rsid w:val="009C4578"/>
    <w:rsid w:val="009C4621"/>
    <w:rsid w:val="009C46C4"/>
    <w:rsid w:val="009C47D9"/>
    <w:rsid w:val="009C4825"/>
    <w:rsid w:val="009C4C4C"/>
    <w:rsid w:val="009C51B3"/>
    <w:rsid w:val="009C5285"/>
    <w:rsid w:val="009C5809"/>
    <w:rsid w:val="009C6047"/>
    <w:rsid w:val="009C6276"/>
    <w:rsid w:val="009C63C0"/>
    <w:rsid w:val="009C6415"/>
    <w:rsid w:val="009C6B64"/>
    <w:rsid w:val="009C72CF"/>
    <w:rsid w:val="009C7489"/>
    <w:rsid w:val="009C7509"/>
    <w:rsid w:val="009C7785"/>
    <w:rsid w:val="009C779E"/>
    <w:rsid w:val="009D0041"/>
    <w:rsid w:val="009D0225"/>
    <w:rsid w:val="009D041A"/>
    <w:rsid w:val="009D062A"/>
    <w:rsid w:val="009D0AAB"/>
    <w:rsid w:val="009D0CC0"/>
    <w:rsid w:val="009D0EB1"/>
    <w:rsid w:val="009D0F55"/>
    <w:rsid w:val="009D102C"/>
    <w:rsid w:val="009D1119"/>
    <w:rsid w:val="009D1184"/>
    <w:rsid w:val="009D15CE"/>
    <w:rsid w:val="009D15E8"/>
    <w:rsid w:val="009D18DC"/>
    <w:rsid w:val="009D1D4D"/>
    <w:rsid w:val="009D1E65"/>
    <w:rsid w:val="009D1FF8"/>
    <w:rsid w:val="009D2028"/>
    <w:rsid w:val="009D2A93"/>
    <w:rsid w:val="009D2EE3"/>
    <w:rsid w:val="009D2F54"/>
    <w:rsid w:val="009D3145"/>
    <w:rsid w:val="009D32A6"/>
    <w:rsid w:val="009D33B0"/>
    <w:rsid w:val="009D33E8"/>
    <w:rsid w:val="009D3639"/>
    <w:rsid w:val="009D366C"/>
    <w:rsid w:val="009D3A6A"/>
    <w:rsid w:val="009D3AB2"/>
    <w:rsid w:val="009D4452"/>
    <w:rsid w:val="009D4594"/>
    <w:rsid w:val="009D4681"/>
    <w:rsid w:val="009D48F1"/>
    <w:rsid w:val="009D4987"/>
    <w:rsid w:val="009D49E0"/>
    <w:rsid w:val="009D4A28"/>
    <w:rsid w:val="009D4BA3"/>
    <w:rsid w:val="009D4D2C"/>
    <w:rsid w:val="009D4DD4"/>
    <w:rsid w:val="009D4DF8"/>
    <w:rsid w:val="009D4EFC"/>
    <w:rsid w:val="009D57FC"/>
    <w:rsid w:val="009D5C1B"/>
    <w:rsid w:val="009D6127"/>
    <w:rsid w:val="009D6139"/>
    <w:rsid w:val="009D62D7"/>
    <w:rsid w:val="009D65C5"/>
    <w:rsid w:val="009D6D0D"/>
    <w:rsid w:val="009D6D55"/>
    <w:rsid w:val="009D7B4C"/>
    <w:rsid w:val="009D7D6A"/>
    <w:rsid w:val="009D7F8F"/>
    <w:rsid w:val="009E0063"/>
    <w:rsid w:val="009E0100"/>
    <w:rsid w:val="009E04F3"/>
    <w:rsid w:val="009E0620"/>
    <w:rsid w:val="009E0645"/>
    <w:rsid w:val="009E085A"/>
    <w:rsid w:val="009E0B84"/>
    <w:rsid w:val="009E0E5F"/>
    <w:rsid w:val="009E1142"/>
    <w:rsid w:val="009E1458"/>
    <w:rsid w:val="009E146E"/>
    <w:rsid w:val="009E184C"/>
    <w:rsid w:val="009E198C"/>
    <w:rsid w:val="009E1AD4"/>
    <w:rsid w:val="009E1E61"/>
    <w:rsid w:val="009E21D0"/>
    <w:rsid w:val="009E2477"/>
    <w:rsid w:val="009E2562"/>
    <w:rsid w:val="009E2D61"/>
    <w:rsid w:val="009E2DFA"/>
    <w:rsid w:val="009E2E30"/>
    <w:rsid w:val="009E2EDE"/>
    <w:rsid w:val="009E3576"/>
    <w:rsid w:val="009E36ED"/>
    <w:rsid w:val="009E3759"/>
    <w:rsid w:val="009E3848"/>
    <w:rsid w:val="009E3918"/>
    <w:rsid w:val="009E3AF5"/>
    <w:rsid w:val="009E3C99"/>
    <w:rsid w:val="009E3CA7"/>
    <w:rsid w:val="009E3F81"/>
    <w:rsid w:val="009E4042"/>
    <w:rsid w:val="009E4060"/>
    <w:rsid w:val="009E406A"/>
    <w:rsid w:val="009E41FA"/>
    <w:rsid w:val="009E4398"/>
    <w:rsid w:val="009E44DF"/>
    <w:rsid w:val="009E4619"/>
    <w:rsid w:val="009E49C2"/>
    <w:rsid w:val="009E4B8B"/>
    <w:rsid w:val="009E4B9C"/>
    <w:rsid w:val="009E4C17"/>
    <w:rsid w:val="009E4F04"/>
    <w:rsid w:val="009E4FC9"/>
    <w:rsid w:val="009E51ED"/>
    <w:rsid w:val="009E5496"/>
    <w:rsid w:val="009E5A60"/>
    <w:rsid w:val="009E5A91"/>
    <w:rsid w:val="009E649B"/>
    <w:rsid w:val="009E6732"/>
    <w:rsid w:val="009E697F"/>
    <w:rsid w:val="009E69BA"/>
    <w:rsid w:val="009E6D62"/>
    <w:rsid w:val="009E70C6"/>
    <w:rsid w:val="009E7435"/>
    <w:rsid w:val="009E77B3"/>
    <w:rsid w:val="009E79A9"/>
    <w:rsid w:val="009E7CE9"/>
    <w:rsid w:val="009E7EF1"/>
    <w:rsid w:val="009F02ED"/>
    <w:rsid w:val="009F055E"/>
    <w:rsid w:val="009F060D"/>
    <w:rsid w:val="009F0761"/>
    <w:rsid w:val="009F090E"/>
    <w:rsid w:val="009F0942"/>
    <w:rsid w:val="009F0AEB"/>
    <w:rsid w:val="009F0D32"/>
    <w:rsid w:val="009F0D95"/>
    <w:rsid w:val="009F1155"/>
    <w:rsid w:val="009F14DF"/>
    <w:rsid w:val="009F159C"/>
    <w:rsid w:val="009F16CE"/>
    <w:rsid w:val="009F170D"/>
    <w:rsid w:val="009F19B1"/>
    <w:rsid w:val="009F21BE"/>
    <w:rsid w:val="009F22BA"/>
    <w:rsid w:val="009F26AE"/>
    <w:rsid w:val="009F2A6C"/>
    <w:rsid w:val="009F2B41"/>
    <w:rsid w:val="009F3024"/>
    <w:rsid w:val="009F320D"/>
    <w:rsid w:val="009F36CA"/>
    <w:rsid w:val="009F37FE"/>
    <w:rsid w:val="009F39C7"/>
    <w:rsid w:val="009F3EF7"/>
    <w:rsid w:val="009F44F3"/>
    <w:rsid w:val="009F49FB"/>
    <w:rsid w:val="009F4B16"/>
    <w:rsid w:val="009F4C62"/>
    <w:rsid w:val="009F4D80"/>
    <w:rsid w:val="009F4E28"/>
    <w:rsid w:val="009F4F36"/>
    <w:rsid w:val="009F4F39"/>
    <w:rsid w:val="009F545B"/>
    <w:rsid w:val="009F6002"/>
    <w:rsid w:val="009F66BD"/>
    <w:rsid w:val="009F66E1"/>
    <w:rsid w:val="009F68B5"/>
    <w:rsid w:val="009F6A90"/>
    <w:rsid w:val="009F6C32"/>
    <w:rsid w:val="009F7109"/>
    <w:rsid w:val="009F74F0"/>
    <w:rsid w:val="009F751D"/>
    <w:rsid w:val="00A002DE"/>
    <w:rsid w:val="00A006AC"/>
    <w:rsid w:val="00A00759"/>
    <w:rsid w:val="00A00C8A"/>
    <w:rsid w:val="00A00EF2"/>
    <w:rsid w:val="00A018B8"/>
    <w:rsid w:val="00A018D0"/>
    <w:rsid w:val="00A01EB3"/>
    <w:rsid w:val="00A020C9"/>
    <w:rsid w:val="00A02864"/>
    <w:rsid w:val="00A0295A"/>
    <w:rsid w:val="00A02B77"/>
    <w:rsid w:val="00A02C6E"/>
    <w:rsid w:val="00A02C91"/>
    <w:rsid w:val="00A02DF0"/>
    <w:rsid w:val="00A02E79"/>
    <w:rsid w:val="00A02FC3"/>
    <w:rsid w:val="00A03078"/>
    <w:rsid w:val="00A030C7"/>
    <w:rsid w:val="00A032BB"/>
    <w:rsid w:val="00A03345"/>
    <w:rsid w:val="00A0358A"/>
    <w:rsid w:val="00A036F6"/>
    <w:rsid w:val="00A038E7"/>
    <w:rsid w:val="00A039C2"/>
    <w:rsid w:val="00A03AF2"/>
    <w:rsid w:val="00A03D48"/>
    <w:rsid w:val="00A03DCA"/>
    <w:rsid w:val="00A03E75"/>
    <w:rsid w:val="00A04400"/>
    <w:rsid w:val="00A04618"/>
    <w:rsid w:val="00A04B80"/>
    <w:rsid w:val="00A04DCF"/>
    <w:rsid w:val="00A0517F"/>
    <w:rsid w:val="00A05228"/>
    <w:rsid w:val="00A052B4"/>
    <w:rsid w:val="00A05711"/>
    <w:rsid w:val="00A0588E"/>
    <w:rsid w:val="00A05B52"/>
    <w:rsid w:val="00A061F8"/>
    <w:rsid w:val="00A069F9"/>
    <w:rsid w:val="00A06BBE"/>
    <w:rsid w:val="00A06C60"/>
    <w:rsid w:val="00A0704B"/>
    <w:rsid w:val="00A0732B"/>
    <w:rsid w:val="00A07568"/>
    <w:rsid w:val="00A0793C"/>
    <w:rsid w:val="00A07C58"/>
    <w:rsid w:val="00A10ECF"/>
    <w:rsid w:val="00A10F70"/>
    <w:rsid w:val="00A11096"/>
    <w:rsid w:val="00A1118D"/>
    <w:rsid w:val="00A1155A"/>
    <w:rsid w:val="00A11847"/>
    <w:rsid w:val="00A1193A"/>
    <w:rsid w:val="00A119F2"/>
    <w:rsid w:val="00A11DA6"/>
    <w:rsid w:val="00A124C3"/>
    <w:rsid w:val="00A12B50"/>
    <w:rsid w:val="00A12D0E"/>
    <w:rsid w:val="00A12E1F"/>
    <w:rsid w:val="00A13041"/>
    <w:rsid w:val="00A13395"/>
    <w:rsid w:val="00A13614"/>
    <w:rsid w:val="00A136FB"/>
    <w:rsid w:val="00A13D94"/>
    <w:rsid w:val="00A148C2"/>
    <w:rsid w:val="00A14AEA"/>
    <w:rsid w:val="00A14EAC"/>
    <w:rsid w:val="00A15605"/>
    <w:rsid w:val="00A1595C"/>
    <w:rsid w:val="00A15ECD"/>
    <w:rsid w:val="00A16086"/>
    <w:rsid w:val="00A1654E"/>
    <w:rsid w:val="00A16580"/>
    <w:rsid w:val="00A16863"/>
    <w:rsid w:val="00A17058"/>
    <w:rsid w:val="00A171E7"/>
    <w:rsid w:val="00A17395"/>
    <w:rsid w:val="00A1739F"/>
    <w:rsid w:val="00A173EC"/>
    <w:rsid w:val="00A17526"/>
    <w:rsid w:val="00A17743"/>
    <w:rsid w:val="00A178E4"/>
    <w:rsid w:val="00A17B10"/>
    <w:rsid w:val="00A17B6C"/>
    <w:rsid w:val="00A17BB2"/>
    <w:rsid w:val="00A17F3C"/>
    <w:rsid w:val="00A17FB8"/>
    <w:rsid w:val="00A20236"/>
    <w:rsid w:val="00A2028B"/>
    <w:rsid w:val="00A20465"/>
    <w:rsid w:val="00A205EF"/>
    <w:rsid w:val="00A2068D"/>
    <w:rsid w:val="00A20CC4"/>
    <w:rsid w:val="00A211A6"/>
    <w:rsid w:val="00A212F0"/>
    <w:rsid w:val="00A214EC"/>
    <w:rsid w:val="00A21779"/>
    <w:rsid w:val="00A21E78"/>
    <w:rsid w:val="00A220A2"/>
    <w:rsid w:val="00A22738"/>
    <w:rsid w:val="00A22EF5"/>
    <w:rsid w:val="00A23ACD"/>
    <w:rsid w:val="00A23B56"/>
    <w:rsid w:val="00A23B5D"/>
    <w:rsid w:val="00A243E7"/>
    <w:rsid w:val="00A24457"/>
    <w:rsid w:val="00A247AC"/>
    <w:rsid w:val="00A2485E"/>
    <w:rsid w:val="00A24AEE"/>
    <w:rsid w:val="00A24C74"/>
    <w:rsid w:val="00A24E52"/>
    <w:rsid w:val="00A25238"/>
    <w:rsid w:val="00A252F7"/>
    <w:rsid w:val="00A25AB9"/>
    <w:rsid w:val="00A25B60"/>
    <w:rsid w:val="00A2607A"/>
    <w:rsid w:val="00A262E9"/>
    <w:rsid w:val="00A267E4"/>
    <w:rsid w:val="00A26CC6"/>
    <w:rsid w:val="00A26FFA"/>
    <w:rsid w:val="00A27116"/>
    <w:rsid w:val="00A2737F"/>
    <w:rsid w:val="00A27530"/>
    <w:rsid w:val="00A277A9"/>
    <w:rsid w:val="00A278A0"/>
    <w:rsid w:val="00A278A1"/>
    <w:rsid w:val="00A27995"/>
    <w:rsid w:val="00A27A1A"/>
    <w:rsid w:val="00A27BD3"/>
    <w:rsid w:val="00A27C8E"/>
    <w:rsid w:val="00A27FA3"/>
    <w:rsid w:val="00A300DD"/>
    <w:rsid w:val="00A30594"/>
    <w:rsid w:val="00A30786"/>
    <w:rsid w:val="00A308E8"/>
    <w:rsid w:val="00A30C8D"/>
    <w:rsid w:val="00A30D63"/>
    <w:rsid w:val="00A30F9F"/>
    <w:rsid w:val="00A3136C"/>
    <w:rsid w:val="00A31BDE"/>
    <w:rsid w:val="00A31CBA"/>
    <w:rsid w:val="00A31EB1"/>
    <w:rsid w:val="00A32552"/>
    <w:rsid w:val="00A3262A"/>
    <w:rsid w:val="00A327ED"/>
    <w:rsid w:val="00A328BA"/>
    <w:rsid w:val="00A3290C"/>
    <w:rsid w:val="00A329CE"/>
    <w:rsid w:val="00A333F1"/>
    <w:rsid w:val="00A3360E"/>
    <w:rsid w:val="00A3368F"/>
    <w:rsid w:val="00A33EE6"/>
    <w:rsid w:val="00A33FBF"/>
    <w:rsid w:val="00A34032"/>
    <w:rsid w:val="00A341E5"/>
    <w:rsid w:val="00A348B0"/>
    <w:rsid w:val="00A34C25"/>
    <w:rsid w:val="00A34FAE"/>
    <w:rsid w:val="00A35216"/>
    <w:rsid w:val="00A35604"/>
    <w:rsid w:val="00A35677"/>
    <w:rsid w:val="00A35B83"/>
    <w:rsid w:val="00A35BF7"/>
    <w:rsid w:val="00A35DF2"/>
    <w:rsid w:val="00A363F3"/>
    <w:rsid w:val="00A364CE"/>
    <w:rsid w:val="00A3692D"/>
    <w:rsid w:val="00A36C97"/>
    <w:rsid w:val="00A375A8"/>
    <w:rsid w:val="00A40229"/>
    <w:rsid w:val="00A4057E"/>
    <w:rsid w:val="00A4087C"/>
    <w:rsid w:val="00A408B4"/>
    <w:rsid w:val="00A40C32"/>
    <w:rsid w:val="00A4108D"/>
    <w:rsid w:val="00A4144A"/>
    <w:rsid w:val="00A4164B"/>
    <w:rsid w:val="00A41DCA"/>
    <w:rsid w:val="00A42032"/>
    <w:rsid w:val="00A420E7"/>
    <w:rsid w:val="00A425B0"/>
    <w:rsid w:val="00A42B5B"/>
    <w:rsid w:val="00A42BAC"/>
    <w:rsid w:val="00A42E84"/>
    <w:rsid w:val="00A43144"/>
    <w:rsid w:val="00A43204"/>
    <w:rsid w:val="00A43929"/>
    <w:rsid w:val="00A43C32"/>
    <w:rsid w:val="00A43FC9"/>
    <w:rsid w:val="00A44108"/>
    <w:rsid w:val="00A44384"/>
    <w:rsid w:val="00A443AE"/>
    <w:rsid w:val="00A44427"/>
    <w:rsid w:val="00A44514"/>
    <w:rsid w:val="00A45273"/>
    <w:rsid w:val="00A4535D"/>
    <w:rsid w:val="00A45455"/>
    <w:rsid w:val="00A459A2"/>
    <w:rsid w:val="00A45A74"/>
    <w:rsid w:val="00A45BBC"/>
    <w:rsid w:val="00A4664E"/>
    <w:rsid w:val="00A47572"/>
    <w:rsid w:val="00A47A78"/>
    <w:rsid w:val="00A47C07"/>
    <w:rsid w:val="00A47F51"/>
    <w:rsid w:val="00A50124"/>
    <w:rsid w:val="00A504F7"/>
    <w:rsid w:val="00A50803"/>
    <w:rsid w:val="00A5086B"/>
    <w:rsid w:val="00A50C5F"/>
    <w:rsid w:val="00A50DD9"/>
    <w:rsid w:val="00A50E8F"/>
    <w:rsid w:val="00A50FA0"/>
    <w:rsid w:val="00A513C5"/>
    <w:rsid w:val="00A51CDA"/>
    <w:rsid w:val="00A51CFC"/>
    <w:rsid w:val="00A51D00"/>
    <w:rsid w:val="00A51FBE"/>
    <w:rsid w:val="00A51FC6"/>
    <w:rsid w:val="00A522E6"/>
    <w:rsid w:val="00A52395"/>
    <w:rsid w:val="00A525DA"/>
    <w:rsid w:val="00A526BC"/>
    <w:rsid w:val="00A52D19"/>
    <w:rsid w:val="00A52F5D"/>
    <w:rsid w:val="00A52FB1"/>
    <w:rsid w:val="00A5357C"/>
    <w:rsid w:val="00A53B73"/>
    <w:rsid w:val="00A53EC5"/>
    <w:rsid w:val="00A542E9"/>
    <w:rsid w:val="00A544BC"/>
    <w:rsid w:val="00A54548"/>
    <w:rsid w:val="00A546C3"/>
    <w:rsid w:val="00A548AE"/>
    <w:rsid w:val="00A54B2E"/>
    <w:rsid w:val="00A54CE9"/>
    <w:rsid w:val="00A5504C"/>
    <w:rsid w:val="00A550CA"/>
    <w:rsid w:val="00A55347"/>
    <w:rsid w:val="00A55763"/>
    <w:rsid w:val="00A55B1F"/>
    <w:rsid w:val="00A5633D"/>
    <w:rsid w:val="00A56CF0"/>
    <w:rsid w:val="00A575B9"/>
    <w:rsid w:val="00A578FC"/>
    <w:rsid w:val="00A57BA1"/>
    <w:rsid w:val="00A57BEE"/>
    <w:rsid w:val="00A57F78"/>
    <w:rsid w:val="00A60026"/>
    <w:rsid w:val="00A600BF"/>
    <w:rsid w:val="00A604BC"/>
    <w:rsid w:val="00A608A3"/>
    <w:rsid w:val="00A60A20"/>
    <w:rsid w:val="00A60B8B"/>
    <w:rsid w:val="00A60F6B"/>
    <w:rsid w:val="00A6110E"/>
    <w:rsid w:val="00A6148E"/>
    <w:rsid w:val="00A614D4"/>
    <w:rsid w:val="00A614F5"/>
    <w:rsid w:val="00A61711"/>
    <w:rsid w:val="00A61CDF"/>
    <w:rsid w:val="00A61E3F"/>
    <w:rsid w:val="00A61F78"/>
    <w:rsid w:val="00A6202C"/>
    <w:rsid w:val="00A623D5"/>
    <w:rsid w:val="00A6240B"/>
    <w:rsid w:val="00A62E98"/>
    <w:rsid w:val="00A62F19"/>
    <w:rsid w:val="00A62FF8"/>
    <w:rsid w:val="00A632AB"/>
    <w:rsid w:val="00A633EF"/>
    <w:rsid w:val="00A63B02"/>
    <w:rsid w:val="00A63D18"/>
    <w:rsid w:val="00A6421E"/>
    <w:rsid w:val="00A6461A"/>
    <w:rsid w:val="00A64756"/>
    <w:rsid w:val="00A647A5"/>
    <w:rsid w:val="00A6491A"/>
    <w:rsid w:val="00A64952"/>
    <w:rsid w:val="00A64977"/>
    <w:rsid w:val="00A64ABA"/>
    <w:rsid w:val="00A64BC7"/>
    <w:rsid w:val="00A64EE1"/>
    <w:rsid w:val="00A65146"/>
    <w:rsid w:val="00A6532A"/>
    <w:rsid w:val="00A65473"/>
    <w:rsid w:val="00A65BB5"/>
    <w:rsid w:val="00A65BE9"/>
    <w:rsid w:val="00A65FF8"/>
    <w:rsid w:val="00A66047"/>
    <w:rsid w:val="00A6615D"/>
    <w:rsid w:val="00A6690D"/>
    <w:rsid w:val="00A6717C"/>
    <w:rsid w:val="00A67356"/>
    <w:rsid w:val="00A67A6B"/>
    <w:rsid w:val="00A67BAB"/>
    <w:rsid w:val="00A67E20"/>
    <w:rsid w:val="00A67FBF"/>
    <w:rsid w:val="00A70106"/>
    <w:rsid w:val="00A70156"/>
    <w:rsid w:val="00A70391"/>
    <w:rsid w:val="00A70428"/>
    <w:rsid w:val="00A70651"/>
    <w:rsid w:val="00A70759"/>
    <w:rsid w:val="00A7088A"/>
    <w:rsid w:val="00A70A33"/>
    <w:rsid w:val="00A70CB7"/>
    <w:rsid w:val="00A70D8C"/>
    <w:rsid w:val="00A70DCF"/>
    <w:rsid w:val="00A70F7E"/>
    <w:rsid w:val="00A7108F"/>
    <w:rsid w:val="00A7167B"/>
    <w:rsid w:val="00A717FD"/>
    <w:rsid w:val="00A71865"/>
    <w:rsid w:val="00A71A05"/>
    <w:rsid w:val="00A71E5D"/>
    <w:rsid w:val="00A71FE6"/>
    <w:rsid w:val="00A7268B"/>
    <w:rsid w:val="00A727DC"/>
    <w:rsid w:val="00A72A87"/>
    <w:rsid w:val="00A73348"/>
    <w:rsid w:val="00A733B8"/>
    <w:rsid w:val="00A736DA"/>
    <w:rsid w:val="00A73DB0"/>
    <w:rsid w:val="00A73F9C"/>
    <w:rsid w:val="00A748A9"/>
    <w:rsid w:val="00A74DC5"/>
    <w:rsid w:val="00A7510E"/>
    <w:rsid w:val="00A753DD"/>
    <w:rsid w:val="00A7573F"/>
    <w:rsid w:val="00A757C3"/>
    <w:rsid w:val="00A75A2D"/>
    <w:rsid w:val="00A75A31"/>
    <w:rsid w:val="00A75F17"/>
    <w:rsid w:val="00A75F59"/>
    <w:rsid w:val="00A760EE"/>
    <w:rsid w:val="00A76269"/>
    <w:rsid w:val="00A762DE"/>
    <w:rsid w:val="00A763A4"/>
    <w:rsid w:val="00A76594"/>
    <w:rsid w:val="00A76903"/>
    <w:rsid w:val="00A76D30"/>
    <w:rsid w:val="00A76EC2"/>
    <w:rsid w:val="00A77274"/>
    <w:rsid w:val="00A773D0"/>
    <w:rsid w:val="00A77C3E"/>
    <w:rsid w:val="00A80271"/>
    <w:rsid w:val="00A804C8"/>
    <w:rsid w:val="00A80863"/>
    <w:rsid w:val="00A80AE3"/>
    <w:rsid w:val="00A80E06"/>
    <w:rsid w:val="00A80E9B"/>
    <w:rsid w:val="00A81297"/>
    <w:rsid w:val="00A81616"/>
    <w:rsid w:val="00A819AC"/>
    <w:rsid w:val="00A81AE8"/>
    <w:rsid w:val="00A81BF2"/>
    <w:rsid w:val="00A81CD3"/>
    <w:rsid w:val="00A81FD3"/>
    <w:rsid w:val="00A82235"/>
    <w:rsid w:val="00A822DB"/>
    <w:rsid w:val="00A82722"/>
    <w:rsid w:val="00A828C6"/>
    <w:rsid w:val="00A82AFD"/>
    <w:rsid w:val="00A82C28"/>
    <w:rsid w:val="00A82CC4"/>
    <w:rsid w:val="00A82CEA"/>
    <w:rsid w:val="00A82D98"/>
    <w:rsid w:val="00A82DFD"/>
    <w:rsid w:val="00A82E4F"/>
    <w:rsid w:val="00A83112"/>
    <w:rsid w:val="00A83336"/>
    <w:rsid w:val="00A8365E"/>
    <w:rsid w:val="00A8384F"/>
    <w:rsid w:val="00A839C1"/>
    <w:rsid w:val="00A83A3A"/>
    <w:rsid w:val="00A83C99"/>
    <w:rsid w:val="00A83CF5"/>
    <w:rsid w:val="00A83F50"/>
    <w:rsid w:val="00A83F9F"/>
    <w:rsid w:val="00A83FCE"/>
    <w:rsid w:val="00A8433E"/>
    <w:rsid w:val="00A8434C"/>
    <w:rsid w:val="00A84466"/>
    <w:rsid w:val="00A8461B"/>
    <w:rsid w:val="00A84B76"/>
    <w:rsid w:val="00A85498"/>
    <w:rsid w:val="00A8558B"/>
    <w:rsid w:val="00A855B6"/>
    <w:rsid w:val="00A85670"/>
    <w:rsid w:val="00A858F7"/>
    <w:rsid w:val="00A868A7"/>
    <w:rsid w:val="00A86992"/>
    <w:rsid w:val="00A86A85"/>
    <w:rsid w:val="00A86AF7"/>
    <w:rsid w:val="00A86B47"/>
    <w:rsid w:val="00A86EFE"/>
    <w:rsid w:val="00A87108"/>
    <w:rsid w:val="00A87129"/>
    <w:rsid w:val="00A87E14"/>
    <w:rsid w:val="00A900B2"/>
    <w:rsid w:val="00A900E7"/>
    <w:rsid w:val="00A90114"/>
    <w:rsid w:val="00A90231"/>
    <w:rsid w:val="00A90471"/>
    <w:rsid w:val="00A90A2D"/>
    <w:rsid w:val="00A90C93"/>
    <w:rsid w:val="00A9174B"/>
    <w:rsid w:val="00A91FEE"/>
    <w:rsid w:val="00A9238D"/>
    <w:rsid w:val="00A9258D"/>
    <w:rsid w:val="00A92659"/>
    <w:rsid w:val="00A926EE"/>
    <w:rsid w:val="00A92D51"/>
    <w:rsid w:val="00A92D77"/>
    <w:rsid w:val="00A92F51"/>
    <w:rsid w:val="00A92F53"/>
    <w:rsid w:val="00A92FAC"/>
    <w:rsid w:val="00A933D5"/>
    <w:rsid w:val="00A934D5"/>
    <w:rsid w:val="00A937E2"/>
    <w:rsid w:val="00A93BA0"/>
    <w:rsid w:val="00A9410A"/>
    <w:rsid w:val="00A941FD"/>
    <w:rsid w:val="00A9428E"/>
    <w:rsid w:val="00A947ED"/>
    <w:rsid w:val="00A9488D"/>
    <w:rsid w:val="00A94AEB"/>
    <w:rsid w:val="00A94B07"/>
    <w:rsid w:val="00A94C08"/>
    <w:rsid w:val="00A951A1"/>
    <w:rsid w:val="00A95378"/>
    <w:rsid w:val="00A95F18"/>
    <w:rsid w:val="00A95FC9"/>
    <w:rsid w:val="00A966C3"/>
    <w:rsid w:val="00A96766"/>
    <w:rsid w:val="00A96867"/>
    <w:rsid w:val="00A968C5"/>
    <w:rsid w:val="00A96DFD"/>
    <w:rsid w:val="00A97018"/>
    <w:rsid w:val="00A97221"/>
    <w:rsid w:val="00A975FC"/>
    <w:rsid w:val="00A977C0"/>
    <w:rsid w:val="00AA0492"/>
    <w:rsid w:val="00AA068E"/>
    <w:rsid w:val="00AA0DA5"/>
    <w:rsid w:val="00AA0E50"/>
    <w:rsid w:val="00AA0EB9"/>
    <w:rsid w:val="00AA0F92"/>
    <w:rsid w:val="00AA1269"/>
    <w:rsid w:val="00AA15B8"/>
    <w:rsid w:val="00AA1889"/>
    <w:rsid w:val="00AA1A40"/>
    <w:rsid w:val="00AA1B51"/>
    <w:rsid w:val="00AA1E8B"/>
    <w:rsid w:val="00AA1F23"/>
    <w:rsid w:val="00AA23FA"/>
    <w:rsid w:val="00AA257A"/>
    <w:rsid w:val="00AA2775"/>
    <w:rsid w:val="00AA2860"/>
    <w:rsid w:val="00AA2884"/>
    <w:rsid w:val="00AA2944"/>
    <w:rsid w:val="00AA301B"/>
    <w:rsid w:val="00AA3122"/>
    <w:rsid w:val="00AA32A3"/>
    <w:rsid w:val="00AA3549"/>
    <w:rsid w:val="00AA36D8"/>
    <w:rsid w:val="00AA37E5"/>
    <w:rsid w:val="00AA3B06"/>
    <w:rsid w:val="00AA3BF7"/>
    <w:rsid w:val="00AA3CE2"/>
    <w:rsid w:val="00AA41F1"/>
    <w:rsid w:val="00AA4208"/>
    <w:rsid w:val="00AA448A"/>
    <w:rsid w:val="00AA46AB"/>
    <w:rsid w:val="00AA4AA3"/>
    <w:rsid w:val="00AA4E0A"/>
    <w:rsid w:val="00AA539F"/>
    <w:rsid w:val="00AA5798"/>
    <w:rsid w:val="00AA5BC5"/>
    <w:rsid w:val="00AA5BCE"/>
    <w:rsid w:val="00AA5D56"/>
    <w:rsid w:val="00AA60F9"/>
    <w:rsid w:val="00AA63A2"/>
    <w:rsid w:val="00AA6624"/>
    <w:rsid w:val="00AA66B4"/>
    <w:rsid w:val="00AA6FD6"/>
    <w:rsid w:val="00AA7000"/>
    <w:rsid w:val="00AA7173"/>
    <w:rsid w:val="00AA7321"/>
    <w:rsid w:val="00AA791E"/>
    <w:rsid w:val="00AA7BE7"/>
    <w:rsid w:val="00AA7C35"/>
    <w:rsid w:val="00AA7F50"/>
    <w:rsid w:val="00AA7FC3"/>
    <w:rsid w:val="00AB04D6"/>
    <w:rsid w:val="00AB0557"/>
    <w:rsid w:val="00AB06AD"/>
    <w:rsid w:val="00AB08B4"/>
    <w:rsid w:val="00AB0969"/>
    <w:rsid w:val="00AB0B97"/>
    <w:rsid w:val="00AB0D24"/>
    <w:rsid w:val="00AB10D4"/>
    <w:rsid w:val="00AB12F6"/>
    <w:rsid w:val="00AB13C3"/>
    <w:rsid w:val="00AB1488"/>
    <w:rsid w:val="00AB1F53"/>
    <w:rsid w:val="00AB2141"/>
    <w:rsid w:val="00AB21A3"/>
    <w:rsid w:val="00AB241D"/>
    <w:rsid w:val="00AB27BC"/>
    <w:rsid w:val="00AB2964"/>
    <w:rsid w:val="00AB2ABA"/>
    <w:rsid w:val="00AB32E9"/>
    <w:rsid w:val="00AB350C"/>
    <w:rsid w:val="00AB3763"/>
    <w:rsid w:val="00AB3AE2"/>
    <w:rsid w:val="00AB3B0F"/>
    <w:rsid w:val="00AB3BD3"/>
    <w:rsid w:val="00AB3C78"/>
    <w:rsid w:val="00AB3E3C"/>
    <w:rsid w:val="00AB3FEA"/>
    <w:rsid w:val="00AB51D8"/>
    <w:rsid w:val="00AB5378"/>
    <w:rsid w:val="00AB57AB"/>
    <w:rsid w:val="00AB57CA"/>
    <w:rsid w:val="00AB590F"/>
    <w:rsid w:val="00AB5927"/>
    <w:rsid w:val="00AB5FB6"/>
    <w:rsid w:val="00AB6647"/>
    <w:rsid w:val="00AB676D"/>
    <w:rsid w:val="00AB6945"/>
    <w:rsid w:val="00AB6B2E"/>
    <w:rsid w:val="00AB77F8"/>
    <w:rsid w:val="00AB785E"/>
    <w:rsid w:val="00AB7BB3"/>
    <w:rsid w:val="00AB7C50"/>
    <w:rsid w:val="00AC02B6"/>
    <w:rsid w:val="00AC02F4"/>
    <w:rsid w:val="00AC0672"/>
    <w:rsid w:val="00AC0D9A"/>
    <w:rsid w:val="00AC107C"/>
    <w:rsid w:val="00AC10BB"/>
    <w:rsid w:val="00AC1285"/>
    <w:rsid w:val="00AC1AA3"/>
    <w:rsid w:val="00AC1C2E"/>
    <w:rsid w:val="00AC21B9"/>
    <w:rsid w:val="00AC21D0"/>
    <w:rsid w:val="00AC236E"/>
    <w:rsid w:val="00AC23EC"/>
    <w:rsid w:val="00AC24D8"/>
    <w:rsid w:val="00AC26B3"/>
    <w:rsid w:val="00AC2FA3"/>
    <w:rsid w:val="00AC2FF5"/>
    <w:rsid w:val="00AC3023"/>
    <w:rsid w:val="00AC322D"/>
    <w:rsid w:val="00AC3356"/>
    <w:rsid w:val="00AC39E0"/>
    <w:rsid w:val="00AC3D6B"/>
    <w:rsid w:val="00AC4397"/>
    <w:rsid w:val="00AC4713"/>
    <w:rsid w:val="00AC47D2"/>
    <w:rsid w:val="00AC48BC"/>
    <w:rsid w:val="00AC49FC"/>
    <w:rsid w:val="00AC4A24"/>
    <w:rsid w:val="00AC4B08"/>
    <w:rsid w:val="00AC4BA0"/>
    <w:rsid w:val="00AC4FEB"/>
    <w:rsid w:val="00AC50CA"/>
    <w:rsid w:val="00AC5240"/>
    <w:rsid w:val="00AC591E"/>
    <w:rsid w:val="00AC5AEC"/>
    <w:rsid w:val="00AC5CBC"/>
    <w:rsid w:val="00AC611D"/>
    <w:rsid w:val="00AC6693"/>
    <w:rsid w:val="00AC6702"/>
    <w:rsid w:val="00AC6ACC"/>
    <w:rsid w:val="00AC6D96"/>
    <w:rsid w:val="00AC6F96"/>
    <w:rsid w:val="00AC736C"/>
    <w:rsid w:val="00AC74D1"/>
    <w:rsid w:val="00AC75D5"/>
    <w:rsid w:val="00AC75F2"/>
    <w:rsid w:val="00AC7A2F"/>
    <w:rsid w:val="00AC7B43"/>
    <w:rsid w:val="00AC7FC6"/>
    <w:rsid w:val="00AC7FD4"/>
    <w:rsid w:val="00AD00E5"/>
    <w:rsid w:val="00AD039D"/>
    <w:rsid w:val="00AD0478"/>
    <w:rsid w:val="00AD053F"/>
    <w:rsid w:val="00AD0A7B"/>
    <w:rsid w:val="00AD0ADC"/>
    <w:rsid w:val="00AD0CB9"/>
    <w:rsid w:val="00AD192F"/>
    <w:rsid w:val="00AD19C5"/>
    <w:rsid w:val="00AD1AF8"/>
    <w:rsid w:val="00AD25F7"/>
    <w:rsid w:val="00AD26A1"/>
    <w:rsid w:val="00AD2748"/>
    <w:rsid w:val="00AD29E6"/>
    <w:rsid w:val="00AD2E0B"/>
    <w:rsid w:val="00AD309A"/>
    <w:rsid w:val="00AD30A1"/>
    <w:rsid w:val="00AD391C"/>
    <w:rsid w:val="00AD396C"/>
    <w:rsid w:val="00AD405E"/>
    <w:rsid w:val="00AD4137"/>
    <w:rsid w:val="00AD4307"/>
    <w:rsid w:val="00AD45AE"/>
    <w:rsid w:val="00AD45CA"/>
    <w:rsid w:val="00AD4866"/>
    <w:rsid w:val="00AD4CE7"/>
    <w:rsid w:val="00AD4E5B"/>
    <w:rsid w:val="00AD4EA2"/>
    <w:rsid w:val="00AD5A15"/>
    <w:rsid w:val="00AD5B52"/>
    <w:rsid w:val="00AD5D22"/>
    <w:rsid w:val="00AD5ED2"/>
    <w:rsid w:val="00AD5FB9"/>
    <w:rsid w:val="00AD624E"/>
    <w:rsid w:val="00AD63C4"/>
    <w:rsid w:val="00AD6B84"/>
    <w:rsid w:val="00AD6BC1"/>
    <w:rsid w:val="00AD6F40"/>
    <w:rsid w:val="00AD7370"/>
    <w:rsid w:val="00AD770B"/>
    <w:rsid w:val="00AD7713"/>
    <w:rsid w:val="00AD781E"/>
    <w:rsid w:val="00AD7882"/>
    <w:rsid w:val="00AD799B"/>
    <w:rsid w:val="00AD7B67"/>
    <w:rsid w:val="00AD7C08"/>
    <w:rsid w:val="00AD7C28"/>
    <w:rsid w:val="00AD7C6F"/>
    <w:rsid w:val="00AD7E31"/>
    <w:rsid w:val="00AE00A0"/>
    <w:rsid w:val="00AE0208"/>
    <w:rsid w:val="00AE0793"/>
    <w:rsid w:val="00AE0898"/>
    <w:rsid w:val="00AE0B29"/>
    <w:rsid w:val="00AE0C99"/>
    <w:rsid w:val="00AE0E38"/>
    <w:rsid w:val="00AE11B8"/>
    <w:rsid w:val="00AE1519"/>
    <w:rsid w:val="00AE15B8"/>
    <w:rsid w:val="00AE1A99"/>
    <w:rsid w:val="00AE1E34"/>
    <w:rsid w:val="00AE220D"/>
    <w:rsid w:val="00AE2527"/>
    <w:rsid w:val="00AE2533"/>
    <w:rsid w:val="00AE2540"/>
    <w:rsid w:val="00AE267D"/>
    <w:rsid w:val="00AE27FA"/>
    <w:rsid w:val="00AE297B"/>
    <w:rsid w:val="00AE3559"/>
    <w:rsid w:val="00AE3655"/>
    <w:rsid w:val="00AE3B11"/>
    <w:rsid w:val="00AE3B96"/>
    <w:rsid w:val="00AE3D36"/>
    <w:rsid w:val="00AE3F4B"/>
    <w:rsid w:val="00AE4017"/>
    <w:rsid w:val="00AE4111"/>
    <w:rsid w:val="00AE4268"/>
    <w:rsid w:val="00AE45C5"/>
    <w:rsid w:val="00AE4A1E"/>
    <w:rsid w:val="00AE4FDB"/>
    <w:rsid w:val="00AE5491"/>
    <w:rsid w:val="00AE55C9"/>
    <w:rsid w:val="00AE57AF"/>
    <w:rsid w:val="00AE58D5"/>
    <w:rsid w:val="00AE5944"/>
    <w:rsid w:val="00AE598B"/>
    <w:rsid w:val="00AE5F75"/>
    <w:rsid w:val="00AE614E"/>
    <w:rsid w:val="00AE629F"/>
    <w:rsid w:val="00AE656C"/>
    <w:rsid w:val="00AE6686"/>
    <w:rsid w:val="00AE6AA7"/>
    <w:rsid w:val="00AE6B92"/>
    <w:rsid w:val="00AE6D3D"/>
    <w:rsid w:val="00AE7032"/>
    <w:rsid w:val="00AE70C3"/>
    <w:rsid w:val="00AE7689"/>
    <w:rsid w:val="00AE7968"/>
    <w:rsid w:val="00AE7D60"/>
    <w:rsid w:val="00AE7D8A"/>
    <w:rsid w:val="00AE7F71"/>
    <w:rsid w:val="00AF0114"/>
    <w:rsid w:val="00AF01A9"/>
    <w:rsid w:val="00AF03F9"/>
    <w:rsid w:val="00AF059C"/>
    <w:rsid w:val="00AF05B8"/>
    <w:rsid w:val="00AF0BED"/>
    <w:rsid w:val="00AF0BF5"/>
    <w:rsid w:val="00AF0C6E"/>
    <w:rsid w:val="00AF0D15"/>
    <w:rsid w:val="00AF0D2D"/>
    <w:rsid w:val="00AF0F06"/>
    <w:rsid w:val="00AF12E2"/>
    <w:rsid w:val="00AF1A32"/>
    <w:rsid w:val="00AF1AFF"/>
    <w:rsid w:val="00AF1EAF"/>
    <w:rsid w:val="00AF244C"/>
    <w:rsid w:val="00AF2766"/>
    <w:rsid w:val="00AF285F"/>
    <w:rsid w:val="00AF2ACB"/>
    <w:rsid w:val="00AF2F65"/>
    <w:rsid w:val="00AF30C2"/>
    <w:rsid w:val="00AF3421"/>
    <w:rsid w:val="00AF38F5"/>
    <w:rsid w:val="00AF3DD7"/>
    <w:rsid w:val="00AF3DE0"/>
    <w:rsid w:val="00AF4116"/>
    <w:rsid w:val="00AF4553"/>
    <w:rsid w:val="00AF469C"/>
    <w:rsid w:val="00AF4772"/>
    <w:rsid w:val="00AF49E5"/>
    <w:rsid w:val="00AF4AE7"/>
    <w:rsid w:val="00AF4DA7"/>
    <w:rsid w:val="00AF4DDD"/>
    <w:rsid w:val="00AF508A"/>
    <w:rsid w:val="00AF50AE"/>
    <w:rsid w:val="00AF52F4"/>
    <w:rsid w:val="00AF542A"/>
    <w:rsid w:val="00AF55E0"/>
    <w:rsid w:val="00AF592E"/>
    <w:rsid w:val="00AF5B27"/>
    <w:rsid w:val="00AF5E5C"/>
    <w:rsid w:val="00AF60D6"/>
    <w:rsid w:val="00AF653E"/>
    <w:rsid w:val="00AF673F"/>
    <w:rsid w:val="00AF6A79"/>
    <w:rsid w:val="00AF6A8A"/>
    <w:rsid w:val="00AF6C2F"/>
    <w:rsid w:val="00AF6CF5"/>
    <w:rsid w:val="00AF6DA0"/>
    <w:rsid w:val="00AF72E6"/>
    <w:rsid w:val="00AF74C6"/>
    <w:rsid w:val="00AF7807"/>
    <w:rsid w:val="00AF798A"/>
    <w:rsid w:val="00AF7A57"/>
    <w:rsid w:val="00AF7B93"/>
    <w:rsid w:val="00B001F3"/>
    <w:rsid w:val="00B0023B"/>
    <w:rsid w:val="00B0031A"/>
    <w:rsid w:val="00B003D7"/>
    <w:rsid w:val="00B0053C"/>
    <w:rsid w:val="00B0075D"/>
    <w:rsid w:val="00B0090D"/>
    <w:rsid w:val="00B0098B"/>
    <w:rsid w:val="00B00AF2"/>
    <w:rsid w:val="00B00BA4"/>
    <w:rsid w:val="00B01091"/>
    <w:rsid w:val="00B010C9"/>
    <w:rsid w:val="00B01472"/>
    <w:rsid w:val="00B01509"/>
    <w:rsid w:val="00B0187F"/>
    <w:rsid w:val="00B01D93"/>
    <w:rsid w:val="00B0230D"/>
    <w:rsid w:val="00B0271B"/>
    <w:rsid w:val="00B02968"/>
    <w:rsid w:val="00B02ACF"/>
    <w:rsid w:val="00B02EFB"/>
    <w:rsid w:val="00B02FA7"/>
    <w:rsid w:val="00B03106"/>
    <w:rsid w:val="00B036AF"/>
    <w:rsid w:val="00B036DA"/>
    <w:rsid w:val="00B03B43"/>
    <w:rsid w:val="00B03E19"/>
    <w:rsid w:val="00B046F7"/>
    <w:rsid w:val="00B04AC6"/>
    <w:rsid w:val="00B05036"/>
    <w:rsid w:val="00B0549D"/>
    <w:rsid w:val="00B0565A"/>
    <w:rsid w:val="00B05689"/>
    <w:rsid w:val="00B05F2B"/>
    <w:rsid w:val="00B0600E"/>
    <w:rsid w:val="00B06044"/>
    <w:rsid w:val="00B064DE"/>
    <w:rsid w:val="00B06546"/>
    <w:rsid w:val="00B0676B"/>
    <w:rsid w:val="00B06F9A"/>
    <w:rsid w:val="00B0762D"/>
    <w:rsid w:val="00B078A5"/>
    <w:rsid w:val="00B07A23"/>
    <w:rsid w:val="00B07DD2"/>
    <w:rsid w:val="00B10051"/>
    <w:rsid w:val="00B10314"/>
    <w:rsid w:val="00B10E73"/>
    <w:rsid w:val="00B10EE1"/>
    <w:rsid w:val="00B111EC"/>
    <w:rsid w:val="00B1147D"/>
    <w:rsid w:val="00B114DD"/>
    <w:rsid w:val="00B117A6"/>
    <w:rsid w:val="00B1185A"/>
    <w:rsid w:val="00B1193C"/>
    <w:rsid w:val="00B11962"/>
    <w:rsid w:val="00B11ADF"/>
    <w:rsid w:val="00B11B58"/>
    <w:rsid w:val="00B11C1D"/>
    <w:rsid w:val="00B11D01"/>
    <w:rsid w:val="00B1243C"/>
    <w:rsid w:val="00B12479"/>
    <w:rsid w:val="00B12693"/>
    <w:rsid w:val="00B1279B"/>
    <w:rsid w:val="00B12842"/>
    <w:rsid w:val="00B12A77"/>
    <w:rsid w:val="00B12B3E"/>
    <w:rsid w:val="00B130E1"/>
    <w:rsid w:val="00B13152"/>
    <w:rsid w:val="00B13547"/>
    <w:rsid w:val="00B13C32"/>
    <w:rsid w:val="00B13FDC"/>
    <w:rsid w:val="00B1431D"/>
    <w:rsid w:val="00B1444E"/>
    <w:rsid w:val="00B147DF"/>
    <w:rsid w:val="00B14872"/>
    <w:rsid w:val="00B14953"/>
    <w:rsid w:val="00B14B31"/>
    <w:rsid w:val="00B14D30"/>
    <w:rsid w:val="00B155E5"/>
    <w:rsid w:val="00B15D53"/>
    <w:rsid w:val="00B15FEF"/>
    <w:rsid w:val="00B1621F"/>
    <w:rsid w:val="00B166A0"/>
    <w:rsid w:val="00B16CB6"/>
    <w:rsid w:val="00B16FE7"/>
    <w:rsid w:val="00B16FF0"/>
    <w:rsid w:val="00B172D2"/>
    <w:rsid w:val="00B1774C"/>
    <w:rsid w:val="00B17772"/>
    <w:rsid w:val="00B17EDD"/>
    <w:rsid w:val="00B17F31"/>
    <w:rsid w:val="00B20124"/>
    <w:rsid w:val="00B20605"/>
    <w:rsid w:val="00B21066"/>
    <w:rsid w:val="00B21164"/>
    <w:rsid w:val="00B216B7"/>
    <w:rsid w:val="00B2185C"/>
    <w:rsid w:val="00B21A72"/>
    <w:rsid w:val="00B21B04"/>
    <w:rsid w:val="00B21BC0"/>
    <w:rsid w:val="00B21FF6"/>
    <w:rsid w:val="00B22351"/>
    <w:rsid w:val="00B2275C"/>
    <w:rsid w:val="00B2282D"/>
    <w:rsid w:val="00B2311E"/>
    <w:rsid w:val="00B23268"/>
    <w:rsid w:val="00B235BE"/>
    <w:rsid w:val="00B23AF8"/>
    <w:rsid w:val="00B23CA3"/>
    <w:rsid w:val="00B240CE"/>
    <w:rsid w:val="00B2413C"/>
    <w:rsid w:val="00B24330"/>
    <w:rsid w:val="00B245C7"/>
    <w:rsid w:val="00B24717"/>
    <w:rsid w:val="00B24904"/>
    <w:rsid w:val="00B24D0A"/>
    <w:rsid w:val="00B25015"/>
    <w:rsid w:val="00B25342"/>
    <w:rsid w:val="00B2561F"/>
    <w:rsid w:val="00B2646A"/>
    <w:rsid w:val="00B26498"/>
    <w:rsid w:val="00B269CE"/>
    <w:rsid w:val="00B26BCF"/>
    <w:rsid w:val="00B26D0B"/>
    <w:rsid w:val="00B26EBF"/>
    <w:rsid w:val="00B275A8"/>
    <w:rsid w:val="00B27B6A"/>
    <w:rsid w:val="00B30081"/>
    <w:rsid w:val="00B300BE"/>
    <w:rsid w:val="00B30770"/>
    <w:rsid w:val="00B3078C"/>
    <w:rsid w:val="00B30BD1"/>
    <w:rsid w:val="00B310EE"/>
    <w:rsid w:val="00B3124D"/>
    <w:rsid w:val="00B3144F"/>
    <w:rsid w:val="00B314B4"/>
    <w:rsid w:val="00B315BC"/>
    <w:rsid w:val="00B31773"/>
    <w:rsid w:val="00B32208"/>
    <w:rsid w:val="00B32B43"/>
    <w:rsid w:val="00B32BD4"/>
    <w:rsid w:val="00B32CFE"/>
    <w:rsid w:val="00B32E2A"/>
    <w:rsid w:val="00B3317D"/>
    <w:rsid w:val="00B33211"/>
    <w:rsid w:val="00B337DA"/>
    <w:rsid w:val="00B337F6"/>
    <w:rsid w:val="00B33823"/>
    <w:rsid w:val="00B33AB2"/>
    <w:rsid w:val="00B33B0C"/>
    <w:rsid w:val="00B33CD8"/>
    <w:rsid w:val="00B33EF0"/>
    <w:rsid w:val="00B34111"/>
    <w:rsid w:val="00B3505A"/>
    <w:rsid w:val="00B350D8"/>
    <w:rsid w:val="00B35177"/>
    <w:rsid w:val="00B35214"/>
    <w:rsid w:val="00B35639"/>
    <w:rsid w:val="00B35743"/>
    <w:rsid w:val="00B35AA8"/>
    <w:rsid w:val="00B35ADD"/>
    <w:rsid w:val="00B364C6"/>
    <w:rsid w:val="00B36583"/>
    <w:rsid w:val="00B36E38"/>
    <w:rsid w:val="00B36F08"/>
    <w:rsid w:val="00B3708F"/>
    <w:rsid w:val="00B37A17"/>
    <w:rsid w:val="00B406BD"/>
    <w:rsid w:val="00B40986"/>
    <w:rsid w:val="00B409DB"/>
    <w:rsid w:val="00B40BC9"/>
    <w:rsid w:val="00B40DD7"/>
    <w:rsid w:val="00B41869"/>
    <w:rsid w:val="00B4187B"/>
    <w:rsid w:val="00B41AAC"/>
    <w:rsid w:val="00B41B28"/>
    <w:rsid w:val="00B41C7F"/>
    <w:rsid w:val="00B41D12"/>
    <w:rsid w:val="00B421B4"/>
    <w:rsid w:val="00B422A8"/>
    <w:rsid w:val="00B42689"/>
    <w:rsid w:val="00B42DD0"/>
    <w:rsid w:val="00B43043"/>
    <w:rsid w:val="00B43142"/>
    <w:rsid w:val="00B43FC7"/>
    <w:rsid w:val="00B44811"/>
    <w:rsid w:val="00B448A9"/>
    <w:rsid w:val="00B44904"/>
    <w:rsid w:val="00B44CF0"/>
    <w:rsid w:val="00B44ECA"/>
    <w:rsid w:val="00B4530F"/>
    <w:rsid w:val="00B4540F"/>
    <w:rsid w:val="00B45450"/>
    <w:rsid w:val="00B45474"/>
    <w:rsid w:val="00B455C1"/>
    <w:rsid w:val="00B4577E"/>
    <w:rsid w:val="00B4583F"/>
    <w:rsid w:val="00B45983"/>
    <w:rsid w:val="00B459B8"/>
    <w:rsid w:val="00B45A5C"/>
    <w:rsid w:val="00B4664F"/>
    <w:rsid w:val="00B46A4B"/>
    <w:rsid w:val="00B46B5F"/>
    <w:rsid w:val="00B46CD1"/>
    <w:rsid w:val="00B46D43"/>
    <w:rsid w:val="00B46DC6"/>
    <w:rsid w:val="00B46EB6"/>
    <w:rsid w:val="00B46ECE"/>
    <w:rsid w:val="00B474AC"/>
    <w:rsid w:val="00B47567"/>
    <w:rsid w:val="00B47585"/>
    <w:rsid w:val="00B475D0"/>
    <w:rsid w:val="00B476E7"/>
    <w:rsid w:val="00B47705"/>
    <w:rsid w:val="00B47905"/>
    <w:rsid w:val="00B47E1B"/>
    <w:rsid w:val="00B50940"/>
    <w:rsid w:val="00B509A0"/>
    <w:rsid w:val="00B509BA"/>
    <w:rsid w:val="00B509E8"/>
    <w:rsid w:val="00B509EF"/>
    <w:rsid w:val="00B50F4B"/>
    <w:rsid w:val="00B5127A"/>
    <w:rsid w:val="00B512F7"/>
    <w:rsid w:val="00B513ED"/>
    <w:rsid w:val="00B5189B"/>
    <w:rsid w:val="00B518EA"/>
    <w:rsid w:val="00B51B4E"/>
    <w:rsid w:val="00B51BC6"/>
    <w:rsid w:val="00B51C06"/>
    <w:rsid w:val="00B51DA5"/>
    <w:rsid w:val="00B5262A"/>
    <w:rsid w:val="00B52641"/>
    <w:rsid w:val="00B52906"/>
    <w:rsid w:val="00B5298C"/>
    <w:rsid w:val="00B52C97"/>
    <w:rsid w:val="00B53058"/>
    <w:rsid w:val="00B53225"/>
    <w:rsid w:val="00B5379F"/>
    <w:rsid w:val="00B53959"/>
    <w:rsid w:val="00B539CB"/>
    <w:rsid w:val="00B53AC6"/>
    <w:rsid w:val="00B53D9C"/>
    <w:rsid w:val="00B53E2A"/>
    <w:rsid w:val="00B53F27"/>
    <w:rsid w:val="00B544E4"/>
    <w:rsid w:val="00B54614"/>
    <w:rsid w:val="00B548AE"/>
    <w:rsid w:val="00B54AE3"/>
    <w:rsid w:val="00B54B37"/>
    <w:rsid w:val="00B54B66"/>
    <w:rsid w:val="00B55182"/>
    <w:rsid w:val="00B553A3"/>
    <w:rsid w:val="00B55513"/>
    <w:rsid w:val="00B55572"/>
    <w:rsid w:val="00B55BFA"/>
    <w:rsid w:val="00B55C81"/>
    <w:rsid w:val="00B55DBE"/>
    <w:rsid w:val="00B55F0E"/>
    <w:rsid w:val="00B55FEB"/>
    <w:rsid w:val="00B566CA"/>
    <w:rsid w:val="00B567CC"/>
    <w:rsid w:val="00B5695A"/>
    <w:rsid w:val="00B56BBF"/>
    <w:rsid w:val="00B56CA4"/>
    <w:rsid w:val="00B56F6B"/>
    <w:rsid w:val="00B571AA"/>
    <w:rsid w:val="00B571BF"/>
    <w:rsid w:val="00B57406"/>
    <w:rsid w:val="00B5743C"/>
    <w:rsid w:val="00B577F5"/>
    <w:rsid w:val="00B5785B"/>
    <w:rsid w:val="00B57AE5"/>
    <w:rsid w:val="00B606AD"/>
    <w:rsid w:val="00B61296"/>
    <w:rsid w:val="00B613AE"/>
    <w:rsid w:val="00B619AA"/>
    <w:rsid w:val="00B61A58"/>
    <w:rsid w:val="00B621C2"/>
    <w:rsid w:val="00B6240C"/>
    <w:rsid w:val="00B62520"/>
    <w:rsid w:val="00B627EB"/>
    <w:rsid w:val="00B62865"/>
    <w:rsid w:val="00B62A4D"/>
    <w:rsid w:val="00B62B5D"/>
    <w:rsid w:val="00B62C6B"/>
    <w:rsid w:val="00B62DB6"/>
    <w:rsid w:val="00B6300D"/>
    <w:rsid w:val="00B63069"/>
    <w:rsid w:val="00B630FA"/>
    <w:rsid w:val="00B6322C"/>
    <w:rsid w:val="00B63232"/>
    <w:rsid w:val="00B63236"/>
    <w:rsid w:val="00B636BD"/>
    <w:rsid w:val="00B63724"/>
    <w:rsid w:val="00B63728"/>
    <w:rsid w:val="00B638A8"/>
    <w:rsid w:val="00B639DC"/>
    <w:rsid w:val="00B63C6B"/>
    <w:rsid w:val="00B63DBC"/>
    <w:rsid w:val="00B63E36"/>
    <w:rsid w:val="00B63E99"/>
    <w:rsid w:val="00B64345"/>
    <w:rsid w:val="00B6448F"/>
    <w:rsid w:val="00B64815"/>
    <w:rsid w:val="00B64A4C"/>
    <w:rsid w:val="00B64BC8"/>
    <w:rsid w:val="00B64C25"/>
    <w:rsid w:val="00B652FA"/>
    <w:rsid w:val="00B6545C"/>
    <w:rsid w:val="00B6551F"/>
    <w:rsid w:val="00B6554F"/>
    <w:rsid w:val="00B655A0"/>
    <w:rsid w:val="00B6579C"/>
    <w:rsid w:val="00B657E3"/>
    <w:rsid w:val="00B658E1"/>
    <w:rsid w:val="00B659C4"/>
    <w:rsid w:val="00B65C94"/>
    <w:rsid w:val="00B65FBC"/>
    <w:rsid w:val="00B662B6"/>
    <w:rsid w:val="00B663DE"/>
    <w:rsid w:val="00B663FB"/>
    <w:rsid w:val="00B6655E"/>
    <w:rsid w:val="00B6661F"/>
    <w:rsid w:val="00B66967"/>
    <w:rsid w:val="00B66BC4"/>
    <w:rsid w:val="00B66D49"/>
    <w:rsid w:val="00B67069"/>
    <w:rsid w:val="00B67955"/>
    <w:rsid w:val="00B67978"/>
    <w:rsid w:val="00B67E08"/>
    <w:rsid w:val="00B67E69"/>
    <w:rsid w:val="00B67FED"/>
    <w:rsid w:val="00B701ED"/>
    <w:rsid w:val="00B70281"/>
    <w:rsid w:val="00B70319"/>
    <w:rsid w:val="00B705DC"/>
    <w:rsid w:val="00B70774"/>
    <w:rsid w:val="00B707F1"/>
    <w:rsid w:val="00B708A2"/>
    <w:rsid w:val="00B708D0"/>
    <w:rsid w:val="00B70972"/>
    <w:rsid w:val="00B70DD8"/>
    <w:rsid w:val="00B7133D"/>
    <w:rsid w:val="00B715EF"/>
    <w:rsid w:val="00B71798"/>
    <w:rsid w:val="00B7194D"/>
    <w:rsid w:val="00B71DCF"/>
    <w:rsid w:val="00B71F59"/>
    <w:rsid w:val="00B720A1"/>
    <w:rsid w:val="00B72266"/>
    <w:rsid w:val="00B72399"/>
    <w:rsid w:val="00B726B6"/>
    <w:rsid w:val="00B728D9"/>
    <w:rsid w:val="00B72A65"/>
    <w:rsid w:val="00B72AE9"/>
    <w:rsid w:val="00B72BB2"/>
    <w:rsid w:val="00B72F10"/>
    <w:rsid w:val="00B731AB"/>
    <w:rsid w:val="00B73280"/>
    <w:rsid w:val="00B73AB2"/>
    <w:rsid w:val="00B73B1E"/>
    <w:rsid w:val="00B740D8"/>
    <w:rsid w:val="00B74826"/>
    <w:rsid w:val="00B74DFD"/>
    <w:rsid w:val="00B74EA4"/>
    <w:rsid w:val="00B74EFF"/>
    <w:rsid w:val="00B754F5"/>
    <w:rsid w:val="00B7556C"/>
    <w:rsid w:val="00B7597E"/>
    <w:rsid w:val="00B75B0C"/>
    <w:rsid w:val="00B75DCD"/>
    <w:rsid w:val="00B764BA"/>
    <w:rsid w:val="00B764E9"/>
    <w:rsid w:val="00B76904"/>
    <w:rsid w:val="00B769AE"/>
    <w:rsid w:val="00B76CC7"/>
    <w:rsid w:val="00B76CD6"/>
    <w:rsid w:val="00B76F37"/>
    <w:rsid w:val="00B76F9F"/>
    <w:rsid w:val="00B7717A"/>
    <w:rsid w:val="00B7717F"/>
    <w:rsid w:val="00B772D3"/>
    <w:rsid w:val="00B77301"/>
    <w:rsid w:val="00B77461"/>
    <w:rsid w:val="00B7758D"/>
    <w:rsid w:val="00B77896"/>
    <w:rsid w:val="00B77C10"/>
    <w:rsid w:val="00B77F70"/>
    <w:rsid w:val="00B77FF1"/>
    <w:rsid w:val="00B77FF3"/>
    <w:rsid w:val="00B80231"/>
    <w:rsid w:val="00B805BC"/>
    <w:rsid w:val="00B80AA7"/>
    <w:rsid w:val="00B80CFD"/>
    <w:rsid w:val="00B80DA6"/>
    <w:rsid w:val="00B80DBE"/>
    <w:rsid w:val="00B81470"/>
    <w:rsid w:val="00B81596"/>
    <w:rsid w:val="00B81E10"/>
    <w:rsid w:val="00B81F15"/>
    <w:rsid w:val="00B81FC1"/>
    <w:rsid w:val="00B82DF4"/>
    <w:rsid w:val="00B830C2"/>
    <w:rsid w:val="00B83626"/>
    <w:rsid w:val="00B83BDB"/>
    <w:rsid w:val="00B83DDE"/>
    <w:rsid w:val="00B83EF9"/>
    <w:rsid w:val="00B83FC3"/>
    <w:rsid w:val="00B84046"/>
    <w:rsid w:val="00B8409C"/>
    <w:rsid w:val="00B845D1"/>
    <w:rsid w:val="00B84868"/>
    <w:rsid w:val="00B848FC"/>
    <w:rsid w:val="00B84AF4"/>
    <w:rsid w:val="00B84B08"/>
    <w:rsid w:val="00B84B25"/>
    <w:rsid w:val="00B84E66"/>
    <w:rsid w:val="00B84F5E"/>
    <w:rsid w:val="00B84FF0"/>
    <w:rsid w:val="00B85282"/>
    <w:rsid w:val="00B853BE"/>
    <w:rsid w:val="00B85592"/>
    <w:rsid w:val="00B858BE"/>
    <w:rsid w:val="00B85973"/>
    <w:rsid w:val="00B85B6D"/>
    <w:rsid w:val="00B85E10"/>
    <w:rsid w:val="00B85E9A"/>
    <w:rsid w:val="00B85F69"/>
    <w:rsid w:val="00B8607F"/>
    <w:rsid w:val="00B864C8"/>
    <w:rsid w:val="00B8678B"/>
    <w:rsid w:val="00B86C3C"/>
    <w:rsid w:val="00B86F39"/>
    <w:rsid w:val="00B87416"/>
    <w:rsid w:val="00B8754B"/>
    <w:rsid w:val="00B87908"/>
    <w:rsid w:val="00B87A78"/>
    <w:rsid w:val="00B87B39"/>
    <w:rsid w:val="00B87E45"/>
    <w:rsid w:val="00B87FD8"/>
    <w:rsid w:val="00B90413"/>
    <w:rsid w:val="00B904C4"/>
    <w:rsid w:val="00B904C8"/>
    <w:rsid w:val="00B90865"/>
    <w:rsid w:val="00B909E6"/>
    <w:rsid w:val="00B90B3F"/>
    <w:rsid w:val="00B90C7B"/>
    <w:rsid w:val="00B90DFF"/>
    <w:rsid w:val="00B90F5A"/>
    <w:rsid w:val="00B919BB"/>
    <w:rsid w:val="00B91C4A"/>
    <w:rsid w:val="00B91D42"/>
    <w:rsid w:val="00B91E07"/>
    <w:rsid w:val="00B91FAF"/>
    <w:rsid w:val="00B92127"/>
    <w:rsid w:val="00B921CC"/>
    <w:rsid w:val="00B92523"/>
    <w:rsid w:val="00B9285D"/>
    <w:rsid w:val="00B9292D"/>
    <w:rsid w:val="00B93935"/>
    <w:rsid w:val="00B93DCA"/>
    <w:rsid w:val="00B93F78"/>
    <w:rsid w:val="00B94187"/>
    <w:rsid w:val="00B94DC9"/>
    <w:rsid w:val="00B95121"/>
    <w:rsid w:val="00B9550C"/>
    <w:rsid w:val="00B95533"/>
    <w:rsid w:val="00B9583C"/>
    <w:rsid w:val="00B95B2E"/>
    <w:rsid w:val="00B95EA1"/>
    <w:rsid w:val="00B95F08"/>
    <w:rsid w:val="00B96E0E"/>
    <w:rsid w:val="00B9709A"/>
    <w:rsid w:val="00B973B6"/>
    <w:rsid w:val="00B9766C"/>
    <w:rsid w:val="00B9767C"/>
    <w:rsid w:val="00B97A7F"/>
    <w:rsid w:val="00B97AF5"/>
    <w:rsid w:val="00BA000F"/>
    <w:rsid w:val="00BA0059"/>
    <w:rsid w:val="00BA036D"/>
    <w:rsid w:val="00BA0414"/>
    <w:rsid w:val="00BA0BDA"/>
    <w:rsid w:val="00BA0ED0"/>
    <w:rsid w:val="00BA11EE"/>
    <w:rsid w:val="00BA17B0"/>
    <w:rsid w:val="00BA18DE"/>
    <w:rsid w:val="00BA1DF8"/>
    <w:rsid w:val="00BA256B"/>
    <w:rsid w:val="00BA30D2"/>
    <w:rsid w:val="00BA32F7"/>
    <w:rsid w:val="00BA33E9"/>
    <w:rsid w:val="00BA375F"/>
    <w:rsid w:val="00BA37B5"/>
    <w:rsid w:val="00BA3A63"/>
    <w:rsid w:val="00BA3A92"/>
    <w:rsid w:val="00BA3EA3"/>
    <w:rsid w:val="00BA44B0"/>
    <w:rsid w:val="00BA48EE"/>
    <w:rsid w:val="00BA4A57"/>
    <w:rsid w:val="00BA4EC6"/>
    <w:rsid w:val="00BA4F0F"/>
    <w:rsid w:val="00BA5034"/>
    <w:rsid w:val="00BA5336"/>
    <w:rsid w:val="00BA553E"/>
    <w:rsid w:val="00BA56DA"/>
    <w:rsid w:val="00BA5778"/>
    <w:rsid w:val="00BA58A9"/>
    <w:rsid w:val="00BA590A"/>
    <w:rsid w:val="00BA6009"/>
    <w:rsid w:val="00BA6041"/>
    <w:rsid w:val="00BA6073"/>
    <w:rsid w:val="00BA624E"/>
    <w:rsid w:val="00BA62E0"/>
    <w:rsid w:val="00BA64AD"/>
    <w:rsid w:val="00BA7030"/>
    <w:rsid w:val="00BA728B"/>
    <w:rsid w:val="00BA75FD"/>
    <w:rsid w:val="00BA7698"/>
    <w:rsid w:val="00BA7776"/>
    <w:rsid w:val="00BA7C77"/>
    <w:rsid w:val="00BA7EA0"/>
    <w:rsid w:val="00BA7ECB"/>
    <w:rsid w:val="00BB05E1"/>
    <w:rsid w:val="00BB06B6"/>
    <w:rsid w:val="00BB0BE9"/>
    <w:rsid w:val="00BB0E60"/>
    <w:rsid w:val="00BB0EC1"/>
    <w:rsid w:val="00BB10D0"/>
    <w:rsid w:val="00BB11D1"/>
    <w:rsid w:val="00BB1326"/>
    <w:rsid w:val="00BB15E2"/>
    <w:rsid w:val="00BB15FD"/>
    <w:rsid w:val="00BB18D7"/>
    <w:rsid w:val="00BB1AE0"/>
    <w:rsid w:val="00BB1BBD"/>
    <w:rsid w:val="00BB1C13"/>
    <w:rsid w:val="00BB1D4B"/>
    <w:rsid w:val="00BB1FFF"/>
    <w:rsid w:val="00BB237F"/>
    <w:rsid w:val="00BB2382"/>
    <w:rsid w:val="00BB2434"/>
    <w:rsid w:val="00BB24A7"/>
    <w:rsid w:val="00BB29A6"/>
    <w:rsid w:val="00BB3012"/>
    <w:rsid w:val="00BB3586"/>
    <w:rsid w:val="00BB38CB"/>
    <w:rsid w:val="00BB38FD"/>
    <w:rsid w:val="00BB3A39"/>
    <w:rsid w:val="00BB3D0C"/>
    <w:rsid w:val="00BB3F5B"/>
    <w:rsid w:val="00BB4260"/>
    <w:rsid w:val="00BB42A3"/>
    <w:rsid w:val="00BB4311"/>
    <w:rsid w:val="00BB4353"/>
    <w:rsid w:val="00BB4723"/>
    <w:rsid w:val="00BB504B"/>
    <w:rsid w:val="00BB553F"/>
    <w:rsid w:val="00BB56EA"/>
    <w:rsid w:val="00BB5E44"/>
    <w:rsid w:val="00BB5F6B"/>
    <w:rsid w:val="00BB64C0"/>
    <w:rsid w:val="00BB65C6"/>
    <w:rsid w:val="00BB68D5"/>
    <w:rsid w:val="00BB6D9F"/>
    <w:rsid w:val="00BB7113"/>
    <w:rsid w:val="00BB71CE"/>
    <w:rsid w:val="00BB72B4"/>
    <w:rsid w:val="00BB762B"/>
    <w:rsid w:val="00BB76B4"/>
    <w:rsid w:val="00BB779C"/>
    <w:rsid w:val="00BB7B50"/>
    <w:rsid w:val="00BB7CC6"/>
    <w:rsid w:val="00BB7DC1"/>
    <w:rsid w:val="00BC03BF"/>
    <w:rsid w:val="00BC07A7"/>
    <w:rsid w:val="00BC0B99"/>
    <w:rsid w:val="00BC0DE3"/>
    <w:rsid w:val="00BC10DC"/>
    <w:rsid w:val="00BC15CB"/>
    <w:rsid w:val="00BC1850"/>
    <w:rsid w:val="00BC1972"/>
    <w:rsid w:val="00BC1A40"/>
    <w:rsid w:val="00BC21FA"/>
    <w:rsid w:val="00BC24CA"/>
    <w:rsid w:val="00BC25D3"/>
    <w:rsid w:val="00BC270A"/>
    <w:rsid w:val="00BC2728"/>
    <w:rsid w:val="00BC27EC"/>
    <w:rsid w:val="00BC289F"/>
    <w:rsid w:val="00BC2D9A"/>
    <w:rsid w:val="00BC34A1"/>
    <w:rsid w:val="00BC34C3"/>
    <w:rsid w:val="00BC3798"/>
    <w:rsid w:val="00BC3881"/>
    <w:rsid w:val="00BC3921"/>
    <w:rsid w:val="00BC39ED"/>
    <w:rsid w:val="00BC3B40"/>
    <w:rsid w:val="00BC3B63"/>
    <w:rsid w:val="00BC3BBE"/>
    <w:rsid w:val="00BC3BDB"/>
    <w:rsid w:val="00BC4310"/>
    <w:rsid w:val="00BC4627"/>
    <w:rsid w:val="00BC4770"/>
    <w:rsid w:val="00BC4922"/>
    <w:rsid w:val="00BC4966"/>
    <w:rsid w:val="00BC4AF4"/>
    <w:rsid w:val="00BC4B1A"/>
    <w:rsid w:val="00BC4BC0"/>
    <w:rsid w:val="00BC4E87"/>
    <w:rsid w:val="00BC4F3C"/>
    <w:rsid w:val="00BC5345"/>
    <w:rsid w:val="00BC5669"/>
    <w:rsid w:val="00BC595D"/>
    <w:rsid w:val="00BC5B0F"/>
    <w:rsid w:val="00BC5DDF"/>
    <w:rsid w:val="00BC608F"/>
    <w:rsid w:val="00BC6222"/>
    <w:rsid w:val="00BC6376"/>
    <w:rsid w:val="00BC6678"/>
    <w:rsid w:val="00BC6A66"/>
    <w:rsid w:val="00BC6D0B"/>
    <w:rsid w:val="00BC6DAD"/>
    <w:rsid w:val="00BC6F6F"/>
    <w:rsid w:val="00BC7269"/>
    <w:rsid w:val="00BC73F6"/>
    <w:rsid w:val="00BC7688"/>
    <w:rsid w:val="00BC7749"/>
    <w:rsid w:val="00BC7928"/>
    <w:rsid w:val="00BD01C9"/>
    <w:rsid w:val="00BD0B2C"/>
    <w:rsid w:val="00BD0BB0"/>
    <w:rsid w:val="00BD0EAC"/>
    <w:rsid w:val="00BD113A"/>
    <w:rsid w:val="00BD1835"/>
    <w:rsid w:val="00BD192F"/>
    <w:rsid w:val="00BD19DF"/>
    <w:rsid w:val="00BD1A49"/>
    <w:rsid w:val="00BD1A87"/>
    <w:rsid w:val="00BD1A96"/>
    <w:rsid w:val="00BD1BEF"/>
    <w:rsid w:val="00BD1DD0"/>
    <w:rsid w:val="00BD2382"/>
    <w:rsid w:val="00BD2568"/>
    <w:rsid w:val="00BD2652"/>
    <w:rsid w:val="00BD281C"/>
    <w:rsid w:val="00BD2FDF"/>
    <w:rsid w:val="00BD336B"/>
    <w:rsid w:val="00BD36C3"/>
    <w:rsid w:val="00BD3CAC"/>
    <w:rsid w:val="00BD3D48"/>
    <w:rsid w:val="00BD3DA8"/>
    <w:rsid w:val="00BD401B"/>
    <w:rsid w:val="00BD40C6"/>
    <w:rsid w:val="00BD45D5"/>
    <w:rsid w:val="00BD46AD"/>
    <w:rsid w:val="00BD46C0"/>
    <w:rsid w:val="00BD496D"/>
    <w:rsid w:val="00BD49B8"/>
    <w:rsid w:val="00BD4BE8"/>
    <w:rsid w:val="00BD505C"/>
    <w:rsid w:val="00BD5420"/>
    <w:rsid w:val="00BD5C4B"/>
    <w:rsid w:val="00BD5C78"/>
    <w:rsid w:val="00BD5D33"/>
    <w:rsid w:val="00BD5FD0"/>
    <w:rsid w:val="00BD5FF5"/>
    <w:rsid w:val="00BD64D5"/>
    <w:rsid w:val="00BD65AB"/>
    <w:rsid w:val="00BD661D"/>
    <w:rsid w:val="00BD67A5"/>
    <w:rsid w:val="00BD6C55"/>
    <w:rsid w:val="00BD6CBE"/>
    <w:rsid w:val="00BD6F7D"/>
    <w:rsid w:val="00BD7181"/>
    <w:rsid w:val="00BD726D"/>
    <w:rsid w:val="00BD73CE"/>
    <w:rsid w:val="00BD7503"/>
    <w:rsid w:val="00BD7623"/>
    <w:rsid w:val="00BD7633"/>
    <w:rsid w:val="00BD773D"/>
    <w:rsid w:val="00BE05E5"/>
    <w:rsid w:val="00BE0638"/>
    <w:rsid w:val="00BE06F7"/>
    <w:rsid w:val="00BE07BF"/>
    <w:rsid w:val="00BE08AF"/>
    <w:rsid w:val="00BE0992"/>
    <w:rsid w:val="00BE0AFD"/>
    <w:rsid w:val="00BE0D35"/>
    <w:rsid w:val="00BE0D9C"/>
    <w:rsid w:val="00BE0E09"/>
    <w:rsid w:val="00BE10FD"/>
    <w:rsid w:val="00BE1261"/>
    <w:rsid w:val="00BE16F5"/>
    <w:rsid w:val="00BE1B00"/>
    <w:rsid w:val="00BE1E90"/>
    <w:rsid w:val="00BE20DA"/>
    <w:rsid w:val="00BE2110"/>
    <w:rsid w:val="00BE27DC"/>
    <w:rsid w:val="00BE2821"/>
    <w:rsid w:val="00BE2D94"/>
    <w:rsid w:val="00BE36BE"/>
    <w:rsid w:val="00BE38E4"/>
    <w:rsid w:val="00BE390A"/>
    <w:rsid w:val="00BE3988"/>
    <w:rsid w:val="00BE4402"/>
    <w:rsid w:val="00BE47BB"/>
    <w:rsid w:val="00BE4B9A"/>
    <w:rsid w:val="00BE4C3E"/>
    <w:rsid w:val="00BE4CE6"/>
    <w:rsid w:val="00BE50F7"/>
    <w:rsid w:val="00BE51B3"/>
    <w:rsid w:val="00BE5248"/>
    <w:rsid w:val="00BE5329"/>
    <w:rsid w:val="00BE5512"/>
    <w:rsid w:val="00BE55CB"/>
    <w:rsid w:val="00BE562C"/>
    <w:rsid w:val="00BE5D4C"/>
    <w:rsid w:val="00BE5E01"/>
    <w:rsid w:val="00BE62A3"/>
    <w:rsid w:val="00BE6CCE"/>
    <w:rsid w:val="00BE743A"/>
    <w:rsid w:val="00BE76E3"/>
    <w:rsid w:val="00BE7A5C"/>
    <w:rsid w:val="00BE7DD1"/>
    <w:rsid w:val="00BF0496"/>
    <w:rsid w:val="00BF13BB"/>
    <w:rsid w:val="00BF1449"/>
    <w:rsid w:val="00BF17A5"/>
    <w:rsid w:val="00BF17ED"/>
    <w:rsid w:val="00BF194F"/>
    <w:rsid w:val="00BF1ECA"/>
    <w:rsid w:val="00BF1FDC"/>
    <w:rsid w:val="00BF2126"/>
    <w:rsid w:val="00BF2416"/>
    <w:rsid w:val="00BF25AC"/>
    <w:rsid w:val="00BF25F9"/>
    <w:rsid w:val="00BF2694"/>
    <w:rsid w:val="00BF2B18"/>
    <w:rsid w:val="00BF2C93"/>
    <w:rsid w:val="00BF2D78"/>
    <w:rsid w:val="00BF2F94"/>
    <w:rsid w:val="00BF3771"/>
    <w:rsid w:val="00BF38F3"/>
    <w:rsid w:val="00BF3A7B"/>
    <w:rsid w:val="00BF3BE8"/>
    <w:rsid w:val="00BF3D0C"/>
    <w:rsid w:val="00BF3D64"/>
    <w:rsid w:val="00BF3FEC"/>
    <w:rsid w:val="00BF4822"/>
    <w:rsid w:val="00BF49D3"/>
    <w:rsid w:val="00BF4BA3"/>
    <w:rsid w:val="00BF4DCA"/>
    <w:rsid w:val="00BF4F08"/>
    <w:rsid w:val="00BF521C"/>
    <w:rsid w:val="00BF5248"/>
    <w:rsid w:val="00BF5338"/>
    <w:rsid w:val="00BF5595"/>
    <w:rsid w:val="00BF60E0"/>
    <w:rsid w:val="00BF61FB"/>
    <w:rsid w:val="00BF6292"/>
    <w:rsid w:val="00BF657D"/>
    <w:rsid w:val="00BF65BB"/>
    <w:rsid w:val="00BF6856"/>
    <w:rsid w:val="00BF6CDF"/>
    <w:rsid w:val="00BF6D5E"/>
    <w:rsid w:val="00BF6D8A"/>
    <w:rsid w:val="00BF6E24"/>
    <w:rsid w:val="00BF6F55"/>
    <w:rsid w:val="00BF7390"/>
    <w:rsid w:val="00BF78FE"/>
    <w:rsid w:val="00BF796E"/>
    <w:rsid w:val="00BF7DFA"/>
    <w:rsid w:val="00BF7EDB"/>
    <w:rsid w:val="00C003A3"/>
    <w:rsid w:val="00C0061B"/>
    <w:rsid w:val="00C00697"/>
    <w:rsid w:val="00C006AA"/>
    <w:rsid w:val="00C0095A"/>
    <w:rsid w:val="00C009DA"/>
    <w:rsid w:val="00C00D5D"/>
    <w:rsid w:val="00C00DA3"/>
    <w:rsid w:val="00C00DD3"/>
    <w:rsid w:val="00C00DE9"/>
    <w:rsid w:val="00C00E29"/>
    <w:rsid w:val="00C00FE9"/>
    <w:rsid w:val="00C013AD"/>
    <w:rsid w:val="00C018F2"/>
    <w:rsid w:val="00C02287"/>
    <w:rsid w:val="00C02393"/>
    <w:rsid w:val="00C027A0"/>
    <w:rsid w:val="00C02A2B"/>
    <w:rsid w:val="00C02C10"/>
    <w:rsid w:val="00C02F8E"/>
    <w:rsid w:val="00C034B6"/>
    <w:rsid w:val="00C03E3B"/>
    <w:rsid w:val="00C03E5B"/>
    <w:rsid w:val="00C040AB"/>
    <w:rsid w:val="00C04320"/>
    <w:rsid w:val="00C04639"/>
    <w:rsid w:val="00C04703"/>
    <w:rsid w:val="00C048E3"/>
    <w:rsid w:val="00C04C2D"/>
    <w:rsid w:val="00C04F4B"/>
    <w:rsid w:val="00C05176"/>
    <w:rsid w:val="00C0540C"/>
    <w:rsid w:val="00C055A1"/>
    <w:rsid w:val="00C0560F"/>
    <w:rsid w:val="00C057DE"/>
    <w:rsid w:val="00C05BFE"/>
    <w:rsid w:val="00C062BC"/>
    <w:rsid w:val="00C06758"/>
    <w:rsid w:val="00C06798"/>
    <w:rsid w:val="00C06A9F"/>
    <w:rsid w:val="00C07DC6"/>
    <w:rsid w:val="00C10044"/>
    <w:rsid w:val="00C103E0"/>
    <w:rsid w:val="00C104D3"/>
    <w:rsid w:val="00C10539"/>
    <w:rsid w:val="00C1053B"/>
    <w:rsid w:val="00C10616"/>
    <w:rsid w:val="00C10A14"/>
    <w:rsid w:val="00C10E8A"/>
    <w:rsid w:val="00C10F91"/>
    <w:rsid w:val="00C10FFE"/>
    <w:rsid w:val="00C11011"/>
    <w:rsid w:val="00C11032"/>
    <w:rsid w:val="00C110DA"/>
    <w:rsid w:val="00C1111D"/>
    <w:rsid w:val="00C11438"/>
    <w:rsid w:val="00C115F1"/>
    <w:rsid w:val="00C11615"/>
    <w:rsid w:val="00C11813"/>
    <w:rsid w:val="00C1186D"/>
    <w:rsid w:val="00C1193B"/>
    <w:rsid w:val="00C11DB5"/>
    <w:rsid w:val="00C121E2"/>
    <w:rsid w:val="00C12654"/>
    <w:rsid w:val="00C1272A"/>
    <w:rsid w:val="00C127E0"/>
    <w:rsid w:val="00C12DED"/>
    <w:rsid w:val="00C12EA1"/>
    <w:rsid w:val="00C12ECC"/>
    <w:rsid w:val="00C12F78"/>
    <w:rsid w:val="00C12F83"/>
    <w:rsid w:val="00C13008"/>
    <w:rsid w:val="00C130A2"/>
    <w:rsid w:val="00C1340B"/>
    <w:rsid w:val="00C13581"/>
    <w:rsid w:val="00C13AFA"/>
    <w:rsid w:val="00C13D08"/>
    <w:rsid w:val="00C13D7C"/>
    <w:rsid w:val="00C13E4F"/>
    <w:rsid w:val="00C13EC5"/>
    <w:rsid w:val="00C13EDA"/>
    <w:rsid w:val="00C14048"/>
    <w:rsid w:val="00C14098"/>
    <w:rsid w:val="00C14476"/>
    <w:rsid w:val="00C14610"/>
    <w:rsid w:val="00C14683"/>
    <w:rsid w:val="00C14703"/>
    <w:rsid w:val="00C1471C"/>
    <w:rsid w:val="00C14FE2"/>
    <w:rsid w:val="00C152E2"/>
    <w:rsid w:val="00C152EB"/>
    <w:rsid w:val="00C15390"/>
    <w:rsid w:val="00C15447"/>
    <w:rsid w:val="00C15501"/>
    <w:rsid w:val="00C15696"/>
    <w:rsid w:val="00C157FD"/>
    <w:rsid w:val="00C15884"/>
    <w:rsid w:val="00C15BFB"/>
    <w:rsid w:val="00C15C69"/>
    <w:rsid w:val="00C1646D"/>
    <w:rsid w:val="00C165C2"/>
    <w:rsid w:val="00C166B4"/>
    <w:rsid w:val="00C169FD"/>
    <w:rsid w:val="00C16BB5"/>
    <w:rsid w:val="00C16C4A"/>
    <w:rsid w:val="00C16D80"/>
    <w:rsid w:val="00C16FDF"/>
    <w:rsid w:val="00C17595"/>
    <w:rsid w:val="00C175B6"/>
    <w:rsid w:val="00C177AA"/>
    <w:rsid w:val="00C17E54"/>
    <w:rsid w:val="00C17EB0"/>
    <w:rsid w:val="00C202B4"/>
    <w:rsid w:val="00C20832"/>
    <w:rsid w:val="00C20923"/>
    <w:rsid w:val="00C209AA"/>
    <w:rsid w:val="00C20E2B"/>
    <w:rsid w:val="00C21043"/>
    <w:rsid w:val="00C21280"/>
    <w:rsid w:val="00C2151A"/>
    <w:rsid w:val="00C21679"/>
    <w:rsid w:val="00C217DC"/>
    <w:rsid w:val="00C21B83"/>
    <w:rsid w:val="00C21FDC"/>
    <w:rsid w:val="00C22611"/>
    <w:rsid w:val="00C229AF"/>
    <w:rsid w:val="00C22D7E"/>
    <w:rsid w:val="00C22E5C"/>
    <w:rsid w:val="00C2356E"/>
    <w:rsid w:val="00C235EE"/>
    <w:rsid w:val="00C23DAC"/>
    <w:rsid w:val="00C23DE2"/>
    <w:rsid w:val="00C23E07"/>
    <w:rsid w:val="00C2406C"/>
    <w:rsid w:val="00C2429D"/>
    <w:rsid w:val="00C245C0"/>
    <w:rsid w:val="00C24867"/>
    <w:rsid w:val="00C24BBF"/>
    <w:rsid w:val="00C2505D"/>
    <w:rsid w:val="00C2538F"/>
    <w:rsid w:val="00C253C3"/>
    <w:rsid w:val="00C254C0"/>
    <w:rsid w:val="00C257EB"/>
    <w:rsid w:val="00C25A51"/>
    <w:rsid w:val="00C25ACE"/>
    <w:rsid w:val="00C260BF"/>
    <w:rsid w:val="00C26423"/>
    <w:rsid w:val="00C26C8F"/>
    <w:rsid w:val="00C26E41"/>
    <w:rsid w:val="00C26F0E"/>
    <w:rsid w:val="00C2701E"/>
    <w:rsid w:val="00C27058"/>
    <w:rsid w:val="00C272B2"/>
    <w:rsid w:val="00C27857"/>
    <w:rsid w:val="00C2788F"/>
    <w:rsid w:val="00C3013C"/>
    <w:rsid w:val="00C30618"/>
    <w:rsid w:val="00C30DDA"/>
    <w:rsid w:val="00C31020"/>
    <w:rsid w:val="00C3129C"/>
    <w:rsid w:val="00C31359"/>
    <w:rsid w:val="00C31475"/>
    <w:rsid w:val="00C318EC"/>
    <w:rsid w:val="00C3195F"/>
    <w:rsid w:val="00C31BF8"/>
    <w:rsid w:val="00C3225A"/>
    <w:rsid w:val="00C32266"/>
    <w:rsid w:val="00C32342"/>
    <w:rsid w:val="00C323ED"/>
    <w:rsid w:val="00C32974"/>
    <w:rsid w:val="00C32BA9"/>
    <w:rsid w:val="00C33058"/>
    <w:rsid w:val="00C33169"/>
    <w:rsid w:val="00C331D0"/>
    <w:rsid w:val="00C33336"/>
    <w:rsid w:val="00C335A5"/>
    <w:rsid w:val="00C33A28"/>
    <w:rsid w:val="00C33BA4"/>
    <w:rsid w:val="00C33D47"/>
    <w:rsid w:val="00C33EF9"/>
    <w:rsid w:val="00C33FFE"/>
    <w:rsid w:val="00C342CA"/>
    <w:rsid w:val="00C346DB"/>
    <w:rsid w:val="00C34702"/>
    <w:rsid w:val="00C348DD"/>
    <w:rsid w:val="00C34982"/>
    <w:rsid w:val="00C34C5E"/>
    <w:rsid w:val="00C35715"/>
    <w:rsid w:val="00C357FC"/>
    <w:rsid w:val="00C35944"/>
    <w:rsid w:val="00C35DF3"/>
    <w:rsid w:val="00C36063"/>
    <w:rsid w:val="00C364B5"/>
    <w:rsid w:val="00C36E4D"/>
    <w:rsid w:val="00C37214"/>
    <w:rsid w:val="00C37262"/>
    <w:rsid w:val="00C37D68"/>
    <w:rsid w:val="00C4064E"/>
    <w:rsid w:val="00C4080C"/>
    <w:rsid w:val="00C40DEF"/>
    <w:rsid w:val="00C41108"/>
    <w:rsid w:val="00C41193"/>
    <w:rsid w:val="00C41210"/>
    <w:rsid w:val="00C41451"/>
    <w:rsid w:val="00C4164B"/>
    <w:rsid w:val="00C416AE"/>
    <w:rsid w:val="00C416EE"/>
    <w:rsid w:val="00C4196D"/>
    <w:rsid w:val="00C41A17"/>
    <w:rsid w:val="00C41B2F"/>
    <w:rsid w:val="00C4227F"/>
    <w:rsid w:val="00C424D4"/>
    <w:rsid w:val="00C424F1"/>
    <w:rsid w:val="00C42B2A"/>
    <w:rsid w:val="00C42D48"/>
    <w:rsid w:val="00C433FB"/>
    <w:rsid w:val="00C43609"/>
    <w:rsid w:val="00C4375C"/>
    <w:rsid w:val="00C4380C"/>
    <w:rsid w:val="00C438DC"/>
    <w:rsid w:val="00C439C8"/>
    <w:rsid w:val="00C44393"/>
    <w:rsid w:val="00C44886"/>
    <w:rsid w:val="00C44A86"/>
    <w:rsid w:val="00C44C3A"/>
    <w:rsid w:val="00C44C3C"/>
    <w:rsid w:val="00C4517E"/>
    <w:rsid w:val="00C45218"/>
    <w:rsid w:val="00C45599"/>
    <w:rsid w:val="00C4563A"/>
    <w:rsid w:val="00C45ADA"/>
    <w:rsid w:val="00C45AFA"/>
    <w:rsid w:val="00C45D88"/>
    <w:rsid w:val="00C45F1B"/>
    <w:rsid w:val="00C460BB"/>
    <w:rsid w:val="00C46583"/>
    <w:rsid w:val="00C46661"/>
    <w:rsid w:val="00C4680E"/>
    <w:rsid w:val="00C46968"/>
    <w:rsid w:val="00C46C37"/>
    <w:rsid w:val="00C46C9E"/>
    <w:rsid w:val="00C46FBD"/>
    <w:rsid w:val="00C47BAC"/>
    <w:rsid w:val="00C47C76"/>
    <w:rsid w:val="00C47DBC"/>
    <w:rsid w:val="00C50142"/>
    <w:rsid w:val="00C50272"/>
    <w:rsid w:val="00C50665"/>
    <w:rsid w:val="00C50D00"/>
    <w:rsid w:val="00C50D2E"/>
    <w:rsid w:val="00C50E20"/>
    <w:rsid w:val="00C5143D"/>
    <w:rsid w:val="00C5158C"/>
    <w:rsid w:val="00C51C42"/>
    <w:rsid w:val="00C51FB9"/>
    <w:rsid w:val="00C52565"/>
    <w:rsid w:val="00C5258E"/>
    <w:rsid w:val="00C527EA"/>
    <w:rsid w:val="00C52A48"/>
    <w:rsid w:val="00C52C97"/>
    <w:rsid w:val="00C52E50"/>
    <w:rsid w:val="00C52F4C"/>
    <w:rsid w:val="00C52FBA"/>
    <w:rsid w:val="00C53304"/>
    <w:rsid w:val="00C53345"/>
    <w:rsid w:val="00C53B1A"/>
    <w:rsid w:val="00C547E9"/>
    <w:rsid w:val="00C54AF0"/>
    <w:rsid w:val="00C54E78"/>
    <w:rsid w:val="00C558D1"/>
    <w:rsid w:val="00C55982"/>
    <w:rsid w:val="00C55AD1"/>
    <w:rsid w:val="00C5619C"/>
    <w:rsid w:val="00C562C0"/>
    <w:rsid w:val="00C56634"/>
    <w:rsid w:val="00C5665E"/>
    <w:rsid w:val="00C56731"/>
    <w:rsid w:val="00C56777"/>
    <w:rsid w:val="00C568D8"/>
    <w:rsid w:val="00C568EE"/>
    <w:rsid w:val="00C56E43"/>
    <w:rsid w:val="00C570D1"/>
    <w:rsid w:val="00C5731A"/>
    <w:rsid w:val="00C5738C"/>
    <w:rsid w:val="00C5763A"/>
    <w:rsid w:val="00C57BE8"/>
    <w:rsid w:val="00C57C11"/>
    <w:rsid w:val="00C57C17"/>
    <w:rsid w:val="00C57C73"/>
    <w:rsid w:val="00C6005F"/>
    <w:rsid w:val="00C601A0"/>
    <w:rsid w:val="00C60222"/>
    <w:rsid w:val="00C6082E"/>
    <w:rsid w:val="00C6087F"/>
    <w:rsid w:val="00C60AED"/>
    <w:rsid w:val="00C60F5F"/>
    <w:rsid w:val="00C6101A"/>
    <w:rsid w:val="00C61246"/>
    <w:rsid w:val="00C612E8"/>
    <w:rsid w:val="00C6149C"/>
    <w:rsid w:val="00C61894"/>
    <w:rsid w:val="00C61C52"/>
    <w:rsid w:val="00C62792"/>
    <w:rsid w:val="00C62975"/>
    <w:rsid w:val="00C62AF2"/>
    <w:rsid w:val="00C62B92"/>
    <w:rsid w:val="00C62BBA"/>
    <w:rsid w:val="00C62CCF"/>
    <w:rsid w:val="00C62D83"/>
    <w:rsid w:val="00C62EF8"/>
    <w:rsid w:val="00C63014"/>
    <w:rsid w:val="00C63017"/>
    <w:rsid w:val="00C63426"/>
    <w:rsid w:val="00C63501"/>
    <w:rsid w:val="00C6364A"/>
    <w:rsid w:val="00C6435F"/>
    <w:rsid w:val="00C6449A"/>
    <w:rsid w:val="00C64BB3"/>
    <w:rsid w:val="00C64FAA"/>
    <w:rsid w:val="00C64FC4"/>
    <w:rsid w:val="00C65113"/>
    <w:rsid w:val="00C658CF"/>
    <w:rsid w:val="00C6597F"/>
    <w:rsid w:val="00C6610E"/>
    <w:rsid w:val="00C6639C"/>
    <w:rsid w:val="00C66429"/>
    <w:rsid w:val="00C66857"/>
    <w:rsid w:val="00C668A3"/>
    <w:rsid w:val="00C669C5"/>
    <w:rsid w:val="00C66A73"/>
    <w:rsid w:val="00C66CC7"/>
    <w:rsid w:val="00C66EA3"/>
    <w:rsid w:val="00C66EA8"/>
    <w:rsid w:val="00C6737A"/>
    <w:rsid w:val="00C673D3"/>
    <w:rsid w:val="00C675B7"/>
    <w:rsid w:val="00C67AA6"/>
    <w:rsid w:val="00C67B37"/>
    <w:rsid w:val="00C67E24"/>
    <w:rsid w:val="00C702BD"/>
    <w:rsid w:val="00C70453"/>
    <w:rsid w:val="00C708C2"/>
    <w:rsid w:val="00C7092D"/>
    <w:rsid w:val="00C70C60"/>
    <w:rsid w:val="00C70EED"/>
    <w:rsid w:val="00C71349"/>
    <w:rsid w:val="00C71745"/>
    <w:rsid w:val="00C71825"/>
    <w:rsid w:val="00C71D50"/>
    <w:rsid w:val="00C72BD3"/>
    <w:rsid w:val="00C73204"/>
    <w:rsid w:val="00C73976"/>
    <w:rsid w:val="00C73B4B"/>
    <w:rsid w:val="00C74146"/>
    <w:rsid w:val="00C74421"/>
    <w:rsid w:val="00C7475D"/>
    <w:rsid w:val="00C7476E"/>
    <w:rsid w:val="00C749B6"/>
    <w:rsid w:val="00C749B9"/>
    <w:rsid w:val="00C74B0D"/>
    <w:rsid w:val="00C74B97"/>
    <w:rsid w:val="00C74EC6"/>
    <w:rsid w:val="00C74FCC"/>
    <w:rsid w:val="00C75049"/>
    <w:rsid w:val="00C750F1"/>
    <w:rsid w:val="00C75180"/>
    <w:rsid w:val="00C75202"/>
    <w:rsid w:val="00C75258"/>
    <w:rsid w:val="00C75331"/>
    <w:rsid w:val="00C7586E"/>
    <w:rsid w:val="00C75882"/>
    <w:rsid w:val="00C76071"/>
    <w:rsid w:val="00C76AC6"/>
    <w:rsid w:val="00C76CDB"/>
    <w:rsid w:val="00C76EC9"/>
    <w:rsid w:val="00C776EC"/>
    <w:rsid w:val="00C778D9"/>
    <w:rsid w:val="00C77AAE"/>
    <w:rsid w:val="00C77C5E"/>
    <w:rsid w:val="00C77E0E"/>
    <w:rsid w:val="00C77EA0"/>
    <w:rsid w:val="00C8008E"/>
    <w:rsid w:val="00C80442"/>
    <w:rsid w:val="00C804E0"/>
    <w:rsid w:val="00C80794"/>
    <w:rsid w:val="00C80CAE"/>
    <w:rsid w:val="00C80CD6"/>
    <w:rsid w:val="00C80FA3"/>
    <w:rsid w:val="00C80FAE"/>
    <w:rsid w:val="00C8129E"/>
    <w:rsid w:val="00C81966"/>
    <w:rsid w:val="00C81A85"/>
    <w:rsid w:val="00C81FD4"/>
    <w:rsid w:val="00C8270D"/>
    <w:rsid w:val="00C82A53"/>
    <w:rsid w:val="00C82BBE"/>
    <w:rsid w:val="00C833BA"/>
    <w:rsid w:val="00C8363A"/>
    <w:rsid w:val="00C836A5"/>
    <w:rsid w:val="00C8375D"/>
    <w:rsid w:val="00C83A4D"/>
    <w:rsid w:val="00C83AA1"/>
    <w:rsid w:val="00C83D3B"/>
    <w:rsid w:val="00C83DBE"/>
    <w:rsid w:val="00C842EF"/>
    <w:rsid w:val="00C8468C"/>
    <w:rsid w:val="00C84733"/>
    <w:rsid w:val="00C84B18"/>
    <w:rsid w:val="00C84D20"/>
    <w:rsid w:val="00C84ED1"/>
    <w:rsid w:val="00C85034"/>
    <w:rsid w:val="00C851BC"/>
    <w:rsid w:val="00C852CE"/>
    <w:rsid w:val="00C859EC"/>
    <w:rsid w:val="00C86074"/>
    <w:rsid w:val="00C86086"/>
    <w:rsid w:val="00C8648C"/>
    <w:rsid w:val="00C86547"/>
    <w:rsid w:val="00C86559"/>
    <w:rsid w:val="00C86F22"/>
    <w:rsid w:val="00C87036"/>
    <w:rsid w:val="00C8723B"/>
    <w:rsid w:val="00C87426"/>
    <w:rsid w:val="00C87FFA"/>
    <w:rsid w:val="00C900AC"/>
    <w:rsid w:val="00C905A1"/>
    <w:rsid w:val="00C90649"/>
    <w:rsid w:val="00C908D9"/>
    <w:rsid w:val="00C90915"/>
    <w:rsid w:val="00C90A47"/>
    <w:rsid w:val="00C90A51"/>
    <w:rsid w:val="00C90D01"/>
    <w:rsid w:val="00C90F3A"/>
    <w:rsid w:val="00C910C5"/>
    <w:rsid w:val="00C911D3"/>
    <w:rsid w:val="00C911EA"/>
    <w:rsid w:val="00C91222"/>
    <w:rsid w:val="00C91305"/>
    <w:rsid w:val="00C914AD"/>
    <w:rsid w:val="00C9160E"/>
    <w:rsid w:val="00C916BA"/>
    <w:rsid w:val="00C91881"/>
    <w:rsid w:val="00C919FB"/>
    <w:rsid w:val="00C91C54"/>
    <w:rsid w:val="00C91CC1"/>
    <w:rsid w:val="00C92060"/>
    <w:rsid w:val="00C92AE6"/>
    <w:rsid w:val="00C92D2C"/>
    <w:rsid w:val="00C92ED2"/>
    <w:rsid w:val="00C92FA6"/>
    <w:rsid w:val="00C93078"/>
    <w:rsid w:val="00C93246"/>
    <w:rsid w:val="00C933C9"/>
    <w:rsid w:val="00C93BB1"/>
    <w:rsid w:val="00C93C61"/>
    <w:rsid w:val="00C93D59"/>
    <w:rsid w:val="00C93E58"/>
    <w:rsid w:val="00C94078"/>
    <w:rsid w:val="00C94662"/>
    <w:rsid w:val="00C94993"/>
    <w:rsid w:val="00C94B72"/>
    <w:rsid w:val="00C94D04"/>
    <w:rsid w:val="00C94E98"/>
    <w:rsid w:val="00C95082"/>
    <w:rsid w:val="00C953C5"/>
    <w:rsid w:val="00C95558"/>
    <w:rsid w:val="00C95ECC"/>
    <w:rsid w:val="00C9650F"/>
    <w:rsid w:val="00C9664D"/>
    <w:rsid w:val="00C96B93"/>
    <w:rsid w:val="00C970E3"/>
    <w:rsid w:val="00C9741E"/>
    <w:rsid w:val="00C97569"/>
    <w:rsid w:val="00C977FF"/>
    <w:rsid w:val="00C978DF"/>
    <w:rsid w:val="00C97C59"/>
    <w:rsid w:val="00C97DFC"/>
    <w:rsid w:val="00C97E20"/>
    <w:rsid w:val="00C97EAE"/>
    <w:rsid w:val="00CA029B"/>
    <w:rsid w:val="00CA031C"/>
    <w:rsid w:val="00CA04B7"/>
    <w:rsid w:val="00CA06D2"/>
    <w:rsid w:val="00CA0781"/>
    <w:rsid w:val="00CA07BC"/>
    <w:rsid w:val="00CA0DC8"/>
    <w:rsid w:val="00CA101C"/>
    <w:rsid w:val="00CA1363"/>
    <w:rsid w:val="00CA1366"/>
    <w:rsid w:val="00CA150F"/>
    <w:rsid w:val="00CA153C"/>
    <w:rsid w:val="00CA16A4"/>
    <w:rsid w:val="00CA1953"/>
    <w:rsid w:val="00CA1DBE"/>
    <w:rsid w:val="00CA1E9F"/>
    <w:rsid w:val="00CA1EE2"/>
    <w:rsid w:val="00CA23FB"/>
    <w:rsid w:val="00CA248C"/>
    <w:rsid w:val="00CA251E"/>
    <w:rsid w:val="00CA2585"/>
    <w:rsid w:val="00CA26C0"/>
    <w:rsid w:val="00CA30C7"/>
    <w:rsid w:val="00CA32E1"/>
    <w:rsid w:val="00CA33B4"/>
    <w:rsid w:val="00CA33C7"/>
    <w:rsid w:val="00CA349E"/>
    <w:rsid w:val="00CA34C2"/>
    <w:rsid w:val="00CA3540"/>
    <w:rsid w:val="00CA356E"/>
    <w:rsid w:val="00CA3853"/>
    <w:rsid w:val="00CA3957"/>
    <w:rsid w:val="00CA3D44"/>
    <w:rsid w:val="00CA3D5A"/>
    <w:rsid w:val="00CA40D4"/>
    <w:rsid w:val="00CA453D"/>
    <w:rsid w:val="00CA46B0"/>
    <w:rsid w:val="00CA472B"/>
    <w:rsid w:val="00CA47DF"/>
    <w:rsid w:val="00CA4ABB"/>
    <w:rsid w:val="00CA5117"/>
    <w:rsid w:val="00CA53A6"/>
    <w:rsid w:val="00CA5587"/>
    <w:rsid w:val="00CA55D6"/>
    <w:rsid w:val="00CA5CBD"/>
    <w:rsid w:val="00CA61C4"/>
    <w:rsid w:val="00CA6890"/>
    <w:rsid w:val="00CA6A23"/>
    <w:rsid w:val="00CA6C17"/>
    <w:rsid w:val="00CA6C4E"/>
    <w:rsid w:val="00CA7671"/>
    <w:rsid w:val="00CA79E1"/>
    <w:rsid w:val="00CA7AE8"/>
    <w:rsid w:val="00CA7BE9"/>
    <w:rsid w:val="00CA7F39"/>
    <w:rsid w:val="00CB0241"/>
    <w:rsid w:val="00CB0693"/>
    <w:rsid w:val="00CB06FF"/>
    <w:rsid w:val="00CB075B"/>
    <w:rsid w:val="00CB07A2"/>
    <w:rsid w:val="00CB0BA9"/>
    <w:rsid w:val="00CB0D25"/>
    <w:rsid w:val="00CB0D51"/>
    <w:rsid w:val="00CB0EF2"/>
    <w:rsid w:val="00CB1221"/>
    <w:rsid w:val="00CB1864"/>
    <w:rsid w:val="00CB1F1C"/>
    <w:rsid w:val="00CB20F6"/>
    <w:rsid w:val="00CB21D7"/>
    <w:rsid w:val="00CB247B"/>
    <w:rsid w:val="00CB2654"/>
    <w:rsid w:val="00CB2ACD"/>
    <w:rsid w:val="00CB2C58"/>
    <w:rsid w:val="00CB2D54"/>
    <w:rsid w:val="00CB2D93"/>
    <w:rsid w:val="00CB3003"/>
    <w:rsid w:val="00CB3606"/>
    <w:rsid w:val="00CB38A3"/>
    <w:rsid w:val="00CB3BE4"/>
    <w:rsid w:val="00CB4464"/>
    <w:rsid w:val="00CB44E2"/>
    <w:rsid w:val="00CB4AA4"/>
    <w:rsid w:val="00CB4F00"/>
    <w:rsid w:val="00CB5086"/>
    <w:rsid w:val="00CB528A"/>
    <w:rsid w:val="00CB5737"/>
    <w:rsid w:val="00CB5CCB"/>
    <w:rsid w:val="00CB62FC"/>
    <w:rsid w:val="00CB63D4"/>
    <w:rsid w:val="00CB64DA"/>
    <w:rsid w:val="00CB66D7"/>
    <w:rsid w:val="00CB67CF"/>
    <w:rsid w:val="00CB6BE6"/>
    <w:rsid w:val="00CB6E32"/>
    <w:rsid w:val="00CB6F17"/>
    <w:rsid w:val="00CB7019"/>
    <w:rsid w:val="00CB7DFE"/>
    <w:rsid w:val="00CC0176"/>
    <w:rsid w:val="00CC03C0"/>
    <w:rsid w:val="00CC042D"/>
    <w:rsid w:val="00CC0802"/>
    <w:rsid w:val="00CC0B1F"/>
    <w:rsid w:val="00CC0B2A"/>
    <w:rsid w:val="00CC0E93"/>
    <w:rsid w:val="00CC0E9D"/>
    <w:rsid w:val="00CC10F6"/>
    <w:rsid w:val="00CC1173"/>
    <w:rsid w:val="00CC119B"/>
    <w:rsid w:val="00CC1541"/>
    <w:rsid w:val="00CC1830"/>
    <w:rsid w:val="00CC2346"/>
    <w:rsid w:val="00CC2553"/>
    <w:rsid w:val="00CC2667"/>
    <w:rsid w:val="00CC2852"/>
    <w:rsid w:val="00CC2E62"/>
    <w:rsid w:val="00CC34FB"/>
    <w:rsid w:val="00CC378B"/>
    <w:rsid w:val="00CC4108"/>
    <w:rsid w:val="00CC473C"/>
    <w:rsid w:val="00CC4ADD"/>
    <w:rsid w:val="00CC501B"/>
    <w:rsid w:val="00CC533D"/>
    <w:rsid w:val="00CC535F"/>
    <w:rsid w:val="00CC548B"/>
    <w:rsid w:val="00CC5851"/>
    <w:rsid w:val="00CC5CBB"/>
    <w:rsid w:val="00CC6228"/>
    <w:rsid w:val="00CC62D2"/>
    <w:rsid w:val="00CC65D3"/>
    <w:rsid w:val="00CC688F"/>
    <w:rsid w:val="00CC71C5"/>
    <w:rsid w:val="00CC73F1"/>
    <w:rsid w:val="00CC771A"/>
    <w:rsid w:val="00CC7849"/>
    <w:rsid w:val="00CC7FA4"/>
    <w:rsid w:val="00CD008E"/>
    <w:rsid w:val="00CD01C5"/>
    <w:rsid w:val="00CD02F1"/>
    <w:rsid w:val="00CD0515"/>
    <w:rsid w:val="00CD06CA"/>
    <w:rsid w:val="00CD06CF"/>
    <w:rsid w:val="00CD0C30"/>
    <w:rsid w:val="00CD0D6E"/>
    <w:rsid w:val="00CD10A3"/>
    <w:rsid w:val="00CD10CB"/>
    <w:rsid w:val="00CD171C"/>
    <w:rsid w:val="00CD18F2"/>
    <w:rsid w:val="00CD1A3C"/>
    <w:rsid w:val="00CD1A90"/>
    <w:rsid w:val="00CD1B82"/>
    <w:rsid w:val="00CD1F94"/>
    <w:rsid w:val="00CD214D"/>
    <w:rsid w:val="00CD221B"/>
    <w:rsid w:val="00CD24C5"/>
    <w:rsid w:val="00CD2599"/>
    <w:rsid w:val="00CD25F1"/>
    <w:rsid w:val="00CD2AE5"/>
    <w:rsid w:val="00CD30E1"/>
    <w:rsid w:val="00CD31C1"/>
    <w:rsid w:val="00CD3482"/>
    <w:rsid w:val="00CD34AB"/>
    <w:rsid w:val="00CD34FB"/>
    <w:rsid w:val="00CD3C38"/>
    <w:rsid w:val="00CD3FBD"/>
    <w:rsid w:val="00CD432D"/>
    <w:rsid w:val="00CD4674"/>
    <w:rsid w:val="00CD4B62"/>
    <w:rsid w:val="00CD4BA6"/>
    <w:rsid w:val="00CD4E01"/>
    <w:rsid w:val="00CD50ED"/>
    <w:rsid w:val="00CD53A1"/>
    <w:rsid w:val="00CD55E0"/>
    <w:rsid w:val="00CD56E6"/>
    <w:rsid w:val="00CD5BC9"/>
    <w:rsid w:val="00CD5C43"/>
    <w:rsid w:val="00CD6012"/>
    <w:rsid w:val="00CD6142"/>
    <w:rsid w:val="00CD62B5"/>
    <w:rsid w:val="00CD6912"/>
    <w:rsid w:val="00CD6ED4"/>
    <w:rsid w:val="00CD6F3A"/>
    <w:rsid w:val="00CD70B5"/>
    <w:rsid w:val="00CD72EC"/>
    <w:rsid w:val="00CD730D"/>
    <w:rsid w:val="00CD744E"/>
    <w:rsid w:val="00CD789D"/>
    <w:rsid w:val="00CD7AAC"/>
    <w:rsid w:val="00CD7D4F"/>
    <w:rsid w:val="00CD7DD0"/>
    <w:rsid w:val="00CE0560"/>
    <w:rsid w:val="00CE05B4"/>
    <w:rsid w:val="00CE06D8"/>
    <w:rsid w:val="00CE0AEB"/>
    <w:rsid w:val="00CE0DBA"/>
    <w:rsid w:val="00CE0FD6"/>
    <w:rsid w:val="00CE151E"/>
    <w:rsid w:val="00CE1635"/>
    <w:rsid w:val="00CE1714"/>
    <w:rsid w:val="00CE1CC0"/>
    <w:rsid w:val="00CE1F0A"/>
    <w:rsid w:val="00CE2174"/>
    <w:rsid w:val="00CE21A7"/>
    <w:rsid w:val="00CE233E"/>
    <w:rsid w:val="00CE23AA"/>
    <w:rsid w:val="00CE242F"/>
    <w:rsid w:val="00CE2548"/>
    <w:rsid w:val="00CE2CDF"/>
    <w:rsid w:val="00CE2D56"/>
    <w:rsid w:val="00CE2E19"/>
    <w:rsid w:val="00CE3373"/>
    <w:rsid w:val="00CE33FC"/>
    <w:rsid w:val="00CE3964"/>
    <w:rsid w:val="00CE3A5F"/>
    <w:rsid w:val="00CE3D45"/>
    <w:rsid w:val="00CE3E73"/>
    <w:rsid w:val="00CE413E"/>
    <w:rsid w:val="00CE4AC2"/>
    <w:rsid w:val="00CE4EA1"/>
    <w:rsid w:val="00CE526E"/>
    <w:rsid w:val="00CE53E2"/>
    <w:rsid w:val="00CE57F6"/>
    <w:rsid w:val="00CE5B10"/>
    <w:rsid w:val="00CE5B40"/>
    <w:rsid w:val="00CE5E69"/>
    <w:rsid w:val="00CE606B"/>
    <w:rsid w:val="00CE6181"/>
    <w:rsid w:val="00CE63EB"/>
    <w:rsid w:val="00CE69C0"/>
    <w:rsid w:val="00CE6A06"/>
    <w:rsid w:val="00CE6A2E"/>
    <w:rsid w:val="00CE6D56"/>
    <w:rsid w:val="00CE703A"/>
    <w:rsid w:val="00CE7916"/>
    <w:rsid w:val="00CE7B32"/>
    <w:rsid w:val="00CE7B7C"/>
    <w:rsid w:val="00CE7B8B"/>
    <w:rsid w:val="00CE7FE6"/>
    <w:rsid w:val="00CF0191"/>
    <w:rsid w:val="00CF054F"/>
    <w:rsid w:val="00CF0688"/>
    <w:rsid w:val="00CF0847"/>
    <w:rsid w:val="00CF0870"/>
    <w:rsid w:val="00CF09CE"/>
    <w:rsid w:val="00CF0A2A"/>
    <w:rsid w:val="00CF0A42"/>
    <w:rsid w:val="00CF0D33"/>
    <w:rsid w:val="00CF1116"/>
    <w:rsid w:val="00CF1737"/>
    <w:rsid w:val="00CF17E4"/>
    <w:rsid w:val="00CF1BBE"/>
    <w:rsid w:val="00CF1D6F"/>
    <w:rsid w:val="00CF208D"/>
    <w:rsid w:val="00CF2475"/>
    <w:rsid w:val="00CF2AF5"/>
    <w:rsid w:val="00CF2CBE"/>
    <w:rsid w:val="00CF32B2"/>
    <w:rsid w:val="00CF3491"/>
    <w:rsid w:val="00CF37D6"/>
    <w:rsid w:val="00CF3DFE"/>
    <w:rsid w:val="00CF40C0"/>
    <w:rsid w:val="00CF4139"/>
    <w:rsid w:val="00CF45F4"/>
    <w:rsid w:val="00CF4985"/>
    <w:rsid w:val="00CF4B8A"/>
    <w:rsid w:val="00CF4DB5"/>
    <w:rsid w:val="00CF4E12"/>
    <w:rsid w:val="00CF4E34"/>
    <w:rsid w:val="00CF4E7A"/>
    <w:rsid w:val="00CF5490"/>
    <w:rsid w:val="00CF57BD"/>
    <w:rsid w:val="00CF5A1F"/>
    <w:rsid w:val="00CF5E6B"/>
    <w:rsid w:val="00CF63D3"/>
    <w:rsid w:val="00CF666A"/>
    <w:rsid w:val="00CF6824"/>
    <w:rsid w:val="00CF6A17"/>
    <w:rsid w:val="00CF6A75"/>
    <w:rsid w:val="00CF6DCB"/>
    <w:rsid w:val="00CF6E78"/>
    <w:rsid w:val="00CF6F64"/>
    <w:rsid w:val="00CF71EE"/>
    <w:rsid w:val="00CF74D5"/>
    <w:rsid w:val="00CF7737"/>
    <w:rsid w:val="00CF7819"/>
    <w:rsid w:val="00CF7948"/>
    <w:rsid w:val="00CF7D1F"/>
    <w:rsid w:val="00D0007B"/>
    <w:rsid w:val="00D0079B"/>
    <w:rsid w:val="00D0084B"/>
    <w:rsid w:val="00D009B5"/>
    <w:rsid w:val="00D00D94"/>
    <w:rsid w:val="00D00FB4"/>
    <w:rsid w:val="00D01291"/>
    <w:rsid w:val="00D013DD"/>
    <w:rsid w:val="00D01AD2"/>
    <w:rsid w:val="00D01D75"/>
    <w:rsid w:val="00D02270"/>
    <w:rsid w:val="00D02714"/>
    <w:rsid w:val="00D02EF2"/>
    <w:rsid w:val="00D03207"/>
    <w:rsid w:val="00D03DBF"/>
    <w:rsid w:val="00D042E1"/>
    <w:rsid w:val="00D0454B"/>
    <w:rsid w:val="00D04769"/>
    <w:rsid w:val="00D04DE3"/>
    <w:rsid w:val="00D05221"/>
    <w:rsid w:val="00D05276"/>
    <w:rsid w:val="00D05571"/>
    <w:rsid w:val="00D055CC"/>
    <w:rsid w:val="00D05715"/>
    <w:rsid w:val="00D05AAD"/>
    <w:rsid w:val="00D05B0F"/>
    <w:rsid w:val="00D05C8E"/>
    <w:rsid w:val="00D0670E"/>
    <w:rsid w:val="00D06722"/>
    <w:rsid w:val="00D06741"/>
    <w:rsid w:val="00D06B50"/>
    <w:rsid w:val="00D06CF8"/>
    <w:rsid w:val="00D07004"/>
    <w:rsid w:val="00D07058"/>
    <w:rsid w:val="00D07095"/>
    <w:rsid w:val="00D075B7"/>
    <w:rsid w:val="00D07611"/>
    <w:rsid w:val="00D102D1"/>
    <w:rsid w:val="00D1078A"/>
    <w:rsid w:val="00D1099E"/>
    <w:rsid w:val="00D109D8"/>
    <w:rsid w:val="00D10AF9"/>
    <w:rsid w:val="00D10B4D"/>
    <w:rsid w:val="00D110E7"/>
    <w:rsid w:val="00D1134F"/>
    <w:rsid w:val="00D11813"/>
    <w:rsid w:val="00D12091"/>
    <w:rsid w:val="00D12A07"/>
    <w:rsid w:val="00D12A65"/>
    <w:rsid w:val="00D12E6C"/>
    <w:rsid w:val="00D1388C"/>
    <w:rsid w:val="00D13A14"/>
    <w:rsid w:val="00D13C43"/>
    <w:rsid w:val="00D13C5B"/>
    <w:rsid w:val="00D13DF7"/>
    <w:rsid w:val="00D1413E"/>
    <w:rsid w:val="00D14157"/>
    <w:rsid w:val="00D142E1"/>
    <w:rsid w:val="00D143BD"/>
    <w:rsid w:val="00D14806"/>
    <w:rsid w:val="00D14832"/>
    <w:rsid w:val="00D1498E"/>
    <w:rsid w:val="00D149E4"/>
    <w:rsid w:val="00D14B44"/>
    <w:rsid w:val="00D14D2C"/>
    <w:rsid w:val="00D14F7A"/>
    <w:rsid w:val="00D154F5"/>
    <w:rsid w:val="00D15AC0"/>
    <w:rsid w:val="00D15CA7"/>
    <w:rsid w:val="00D15FC0"/>
    <w:rsid w:val="00D164F9"/>
    <w:rsid w:val="00D1669B"/>
    <w:rsid w:val="00D16797"/>
    <w:rsid w:val="00D16903"/>
    <w:rsid w:val="00D16D1F"/>
    <w:rsid w:val="00D16E5D"/>
    <w:rsid w:val="00D17312"/>
    <w:rsid w:val="00D1742D"/>
    <w:rsid w:val="00D17564"/>
    <w:rsid w:val="00D17B80"/>
    <w:rsid w:val="00D17BED"/>
    <w:rsid w:val="00D17D81"/>
    <w:rsid w:val="00D200E8"/>
    <w:rsid w:val="00D20229"/>
    <w:rsid w:val="00D20379"/>
    <w:rsid w:val="00D2041C"/>
    <w:rsid w:val="00D2042C"/>
    <w:rsid w:val="00D2068E"/>
    <w:rsid w:val="00D20E07"/>
    <w:rsid w:val="00D20E45"/>
    <w:rsid w:val="00D20E5F"/>
    <w:rsid w:val="00D21A48"/>
    <w:rsid w:val="00D21A76"/>
    <w:rsid w:val="00D21C95"/>
    <w:rsid w:val="00D21E94"/>
    <w:rsid w:val="00D21EB0"/>
    <w:rsid w:val="00D21FCA"/>
    <w:rsid w:val="00D22071"/>
    <w:rsid w:val="00D221D9"/>
    <w:rsid w:val="00D224B6"/>
    <w:rsid w:val="00D22755"/>
    <w:rsid w:val="00D228A3"/>
    <w:rsid w:val="00D229EF"/>
    <w:rsid w:val="00D22D10"/>
    <w:rsid w:val="00D22D56"/>
    <w:rsid w:val="00D22FC5"/>
    <w:rsid w:val="00D2308F"/>
    <w:rsid w:val="00D23275"/>
    <w:rsid w:val="00D2328F"/>
    <w:rsid w:val="00D237A2"/>
    <w:rsid w:val="00D2382D"/>
    <w:rsid w:val="00D23F44"/>
    <w:rsid w:val="00D2417F"/>
    <w:rsid w:val="00D24235"/>
    <w:rsid w:val="00D2462C"/>
    <w:rsid w:val="00D24EBE"/>
    <w:rsid w:val="00D250DA"/>
    <w:rsid w:val="00D25107"/>
    <w:rsid w:val="00D2521F"/>
    <w:rsid w:val="00D25635"/>
    <w:rsid w:val="00D25685"/>
    <w:rsid w:val="00D256C9"/>
    <w:rsid w:val="00D25AC6"/>
    <w:rsid w:val="00D2641B"/>
    <w:rsid w:val="00D26532"/>
    <w:rsid w:val="00D2666C"/>
    <w:rsid w:val="00D26698"/>
    <w:rsid w:val="00D26DFF"/>
    <w:rsid w:val="00D27372"/>
    <w:rsid w:val="00D27388"/>
    <w:rsid w:val="00D2758E"/>
    <w:rsid w:val="00D2767C"/>
    <w:rsid w:val="00D27947"/>
    <w:rsid w:val="00D27BC7"/>
    <w:rsid w:val="00D27C9E"/>
    <w:rsid w:val="00D27D7E"/>
    <w:rsid w:val="00D30013"/>
    <w:rsid w:val="00D30626"/>
    <w:rsid w:val="00D310F6"/>
    <w:rsid w:val="00D315A3"/>
    <w:rsid w:val="00D31989"/>
    <w:rsid w:val="00D31BAA"/>
    <w:rsid w:val="00D31BFA"/>
    <w:rsid w:val="00D31F0E"/>
    <w:rsid w:val="00D31F2E"/>
    <w:rsid w:val="00D32020"/>
    <w:rsid w:val="00D320AB"/>
    <w:rsid w:val="00D32212"/>
    <w:rsid w:val="00D3243D"/>
    <w:rsid w:val="00D325C9"/>
    <w:rsid w:val="00D32635"/>
    <w:rsid w:val="00D32B29"/>
    <w:rsid w:val="00D32E13"/>
    <w:rsid w:val="00D3304A"/>
    <w:rsid w:val="00D3329C"/>
    <w:rsid w:val="00D337ED"/>
    <w:rsid w:val="00D339EF"/>
    <w:rsid w:val="00D33BC6"/>
    <w:rsid w:val="00D33BE2"/>
    <w:rsid w:val="00D33FA6"/>
    <w:rsid w:val="00D342E9"/>
    <w:rsid w:val="00D34329"/>
    <w:rsid w:val="00D34338"/>
    <w:rsid w:val="00D3498D"/>
    <w:rsid w:val="00D35BF0"/>
    <w:rsid w:val="00D35DC1"/>
    <w:rsid w:val="00D3605F"/>
    <w:rsid w:val="00D36189"/>
    <w:rsid w:val="00D361C4"/>
    <w:rsid w:val="00D36349"/>
    <w:rsid w:val="00D36B83"/>
    <w:rsid w:val="00D36E1A"/>
    <w:rsid w:val="00D36FC6"/>
    <w:rsid w:val="00D371C5"/>
    <w:rsid w:val="00D3731B"/>
    <w:rsid w:val="00D3744A"/>
    <w:rsid w:val="00D37534"/>
    <w:rsid w:val="00D3760B"/>
    <w:rsid w:val="00D37B66"/>
    <w:rsid w:val="00D40066"/>
    <w:rsid w:val="00D401F6"/>
    <w:rsid w:val="00D4042C"/>
    <w:rsid w:val="00D4064D"/>
    <w:rsid w:val="00D4069B"/>
    <w:rsid w:val="00D40708"/>
    <w:rsid w:val="00D4071F"/>
    <w:rsid w:val="00D40921"/>
    <w:rsid w:val="00D40ADE"/>
    <w:rsid w:val="00D40AFC"/>
    <w:rsid w:val="00D40C07"/>
    <w:rsid w:val="00D40F31"/>
    <w:rsid w:val="00D4159A"/>
    <w:rsid w:val="00D4169B"/>
    <w:rsid w:val="00D41A07"/>
    <w:rsid w:val="00D41BBD"/>
    <w:rsid w:val="00D41D1B"/>
    <w:rsid w:val="00D41E07"/>
    <w:rsid w:val="00D42199"/>
    <w:rsid w:val="00D423BC"/>
    <w:rsid w:val="00D4248F"/>
    <w:rsid w:val="00D42558"/>
    <w:rsid w:val="00D42892"/>
    <w:rsid w:val="00D42E6B"/>
    <w:rsid w:val="00D432A0"/>
    <w:rsid w:val="00D433C7"/>
    <w:rsid w:val="00D437B0"/>
    <w:rsid w:val="00D43827"/>
    <w:rsid w:val="00D439B6"/>
    <w:rsid w:val="00D43B30"/>
    <w:rsid w:val="00D43B51"/>
    <w:rsid w:val="00D43B9D"/>
    <w:rsid w:val="00D43C54"/>
    <w:rsid w:val="00D444FE"/>
    <w:rsid w:val="00D44692"/>
    <w:rsid w:val="00D4498F"/>
    <w:rsid w:val="00D44A9B"/>
    <w:rsid w:val="00D44CCA"/>
    <w:rsid w:val="00D44F46"/>
    <w:rsid w:val="00D45013"/>
    <w:rsid w:val="00D453F7"/>
    <w:rsid w:val="00D45443"/>
    <w:rsid w:val="00D458E5"/>
    <w:rsid w:val="00D459E0"/>
    <w:rsid w:val="00D45B60"/>
    <w:rsid w:val="00D45DD1"/>
    <w:rsid w:val="00D45EC8"/>
    <w:rsid w:val="00D4602A"/>
    <w:rsid w:val="00D4643A"/>
    <w:rsid w:val="00D4650C"/>
    <w:rsid w:val="00D46722"/>
    <w:rsid w:val="00D46803"/>
    <w:rsid w:val="00D46D35"/>
    <w:rsid w:val="00D46F5A"/>
    <w:rsid w:val="00D470BF"/>
    <w:rsid w:val="00D47348"/>
    <w:rsid w:val="00D47440"/>
    <w:rsid w:val="00D47839"/>
    <w:rsid w:val="00D478B8"/>
    <w:rsid w:val="00D47C99"/>
    <w:rsid w:val="00D47F16"/>
    <w:rsid w:val="00D5009B"/>
    <w:rsid w:val="00D5022E"/>
    <w:rsid w:val="00D50326"/>
    <w:rsid w:val="00D50327"/>
    <w:rsid w:val="00D50405"/>
    <w:rsid w:val="00D505DE"/>
    <w:rsid w:val="00D50A04"/>
    <w:rsid w:val="00D50F74"/>
    <w:rsid w:val="00D51492"/>
    <w:rsid w:val="00D517E7"/>
    <w:rsid w:val="00D5183A"/>
    <w:rsid w:val="00D51964"/>
    <w:rsid w:val="00D51A9E"/>
    <w:rsid w:val="00D52159"/>
    <w:rsid w:val="00D5240B"/>
    <w:rsid w:val="00D52506"/>
    <w:rsid w:val="00D52566"/>
    <w:rsid w:val="00D52AB6"/>
    <w:rsid w:val="00D52E11"/>
    <w:rsid w:val="00D53114"/>
    <w:rsid w:val="00D53B52"/>
    <w:rsid w:val="00D53BA5"/>
    <w:rsid w:val="00D53D5C"/>
    <w:rsid w:val="00D53F5B"/>
    <w:rsid w:val="00D54055"/>
    <w:rsid w:val="00D54382"/>
    <w:rsid w:val="00D546D7"/>
    <w:rsid w:val="00D54826"/>
    <w:rsid w:val="00D54A0D"/>
    <w:rsid w:val="00D54C3D"/>
    <w:rsid w:val="00D54CE5"/>
    <w:rsid w:val="00D54D70"/>
    <w:rsid w:val="00D54E7D"/>
    <w:rsid w:val="00D5503B"/>
    <w:rsid w:val="00D5516D"/>
    <w:rsid w:val="00D55364"/>
    <w:rsid w:val="00D553EB"/>
    <w:rsid w:val="00D55F98"/>
    <w:rsid w:val="00D56304"/>
    <w:rsid w:val="00D56357"/>
    <w:rsid w:val="00D56671"/>
    <w:rsid w:val="00D56785"/>
    <w:rsid w:val="00D568C0"/>
    <w:rsid w:val="00D56C10"/>
    <w:rsid w:val="00D56C94"/>
    <w:rsid w:val="00D56E8F"/>
    <w:rsid w:val="00D57B6E"/>
    <w:rsid w:val="00D57BA0"/>
    <w:rsid w:val="00D57CBA"/>
    <w:rsid w:val="00D601BD"/>
    <w:rsid w:val="00D6056A"/>
    <w:rsid w:val="00D60612"/>
    <w:rsid w:val="00D6068F"/>
    <w:rsid w:val="00D608B8"/>
    <w:rsid w:val="00D60F86"/>
    <w:rsid w:val="00D610FA"/>
    <w:rsid w:val="00D6117F"/>
    <w:rsid w:val="00D611A9"/>
    <w:rsid w:val="00D61FB3"/>
    <w:rsid w:val="00D620ED"/>
    <w:rsid w:val="00D621F3"/>
    <w:rsid w:val="00D62595"/>
    <w:rsid w:val="00D62849"/>
    <w:rsid w:val="00D62A0C"/>
    <w:rsid w:val="00D62DC0"/>
    <w:rsid w:val="00D62ED0"/>
    <w:rsid w:val="00D62F60"/>
    <w:rsid w:val="00D63155"/>
    <w:rsid w:val="00D632F5"/>
    <w:rsid w:val="00D639F9"/>
    <w:rsid w:val="00D63A49"/>
    <w:rsid w:val="00D63B58"/>
    <w:rsid w:val="00D646DD"/>
    <w:rsid w:val="00D64810"/>
    <w:rsid w:val="00D64CA8"/>
    <w:rsid w:val="00D64DFF"/>
    <w:rsid w:val="00D65338"/>
    <w:rsid w:val="00D6586B"/>
    <w:rsid w:val="00D65AEF"/>
    <w:rsid w:val="00D66246"/>
    <w:rsid w:val="00D664DF"/>
    <w:rsid w:val="00D668B2"/>
    <w:rsid w:val="00D669BF"/>
    <w:rsid w:val="00D66A6C"/>
    <w:rsid w:val="00D66EF0"/>
    <w:rsid w:val="00D6723E"/>
    <w:rsid w:val="00D679C8"/>
    <w:rsid w:val="00D67C34"/>
    <w:rsid w:val="00D67EE2"/>
    <w:rsid w:val="00D702D0"/>
    <w:rsid w:val="00D70736"/>
    <w:rsid w:val="00D70806"/>
    <w:rsid w:val="00D70B05"/>
    <w:rsid w:val="00D71207"/>
    <w:rsid w:val="00D71313"/>
    <w:rsid w:val="00D714C6"/>
    <w:rsid w:val="00D714DD"/>
    <w:rsid w:val="00D71A40"/>
    <w:rsid w:val="00D71AEE"/>
    <w:rsid w:val="00D71DD9"/>
    <w:rsid w:val="00D72011"/>
    <w:rsid w:val="00D72267"/>
    <w:rsid w:val="00D72441"/>
    <w:rsid w:val="00D72A09"/>
    <w:rsid w:val="00D73063"/>
    <w:rsid w:val="00D7315B"/>
    <w:rsid w:val="00D73484"/>
    <w:rsid w:val="00D737FD"/>
    <w:rsid w:val="00D73CAC"/>
    <w:rsid w:val="00D73F00"/>
    <w:rsid w:val="00D740FE"/>
    <w:rsid w:val="00D74871"/>
    <w:rsid w:val="00D748F5"/>
    <w:rsid w:val="00D74A82"/>
    <w:rsid w:val="00D74D65"/>
    <w:rsid w:val="00D74E6F"/>
    <w:rsid w:val="00D75542"/>
    <w:rsid w:val="00D75567"/>
    <w:rsid w:val="00D75589"/>
    <w:rsid w:val="00D75E03"/>
    <w:rsid w:val="00D75E40"/>
    <w:rsid w:val="00D763C4"/>
    <w:rsid w:val="00D763E8"/>
    <w:rsid w:val="00D76465"/>
    <w:rsid w:val="00D769D2"/>
    <w:rsid w:val="00D76C28"/>
    <w:rsid w:val="00D76C46"/>
    <w:rsid w:val="00D76D58"/>
    <w:rsid w:val="00D772EB"/>
    <w:rsid w:val="00D77986"/>
    <w:rsid w:val="00D7799F"/>
    <w:rsid w:val="00D77F9E"/>
    <w:rsid w:val="00D80133"/>
    <w:rsid w:val="00D802F3"/>
    <w:rsid w:val="00D8038F"/>
    <w:rsid w:val="00D805A7"/>
    <w:rsid w:val="00D805D3"/>
    <w:rsid w:val="00D807E2"/>
    <w:rsid w:val="00D808D5"/>
    <w:rsid w:val="00D80C0C"/>
    <w:rsid w:val="00D80E89"/>
    <w:rsid w:val="00D812AF"/>
    <w:rsid w:val="00D813D2"/>
    <w:rsid w:val="00D81501"/>
    <w:rsid w:val="00D81998"/>
    <w:rsid w:val="00D81A2A"/>
    <w:rsid w:val="00D81B17"/>
    <w:rsid w:val="00D81DD5"/>
    <w:rsid w:val="00D81EBB"/>
    <w:rsid w:val="00D820E8"/>
    <w:rsid w:val="00D823A1"/>
    <w:rsid w:val="00D824A2"/>
    <w:rsid w:val="00D829C4"/>
    <w:rsid w:val="00D82BE1"/>
    <w:rsid w:val="00D82E2D"/>
    <w:rsid w:val="00D82E4F"/>
    <w:rsid w:val="00D837FE"/>
    <w:rsid w:val="00D83F81"/>
    <w:rsid w:val="00D84312"/>
    <w:rsid w:val="00D851EC"/>
    <w:rsid w:val="00D85552"/>
    <w:rsid w:val="00D8564C"/>
    <w:rsid w:val="00D85656"/>
    <w:rsid w:val="00D856AE"/>
    <w:rsid w:val="00D85A05"/>
    <w:rsid w:val="00D85CB6"/>
    <w:rsid w:val="00D86005"/>
    <w:rsid w:val="00D861ED"/>
    <w:rsid w:val="00D863CC"/>
    <w:rsid w:val="00D865DC"/>
    <w:rsid w:val="00D865EA"/>
    <w:rsid w:val="00D86B4A"/>
    <w:rsid w:val="00D86BA9"/>
    <w:rsid w:val="00D8704A"/>
    <w:rsid w:val="00D87742"/>
    <w:rsid w:val="00D9012E"/>
    <w:rsid w:val="00D90266"/>
    <w:rsid w:val="00D9029C"/>
    <w:rsid w:val="00D904D0"/>
    <w:rsid w:val="00D90897"/>
    <w:rsid w:val="00D909E9"/>
    <w:rsid w:val="00D90ACF"/>
    <w:rsid w:val="00D90F70"/>
    <w:rsid w:val="00D91749"/>
    <w:rsid w:val="00D91F7D"/>
    <w:rsid w:val="00D91FD7"/>
    <w:rsid w:val="00D92078"/>
    <w:rsid w:val="00D92231"/>
    <w:rsid w:val="00D9242D"/>
    <w:rsid w:val="00D92642"/>
    <w:rsid w:val="00D92CC4"/>
    <w:rsid w:val="00D92DD2"/>
    <w:rsid w:val="00D931A8"/>
    <w:rsid w:val="00D93324"/>
    <w:rsid w:val="00D9352E"/>
    <w:rsid w:val="00D936AE"/>
    <w:rsid w:val="00D937F7"/>
    <w:rsid w:val="00D93A14"/>
    <w:rsid w:val="00D94381"/>
    <w:rsid w:val="00D944AF"/>
    <w:rsid w:val="00D946EB"/>
    <w:rsid w:val="00D9475A"/>
    <w:rsid w:val="00D9484C"/>
    <w:rsid w:val="00D949EE"/>
    <w:rsid w:val="00D94A32"/>
    <w:rsid w:val="00D95402"/>
    <w:rsid w:val="00D9549D"/>
    <w:rsid w:val="00D95566"/>
    <w:rsid w:val="00D955A1"/>
    <w:rsid w:val="00D95833"/>
    <w:rsid w:val="00D96434"/>
    <w:rsid w:val="00D96985"/>
    <w:rsid w:val="00D96A73"/>
    <w:rsid w:val="00D96B17"/>
    <w:rsid w:val="00D96C37"/>
    <w:rsid w:val="00D96DF5"/>
    <w:rsid w:val="00D96FB4"/>
    <w:rsid w:val="00D97183"/>
    <w:rsid w:val="00D97335"/>
    <w:rsid w:val="00D97502"/>
    <w:rsid w:val="00D9776B"/>
    <w:rsid w:val="00D979F5"/>
    <w:rsid w:val="00DA01CB"/>
    <w:rsid w:val="00DA01D1"/>
    <w:rsid w:val="00DA02DA"/>
    <w:rsid w:val="00DA0B93"/>
    <w:rsid w:val="00DA0D30"/>
    <w:rsid w:val="00DA0EA2"/>
    <w:rsid w:val="00DA1036"/>
    <w:rsid w:val="00DA149D"/>
    <w:rsid w:val="00DA1857"/>
    <w:rsid w:val="00DA1C47"/>
    <w:rsid w:val="00DA1F63"/>
    <w:rsid w:val="00DA2344"/>
    <w:rsid w:val="00DA2530"/>
    <w:rsid w:val="00DA29FB"/>
    <w:rsid w:val="00DA2E8B"/>
    <w:rsid w:val="00DA3036"/>
    <w:rsid w:val="00DA388C"/>
    <w:rsid w:val="00DA392A"/>
    <w:rsid w:val="00DA3B13"/>
    <w:rsid w:val="00DA3B4D"/>
    <w:rsid w:val="00DA3B6F"/>
    <w:rsid w:val="00DA43C8"/>
    <w:rsid w:val="00DA46CB"/>
    <w:rsid w:val="00DA470D"/>
    <w:rsid w:val="00DA487B"/>
    <w:rsid w:val="00DA4BDE"/>
    <w:rsid w:val="00DA4D1A"/>
    <w:rsid w:val="00DA4DBF"/>
    <w:rsid w:val="00DA4E8B"/>
    <w:rsid w:val="00DA523B"/>
    <w:rsid w:val="00DA541A"/>
    <w:rsid w:val="00DA5933"/>
    <w:rsid w:val="00DA5B2A"/>
    <w:rsid w:val="00DA5BBB"/>
    <w:rsid w:val="00DA5C01"/>
    <w:rsid w:val="00DA5C11"/>
    <w:rsid w:val="00DA5D4D"/>
    <w:rsid w:val="00DA5F8E"/>
    <w:rsid w:val="00DA610E"/>
    <w:rsid w:val="00DA65DC"/>
    <w:rsid w:val="00DA6B54"/>
    <w:rsid w:val="00DA74E6"/>
    <w:rsid w:val="00DA7930"/>
    <w:rsid w:val="00DA7B6A"/>
    <w:rsid w:val="00DA7BD1"/>
    <w:rsid w:val="00DA7D89"/>
    <w:rsid w:val="00DB00C3"/>
    <w:rsid w:val="00DB015B"/>
    <w:rsid w:val="00DB0505"/>
    <w:rsid w:val="00DB07C3"/>
    <w:rsid w:val="00DB08EB"/>
    <w:rsid w:val="00DB0EE1"/>
    <w:rsid w:val="00DB10F3"/>
    <w:rsid w:val="00DB1A2E"/>
    <w:rsid w:val="00DB1A5D"/>
    <w:rsid w:val="00DB1BE1"/>
    <w:rsid w:val="00DB1F9F"/>
    <w:rsid w:val="00DB206C"/>
    <w:rsid w:val="00DB20E3"/>
    <w:rsid w:val="00DB2501"/>
    <w:rsid w:val="00DB29C8"/>
    <w:rsid w:val="00DB2BBC"/>
    <w:rsid w:val="00DB2BD7"/>
    <w:rsid w:val="00DB2CCE"/>
    <w:rsid w:val="00DB39E5"/>
    <w:rsid w:val="00DB3A5F"/>
    <w:rsid w:val="00DB3ABC"/>
    <w:rsid w:val="00DB3E8F"/>
    <w:rsid w:val="00DB42C1"/>
    <w:rsid w:val="00DB4FDD"/>
    <w:rsid w:val="00DB55C1"/>
    <w:rsid w:val="00DB571E"/>
    <w:rsid w:val="00DB5E14"/>
    <w:rsid w:val="00DB5E26"/>
    <w:rsid w:val="00DB5E67"/>
    <w:rsid w:val="00DB612C"/>
    <w:rsid w:val="00DB6398"/>
    <w:rsid w:val="00DB6B4F"/>
    <w:rsid w:val="00DB6BDD"/>
    <w:rsid w:val="00DB6C7A"/>
    <w:rsid w:val="00DB6F16"/>
    <w:rsid w:val="00DB6F7A"/>
    <w:rsid w:val="00DB7140"/>
    <w:rsid w:val="00DB7981"/>
    <w:rsid w:val="00DB79BD"/>
    <w:rsid w:val="00DB7AFC"/>
    <w:rsid w:val="00DC029E"/>
    <w:rsid w:val="00DC0B2E"/>
    <w:rsid w:val="00DC0F75"/>
    <w:rsid w:val="00DC1072"/>
    <w:rsid w:val="00DC1098"/>
    <w:rsid w:val="00DC11CC"/>
    <w:rsid w:val="00DC19A4"/>
    <w:rsid w:val="00DC1AD7"/>
    <w:rsid w:val="00DC1BA9"/>
    <w:rsid w:val="00DC1D1E"/>
    <w:rsid w:val="00DC226A"/>
    <w:rsid w:val="00DC22C9"/>
    <w:rsid w:val="00DC23FD"/>
    <w:rsid w:val="00DC2545"/>
    <w:rsid w:val="00DC2D3C"/>
    <w:rsid w:val="00DC3271"/>
    <w:rsid w:val="00DC33BF"/>
    <w:rsid w:val="00DC3470"/>
    <w:rsid w:val="00DC3591"/>
    <w:rsid w:val="00DC3794"/>
    <w:rsid w:val="00DC384E"/>
    <w:rsid w:val="00DC4344"/>
    <w:rsid w:val="00DC459B"/>
    <w:rsid w:val="00DC477A"/>
    <w:rsid w:val="00DC4D56"/>
    <w:rsid w:val="00DC502A"/>
    <w:rsid w:val="00DC5A8A"/>
    <w:rsid w:val="00DC5E0E"/>
    <w:rsid w:val="00DC62FD"/>
    <w:rsid w:val="00DC6373"/>
    <w:rsid w:val="00DC63D5"/>
    <w:rsid w:val="00DC63E7"/>
    <w:rsid w:val="00DC689A"/>
    <w:rsid w:val="00DC6C93"/>
    <w:rsid w:val="00DC6E09"/>
    <w:rsid w:val="00DC700D"/>
    <w:rsid w:val="00DC78EC"/>
    <w:rsid w:val="00DC7A59"/>
    <w:rsid w:val="00DC7AE0"/>
    <w:rsid w:val="00DC7C64"/>
    <w:rsid w:val="00DD0125"/>
    <w:rsid w:val="00DD048F"/>
    <w:rsid w:val="00DD0E64"/>
    <w:rsid w:val="00DD0F51"/>
    <w:rsid w:val="00DD1ADF"/>
    <w:rsid w:val="00DD1BA5"/>
    <w:rsid w:val="00DD1F61"/>
    <w:rsid w:val="00DD2870"/>
    <w:rsid w:val="00DD2979"/>
    <w:rsid w:val="00DD2CA0"/>
    <w:rsid w:val="00DD32CE"/>
    <w:rsid w:val="00DD34AB"/>
    <w:rsid w:val="00DD3554"/>
    <w:rsid w:val="00DD3730"/>
    <w:rsid w:val="00DD3818"/>
    <w:rsid w:val="00DD38D1"/>
    <w:rsid w:val="00DD3C1B"/>
    <w:rsid w:val="00DD3C3A"/>
    <w:rsid w:val="00DD410C"/>
    <w:rsid w:val="00DD474C"/>
    <w:rsid w:val="00DD47F5"/>
    <w:rsid w:val="00DD4D9F"/>
    <w:rsid w:val="00DD4EEC"/>
    <w:rsid w:val="00DD4F96"/>
    <w:rsid w:val="00DD526A"/>
    <w:rsid w:val="00DD5A53"/>
    <w:rsid w:val="00DD5A66"/>
    <w:rsid w:val="00DD5B19"/>
    <w:rsid w:val="00DD5E80"/>
    <w:rsid w:val="00DD6041"/>
    <w:rsid w:val="00DD6757"/>
    <w:rsid w:val="00DD6871"/>
    <w:rsid w:val="00DD6D53"/>
    <w:rsid w:val="00DD6D95"/>
    <w:rsid w:val="00DD6DE8"/>
    <w:rsid w:val="00DD7482"/>
    <w:rsid w:val="00DD74D6"/>
    <w:rsid w:val="00DD7690"/>
    <w:rsid w:val="00DD7802"/>
    <w:rsid w:val="00DD7852"/>
    <w:rsid w:val="00DD7CBF"/>
    <w:rsid w:val="00DE018C"/>
    <w:rsid w:val="00DE0201"/>
    <w:rsid w:val="00DE0459"/>
    <w:rsid w:val="00DE0843"/>
    <w:rsid w:val="00DE0E12"/>
    <w:rsid w:val="00DE0EB3"/>
    <w:rsid w:val="00DE126F"/>
    <w:rsid w:val="00DE143F"/>
    <w:rsid w:val="00DE15F2"/>
    <w:rsid w:val="00DE16CB"/>
    <w:rsid w:val="00DE193D"/>
    <w:rsid w:val="00DE1D54"/>
    <w:rsid w:val="00DE20DE"/>
    <w:rsid w:val="00DE22B3"/>
    <w:rsid w:val="00DE2316"/>
    <w:rsid w:val="00DE23CF"/>
    <w:rsid w:val="00DE23E0"/>
    <w:rsid w:val="00DE2551"/>
    <w:rsid w:val="00DE28EB"/>
    <w:rsid w:val="00DE296C"/>
    <w:rsid w:val="00DE2A1F"/>
    <w:rsid w:val="00DE2D74"/>
    <w:rsid w:val="00DE3034"/>
    <w:rsid w:val="00DE33D0"/>
    <w:rsid w:val="00DE38D4"/>
    <w:rsid w:val="00DE3BF2"/>
    <w:rsid w:val="00DE3EBF"/>
    <w:rsid w:val="00DE4108"/>
    <w:rsid w:val="00DE4510"/>
    <w:rsid w:val="00DE459C"/>
    <w:rsid w:val="00DE45D4"/>
    <w:rsid w:val="00DE4810"/>
    <w:rsid w:val="00DE4991"/>
    <w:rsid w:val="00DE4A30"/>
    <w:rsid w:val="00DE505F"/>
    <w:rsid w:val="00DE513C"/>
    <w:rsid w:val="00DE535E"/>
    <w:rsid w:val="00DE538F"/>
    <w:rsid w:val="00DE5A45"/>
    <w:rsid w:val="00DE5B11"/>
    <w:rsid w:val="00DE5F28"/>
    <w:rsid w:val="00DE5FEF"/>
    <w:rsid w:val="00DE5FF7"/>
    <w:rsid w:val="00DE6020"/>
    <w:rsid w:val="00DE636B"/>
    <w:rsid w:val="00DE66EE"/>
    <w:rsid w:val="00DE6757"/>
    <w:rsid w:val="00DE6909"/>
    <w:rsid w:val="00DE6938"/>
    <w:rsid w:val="00DE6B60"/>
    <w:rsid w:val="00DE6C1D"/>
    <w:rsid w:val="00DE6E97"/>
    <w:rsid w:val="00DE6FBD"/>
    <w:rsid w:val="00DE70C0"/>
    <w:rsid w:val="00DE710F"/>
    <w:rsid w:val="00DE76AA"/>
    <w:rsid w:val="00DE76C0"/>
    <w:rsid w:val="00DE7760"/>
    <w:rsid w:val="00DE7AD5"/>
    <w:rsid w:val="00DE7AF1"/>
    <w:rsid w:val="00DE7C36"/>
    <w:rsid w:val="00DE7EED"/>
    <w:rsid w:val="00DE7FC6"/>
    <w:rsid w:val="00DF004B"/>
    <w:rsid w:val="00DF01F3"/>
    <w:rsid w:val="00DF05F0"/>
    <w:rsid w:val="00DF062D"/>
    <w:rsid w:val="00DF0813"/>
    <w:rsid w:val="00DF09DB"/>
    <w:rsid w:val="00DF10A2"/>
    <w:rsid w:val="00DF10C7"/>
    <w:rsid w:val="00DF127A"/>
    <w:rsid w:val="00DF1AE0"/>
    <w:rsid w:val="00DF1C42"/>
    <w:rsid w:val="00DF1FE0"/>
    <w:rsid w:val="00DF264B"/>
    <w:rsid w:val="00DF2EE8"/>
    <w:rsid w:val="00DF3153"/>
    <w:rsid w:val="00DF3427"/>
    <w:rsid w:val="00DF3493"/>
    <w:rsid w:val="00DF3555"/>
    <w:rsid w:val="00DF3987"/>
    <w:rsid w:val="00DF3A66"/>
    <w:rsid w:val="00DF3E6B"/>
    <w:rsid w:val="00DF3F13"/>
    <w:rsid w:val="00DF41CC"/>
    <w:rsid w:val="00DF497F"/>
    <w:rsid w:val="00DF4C9E"/>
    <w:rsid w:val="00DF4E7E"/>
    <w:rsid w:val="00DF510B"/>
    <w:rsid w:val="00DF5149"/>
    <w:rsid w:val="00DF5727"/>
    <w:rsid w:val="00DF5775"/>
    <w:rsid w:val="00DF5888"/>
    <w:rsid w:val="00DF5F97"/>
    <w:rsid w:val="00DF624C"/>
    <w:rsid w:val="00DF6264"/>
    <w:rsid w:val="00DF646A"/>
    <w:rsid w:val="00DF6519"/>
    <w:rsid w:val="00DF6AE3"/>
    <w:rsid w:val="00DF71F0"/>
    <w:rsid w:val="00DF72C1"/>
    <w:rsid w:val="00DF73E4"/>
    <w:rsid w:val="00DF7463"/>
    <w:rsid w:val="00DF7912"/>
    <w:rsid w:val="00DF7B2B"/>
    <w:rsid w:val="00E00509"/>
    <w:rsid w:val="00E0090F"/>
    <w:rsid w:val="00E00952"/>
    <w:rsid w:val="00E0146D"/>
    <w:rsid w:val="00E01649"/>
    <w:rsid w:val="00E01EE5"/>
    <w:rsid w:val="00E0234E"/>
    <w:rsid w:val="00E02497"/>
    <w:rsid w:val="00E024B0"/>
    <w:rsid w:val="00E02A0B"/>
    <w:rsid w:val="00E02E5D"/>
    <w:rsid w:val="00E02F0E"/>
    <w:rsid w:val="00E02F5F"/>
    <w:rsid w:val="00E03041"/>
    <w:rsid w:val="00E039FC"/>
    <w:rsid w:val="00E03A6A"/>
    <w:rsid w:val="00E0401F"/>
    <w:rsid w:val="00E04241"/>
    <w:rsid w:val="00E043B0"/>
    <w:rsid w:val="00E047B3"/>
    <w:rsid w:val="00E04864"/>
    <w:rsid w:val="00E048E2"/>
    <w:rsid w:val="00E049E7"/>
    <w:rsid w:val="00E04B52"/>
    <w:rsid w:val="00E04EBC"/>
    <w:rsid w:val="00E04F13"/>
    <w:rsid w:val="00E053CC"/>
    <w:rsid w:val="00E054A1"/>
    <w:rsid w:val="00E0556C"/>
    <w:rsid w:val="00E05844"/>
    <w:rsid w:val="00E05CC4"/>
    <w:rsid w:val="00E05CC8"/>
    <w:rsid w:val="00E05EE4"/>
    <w:rsid w:val="00E064AA"/>
    <w:rsid w:val="00E06581"/>
    <w:rsid w:val="00E06985"/>
    <w:rsid w:val="00E06AC7"/>
    <w:rsid w:val="00E06B3D"/>
    <w:rsid w:val="00E0710E"/>
    <w:rsid w:val="00E071E1"/>
    <w:rsid w:val="00E0736D"/>
    <w:rsid w:val="00E074CE"/>
    <w:rsid w:val="00E07C6B"/>
    <w:rsid w:val="00E07C8C"/>
    <w:rsid w:val="00E07CC1"/>
    <w:rsid w:val="00E07E03"/>
    <w:rsid w:val="00E100EB"/>
    <w:rsid w:val="00E1048E"/>
    <w:rsid w:val="00E106C5"/>
    <w:rsid w:val="00E108FE"/>
    <w:rsid w:val="00E10A1F"/>
    <w:rsid w:val="00E10A69"/>
    <w:rsid w:val="00E10B05"/>
    <w:rsid w:val="00E10BE8"/>
    <w:rsid w:val="00E10E2F"/>
    <w:rsid w:val="00E10F32"/>
    <w:rsid w:val="00E1109E"/>
    <w:rsid w:val="00E1155E"/>
    <w:rsid w:val="00E11A10"/>
    <w:rsid w:val="00E11A44"/>
    <w:rsid w:val="00E11D04"/>
    <w:rsid w:val="00E11D4C"/>
    <w:rsid w:val="00E11EAE"/>
    <w:rsid w:val="00E12170"/>
    <w:rsid w:val="00E123B7"/>
    <w:rsid w:val="00E126D8"/>
    <w:rsid w:val="00E12768"/>
    <w:rsid w:val="00E1294B"/>
    <w:rsid w:val="00E12B14"/>
    <w:rsid w:val="00E12BE7"/>
    <w:rsid w:val="00E12C25"/>
    <w:rsid w:val="00E12EAE"/>
    <w:rsid w:val="00E13111"/>
    <w:rsid w:val="00E131A1"/>
    <w:rsid w:val="00E13258"/>
    <w:rsid w:val="00E13420"/>
    <w:rsid w:val="00E135EE"/>
    <w:rsid w:val="00E135FE"/>
    <w:rsid w:val="00E13800"/>
    <w:rsid w:val="00E1382E"/>
    <w:rsid w:val="00E14295"/>
    <w:rsid w:val="00E143BB"/>
    <w:rsid w:val="00E1446F"/>
    <w:rsid w:val="00E14978"/>
    <w:rsid w:val="00E149F4"/>
    <w:rsid w:val="00E14A88"/>
    <w:rsid w:val="00E14B90"/>
    <w:rsid w:val="00E14C80"/>
    <w:rsid w:val="00E150D4"/>
    <w:rsid w:val="00E150F7"/>
    <w:rsid w:val="00E151F6"/>
    <w:rsid w:val="00E15317"/>
    <w:rsid w:val="00E158BF"/>
    <w:rsid w:val="00E15B21"/>
    <w:rsid w:val="00E15E3C"/>
    <w:rsid w:val="00E15EBB"/>
    <w:rsid w:val="00E160DF"/>
    <w:rsid w:val="00E16252"/>
    <w:rsid w:val="00E16465"/>
    <w:rsid w:val="00E16893"/>
    <w:rsid w:val="00E16B62"/>
    <w:rsid w:val="00E16C11"/>
    <w:rsid w:val="00E16F31"/>
    <w:rsid w:val="00E17324"/>
    <w:rsid w:val="00E1747E"/>
    <w:rsid w:val="00E17541"/>
    <w:rsid w:val="00E17707"/>
    <w:rsid w:val="00E17A30"/>
    <w:rsid w:val="00E17B92"/>
    <w:rsid w:val="00E17CC1"/>
    <w:rsid w:val="00E17FB4"/>
    <w:rsid w:val="00E2027A"/>
    <w:rsid w:val="00E20567"/>
    <w:rsid w:val="00E20B15"/>
    <w:rsid w:val="00E20CE2"/>
    <w:rsid w:val="00E20F3E"/>
    <w:rsid w:val="00E2105B"/>
    <w:rsid w:val="00E21653"/>
    <w:rsid w:val="00E21EE8"/>
    <w:rsid w:val="00E21F12"/>
    <w:rsid w:val="00E22262"/>
    <w:rsid w:val="00E22808"/>
    <w:rsid w:val="00E22C5F"/>
    <w:rsid w:val="00E22C80"/>
    <w:rsid w:val="00E23147"/>
    <w:rsid w:val="00E2354C"/>
    <w:rsid w:val="00E23B18"/>
    <w:rsid w:val="00E24355"/>
    <w:rsid w:val="00E24712"/>
    <w:rsid w:val="00E24AA1"/>
    <w:rsid w:val="00E24CB3"/>
    <w:rsid w:val="00E24FB7"/>
    <w:rsid w:val="00E25000"/>
    <w:rsid w:val="00E255CD"/>
    <w:rsid w:val="00E256C0"/>
    <w:rsid w:val="00E25A61"/>
    <w:rsid w:val="00E260AA"/>
    <w:rsid w:val="00E2649F"/>
    <w:rsid w:val="00E26557"/>
    <w:rsid w:val="00E26790"/>
    <w:rsid w:val="00E26E4F"/>
    <w:rsid w:val="00E27377"/>
    <w:rsid w:val="00E273BF"/>
    <w:rsid w:val="00E273C1"/>
    <w:rsid w:val="00E276E6"/>
    <w:rsid w:val="00E2799B"/>
    <w:rsid w:val="00E27A94"/>
    <w:rsid w:val="00E27D5B"/>
    <w:rsid w:val="00E27E1B"/>
    <w:rsid w:val="00E27E4D"/>
    <w:rsid w:val="00E27E7C"/>
    <w:rsid w:val="00E30058"/>
    <w:rsid w:val="00E30413"/>
    <w:rsid w:val="00E304AB"/>
    <w:rsid w:val="00E309C9"/>
    <w:rsid w:val="00E30A12"/>
    <w:rsid w:val="00E30D3C"/>
    <w:rsid w:val="00E30DD9"/>
    <w:rsid w:val="00E30EC7"/>
    <w:rsid w:val="00E30FD5"/>
    <w:rsid w:val="00E3101E"/>
    <w:rsid w:val="00E3111C"/>
    <w:rsid w:val="00E312D2"/>
    <w:rsid w:val="00E31525"/>
    <w:rsid w:val="00E31BA1"/>
    <w:rsid w:val="00E31F19"/>
    <w:rsid w:val="00E32156"/>
    <w:rsid w:val="00E32225"/>
    <w:rsid w:val="00E32957"/>
    <w:rsid w:val="00E33067"/>
    <w:rsid w:val="00E33571"/>
    <w:rsid w:val="00E3361A"/>
    <w:rsid w:val="00E336DA"/>
    <w:rsid w:val="00E33754"/>
    <w:rsid w:val="00E3378B"/>
    <w:rsid w:val="00E3397F"/>
    <w:rsid w:val="00E33ECA"/>
    <w:rsid w:val="00E3426E"/>
    <w:rsid w:val="00E344C8"/>
    <w:rsid w:val="00E3469C"/>
    <w:rsid w:val="00E34C0F"/>
    <w:rsid w:val="00E34D87"/>
    <w:rsid w:val="00E3550D"/>
    <w:rsid w:val="00E359D9"/>
    <w:rsid w:val="00E35B1D"/>
    <w:rsid w:val="00E35E38"/>
    <w:rsid w:val="00E36108"/>
    <w:rsid w:val="00E36265"/>
    <w:rsid w:val="00E36B90"/>
    <w:rsid w:val="00E370AD"/>
    <w:rsid w:val="00E37357"/>
    <w:rsid w:val="00E37384"/>
    <w:rsid w:val="00E375F9"/>
    <w:rsid w:val="00E376E0"/>
    <w:rsid w:val="00E3789E"/>
    <w:rsid w:val="00E37E7D"/>
    <w:rsid w:val="00E4002D"/>
    <w:rsid w:val="00E4017C"/>
    <w:rsid w:val="00E401B3"/>
    <w:rsid w:val="00E405E1"/>
    <w:rsid w:val="00E40BB6"/>
    <w:rsid w:val="00E40BDF"/>
    <w:rsid w:val="00E40D95"/>
    <w:rsid w:val="00E41084"/>
    <w:rsid w:val="00E41C0D"/>
    <w:rsid w:val="00E41DFD"/>
    <w:rsid w:val="00E4218B"/>
    <w:rsid w:val="00E423AF"/>
    <w:rsid w:val="00E423F2"/>
    <w:rsid w:val="00E42413"/>
    <w:rsid w:val="00E424A6"/>
    <w:rsid w:val="00E4268F"/>
    <w:rsid w:val="00E42E4E"/>
    <w:rsid w:val="00E431E5"/>
    <w:rsid w:val="00E433DD"/>
    <w:rsid w:val="00E43488"/>
    <w:rsid w:val="00E43630"/>
    <w:rsid w:val="00E437F9"/>
    <w:rsid w:val="00E4390A"/>
    <w:rsid w:val="00E43EA4"/>
    <w:rsid w:val="00E43FFA"/>
    <w:rsid w:val="00E4426C"/>
    <w:rsid w:val="00E44814"/>
    <w:rsid w:val="00E44AE6"/>
    <w:rsid w:val="00E44E1D"/>
    <w:rsid w:val="00E45053"/>
    <w:rsid w:val="00E45089"/>
    <w:rsid w:val="00E45236"/>
    <w:rsid w:val="00E4530D"/>
    <w:rsid w:val="00E45397"/>
    <w:rsid w:val="00E454B0"/>
    <w:rsid w:val="00E455DA"/>
    <w:rsid w:val="00E4574A"/>
    <w:rsid w:val="00E45805"/>
    <w:rsid w:val="00E45C24"/>
    <w:rsid w:val="00E46217"/>
    <w:rsid w:val="00E46793"/>
    <w:rsid w:val="00E468A5"/>
    <w:rsid w:val="00E4707B"/>
    <w:rsid w:val="00E473C9"/>
    <w:rsid w:val="00E47884"/>
    <w:rsid w:val="00E478BF"/>
    <w:rsid w:val="00E479F3"/>
    <w:rsid w:val="00E50089"/>
    <w:rsid w:val="00E50536"/>
    <w:rsid w:val="00E508ED"/>
    <w:rsid w:val="00E50E11"/>
    <w:rsid w:val="00E51013"/>
    <w:rsid w:val="00E51321"/>
    <w:rsid w:val="00E515C8"/>
    <w:rsid w:val="00E516FE"/>
    <w:rsid w:val="00E51AAA"/>
    <w:rsid w:val="00E51AEA"/>
    <w:rsid w:val="00E51B36"/>
    <w:rsid w:val="00E51BEF"/>
    <w:rsid w:val="00E522C6"/>
    <w:rsid w:val="00E52776"/>
    <w:rsid w:val="00E52B9C"/>
    <w:rsid w:val="00E52BDA"/>
    <w:rsid w:val="00E52EBA"/>
    <w:rsid w:val="00E533F9"/>
    <w:rsid w:val="00E53582"/>
    <w:rsid w:val="00E537C5"/>
    <w:rsid w:val="00E538A2"/>
    <w:rsid w:val="00E538ED"/>
    <w:rsid w:val="00E53A24"/>
    <w:rsid w:val="00E53A7A"/>
    <w:rsid w:val="00E53BC9"/>
    <w:rsid w:val="00E53E51"/>
    <w:rsid w:val="00E53FC4"/>
    <w:rsid w:val="00E542F0"/>
    <w:rsid w:val="00E5467F"/>
    <w:rsid w:val="00E54906"/>
    <w:rsid w:val="00E54A84"/>
    <w:rsid w:val="00E54CB9"/>
    <w:rsid w:val="00E55114"/>
    <w:rsid w:val="00E551A6"/>
    <w:rsid w:val="00E5579A"/>
    <w:rsid w:val="00E55A00"/>
    <w:rsid w:val="00E55F45"/>
    <w:rsid w:val="00E56154"/>
    <w:rsid w:val="00E5634D"/>
    <w:rsid w:val="00E566CC"/>
    <w:rsid w:val="00E56B68"/>
    <w:rsid w:val="00E56DEB"/>
    <w:rsid w:val="00E572D7"/>
    <w:rsid w:val="00E57337"/>
    <w:rsid w:val="00E574A7"/>
    <w:rsid w:val="00E575AB"/>
    <w:rsid w:val="00E575BC"/>
    <w:rsid w:val="00E57665"/>
    <w:rsid w:val="00E5779F"/>
    <w:rsid w:val="00E5787F"/>
    <w:rsid w:val="00E578B7"/>
    <w:rsid w:val="00E57FD7"/>
    <w:rsid w:val="00E60159"/>
    <w:rsid w:val="00E604F3"/>
    <w:rsid w:val="00E60503"/>
    <w:rsid w:val="00E60646"/>
    <w:rsid w:val="00E60656"/>
    <w:rsid w:val="00E60CA8"/>
    <w:rsid w:val="00E61325"/>
    <w:rsid w:val="00E615A3"/>
    <w:rsid w:val="00E6195E"/>
    <w:rsid w:val="00E61BC4"/>
    <w:rsid w:val="00E620FC"/>
    <w:rsid w:val="00E624F5"/>
    <w:rsid w:val="00E62954"/>
    <w:rsid w:val="00E62B01"/>
    <w:rsid w:val="00E62C5B"/>
    <w:rsid w:val="00E63058"/>
    <w:rsid w:val="00E631FD"/>
    <w:rsid w:val="00E6321D"/>
    <w:rsid w:val="00E63251"/>
    <w:rsid w:val="00E63424"/>
    <w:rsid w:val="00E636BF"/>
    <w:rsid w:val="00E63A33"/>
    <w:rsid w:val="00E63BA5"/>
    <w:rsid w:val="00E63C20"/>
    <w:rsid w:val="00E63E21"/>
    <w:rsid w:val="00E63FA5"/>
    <w:rsid w:val="00E640BE"/>
    <w:rsid w:val="00E64260"/>
    <w:rsid w:val="00E644D5"/>
    <w:rsid w:val="00E64746"/>
    <w:rsid w:val="00E64CFE"/>
    <w:rsid w:val="00E64DDF"/>
    <w:rsid w:val="00E6504B"/>
    <w:rsid w:val="00E65315"/>
    <w:rsid w:val="00E6550E"/>
    <w:rsid w:val="00E656B0"/>
    <w:rsid w:val="00E65714"/>
    <w:rsid w:val="00E65961"/>
    <w:rsid w:val="00E65E07"/>
    <w:rsid w:val="00E65E62"/>
    <w:rsid w:val="00E66189"/>
    <w:rsid w:val="00E6635C"/>
    <w:rsid w:val="00E66548"/>
    <w:rsid w:val="00E66790"/>
    <w:rsid w:val="00E66CF7"/>
    <w:rsid w:val="00E66E40"/>
    <w:rsid w:val="00E66F91"/>
    <w:rsid w:val="00E67159"/>
    <w:rsid w:val="00E67533"/>
    <w:rsid w:val="00E675A2"/>
    <w:rsid w:val="00E6779A"/>
    <w:rsid w:val="00E679D1"/>
    <w:rsid w:val="00E67A64"/>
    <w:rsid w:val="00E67B76"/>
    <w:rsid w:val="00E67D98"/>
    <w:rsid w:val="00E701BA"/>
    <w:rsid w:val="00E7049C"/>
    <w:rsid w:val="00E704A5"/>
    <w:rsid w:val="00E70807"/>
    <w:rsid w:val="00E70E37"/>
    <w:rsid w:val="00E70F2C"/>
    <w:rsid w:val="00E70F6C"/>
    <w:rsid w:val="00E714DF"/>
    <w:rsid w:val="00E71551"/>
    <w:rsid w:val="00E71A55"/>
    <w:rsid w:val="00E71AF2"/>
    <w:rsid w:val="00E71BA5"/>
    <w:rsid w:val="00E71E40"/>
    <w:rsid w:val="00E7279C"/>
    <w:rsid w:val="00E72805"/>
    <w:rsid w:val="00E728D9"/>
    <w:rsid w:val="00E7290D"/>
    <w:rsid w:val="00E7296F"/>
    <w:rsid w:val="00E72B01"/>
    <w:rsid w:val="00E72BC7"/>
    <w:rsid w:val="00E7329A"/>
    <w:rsid w:val="00E732A0"/>
    <w:rsid w:val="00E7358C"/>
    <w:rsid w:val="00E7374B"/>
    <w:rsid w:val="00E73C52"/>
    <w:rsid w:val="00E73D37"/>
    <w:rsid w:val="00E73D54"/>
    <w:rsid w:val="00E73E75"/>
    <w:rsid w:val="00E7430D"/>
    <w:rsid w:val="00E7462C"/>
    <w:rsid w:val="00E7475E"/>
    <w:rsid w:val="00E74901"/>
    <w:rsid w:val="00E749B9"/>
    <w:rsid w:val="00E74DBB"/>
    <w:rsid w:val="00E74DD1"/>
    <w:rsid w:val="00E74E49"/>
    <w:rsid w:val="00E75264"/>
    <w:rsid w:val="00E75285"/>
    <w:rsid w:val="00E75290"/>
    <w:rsid w:val="00E752C1"/>
    <w:rsid w:val="00E756F6"/>
    <w:rsid w:val="00E759CF"/>
    <w:rsid w:val="00E75B27"/>
    <w:rsid w:val="00E75DCD"/>
    <w:rsid w:val="00E75F3A"/>
    <w:rsid w:val="00E76009"/>
    <w:rsid w:val="00E76043"/>
    <w:rsid w:val="00E76141"/>
    <w:rsid w:val="00E76231"/>
    <w:rsid w:val="00E76451"/>
    <w:rsid w:val="00E765DE"/>
    <w:rsid w:val="00E765E1"/>
    <w:rsid w:val="00E76BDE"/>
    <w:rsid w:val="00E77019"/>
    <w:rsid w:val="00E77049"/>
    <w:rsid w:val="00E7727E"/>
    <w:rsid w:val="00E775AB"/>
    <w:rsid w:val="00E779A4"/>
    <w:rsid w:val="00E77EBD"/>
    <w:rsid w:val="00E8004F"/>
    <w:rsid w:val="00E8016F"/>
    <w:rsid w:val="00E801F1"/>
    <w:rsid w:val="00E80609"/>
    <w:rsid w:val="00E80813"/>
    <w:rsid w:val="00E8090A"/>
    <w:rsid w:val="00E8094D"/>
    <w:rsid w:val="00E8096F"/>
    <w:rsid w:val="00E80A48"/>
    <w:rsid w:val="00E80E52"/>
    <w:rsid w:val="00E80E80"/>
    <w:rsid w:val="00E816CE"/>
    <w:rsid w:val="00E81773"/>
    <w:rsid w:val="00E8189D"/>
    <w:rsid w:val="00E81964"/>
    <w:rsid w:val="00E81B37"/>
    <w:rsid w:val="00E81DFB"/>
    <w:rsid w:val="00E82011"/>
    <w:rsid w:val="00E823CA"/>
    <w:rsid w:val="00E825E9"/>
    <w:rsid w:val="00E82BC1"/>
    <w:rsid w:val="00E82CD4"/>
    <w:rsid w:val="00E82E84"/>
    <w:rsid w:val="00E83647"/>
    <w:rsid w:val="00E839A8"/>
    <w:rsid w:val="00E846C0"/>
    <w:rsid w:val="00E8472D"/>
    <w:rsid w:val="00E84CC5"/>
    <w:rsid w:val="00E8532B"/>
    <w:rsid w:val="00E85DA4"/>
    <w:rsid w:val="00E85DF2"/>
    <w:rsid w:val="00E8636C"/>
    <w:rsid w:val="00E86482"/>
    <w:rsid w:val="00E86BC3"/>
    <w:rsid w:val="00E877B9"/>
    <w:rsid w:val="00E8780A"/>
    <w:rsid w:val="00E87C5A"/>
    <w:rsid w:val="00E87CE2"/>
    <w:rsid w:val="00E87DDD"/>
    <w:rsid w:val="00E9070A"/>
    <w:rsid w:val="00E90782"/>
    <w:rsid w:val="00E90823"/>
    <w:rsid w:val="00E90FB5"/>
    <w:rsid w:val="00E91264"/>
    <w:rsid w:val="00E916C5"/>
    <w:rsid w:val="00E91722"/>
    <w:rsid w:val="00E91C07"/>
    <w:rsid w:val="00E92162"/>
    <w:rsid w:val="00E92589"/>
    <w:rsid w:val="00E9266D"/>
    <w:rsid w:val="00E9274A"/>
    <w:rsid w:val="00E92C01"/>
    <w:rsid w:val="00E92F75"/>
    <w:rsid w:val="00E93102"/>
    <w:rsid w:val="00E9339F"/>
    <w:rsid w:val="00E9389B"/>
    <w:rsid w:val="00E938BE"/>
    <w:rsid w:val="00E9397C"/>
    <w:rsid w:val="00E93BF1"/>
    <w:rsid w:val="00E93E1E"/>
    <w:rsid w:val="00E941D5"/>
    <w:rsid w:val="00E94313"/>
    <w:rsid w:val="00E94479"/>
    <w:rsid w:val="00E94511"/>
    <w:rsid w:val="00E94687"/>
    <w:rsid w:val="00E94838"/>
    <w:rsid w:val="00E94843"/>
    <w:rsid w:val="00E94E69"/>
    <w:rsid w:val="00E94E86"/>
    <w:rsid w:val="00E95059"/>
    <w:rsid w:val="00E950F5"/>
    <w:rsid w:val="00E9515D"/>
    <w:rsid w:val="00E956AA"/>
    <w:rsid w:val="00E957D1"/>
    <w:rsid w:val="00E959CE"/>
    <w:rsid w:val="00E95B1D"/>
    <w:rsid w:val="00E95B4C"/>
    <w:rsid w:val="00E95CC3"/>
    <w:rsid w:val="00E95EDC"/>
    <w:rsid w:val="00E95F52"/>
    <w:rsid w:val="00E960D0"/>
    <w:rsid w:val="00E9614E"/>
    <w:rsid w:val="00E9668D"/>
    <w:rsid w:val="00E96AE8"/>
    <w:rsid w:val="00E96DF9"/>
    <w:rsid w:val="00E96F42"/>
    <w:rsid w:val="00E97421"/>
    <w:rsid w:val="00E97786"/>
    <w:rsid w:val="00E978B0"/>
    <w:rsid w:val="00E97D1C"/>
    <w:rsid w:val="00E97DC4"/>
    <w:rsid w:val="00EA02C3"/>
    <w:rsid w:val="00EA04C1"/>
    <w:rsid w:val="00EA0536"/>
    <w:rsid w:val="00EA0688"/>
    <w:rsid w:val="00EA0A80"/>
    <w:rsid w:val="00EA0AF7"/>
    <w:rsid w:val="00EA0B49"/>
    <w:rsid w:val="00EA0C2C"/>
    <w:rsid w:val="00EA0C74"/>
    <w:rsid w:val="00EA0E39"/>
    <w:rsid w:val="00EA1043"/>
    <w:rsid w:val="00EA15D0"/>
    <w:rsid w:val="00EA175E"/>
    <w:rsid w:val="00EA2203"/>
    <w:rsid w:val="00EA2240"/>
    <w:rsid w:val="00EA25F4"/>
    <w:rsid w:val="00EA28DC"/>
    <w:rsid w:val="00EA299D"/>
    <w:rsid w:val="00EA2ECA"/>
    <w:rsid w:val="00EA2F68"/>
    <w:rsid w:val="00EA30E2"/>
    <w:rsid w:val="00EA33BF"/>
    <w:rsid w:val="00EA3AEE"/>
    <w:rsid w:val="00EA3E61"/>
    <w:rsid w:val="00EA3F38"/>
    <w:rsid w:val="00EA4318"/>
    <w:rsid w:val="00EA4387"/>
    <w:rsid w:val="00EA44F5"/>
    <w:rsid w:val="00EA45EE"/>
    <w:rsid w:val="00EA47E1"/>
    <w:rsid w:val="00EA4AB9"/>
    <w:rsid w:val="00EA4CFB"/>
    <w:rsid w:val="00EA4E34"/>
    <w:rsid w:val="00EA4E6D"/>
    <w:rsid w:val="00EA4EDD"/>
    <w:rsid w:val="00EA5170"/>
    <w:rsid w:val="00EA5298"/>
    <w:rsid w:val="00EA5463"/>
    <w:rsid w:val="00EA5D92"/>
    <w:rsid w:val="00EA693E"/>
    <w:rsid w:val="00EA7090"/>
    <w:rsid w:val="00EA7382"/>
    <w:rsid w:val="00EA7498"/>
    <w:rsid w:val="00EA7514"/>
    <w:rsid w:val="00EA7745"/>
    <w:rsid w:val="00EA7802"/>
    <w:rsid w:val="00EA7CD6"/>
    <w:rsid w:val="00EB0172"/>
    <w:rsid w:val="00EB01A8"/>
    <w:rsid w:val="00EB01CF"/>
    <w:rsid w:val="00EB033B"/>
    <w:rsid w:val="00EB0965"/>
    <w:rsid w:val="00EB0B3C"/>
    <w:rsid w:val="00EB12B8"/>
    <w:rsid w:val="00EB188F"/>
    <w:rsid w:val="00EB19EF"/>
    <w:rsid w:val="00EB1A3B"/>
    <w:rsid w:val="00EB1B11"/>
    <w:rsid w:val="00EB1C66"/>
    <w:rsid w:val="00EB1D5A"/>
    <w:rsid w:val="00EB215E"/>
    <w:rsid w:val="00EB2236"/>
    <w:rsid w:val="00EB26F6"/>
    <w:rsid w:val="00EB2ADF"/>
    <w:rsid w:val="00EB2FF1"/>
    <w:rsid w:val="00EB30E5"/>
    <w:rsid w:val="00EB3508"/>
    <w:rsid w:val="00EB388F"/>
    <w:rsid w:val="00EB3CD9"/>
    <w:rsid w:val="00EB3CED"/>
    <w:rsid w:val="00EB403E"/>
    <w:rsid w:val="00EB47F8"/>
    <w:rsid w:val="00EB4E32"/>
    <w:rsid w:val="00EB4ECC"/>
    <w:rsid w:val="00EB4F75"/>
    <w:rsid w:val="00EB508F"/>
    <w:rsid w:val="00EB52C0"/>
    <w:rsid w:val="00EB55A2"/>
    <w:rsid w:val="00EB5673"/>
    <w:rsid w:val="00EB5769"/>
    <w:rsid w:val="00EB5771"/>
    <w:rsid w:val="00EB5880"/>
    <w:rsid w:val="00EB5A75"/>
    <w:rsid w:val="00EB5C32"/>
    <w:rsid w:val="00EB5FD7"/>
    <w:rsid w:val="00EB701C"/>
    <w:rsid w:val="00EB7239"/>
    <w:rsid w:val="00EB73F0"/>
    <w:rsid w:val="00EB7708"/>
    <w:rsid w:val="00EB7778"/>
    <w:rsid w:val="00EB7BE4"/>
    <w:rsid w:val="00EC0059"/>
    <w:rsid w:val="00EC0069"/>
    <w:rsid w:val="00EC0132"/>
    <w:rsid w:val="00EC079E"/>
    <w:rsid w:val="00EC12D4"/>
    <w:rsid w:val="00EC136C"/>
    <w:rsid w:val="00EC177D"/>
    <w:rsid w:val="00EC1DF8"/>
    <w:rsid w:val="00EC1F40"/>
    <w:rsid w:val="00EC2255"/>
    <w:rsid w:val="00EC2EC9"/>
    <w:rsid w:val="00EC39AC"/>
    <w:rsid w:val="00EC3E6E"/>
    <w:rsid w:val="00EC430A"/>
    <w:rsid w:val="00EC47CD"/>
    <w:rsid w:val="00EC4913"/>
    <w:rsid w:val="00EC4BEF"/>
    <w:rsid w:val="00EC4C32"/>
    <w:rsid w:val="00EC4D5A"/>
    <w:rsid w:val="00EC5116"/>
    <w:rsid w:val="00EC517E"/>
    <w:rsid w:val="00EC545D"/>
    <w:rsid w:val="00EC5587"/>
    <w:rsid w:val="00EC5AE4"/>
    <w:rsid w:val="00EC5F67"/>
    <w:rsid w:val="00EC5F98"/>
    <w:rsid w:val="00EC60AF"/>
    <w:rsid w:val="00EC6122"/>
    <w:rsid w:val="00EC6324"/>
    <w:rsid w:val="00EC6333"/>
    <w:rsid w:val="00EC6904"/>
    <w:rsid w:val="00EC6A1D"/>
    <w:rsid w:val="00EC6A5D"/>
    <w:rsid w:val="00EC6A82"/>
    <w:rsid w:val="00EC7357"/>
    <w:rsid w:val="00EC7546"/>
    <w:rsid w:val="00EC7C07"/>
    <w:rsid w:val="00EC7FFA"/>
    <w:rsid w:val="00ED0154"/>
    <w:rsid w:val="00ED06C0"/>
    <w:rsid w:val="00ED09AA"/>
    <w:rsid w:val="00ED0CB2"/>
    <w:rsid w:val="00ED1059"/>
    <w:rsid w:val="00ED1060"/>
    <w:rsid w:val="00ED1224"/>
    <w:rsid w:val="00ED12EB"/>
    <w:rsid w:val="00ED1467"/>
    <w:rsid w:val="00ED1650"/>
    <w:rsid w:val="00ED1BAD"/>
    <w:rsid w:val="00ED1EF4"/>
    <w:rsid w:val="00ED1F58"/>
    <w:rsid w:val="00ED2419"/>
    <w:rsid w:val="00ED2612"/>
    <w:rsid w:val="00ED264B"/>
    <w:rsid w:val="00ED2723"/>
    <w:rsid w:val="00ED2B66"/>
    <w:rsid w:val="00ED2C2A"/>
    <w:rsid w:val="00ED334F"/>
    <w:rsid w:val="00ED3847"/>
    <w:rsid w:val="00ED3874"/>
    <w:rsid w:val="00ED40D8"/>
    <w:rsid w:val="00ED4166"/>
    <w:rsid w:val="00ED426C"/>
    <w:rsid w:val="00ED460E"/>
    <w:rsid w:val="00ED487B"/>
    <w:rsid w:val="00ED48D4"/>
    <w:rsid w:val="00ED4A98"/>
    <w:rsid w:val="00ED4DBA"/>
    <w:rsid w:val="00ED5033"/>
    <w:rsid w:val="00ED54C2"/>
    <w:rsid w:val="00ED56E9"/>
    <w:rsid w:val="00ED5726"/>
    <w:rsid w:val="00ED5A75"/>
    <w:rsid w:val="00ED5B83"/>
    <w:rsid w:val="00ED5CA4"/>
    <w:rsid w:val="00ED5CEA"/>
    <w:rsid w:val="00ED5E14"/>
    <w:rsid w:val="00ED6001"/>
    <w:rsid w:val="00ED6281"/>
    <w:rsid w:val="00ED6797"/>
    <w:rsid w:val="00ED6A8D"/>
    <w:rsid w:val="00ED6AA6"/>
    <w:rsid w:val="00ED724E"/>
    <w:rsid w:val="00ED725C"/>
    <w:rsid w:val="00ED7372"/>
    <w:rsid w:val="00ED750F"/>
    <w:rsid w:val="00ED7737"/>
    <w:rsid w:val="00ED7E5E"/>
    <w:rsid w:val="00ED7FB3"/>
    <w:rsid w:val="00EE0314"/>
    <w:rsid w:val="00EE03DB"/>
    <w:rsid w:val="00EE0992"/>
    <w:rsid w:val="00EE0B23"/>
    <w:rsid w:val="00EE0D74"/>
    <w:rsid w:val="00EE0EF5"/>
    <w:rsid w:val="00EE14D8"/>
    <w:rsid w:val="00EE19C5"/>
    <w:rsid w:val="00EE1B9E"/>
    <w:rsid w:val="00EE1C27"/>
    <w:rsid w:val="00EE1DD7"/>
    <w:rsid w:val="00EE251F"/>
    <w:rsid w:val="00EE289A"/>
    <w:rsid w:val="00EE29CE"/>
    <w:rsid w:val="00EE2ACB"/>
    <w:rsid w:val="00EE31DE"/>
    <w:rsid w:val="00EE344C"/>
    <w:rsid w:val="00EE3790"/>
    <w:rsid w:val="00EE3922"/>
    <w:rsid w:val="00EE39DB"/>
    <w:rsid w:val="00EE3A55"/>
    <w:rsid w:val="00EE3B9B"/>
    <w:rsid w:val="00EE3F01"/>
    <w:rsid w:val="00EE47A5"/>
    <w:rsid w:val="00EE487F"/>
    <w:rsid w:val="00EE497A"/>
    <w:rsid w:val="00EE4A7F"/>
    <w:rsid w:val="00EE4A88"/>
    <w:rsid w:val="00EE4A8B"/>
    <w:rsid w:val="00EE4B09"/>
    <w:rsid w:val="00EE4D4E"/>
    <w:rsid w:val="00EE4E32"/>
    <w:rsid w:val="00EE5058"/>
    <w:rsid w:val="00EE5ED5"/>
    <w:rsid w:val="00EE6151"/>
    <w:rsid w:val="00EE63BD"/>
    <w:rsid w:val="00EE6487"/>
    <w:rsid w:val="00EE6841"/>
    <w:rsid w:val="00EE692D"/>
    <w:rsid w:val="00EE69CE"/>
    <w:rsid w:val="00EE7026"/>
    <w:rsid w:val="00EE7381"/>
    <w:rsid w:val="00EE768C"/>
    <w:rsid w:val="00EE7938"/>
    <w:rsid w:val="00EE7D2F"/>
    <w:rsid w:val="00EE7F45"/>
    <w:rsid w:val="00EF0345"/>
    <w:rsid w:val="00EF05EA"/>
    <w:rsid w:val="00EF096B"/>
    <w:rsid w:val="00EF0EC1"/>
    <w:rsid w:val="00EF11C0"/>
    <w:rsid w:val="00EF11E3"/>
    <w:rsid w:val="00EF125F"/>
    <w:rsid w:val="00EF1415"/>
    <w:rsid w:val="00EF15DC"/>
    <w:rsid w:val="00EF1DDF"/>
    <w:rsid w:val="00EF1F89"/>
    <w:rsid w:val="00EF202B"/>
    <w:rsid w:val="00EF2199"/>
    <w:rsid w:val="00EF249C"/>
    <w:rsid w:val="00EF2C24"/>
    <w:rsid w:val="00EF2CB9"/>
    <w:rsid w:val="00EF2D55"/>
    <w:rsid w:val="00EF3284"/>
    <w:rsid w:val="00EF356E"/>
    <w:rsid w:val="00EF3638"/>
    <w:rsid w:val="00EF42F1"/>
    <w:rsid w:val="00EF4525"/>
    <w:rsid w:val="00EF4760"/>
    <w:rsid w:val="00EF4C34"/>
    <w:rsid w:val="00EF4C41"/>
    <w:rsid w:val="00EF4DAD"/>
    <w:rsid w:val="00EF51CF"/>
    <w:rsid w:val="00EF521A"/>
    <w:rsid w:val="00EF5478"/>
    <w:rsid w:val="00EF555F"/>
    <w:rsid w:val="00EF5928"/>
    <w:rsid w:val="00EF5A15"/>
    <w:rsid w:val="00EF5EEE"/>
    <w:rsid w:val="00EF5FAE"/>
    <w:rsid w:val="00EF60BB"/>
    <w:rsid w:val="00EF6609"/>
    <w:rsid w:val="00EF664D"/>
    <w:rsid w:val="00EF6706"/>
    <w:rsid w:val="00EF6A39"/>
    <w:rsid w:val="00EF6B63"/>
    <w:rsid w:val="00EF6EA4"/>
    <w:rsid w:val="00EF6F43"/>
    <w:rsid w:val="00EF766B"/>
    <w:rsid w:val="00EF7E0E"/>
    <w:rsid w:val="00EF7EC8"/>
    <w:rsid w:val="00F0008E"/>
    <w:rsid w:val="00F006A8"/>
    <w:rsid w:val="00F006BA"/>
    <w:rsid w:val="00F006BF"/>
    <w:rsid w:val="00F00ACF"/>
    <w:rsid w:val="00F0107E"/>
    <w:rsid w:val="00F01268"/>
    <w:rsid w:val="00F01285"/>
    <w:rsid w:val="00F012C1"/>
    <w:rsid w:val="00F015F6"/>
    <w:rsid w:val="00F017E0"/>
    <w:rsid w:val="00F018FB"/>
    <w:rsid w:val="00F01A54"/>
    <w:rsid w:val="00F0206A"/>
    <w:rsid w:val="00F02752"/>
    <w:rsid w:val="00F02E2C"/>
    <w:rsid w:val="00F03181"/>
    <w:rsid w:val="00F0327E"/>
    <w:rsid w:val="00F03354"/>
    <w:rsid w:val="00F03404"/>
    <w:rsid w:val="00F03863"/>
    <w:rsid w:val="00F03875"/>
    <w:rsid w:val="00F03B20"/>
    <w:rsid w:val="00F040D8"/>
    <w:rsid w:val="00F04306"/>
    <w:rsid w:val="00F044D4"/>
    <w:rsid w:val="00F0462D"/>
    <w:rsid w:val="00F04907"/>
    <w:rsid w:val="00F05305"/>
    <w:rsid w:val="00F05345"/>
    <w:rsid w:val="00F055F1"/>
    <w:rsid w:val="00F05A8E"/>
    <w:rsid w:val="00F05C25"/>
    <w:rsid w:val="00F05E1F"/>
    <w:rsid w:val="00F0625C"/>
    <w:rsid w:val="00F062AF"/>
    <w:rsid w:val="00F065A0"/>
    <w:rsid w:val="00F069A8"/>
    <w:rsid w:val="00F06A31"/>
    <w:rsid w:val="00F07593"/>
    <w:rsid w:val="00F1022F"/>
    <w:rsid w:val="00F107F6"/>
    <w:rsid w:val="00F11097"/>
    <w:rsid w:val="00F11596"/>
    <w:rsid w:val="00F1167D"/>
    <w:rsid w:val="00F116B9"/>
    <w:rsid w:val="00F11706"/>
    <w:rsid w:val="00F1178E"/>
    <w:rsid w:val="00F11F74"/>
    <w:rsid w:val="00F11FAF"/>
    <w:rsid w:val="00F11FB9"/>
    <w:rsid w:val="00F121A3"/>
    <w:rsid w:val="00F12340"/>
    <w:rsid w:val="00F12638"/>
    <w:rsid w:val="00F12902"/>
    <w:rsid w:val="00F12AC4"/>
    <w:rsid w:val="00F12C40"/>
    <w:rsid w:val="00F12C96"/>
    <w:rsid w:val="00F138FA"/>
    <w:rsid w:val="00F13AE7"/>
    <w:rsid w:val="00F13CB7"/>
    <w:rsid w:val="00F14073"/>
    <w:rsid w:val="00F1421D"/>
    <w:rsid w:val="00F143DB"/>
    <w:rsid w:val="00F148FD"/>
    <w:rsid w:val="00F1499B"/>
    <w:rsid w:val="00F14A33"/>
    <w:rsid w:val="00F151D1"/>
    <w:rsid w:val="00F152B4"/>
    <w:rsid w:val="00F15674"/>
    <w:rsid w:val="00F15BB0"/>
    <w:rsid w:val="00F15DF3"/>
    <w:rsid w:val="00F15E81"/>
    <w:rsid w:val="00F16298"/>
    <w:rsid w:val="00F162EB"/>
    <w:rsid w:val="00F163B4"/>
    <w:rsid w:val="00F168BC"/>
    <w:rsid w:val="00F16B8A"/>
    <w:rsid w:val="00F16D27"/>
    <w:rsid w:val="00F16EBA"/>
    <w:rsid w:val="00F171FF"/>
    <w:rsid w:val="00F17502"/>
    <w:rsid w:val="00F1764A"/>
    <w:rsid w:val="00F178A3"/>
    <w:rsid w:val="00F178B9"/>
    <w:rsid w:val="00F20011"/>
    <w:rsid w:val="00F20545"/>
    <w:rsid w:val="00F20AD3"/>
    <w:rsid w:val="00F20D55"/>
    <w:rsid w:val="00F21742"/>
    <w:rsid w:val="00F21990"/>
    <w:rsid w:val="00F21C70"/>
    <w:rsid w:val="00F220DD"/>
    <w:rsid w:val="00F2289B"/>
    <w:rsid w:val="00F22A8E"/>
    <w:rsid w:val="00F22FB9"/>
    <w:rsid w:val="00F233E0"/>
    <w:rsid w:val="00F23426"/>
    <w:rsid w:val="00F237D2"/>
    <w:rsid w:val="00F23C30"/>
    <w:rsid w:val="00F23DAB"/>
    <w:rsid w:val="00F2473D"/>
    <w:rsid w:val="00F24AC5"/>
    <w:rsid w:val="00F24CB5"/>
    <w:rsid w:val="00F24D01"/>
    <w:rsid w:val="00F24D0C"/>
    <w:rsid w:val="00F24E4C"/>
    <w:rsid w:val="00F24F13"/>
    <w:rsid w:val="00F24F78"/>
    <w:rsid w:val="00F25129"/>
    <w:rsid w:val="00F2542F"/>
    <w:rsid w:val="00F25477"/>
    <w:rsid w:val="00F25584"/>
    <w:rsid w:val="00F2561F"/>
    <w:rsid w:val="00F25655"/>
    <w:rsid w:val="00F260A7"/>
    <w:rsid w:val="00F26700"/>
    <w:rsid w:val="00F26823"/>
    <w:rsid w:val="00F268CC"/>
    <w:rsid w:val="00F26ABD"/>
    <w:rsid w:val="00F26C05"/>
    <w:rsid w:val="00F26C37"/>
    <w:rsid w:val="00F26E2A"/>
    <w:rsid w:val="00F27164"/>
    <w:rsid w:val="00F27738"/>
    <w:rsid w:val="00F27A05"/>
    <w:rsid w:val="00F27CBE"/>
    <w:rsid w:val="00F3027C"/>
    <w:rsid w:val="00F317DD"/>
    <w:rsid w:val="00F31A0B"/>
    <w:rsid w:val="00F31CC9"/>
    <w:rsid w:val="00F31D95"/>
    <w:rsid w:val="00F32157"/>
    <w:rsid w:val="00F32260"/>
    <w:rsid w:val="00F324A3"/>
    <w:rsid w:val="00F3299C"/>
    <w:rsid w:val="00F32D0E"/>
    <w:rsid w:val="00F333EA"/>
    <w:rsid w:val="00F336F6"/>
    <w:rsid w:val="00F33BEB"/>
    <w:rsid w:val="00F33EBB"/>
    <w:rsid w:val="00F3458E"/>
    <w:rsid w:val="00F3460F"/>
    <w:rsid w:val="00F346B4"/>
    <w:rsid w:val="00F348F8"/>
    <w:rsid w:val="00F34C07"/>
    <w:rsid w:val="00F34D76"/>
    <w:rsid w:val="00F34E29"/>
    <w:rsid w:val="00F350C6"/>
    <w:rsid w:val="00F35121"/>
    <w:rsid w:val="00F3578A"/>
    <w:rsid w:val="00F35EBB"/>
    <w:rsid w:val="00F363DE"/>
    <w:rsid w:val="00F36B67"/>
    <w:rsid w:val="00F36C72"/>
    <w:rsid w:val="00F36E0E"/>
    <w:rsid w:val="00F37077"/>
    <w:rsid w:val="00F374C9"/>
    <w:rsid w:val="00F40552"/>
    <w:rsid w:val="00F40991"/>
    <w:rsid w:val="00F40C37"/>
    <w:rsid w:val="00F4105C"/>
    <w:rsid w:val="00F4112B"/>
    <w:rsid w:val="00F4121E"/>
    <w:rsid w:val="00F41369"/>
    <w:rsid w:val="00F4140D"/>
    <w:rsid w:val="00F4167D"/>
    <w:rsid w:val="00F41BDB"/>
    <w:rsid w:val="00F41C57"/>
    <w:rsid w:val="00F41C61"/>
    <w:rsid w:val="00F41D8E"/>
    <w:rsid w:val="00F4228E"/>
    <w:rsid w:val="00F427E8"/>
    <w:rsid w:val="00F427EE"/>
    <w:rsid w:val="00F42A37"/>
    <w:rsid w:val="00F42ACC"/>
    <w:rsid w:val="00F42C2D"/>
    <w:rsid w:val="00F42D5F"/>
    <w:rsid w:val="00F430A4"/>
    <w:rsid w:val="00F4321F"/>
    <w:rsid w:val="00F4337B"/>
    <w:rsid w:val="00F433EC"/>
    <w:rsid w:val="00F437F7"/>
    <w:rsid w:val="00F43C75"/>
    <w:rsid w:val="00F43DA6"/>
    <w:rsid w:val="00F44108"/>
    <w:rsid w:val="00F444E1"/>
    <w:rsid w:val="00F44774"/>
    <w:rsid w:val="00F4486F"/>
    <w:rsid w:val="00F448E9"/>
    <w:rsid w:val="00F450BD"/>
    <w:rsid w:val="00F452D1"/>
    <w:rsid w:val="00F45643"/>
    <w:rsid w:val="00F45C36"/>
    <w:rsid w:val="00F45E9A"/>
    <w:rsid w:val="00F46295"/>
    <w:rsid w:val="00F46314"/>
    <w:rsid w:val="00F466FF"/>
    <w:rsid w:val="00F46823"/>
    <w:rsid w:val="00F46D66"/>
    <w:rsid w:val="00F46DFE"/>
    <w:rsid w:val="00F4704F"/>
    <w:rsid w:val="00F4705E"/>
    <w:rsid w:val="00F470E8"/>
    <w:rsid w:val="00F47510"/>
    <w:rsid w:val="00F47A58"/>
    <w:rsid w:val="00F47AFF"/>
    <w:rsid w:val="00F50164"/>
    <w:rsid w:val="00F50970"/>
    <w:rsid w:val="00F509DF"/>
    <w:rsid w:val="00F50B77"/>
    <w:rsid w:val="00F516A9"/>
    <w:rsid w:val="00F516F7"/>
    <w:rsid w:val="00F518AD"/>
    <w:rsid w:val="00F51BFA"/>
    <w:rsid w:val="00F526AD"/>
    <w:rsid w:val="00F52780"/>
    <w:rsid w:val="00F52B42"/>
    <w:rsid w:val="00F52B5B"/>
    <w:rsid w:val="00F52C87"/>
    <w:rsid w:val="00F530D2"/>
    <w:rsid w:val="00F531B7"/>
    <w:rsid w:val="00F5360B"/>
    <w:rsid w:val="00F53B8F"/>
    <w:rsid w:val="00F53CAF"/>
    <w:rsid w:val="00F54A5A"/>
    <w:rsid w:val="00F54BF8"/>
    <w:rsid w:val="00F55266"/>
    <w:rsid w:val="00F55618"/>
    <w:rsid w:val="00F558E2"/>
    <w:rsid w:val="00F55DF6"/>
    <w:rsid w:val="00F55F74"/>
    <w:rsid w:val="00F56121"/>
    <w:rsid w:val="00F561C3"/>
    <w:rsid w:val="00F56822"/>
    <w:rsid w:val="00F569B5"/>
    <w:rsid w:val="00F56D27"/>
    <w:rsid w:val="00F56E35"/>
    <w:rsid w:val="00F56F04"/>
    <w:rsid w:val="00F570DA"/>
    <w:rsid w:val="00F571E6"/>
    <w:rsid w:val="00F57399"/>
    <w:rsid w:val="00F575B3"/>
    <w:rsid w:val="00F575C7"/>
    <w:rsid w:val="00F575E9"/>
    <w:rsid w:val="00F57634"/>
    <w:rsid w:val="00F57691"/>
    <w:rsid w:val="00F57803"/>
    <w:rsid w:val="00F57B3D"/>
    <w:rsid w:val="00F57C2E"/>
    <w:rsid w:val="00F57CDE"/>
    <w:rsid w:val="00F57EC9"/>
    <w:rsid w:val="00F57F67"/>
    <w:rsid w:val="00F600E7"/>
    <w:rsid w:val="00F6017B"/>
    <w:rsid w:val="00F601A0"/>
    <w:rsid w:val="00F6023D"/>
    <w:rsid w:val="00F605EE"/>
    <w:rsid w:val="00F60613"/>
    <w:rsid w:val="00F607AA"/>
    <w:rsid w:val="00F60934"/>
    <w:rsid w:val="00F60980"/>
    <w:rsid w:val="00F60CB7"/>
    <w:rsid w:val="00F60CE6"/>
    <w:rsid w:val="00F60ECB"/>
    <w:rsid w:val="00F610DB"/>
    <w:rsid w:val="00F61314"/>
    <w:rsid w:val="00F617C9"/>
    <w:rsid w:val="00F619FA"/>
    <w:rsid w:val="00F61C53"/>
    <w:rsid w:val="00F61F59"/>
    <w:rsid w:val="00F620C6"/>
    <w:rsid w:val="00F621E5"/>
    <w:rsid w:val="00F62303"/>
    <w:rsid w:val="00F62435"/>
    <w:rsid w:val="00F62C44"/>
    <w:rsid w:val="00F62DE9"/>
    <w:rsid w:val="00F62E98"/>
    <w:rsid w:val="00F6311B"/>
    <w:rsid w:val="00F63133"/>
    <w:rsid w:val="00F6324B"/>
    <w:rsid w:val="00F6351E"/>
    <w:rsid w:val="00F639A4"/>
    <w:rsid w:val="00F6411F"/>
    <w:rsid w:val="00F643A6"/>
    <w:rsid w:val="00F64CF8"/>
    <w:rsid w:val="00F64E52"/>
    <w:rsid w:val="00F651F2"/>
    <w:rsid w:val="00F657A5"/>
    <w:rsid w:val="00F65AB8"/>
    <w:rsid w:val="00F65B5E"/>
    <w:rsid w:val="00F65BB0"/>
    <w:rsid w:val="00F65C91"/>
    <w:rsid w:val="00F65CF1"/>
    <w:rsid w:val="00F66130"/>
    <w:rsid w:val="00F6634C"/>
    <w:rsid w:val="00F6640A"/>
    <w:rsid w:val="00F664B5"/>
    <w:rsid w:val="00F669C2"/>
    <w:rsid w:val="00F67083"/>
    <w:rsid w:val="00F67164"/>
    <w:rsid w:val="00F67370"/>
    <w:rsid w:val="00F675F5"/>
    <w:rsid w:val="00F67C4B"/>
    <w:rsid w:val="00F70142"/>
    <w:rsid w:val="00F708EC"/>
    <w:rsid w:val="00F70B6A"/>
    <w:rsid w:val="00F70C8A"/>
    <w:rsid w:val="00F70EEB"/>
    <w:rsid w:val="00F71188"/>
    <w:rsid w:val="00F716A0"/>
    <w:rsid w:val="00F7189A"/>
    <w:rsid w:val="00F719A9"/>
    <w:rsid w:val="00F719E3"/>
    <w:rsid w:val="00F71A1B"/>
    <w:rsid w:val="00F71F7F"/>
    <w:rsid w:val="00F72471"/>
    <w:rsid w:val="00F725C7"/>
    <w:rsid w:val="00F7268B"/>
    <w:rsid w:val="00F72C75"/>
    <w:rsid w:val="00F72CD1"/>
    <w:rsid w:val="00F733ED"/>
    <w:rsid w:val="00F73511"/>
    <w:rsid w:val="00F7355E"/>
    <w:rsid w:val="00F7386D"/>
    <w:rsid w:val="00F73AFB"/>
    <w:rsid w:val="00F73D14"/>
    <w:rsid w:val="00F73E30"/>
    <w:rsid w:val="00F73EFA"/>
    <w:rsid w:val="00F74415"/>
    <w:rsid w:val="00F744BC"/>
    <w:rsid w:val="00F7490D"/>
    <w:rsid w:val="00F751C2"/>
    <w:rsid w:val="00F7541B"/>
    <w:rsid w:val="00F755BB"/>
    <w:rsid w:val="00F758A0"/>
    <w:rsid w:val="00F759B7"/>
    <w:rsid w:val="00F76183"/>
    <w:rsid w:val="00F76438"/>
    <w:rsid w:val="00F764B6"/>
    <w:rsid w:val="00F7665B"/>
    <w:rsid w:val="00F7682E"/>
    <w:rsid w:val="00F77B03"/>
    <w:rsid w:val="00F77E1C"/>
    <w:rsid w:val="00F77F3E"/>
    <w:rsid w:val="00F802A7"/>
    <w:rsid w:val="00F805E6"/>
    <w:rsid w:val="00F807F8"/>
    <w:rsid w:val="00F80C14"/>
    <w:rsid w:val="00F80C72"/>
    <w:rsid w:val="00F80E4E"/>
    <w:rsid w:val="00F80FF3"/>
    <w:rsid w:val="00F81697"/>
    <w:rsid w:val="00F816D8"/>
    <w:rsid w:val="00F8172E"/>
    <w:rsid w:val="00F81856"/>
    <w:rsid w:val="00F81881"/>
    <w:rsid w:val="00F81966"/>
    <w:rsid w:val="00F82991"/>
    <w:rsid w:val="00F82A1C"/>
    <w:rsid w:val="00F83422"/>
    <w:rsid w:val="00F83489"/>
    <w:rsid w:val="00F83D46"/>
    <w:rsid w:val="00F83ED0"/>
    <w:rsid w:val="00F84136"/>
    <w:rsid w:val="00F84146"/>
    <w:rsid w:val="00F84397"/>
    <w:rsid w:val="00F8465B"/>
    <w:rsid w:val="00F848E7"/>
    <w:rsid w:val="00F8497B"/>
    <w:rsid w:val="00F84B3C"/>
    <w:rsid w:val="00F84CFE"/>
    <w:rsid w:val="00F84FFB"/>
    <w:rsid w:val="00F857C3"/>
    <w:rsid w:val="00F85FE2"/>
    <w:rsid w:val="00F86DFF"/>
    <w:rsid w:val="00F87215"/>
    <w:rsid w:val="00F87501"/>
    <w:rsid w:val="00F8778A"/>
    <w:rsid w:val="00F87C7B"/>
    <w:rsid w:val="00F87D23"/>
    <w:rsid w:val="00F87E1C"/>
    <w:rsid w:val="00F90575"/>
    <w:rsid w:val="00F90645"/>
    <w:rsid w:val="00F906C1"/>
    <w:rsid w:val="00F90FF5"/>
    <w:rsid w:val="00F9102B"/>
    <w:rsid w:val="00F9107D"/>
    <w:rsid w:val="00F910D7"/>
    <w:rsid w:val="00F91316"/>
    <w:rsid w:val="00F9149A"/>
    <w:rsid w:val="00F919E5"/>
    <w:rsid w:val="00F919F5"/>
    <w:rsid w:val="00F920F9"/>
    <w:rsid w:val="00F92132"/>
    <w:rsid w:val="00F923B2"/>
    <w:rsid w:val="00F923C1"/>
    <w:rsid w:val="00F9259E"/>
    <w:rsid w:val="00F92A10"/>
    <w:rsid w:val="00F9344F"/>
    <w:rsid w:val="00F9356B"/>
    <w:rsid w:val="00F9399C"/>
    <w:rsid w:val="00F93E14"/>
    <w:rsid w:val="00F9462B"/>
    <w:rsid w:val="00F94FD1"/>
    <w:rsid w:val="00F951B4"/>
    <w:rsid w:val="00F95436"/>
    <w:rsid w:val="00F95B23"/>
    <w:rsid w:val="00F95D32"/>
    <w:rsid w:val="00F960C8"/>
    <w:rsid w:val="00F96517"/>
    <w:rsid w:val="00F966E3"/>
    <w:rsid w:val="00F966F1"/>
    <w:rsid w:val="00F96832"/>
    <w:rsid w:val="00F970B0"/>
    <w:rsid w:val="00F97178"/>
    <w:rsid w:val="00F971AB"/>
    <w:rsid w:val="00F9723B"/>
    <w:rsid w:val="00F973F1"/>
    <w:rsid w:val="00F97729"/>
    <w:rsid w:val="00F97768"/>
    <w:rsid w:val="00F979D6"/>
    <w:rsid w:val="00F97A99"/>
    <w:rsid w:val="00F97BA9"/>
    <w:rsid w:val="00F97CB9"/>
    <w:rsid w:val="00FA0075"/>
    <w:rsid w:val="00FA03C5"/>
    <w:rsid w:val="00FA0655"/>
    <w:rsid w:val="00FA0745"/>
    <w:rsid w:val="00FA094A"/>
    <w:rsid w:val="00FA0D6D"/>
    <w:rsid w:val="00FA0EB2"/>
    <w:rsid w:val="00FA0F1D"/>
    <w:rsid w:val="00FA12DC"/>
    <w:rsid w:val="00FA197F"/>
    <w:rsid w:val="00FA1A2D"/>
    <w:rsid w:val="00FA20F8"/>
    <w:rsid w:val="00FA2444"/>
    <w:rsid w:val="00FA2650"/>
    <w:rsid w:val="00FA28C0"/>
    <w:rsid w:val="00FA29AB"/>
    <w:rsid w:val="00FA3091"/>
    <w:rsid w:val="00FA30F4"/>
    <w:rsid w:val="00FA361C"/>
    <w:rsid w:val="00FA37C6"/>
    <w:rsid w:val="00FA39DF"/>
    <w:rsid w:val="00FA3B9E"/>
    <w:rsid w:val="00FA3DBA"/>
    <w:rsid w:val="00FA4017"/>
    <w:rsid w:val="00FA429E"/>
    <w:rsid w:val="00FA43CC"/>
    <w:rsid w:val="00FA4511"/>
    <w:rsid w:val="00FA4548"/>
    <w:rsid w:val="00FA46E2"/>
    <w:rsid w:val="00FA48A3"/>
    <w:rsid w:val="00FA4AAD"/>
    <w:rsid w:val="00FA5035"/>
    <w:rsid w:val="00FA547C"/>
    <w:rsid w:val="00FA5F58"/>
    <w:rsid w:val="00FA641F"/>
    <w:rsid w:val="00FA645D"/>
    <w:rsid w:val="00FA6859"/>
    <w:rsid w:val="00FA6A73"/>
    <w:rsid w:val="00FA6FB2"/>
    <w:rsid w:val="00FA7186"/>
    <w:rsid w:val="00FA7307"/>
    <w:rsid w:val="00FA7622"/>
    <w:rsid w:val="00FA78E0"/>
    <w:rsid w:val="00FA7B28"/>
    <w:rsid w:val="00FB01C1"/>
    <w:rsid w:val="00FB0325"/>
    <w:rsid w:val="00FB06CD"/>
    <w:rsid w:val="00FB0975"/>
    <w:rsid w:val="00FB0D48"/>
    <w:rsid w:val="00FB100F"/>
    <w:rsid w:val="00FB1A89"/>
    <w:rsid w:val="00FB1AE1"/>
    <w:rsid w:val="00FB1C9E"/>
    <w:rsid w:val="00FB1D9E"/>
    <w:rsid w:val="00FB251F"/>
    <w:rsid w:val="00FB2644"/>
    <w:rsid w:val="00FB2774"/>
    <w:rsid w:val="00FB3C96"/>
    <w:rsid w:val="00FB3EF2"/>
    <w:rsid w:val="00FB4101"/>
    <w:rsid w:val="00FB4440"/>
    <w:rsid w:val="00FB4463"/>
    <w:rsid w:val="00FB4CBF"/>
    <w:rsid w:val="00FB4CC9"/>
    <w:rsid w:val="00FB51B9"/>
    <w:rsid w:val="00FB5200"/>
    <w:rsid w:val="00FB5651"/>
    <w:rsid w:val="00FB5AA6"/>
    <w:rsid w:val="00FB5B0D"/>
    <w:rsid w:val="00FB5B61"/>
    <w:rsid w:val="00FB65F7"/>
    <w:rsid w:val="00FB6646"/>
    <w:rsid w:val="00FB67D6"/>
    <w:rsid w:val="00FB6AE4"/>
    <w:rsid w:val="00FB6B43"/>
    <w:rsid w:val="00FB6B80"/>
    <w:rsid w:val="00FB70B1"/>
    <w:rsid w:val="00FB74FC"/>
    <w:rsid w:val="00FB7784"/>
    <w:rsid w:val="00FB7B18"/>
    <w:rsid w:val="00FB7C9C"/>
    <w:rsid w:val="00FB7D18"/>
    <w:rsid w:val="00FB7E8F"/>
    <w:rsid w:val="00FB7F53"/>
    <w:rsid w:val="00FC0603"/>
    <w:rsid w:val="00FC0635"/>
    <w:rsid w:val="00FC0F4D"/>
    <w:rsid w:val="00FC16B9"/>
    <w:rsid w:val="00FC174B"/>
    <w:rsid w:val="00FC176F"/>
    <w:rsid w:val="00FC1996"/>
    <w:rsid w:val="00FC19E0"/>
    <w:rsid w:val="00FC1E4B"/>
    <w:rsid w:val="00FC1EE5"/>
    <w:rsid w:val="00FC1F2C"/>
    <w:rsid w:val="00FC2086"/>
    <w:rsid w:val="00FC27EF"/>
    <w:rsid w:val="00FC2891"/>
    <w:rsid w:val="00FC2BC0"/>
    <w:rsid w:val="00FC2C37"/>
    <w:rsid w:val="00FC2E34"/>
    <w:rsid w:val="00FC31E1"/>
    <w:rsid w:val="00FC349C"/>
    <w:rsid w:val="00FC3645"/>
    <w:rsid w:val="00FC373D"/>
    <w:rsid w:val="00FC3D6C"/>
    <w:rsid w:val="00FC3EBD"/>
    <w:rsid w:val="00FC3F68"/>
    <w:rsid w:val="00FC427A"/>
    <w:rsid w:val="00FC43EB"/>
    <w:rsid w:val="00FC445D"/>
    <w:rsid w:val="00FC452F"/>
    <w:rsid w:val="00FC48E9"/>
    <w:rsid w:val="00FC4CBF"/>
    <w:rsid w:val="00FC5314"/>
    <w:rsid w:val="00FC5369"/>
    <w:rsid w:val="00FC5756"/>
    <w:rsid w:val="00FC5C35"/>
    <w:rsid w:val="00FC5C81"/>
    <w:rsid w:val="00FC5D87"/>
    <w:rsid w:val="00FC5F68"/>
    <w:rsid w:val="00FC6197"/>
    <w:rsid w:val="00FC61BB"/>
    <w:rsid w:val="00FC6490"/>
    <w:rsid w:val="00FC690F"/>
    <w:rsid w:val="00FC6A84"/>
    <w:rsid w:val="00FC6CAE"/>
    <w:rsid w:val="00FC6D47"/>
    <w:rsid w:val="00FC6D92"/>
    <w:rsid w:val="00FC6D94"/>
    <w:rsid w:val="00FC71C1"/>
    <w:rsid w:val="00FC727B"/>
    <w:rsid w:val="00FC733D"/>
    <w:rsid w:val="00FC7475"/>
    <w:rsid w:val="00FC74D6"/>
    <w:rsid w:val="00FC7B1C"/>
    <w:rsid w:val="00FD0041"/>
    <w:rsid w:val="00FD01BD"/>
    <w:rsid w:val="00FD081C"/>
    <w:rsid w:val="00FD12E7"/>
    <w:rsid w:val="00FD1448"/>
    <w:rsid w:val="00FD15A5"/>
    <w:rsid w:val="00FD17E5"/>
    <w:rsid w:val="00FD1802"/>
    <w:rsid w:val="00FD1AE0"/>
    <w:rsid w:val="00FD1DF8"/>
    <w:rsid w:val="00FD1F04"/>
    <w:rsid w:val="00FD202B"/>
    <w:rsid w:val="00FD202E"/>
    <w:rsid w:val="00FD2CC5"/>
    <w:rsid w:val="00FD32FE"/>
    <w:rsid w:val="00FD3456"/>
    <w:rsid w:val="00FD38AD"/>
    <w:rsid w:val="00FD4154"/>
    <w:rsid w:val="00FD43A3"/>
    <w:rsid w:val="00FD470F"/>
    <w:rsid w:val="00FD47D7"/>
    <w:rsid w:val="00FD4986"/>
    <w:rsid w:val="00FD4B49"/>
    <w:rsid w:val="00FD4F23"/>
    <w:rsid w:val="00FD4F33"/>
    <w:rsid w:val="00FD5062"/>
    <w:rsid w:val="00FD52E2"/>
    <w:rsid w:val="00FD5352"/>
    <w:rsid w:val="00FD5743"/>
    <w:rsid w:val="00FD590B"/>
    <w:rsid w:val="00FD5B06"/>
    <w:rsid w:val="00FD5F03"/>
    <w:rsid w:val="00FD60FE"/>
    <w:rsid w:val="00FD63E1"/>
    <w:rsid w:val="00FD663C"/>
    <w:rsid w:val="00FD691C"/>
    <w:rsid w:val="00FD6ACF"/>
    <w:rsid w:val="00FD6B9D"/>
    <w:rsid w:val="00FD6D3B"/>
    <w:rsid w:val="00FD6DE3"/>
    <w:rsid w:val="00FD7322"/>
    <w:rsid w:val="00FD73F3"/>
    <w:rsid w:val="00FD7639"/>
    <w:rsid w:val="00FD7777"/>
    <w:rsid w:val="00FD7D97"/>
    <w:rsid w:val="00FD7DFC"/>
    <w:rsid w:val="00FD7E6D"/>
    <w:rsid w:val="00FE0308"/>
    <w:rsid w:val="00FE07D8"/>
    <w:rsid w:val="00FE09D3"/>
    <w:rsid w:val="00FE0AAA"/>
    <w:rsid w:val="00FE0D27"/>
    <w:rsid w:val="00FE1081"/>
    <w:rsid w:val="00FE10CE"/>
    <w:rsid w:val="00FE1256"/>
    <w:rsid w:val="00FE1545"/>
    <w:rsid w:val="00FE1BE8"/>
    <w:rsid w:val="00FE1D8E"/>
    <w:rsid w:val="00FE1DC2"/>
    <w:rsid w:val="00FE2248"/>
    <w:rsid w:val="00FE2AC8"/>
    <w:rsid w:val="00FE2DE7"/>
    <w:rsid w:val="00FE2DF8"/>
    <w:rsid w:val="00FE2FA3"/>
    <w:rsid w:val="00FE3010"/>
    <w:rsid w:val="00FE30CD"/>
    <w:rsid w:val="00FE3345"/>
    <w:rsid w:val="00FE33ED"/>
    <w:rsid w:val="00FE3561"/>
    <w:rsid w:val="00FE371E"/>
    <w:rsid w:val="00FE383C"/>
    <w:rsid w:val="00FE398D"/>
    <w:rsid w:val="00FE3A62"/>
    <w:rsid w:val="00FE3D67"/>
    <w:rsid w:val="00FE3DF3"/>
    <w:rsid w:val="00FE42DF"/>
    <w:rsid w:val="00FE4488"/>
    <w:rsid w:val="00FE453B"/>
    <w:rsid w:val="00FE45FA"/>
    <w:rsid w:val="00FE5551"/>
    <w:rsid w:val="00FE5788"/>
    <w:rsid w:val="00FE58EE"/>
    <w:rsid w:val="00FE64E8"/>
    <w:rsid w:val="00FE685D"/>
    <w:rsid w:val="00FE6973"/>
    <w:rsid w:val="00FE6A0D"/>
    <w:rsid w:val="00FE6D17"/>
    <w:rsid w:val="00FE6DC0"/>
    <w:rsid w:val="00FE6DFF"/>
    <w:rsid w:val="00FE6E0B"/>
    <w:rsid w:val="00FE7253"/>
    <w:rsid w:val="00FE741E"/>
    <w:rsid w:val="00FE771E"/>
    <w:rsid w:val="00FE7948"/>
    <w:rsid w:val="00FF03D0"/>
    <w:rsid w:val="00FF044D"/>
    <w:rsid w:val="00FF0953"/>
    <w:rsid w:val="00FF0C6C"/>
    <w:rsid w:val="00FF0E8B"/>
    <w:rsid w:val="00FF10BC"/>
    <w:rsid w:val="00FF10E9"/>
    <w:rsid w:val="00FF153D"/>
    <w:rsid w:val="00FF1802"/>
    <w:rsid w:val="00FF19A0"/>
    <w:rsid w:val="00FF1E5D"/>
    <w:rsid w:val="00FF27AD"/>
    <w:rsid w:val="00FF2D74"/>
    <w:rsid w:val="00FF34EC"/>
    <w:rsid w:val="00FF3E5E"/>
    <w:rsid w:val="00FF4093"/>
    <w:rsid w:val="00FF4366"/>
    <w:rsid w:val="00FF4AB1"/>
    <w:rsid w:val="00FF4F04"/>
    <w:rsid w:val="00FF5310"/>
    <w:rsid w:val="00FF5327"/>
    <w:rsid w:val="00FF5927"/>
    <w:rsid w:val="00FF5AB7"/>
    <w:rsid w:val="00FF5B79"/>
    <w:rsid w:val="00FF5CB4"/>
    <w:rsid w:val="00FF6000"/>
    <w:rsid w:val="00FF6161"/>
    <w:rsid w:val="00FF6185"/>
    <w:rsid w:val="00FF63D3"/>
    <w:rsid w:val="00FF6552"/>
    <w:rsid w:val="00FF6FF5"/>
    <w:rsid w:val="00FF7089"/>
    <w:rsid w:val="00FF70D3"/>
    <w:rsid w:val="00FF71AA"/>
    <w:rsid w:val="00FF7688"/>
    <w:rsid w:val="00FF7896"/>
    <w:rsid w:val="00FF7B3A"/>
    <w:rsid w:val="00FF7F87"/>
    <w:rsid w:val="02CC38AE"/>
    <w:rsid w:val="083713E0"/>
    <w:rsid w:val="0EC37EB6"/>
    <w:rsid w:val="17FF5CF7"/>
    <w:rsid w:val="1A264A26"/>
    <w:rsid w:val="1AE5B4A3"/>
    <w:rsid w:val="1B3CF206"/>
    <w:rsid w:val="2EC8EFE6"/>
    <w:rsid w:val="35225E26"/>
    <w:rsid w:val="3A0C66F5"/>
    <w:rsid w:val="3A5C4F45"/>
    <w:rsid w:val="3AE36B1E"/>
    <w:rsid w:val="41F56CB9"/>
    <w:rsid w:val="4E069F86"/>
    <w:rsid w:val="59192C82"/>
    <w:rsid w:val="5CDCE14B"/>
    <w:rsid w:val="5F833F1C"/>
    <w:rsid w:val="600A04D1"/>
    <w:rsid w:val="643604E4"/>
    <w:rsid w:val="644AA452"/>
    <w:rsid w:val="686AE3D5"/>
    <w:rsid w:val="720EA3D3"/>
    <w:rsid w:val="7452E744"/>
    <w:rsid w:val="76B60EAD"/>
    <w:rsid w:val="78D8AA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0B96D24"/>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4A4775"/>
    <w:pPr>
      <w:keepNext/>
      <w:keepLines/>
      <w:spacing w:after="460"/>
      <w:outlineLvl w:val="0"/>
    </w:pPr>
    <w:rPr>
      <w:rFonts w:asciiTheme="majorHAnsi" w:hAnsiTheme="majorHAnsi"/>
      <w:b/>
      <w:color w:val="014463" w:themeColor="text2"/>
      <w:sz w:val="60"/>
      <w:szCs w:val="60"/>
    </w:rPr>
  </w:style>
  <w:style w:type="paragraph" w:styleId="Heading2">
    <w:name w:val="heading 2"/>
    <w:basedOn w:val="Normal"/>
    <w:next w:val="BodyText"/>
    <w:link w:val="Heading2Char"/>
    <w:uiPriority w:val="9"/>
    <w:unhideWhenUsed/>
    <w:qFormat/>
    <w:rsid w:val="004A4775"/>
    <w:pPr>
      <w:keepNext/>
      <w:keepLines/>
      <w:spacing w:before="480" w:after="240"/>
      <w:outlineLvl w:val="1"/>
    </w:pPr>
    <w:rPr>
      <w:rFonts w:asciiTheme="majorHAnsi" w:eastAsiaTheme="majorEastAsia" w:hAnsiTheme="majorHAnsi" w:cstheme="majorBidi"/>
      <w:b/>
      <w:color w:val="014463" w:themeColor="text2"/>
      <w:sz w:val="40"/>
      <w:szCs w:val="40"/>
    </w:rPr>
  </w:style>
  <w:style w:type="paragraph" w:styleId="Heading3">
    <w:name w:val="heading 3"/>
    <w:basedOn w:val="Normal"/>
    <w:next w:val="BodyText"/>
    <w:link w:val="Heading3Char"/>
    <w:uiPriority w:val="9"/>
    <w:unhideWhenUsed/>
    <w:qFormat/>
    <w:rsid w:val="004A4775"/>
    <w:pPr>
      <w:keepNext/>
      <w:keepLines/>
      <w:spacing w:before="240" w:after="160" w:line="240" w:lineRule="auto"/>
      <w:outlineLvl w:val="2"/>
    </w:pPr>
    <w:rPr>
      <w:rFonts w:asciiTheme="majorHAnsi" w:eastAsiaTheme="majorEastAsia" w:hAnsiTheme="majorHAnsi" w:cstheme="majorBidi"/>
      <w:color w:val="014463" w:themeColor="text2"/>
      <w:sz w:val="30"/>
      <w:szCs w:val="30"/>
    </w:rPr>
  </w:style>
  <w:style w:type="paragraph" w:styleId="Heading4">
    <w:name w:val="heading 4"/>
    <w:basedOn w:val="BodyText"/>
    <w:next w:val="BodyText"/>
    <w:link w:val="Heading4Char"/>
    <w:uiPriority w:val="9"/>
    <w:qFormat/>
    <w:rsid w:val="00825B23"/>
    <w:pPr>
      <w:spacing w:before="240"/>
      <w:outlineLvl w:val="3"/>
    </w:pPr>
    <w:rPr>
      <w:rFonts w:asciiTheme="majorHAnsi" w:hAnsiTheme="majorHAnsi"/>
      <w:color w:val="014463"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4A4775"/>
    <w:rPr>
      <w:rFonts w:asciiTheme="majorHAnsi" w:hAnsiTheme="majorHAnsi"/>
      <w:b/>
      <w:color w:val="014463"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basedOn w:val="Normal"/>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4A4775"/>
    <w:rPr>
      <w:rFonts w:asciiTheme="majorHAnsi" w:eastAsiaTheme="majorEastAsia" w:hAnsiTheme="majorHAnsi" w:cstheme="majorBidi"/>
      <w:b/>
      <w:color w:val="014463" w:themeColor="text2"/>
      <w:sz w:val="40"/>
      <w:szCs w:val="40"/>
    </w:rPr>
  </w:style>
  <w:style w:type="paragraph" w:customStyle="1" w:styleId="NumberedListlvl1">
    <w:name w:val="Numbered List lvl1"/>
    <w:basedOn w:val="ListParagraph"/>
    <w:uiPriority w:val="9"/>
    <w:qFormat/>
    <w:rsid w:val="00FE7253"/>
    <w:pPr>
      <w:numPr>
        <w:numId w:val="3"/>
      </w:numPr>
      <w:spacing w:after="0"/>
      <w:contextualSpacing w:val="0"/>
    </w:pPr>
  </w:style>
  <w:style w:type="paragraph" w:customStyle="1" w:styleId="BulletedListlvl1">
    <w:name w:val="Bulleted List lvl1"/>
    <w:uiPriority w:val="10"/>
    <w:qFormat/>
    <w:rsid w:val="0086151D"/>
    <w:pPr>
      <w:spacing w:after="0"/>
      <w:ind w:left="567" w:hanging="283"/>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ind w:left="1021"/>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A4775"/>
    <w:rPr>
      <w:rFonts w:asciiTheme="majorHAnsi" w:eastAsiaTheme="majorEastAsia" w:hAnsiTheme="majorHAnsi" w:cstheme="majorBidi"/>
      <w:color w:val="014463" w:themeColor="text2"/>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B23"/>
    <w:rPr>
      <w:rFonts w:asciiTheme="majorHAnsi" w:hAnsiTheme="majorHAnsi"/>
      <w:color w:val="014463" w:themeColor="text2"/>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FD12E7"/>
    <w:pPr>
      <w:ind w:left="567" w:right="567"/>
    </w:pPr>
    <w:rPr>
      <w:rFonts w:asciiTheme="majorHAnsi" w:hAnsiTheme="majorHAnsi"/>
      <w:color w:val="014463" w:themeColor="text2"/>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spacing w:before="40" w:after="40"/>
      <w:ind w:left="284" w:hanging="284"/>
    </w:pPr>
    <w:rPr>
      <w:color w:val="000000" w:themeColor="text1"/>
      <w:sz w:val="18"/>
    </w:rPr>
  </w:style>
  <w:style w:type="paragraph" w:styleId="Caption">
    <w:name w:val="caption"/>
    <w:basedOn w:val="Normal"/>
    <w:next w:val="Normal"/>
    <w:uiPriority w:val="35"/>
    <w:unhideWhenUsed/>
    <w:qFormat/>
    <w:rsid w:val="00BC1972"/>
    <w:pPr>
      <w:keepNext/>
      <w:tabs>
        <w:tab w:val="left" w:pos="851"/>
        <w:tab w:val="left" w:pos="1017"/>
      </w:tabs>
      <w:spacing w:before="120"/>
      <w:ind w:left="851" w:hanging="851"/>
    </w:pPr>
    <w:rPr>
      <w:rFonts w:asciiTheme="majorHAnsi" w:hAnsiTheme="majorHAnsi"/>
      <w:b/>
      <w:iCs/>
      <w:color w:val="014463" w:themeColor="text2"/>
      <w:szCs w:val="18"/>
    </w:rPr>
  </w:style>
  <w:style w:type="paragraph" w:styleId="List">
    <w:name w:val="List"/>
    <w:uiPriority w:val="4"/>
    <w:semiHidden/>
    <w:rsid w:val="00880786"/>
    <w:pPr>
      <w:numPr>
        <w:numId w:val="2"/>
      </w:numPr>
      <w:spacing w:line="324" w:lineRule="auto"/>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link w:val="EmphasisPanelBulletChar"/>
    <w:uiPriority w:val="11"/>
    <w:qFormat/>
    <w:rsid w:val="00292EEC"/>
    <w:pPr>
      <w:keepLines/>
      <w:pBdr>
        <w:top w:val="single" w:sz="4" w:space="14" w:color="D1D1D1" w:themeColor="background2"/>
        <w:left w:val="single" w:sz="4" w:space="14" w:color="D1D1D1" w:themeColor="background2"/>
        <w:bottom w:val="single" w:sz="4" w:space="14" w:color="D1D1D1" w:themeColor="background2"/>
        <w:right w:val="single" w:sz="4" w:space="14" w:color="D1D1D1" w:themeColor="background2"/>
      </w:pBdr>
      <w:shd w:val="clear" w:color="auto" w:fill="D1D1D1" w:themeFill="background2"/>
      <w:spacing w:before="120"/>
      <w:ind w:left="567" w:right="567"/>
    </w:pPr>
    <w:rPr>
      <w:rFonts w:eastAsia="Times New Roman" w:cstheme="minorHAnsi"/>
      <w:szCs w:val="22"/>
      <w:lang w:val="en-US"/>
    </w:rPr>
  </w:style>
  <w:style w:type="character" w:customStyle="1" w:styleId="QuoteChar">
    <w:name w:val="Quote Char"/>
    <w:basedOn w:val="DefaultParagraphFont"/>
    <w:link w:val="Quote"/>
    <w:uiPriority w:val="29"/>
    <w:rsid w:val="00FD12E7"/>
    <w:rPr>
      <w:rFonts w:asciiTheme="majorHAnsi" w:hAnsiTheme="majorHAnsi"/>
      <w:color w:val="014463" w:themeColor="text2"/>
      <w:sz w:val="24"/>
      <w:szCs w:val="24"/>
    </w:rPr>
  </w:style>
  <w:style w:type="paragraph" w:customStyle="1" w:styleId="BulletedListlvl3">
    <w:name w:val="Bulleted List lvl3"/>
    <w:basedOn w:val="BulletedListlvl2"/>
    <w:uiPriority w:val="10"/>
    <w:rsid w:val="006C7FC3"/>
    <w:pPr>
      <w:ind w:left="1418" w:hanging="284"/>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FE09D3"/>
    <w:pPr>
      <w:spacing w:after="120"/>
    </w:pPr>
  </w:style>
  <w:style w:type="character" w:customStyle="1" w:styleId="TitleChar">
    <w:name w:val="Title Char"/>
    <w:basedOn w:val="DefaultParagraphFont"/>
    <w:link w:val="Title"/>
    <w:rsid w:val="00FE09D3"/>
    <w:rPr>
      <w:rFonts w:asciiTheme="majorHAnsi" w:hAnsiTheme="majorHAnsi"/>
      <w:b/>
      <w:color w:val="014463" w:themeColor="text2"/>
      <w:sz w:val="60"/>
      <w:szCs w:val="60"/>
    </w:rPr>
  </w:style>
  <w:style w:type="paragraph" w:styleId="Subtitle">
    <w:name w:val="Subtitle"/>
    <w:basedOn w:val="Heading4"/>
    <w:next w:val="Normal"/>
    <w:link w:val="SubtitleChar"/>
    <w:uiPriority w:val="1"/>
    <w:qFormat/>
    <w:rsid w:val="00FE09D3"/>
    <w:pPr>
      <w:spacing w:before="120" w:after="360"/>
    </w:pPr>
  </w:style>
  <w:style w:type="character" w:customStyle="1" w:styleId="SubtitleChar">
    <w:name w:val="Subtitle Char"/>
    <w:basedOn w:val="DefaultParagraphFont"/>
    <w:link w:val="Subtitle"/>
    <w:uiPriority w:val="1"/>
    <w:rsid w:val="00FE09D3"/>
    <w:rPr>
      <w:rFonts w:asciiTheme="majorHAnsi" w:hAnsiTheme="majorHAnsi"/>
      <w:color w:val="014463" w:themeColor="text2"/>
      <w:sz w:val="24"/>
      <w:szCs w:val="24"/>
    </w:rPr>
  </w:style>
  <w:style w:type="character" w:styleId="CommentReference">
    <w:name w:val="annotation reference"/>
    <w:basedOn w:val="DefaultParagraphFont"/>
    <w:uiPriority w:val="99"/>
    <w:semiHidden/>
    <w:unhideWhenUsed/>
    <w:rsid w:val="00B63232"/>
    <w:rPr>
      <w:sz w:val="16"/>
      <w:szCs w:val="16"/>
    </w:rPr>
  </w:style>
  <w:style w:type="paragraph" w:styleId="CommentText">
    <w:name w:val="annotation text"/>
    <w:basedOn w:val="Normal"/>
    <w:link w:val="CommentTextChar"/>
    <w:uiPriority w:val="99"/>
    <w:unhideWhenUsed/>
    <w:rsid w:val="00B63232"/>
    <w:pPr>
      <w:spacing w:line="240" w:lineRule="auto"/>
    </w:pPr>
  </w:style>
  <w:style w:type="character" w:customStyle="1" w:styleId="CommentTextChar">
    <w:name w:val="Comment Text Char"/>
    <w:basedOn w:val="DefaultParagraphFont"/>
    <w:link w:val="CommentText"/>
    <w:uiPriority w:val="99"/>
    <w:rsid w:val="00B63232"/>
  </w:style>
  <w:style w:type="paragraph" w:styleId="CommentSubject">
    <w:name w:val="annotation subject"/>
    <w:basedOn w:val="CommentText"/>
    <w:next w:val="CommentText"/>
    <w:link w:val="CommentSubjectChar"/>
    <w:uiPriority w:val="99"/>
    <w:semiHidden/>
    <w:unhideWhenUsed/>
    <w:rsid w:val="00B63232"/>
    <w:rPr>
      <w:b/>
      <w:bCs/>
    </w:rPr>
  </w:style>
  <w:style w:type="character" w:customStyle="1" w:styleId="CommentSubjectChar">
    <w:name w:val="Comment Subject Char"/>
    <w:basedOn w:val="CommentTextChar"/>
    <w:link w:val="CommentSubject"/>
    <w:uiPriority w:val="99"/>
    <w:semiHidden/>
    <w:rsid w:val="00B63232"/>
    <w:rPr>
      <w:b/>
      <w:bCs/>
    </w:rPr>
  </w:style>
  <w:style w:type="character" w:styleId="Hyperlink">
    <w:name w:val="Hyperlink"/>
    <w:basedOn w:val="DefaultParagraphFont"/>
    <w:uiPriority w:val="99"/>
    <w:unhideWhenUsed/>
    <w:rsid w:val="003E70B3"/>
    <w:rPr>
      <w:color w:val="015F8B" w:themeColor="hyperlink"/>
      <w:u w:val="single"/>
    </w:rPr>
  </w:style>
  <w:style w:type="paragraph" w:customStyle="1" w:styleId="xmsonormal">
    <w:name w:val="x_msonormal"/>
    <w:basedOn w:val="Normal"/>
    <w:uiPriority w:val="99"/>
    <w:rsid w:val="003E70B3"/>
    <w:pPr>
      <w:spacing w:after="0" w:line="240" w:lineRule="auto"/>
    </w:pPr>
    <w:rPr>
      <w:rFonts w:ascii="Calibri" w:hAnsi="Calibri" w:cs="Calibri"/>
      <w:color w:val="auto"/>
      <w:sz w:val="22"/>
      <w:szCs w:val="22"/>
      <w:lang w:eastAsia="en-AU"/>
    </w:rPr>
  </w:style>
  <w:style w:type="paragraph" w:styleId="Revision">
    <w:name w:val="Revision"/>
    <w:hidden/>
    <w:uiPriority w:val="99"/>
    <w:semiHidden/>
    <w:rsid w:val="009A3620"/>
    <w:pPr>
      <w:spacing w:after="0" w:line="240" w:lineRule="auto"/>
    </w:pPr>
  </w:style>
  <w:style w:type="paragraph" w:styleId="TOCHeading">
    <w:name w:val="TOC Heading"/>
    <w:basedOn w:val="Heading1"/>
    <w:next w:val="Normal"/>
    <w:uiPriority w:val="39"/>
    <w:unhideWhenUsed/>
    <w:qFormat/>
    <w:rsid w:val="0010420F"/>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BodyText"/>
    <w:next w:val="Normal"/>
    <w:autoRedefine/>
    <w:uiPriority w:val="39"/>
    <w:unhideWhenUsed/>
    <w:rsid w:val="00FE5788"/>
    <w:pPr>
      <w:tabs>
        <w:tab w:val="right" w:leader="dot" w:pos="10194"/>
      </w:tabs>
      <w:spacing w:after="100"/>
    </w:pPr>
    <w:rPr>
      <w:sz w:val="22"/>
    </w:rPr>
  </w:style>
  <w:style w:type="paragraph" w:styleId="TOC2">
    <w:name w:val="toc 2"/>
    <w:basedOn w:val="Normal"/>
    <w:next w:val="Normal"/>
    <w:autoRedefine/>
    <w:uiPriority w:val="39"/>
    <w:unhideWhenUsed/>
    <w:rsid w:val="00FE5788"/>
    <w:pPr>
      <w:tabs>
        <w:tab w:val="right" w:leader="dot" w:pos="10194"/>
      </w:tabs>
      <w:spacing w:after="100"/>
      <w:ind w:left="200"/>
    </w:pPr>
  </w:style>
  <w:style w:type="paragraph" w:styleId="TOC3">
    <w:name w:val="toc 3"/>
    <w:basedOn w:val="Normal"/>
    <w:next w:val="Normal"/>
    <w:autoRedefine/>
    <w:uiPriority w:val="39"/>
    <w:unhideWhenUsed/>
    <w:rsid w:val="0010420F"/>
    <w:pPr>
      <w:spacing w:after="100"/>
      <w:ind w:left="400"/>
    </w:pPr>
  </w:style>
  <w:style w:type="character" w:styleId="FollowedHyperlink">
    <w:name w:val="FollowedHyperlink"/>
    <w:basedOn w:val="DefaultParagraphFont"/>
    <w:uiPriority w:val="99"/>
    <w:semiHidden/>
    <w:unhideWhenUsed/>
    <w:rsid w:val="005523D8"/>
    <w:rPr>
      <w:color w:val="015F8B" w:themeColor="followedHyperlink"/>
      <w:u w:val="single"/>
    </w:rPr>
  </w:style>
  <w:style w:type="paragraph" w:styleId="NormalWeb">
    <w:name w:val="Normal (Web)"/>
    <w:basedOn w:val="Normal"/>
    <w:uiPriority w:val="99"/>
    <w:unhideWhenUsed/>
    <w:rsid w:val="00484FB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gkelc">
    <w:name w:val="hgkelc"/>
    <w:basedOn w:val="DefaultParagraphFont"/>
    <w:rsid w:val="00484FBF"/>
  </w:style>
  <w:style w:type="character" w:styleId="HTMLCode">
    <w:name w:val="HTML Code"/>
    <w:basedOn w:val="DefaultParagraphFont"/>
    <w:uiPriority w:val="99"/>
    <w:semiHidden/>
    <w:unhideWhenUsed/>
    <w:rsid w:val="00DC5E0E"/>
    <w:rPr>
      <w:rFonts w:ascii="Courier New" w:eastAsia="Times New Roman" w:hAnsi="Courier New" w:cs="Courier New"/>
      <w:sz w:val="20"/>
      <w:szCs w:val="20"/>
    </w:rPr>
  </w:style>
  <w:style w:type="character" w:styleId="Emphasis">
    <w:name w:val="Emphasis"/>
    <w:basedOn w:val="DefaultParagraphFont"/>
    <w:uiPriority w:val="20"/>
    <w:qFormat/>
    <w:rsid w:val="00DC5E0E"/>
    <w:rPr>
      <w:i/>
      <w:iCs/>
    </w:rPr>
  </w:style>
  <w:style w:type="paragraph" w:customStyle="1" w:styleId="Pa12">
    <w:name w:val="Pa12"/>
    <w:basedOn w:val="Normal"/>
    <w:next w:val="Normal"/>
    <w:uiPriority w:val="99"/>
    <w:rsid w:val="000A00F4"/>
    <w:pPr>
      <w:autoSpaceDE w:val="0"/>
      <w:autoSpaceDN w:val="0"/>
      <w:adjustRightInd w:val="0"/>
      <w:spacing w:after="0" w:line="201" w:lineRule="atLeast"/>
    </w:pPr>
    <w:rPr>
      <w:rFonts w:ascii="Open Sans" w:hAnsi="Open Sans"/>
      <w:sz w:val="24"/>
      <w:szCs w:val="24"/>
    </w:rPr>
  </w:style>
  <w:style w:type="character" w:customStyle="1" w:styleId="A17">
    <w:name w:val="A17"/>
    <w:uiPriority w:val="99"/>
    <w:rsid w:val="000A00F4"/>
    <w:rPr>
      <w:rFonts w:cs="Open Sans"/>
      <w:color w:val="221E1F"/>
      <w:sz w:val="10"/>
      <w:szCs w:val="10"/>
    </w:rPr>
  </w:style>
  <w:style w:type="character" w:customStyle="1" w:styleId="A8">
    <w:name w:val="A8"/>
    <w:uiPriority w:val="99"/>
    <w:rsid w:val="00422CDF"/>
    <w:rPr>
      <w:rFonts w:cs="Open Sans"/>
      <w:color w:val="221E1F"/>
      <w:sz w:val="11"/>
      <w:szCs w:val="11"/>
    </w:rPr>
  </w:style>
  <w:style w:type="paragraph" w:customStyle="1" w:styleId="Pa78">
    <w:name w:val="Pa78"/>
    <w:basedOn w:val="Normal"/>
    <w:next w:val="Normal"/>
    <w:uiPriority w:val="99"/>
    <w:rsid w:val="00422CDF"/>
    <w:pPr>
      <w:autoSpaceDE w:val="0"/>
      <w:autoSpaceDN w:val="0"/>
      <w:adjustRightInd w:val="0"/>
      <w:spacing w:after="0" w:line="181" w:lineRule="atLeast"/>
    </w:pPr>
    <w:rPr>
      <w:rFonts w:ascii="Open Sans" w:hAnsi="Open Sans"/>
      <w:sz w:val="24"/>
      <w:szCs w:val="24"/>
    </w:rPr>
  </w:style>
  <w:style w:type="paragraph" w:customStyle="1" w:styleId="Pa28">
    <w:name w:val="Pa28"/>
    <w:basedOn w:val="Normal"/>
    <w:next w:val="Normal"/>
    <w:uiPriority w:val="99"/>
    <w:rsid w:val="000054C5"/>
    <w:pPr>
      <w:autoSpaceDE w:val="0"/>
      <w:autoSpaceDN w:val="0"/>
      <w:adjustRightInd w:val="0"/>
      <w:spacing w:after="0" w:line="201" w:lineRule="atLeast"/>
    </w:pPr>
    <w:rPr>
      <w:rFonts w:ascii="Open Sans" w:hAnsi="Open Sans"/>
      <w:sz w:val="24"/>
      <w:szCs w:val="24"/>
    </w:rPr>
  </w:style>
  <w:style w:type="character" w:customStyle="1" w:styleId="acopre">
    <w:name w:val="acopre"/>
    <w:basedOn w:val="DefaultParagraphFont"/>
    <w:rsid w:val="00E135EE"/>
  </w:style>
  <w:style w:type="paragraph" w:styleId="TOC4">
    <w:name w:val="toc 4"/>
    <w:basedOn w:val="Normal"/>
    <w:next w:val="Normal"/>
    <w:autoRedefine/>
    <w:uiPriority w:val="39"/>
    <w:unhideWhenUsed/>
    <w:rsid w:val="00CE7B32"/>
    <w:pPr>
      <w:spacing w:after="100"/>
      <w:ind w:left="600"/>
    </w:pPr>
  </w:style>
  <w:style w:type="paragraph" w:customStyle="1" w:styleId="Default">
    <w:name w:val="Default"/>
    <w:rsid w:val="006E7537"/>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A8461B"/>
    <w:rPr>
      <w:i w:val="0"/>
      <w:iCs w:val="0"/>
      <w:color w:val="006621"/>
    </w:rPr>
  </w:style>
  <w:style w:type="table" w:customStyle="1" w:styleId="TableGrid1">
    <w:name w:val="Table Grid1"/>
    <w:basedOn w:val="TableNormal"/>
    <w:next w:val="TableGrid"/>
    <w:uiPriority w:val="39"/>
    <w:rsid w:val="00E86BC3"/>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hasispanelbody0">
    <w:name w:val="emphasispanelbody"/>
    <w:basedOn w:val="Normal"/>
    <w:uiPriority w:val="99"/>
    <w:rsid w:val="00E24CB3"/>
    <w:pPr>
      <w:shd w:val="clear" w:color="auto" w:fill="E7E6E6"/>
      <w:spacing w:before="120"/>
      <w:ind w:left="198" w:right="215"/>
    </w:pPr>
    <w:rPr>
      <w:rFonts w:ascii="Calibri" w:hAnsi="Calibri" w:cs="Calibri"/>
      <w:color w:val="262626"/>
      <w:lang w:eastAsia="en-AU"/>
    </w:rPr>
  </w:style>
  <w:style w:type="paragraph" w:styleId="EndnoteText">
    <w:name w:val="endnote text"/>
    <w:basedOn w:val="Normal"/>
    <w:link w:val="EndnoteTextChar"/>
    <w:uiPriority w:val="99"/>
    <w:semiHidden/>
    <w:unhideWhenUsed/>
    <w:rsid w:val="00B1193C"/>
    <w:pPr>
      <w:spacing w:after="0" w:line="240" w:lineRule="auto"/>
    </w:pPr>
  </w:style>
  <w:style w:type="character" w:customStyle="1" w:styleId="EndnoteTextChar">
    <w:name w:val="Endnote Text Char"/>
    <w:basedOn w:val="DefaultParagraphFont"/>
    <w:link w:val="EndnoteText"/>
    <w:uiPriority w:val="99"/>
    <w:semiHidden/>
    <w:rsid w:val="00B1193C"/>
  </w:style>
  <w:style w:type="character" w:styleId="EndnoteReference">
    <w:name w:val="endnote reference"/>
    <w:basedOn w:val="DefaultParagraphFont"/>
    <w:uiPriority w:val="99"/>
    <w:semiHidden/>
    <w:unhideWhenUsed/>
    <w:rsid w:val="00B1193C"/>
    <w:rPr>
      <w:vertAlign w:val="superscript"/>
    </w:rPr>
  </w:style>
  <w:style w:type="paragraph" w:customStyle="1" w:styleId="Howhasthisbeendone">
    <w:name w:val="How has this been done"/>
    <w:basedOn w:val="EmphasisPanelBullet"/>
    <w:link w:val="HowhasthisbeendoneChar"/>
    <w:uiPriority w:val="11"/>
    <w:qFormat/>
    <w:rsid w:val="00CF2475"/>
    <w:pPr>
      <w:pBdr>
        <w:top w:val="single" w:sz="4" w:space="14" w:color="D9D9D9" w:themeColor="background1" w:themeShade="D9"/>
        <w:left w:val="single" w:sz="4" w:space="14" w:color="D9D9D9" w:themeColor="background1" w:themeShade="D9"/>
        <w:bottom w:val="single" w:sz="4" w:space="14" w:color="D9D9D9" w:themeColor="background1" w:themeShade="D9"/>
        <w:right w:val="single" w:sz="4" w:space="14" w:color="D9D9D9" w:themeColor="background1" w:themeShade="D9"/>
      </w:pBdr>
      <w:shd w:val="clear" w:color="auto" w:fill="F2F2F2" w:themeFill="background1" w:themeFillShade="F2"/>
    </w:pPr>
  </w:style>
  <w:style w:type="paragraph" w:customStyle="1" w:styleId="Recomendation">
    <w:name w:val="Recomendation"/>
    <w:basedOn w:val="EmphasisPanelBullet"/>
    <w:link w:val="RecomendationChar"/>
    <w:uiPriority w:val="11"/>
    <w:qFormat/>
    <w:rsid w:val="00CF2475"/>
    <w:pPr>
      <w:pBdr>
        <w:top w:val="single" w:sz="4" w:space="14" w:color="015E8A" w:themeColor="accent2" w:themeTint="E6"/>
        <w:left w:val="single" w:sz="4" w:space="14" w:color="015E8A" w:themeColor="accent2" w:themeTint="E6"/>
        <w:bottom w:val="single" w:sz="4" w:space="14" w:color="015E8A" w:themeColor="accent2" w:themeTint="E6"/>
        <w:right w:val="single" w:sz="4" w:space="14" w:color="015E8A" w:themeColor="accent2" w:themeTint="E6"/>
      </w:pBdr>
      <w:shd w:val="clear" w:color="auto" w:fill="015E8A" w:themeFill="accent2" w:themeFillTint="E6"/>
    </w:pPr>
    <w:rPr>
      <w:rFonts w:eastAsia="Calibri"/>
      <w:color w:val="FFFFFF" w:themeColor="background1"/>
    </w:rPr>
  </w:style>
  <w:style w:type="character" w:customStyle="1" w:styleId="EmphasisPanelBulletChar">
    <w:name w:val="Emphasis Panel Bullet Char"/>
    <w:basedOn w:val="DefaultParagraphFont"/>
    <w:link w:val="EmphasisPanelBullet"/>
    <w:uiPriority w:val="11"/>
    <w:rsid w:val="00292EEC"/>
    <w:rPr>
      <w:rFonts w:eastAsia="Times New Roman" w:cstheme="minorHAnsi"/>
      <w:szCs w:val="22"/>
      <w:shd w:val="clear" w:color="auto" w:fill="D1D1D1" w:themeFill="background2"/>
      <w:lang w:val="en-US"/>
    </w:rPr>
  </w:style>
  <w:style w:type="character" w:customStyle="1" w:styleId="HowhasthisbeendoneChar">
    <w:name w:val="How has this been done Char"/>
    <w:basedOn w:val="EmphasisPanelBulletChar"/>
    <w:link w:val="Howhasthisbeendone"/>
    <w:uiPriority w:val="11"/>
    <w:rsid w:val="00CF2475"/>
    <w:rPr>
      <w:rFonts w:eastAsia="Times New Roman" w:cstheme="minorHAnsi"/>
      <w:szCs w:val="22"/>
      <w:shd w:val="clear" w:color="auto" w:fill="F2F2F2" w:themeFill="background1" w:themeFillShade="F2"/>
      <w:lang w:val="en-US"/>
    </w:rPr>
  </w:style>
  <w:style w:type="paragraph" w:customStyle="1" w:styleId="Looklikeinpractice">
    <w:name w:val="Look like in practice"/>
    <w:basedOn w:val="EmphasisPanelBullet"/>
    <w:link w:val="LooklikeinpracticeChar"/>
    <w:uiPriority w:val="11"/>
    <w:qFormat/>
    <w:rsid w:val="00B10051"/>
    <w:pPr>
      <w:pBdr>
        <w:top w:val="single" w:sz="4" w:space="14" w:color="014463" w:themeColor="text2"/>
        <w:left w:val="single" w:sz="4" w:space="14" w:color="014463" w:themeColor="text2"/>
        <w:bottom w:val="single" w:sz="4" w:space="14" w:color="014463" w:themeColor="text2"/>
        <w:right w:val="single" w:sz="4" w:space="14" w:color="014463" w:themeColor="text2"/>
      </w:pBdr>
      <w:shd w:val="clear" w:color="auto" w:fill="auto"/>
    </w:pPr>
  </w:style>
  <w:style w:type="character" w:customStyle="1" w:styleId="RecomendationChar">
    <w:name w:val="Recomendation Char"/>
    <w:basedOn w:val="EmphasisPanelBulletChar"/>
    <w:link w:val="Recomendation"/>
    <w:uiPriority w:val="11"/>
    <w:rsid w:val="00CF2475"/>
    <w:rPr>
      <w:rFonts w:eastAsia="Calibri" w:cstheme="minorHAnsi"/>
      <w:color w:val="FFFFFF" w:themeColor="background1"/>
      <w:szCs w:val="22"/>
      <w:shd w:val="clear" w:color="auto" w:fill="015E8A" w:themeFill="accent2" w:themeFillTint="E6"/>
      <w:lang w:val="en-US"/>
    </w:rPr>
  </w:style>
  <w:style w:type="paragraph" w:customStyle="1" w:styleId="Rec-Bullets">
    <w:name w:val="Rec - Bullets"/>
    <w:basedOn w:val="Recomendation"/>
    <w:link w:val="Rec-BulletsChar"/>
    <w:uiPriority w:val="11"/>
    <w:rsid w:val="006C13BE"/>
    <w:pPr>
      <w:numPr>
        <w:numId w:val="60"/>
      </w:numPr>
    </w:pPr>
  </w:style>
  <w:style w:type="character" w:customStyle="1" w:styleId="LooklikeinpracticeChar">
    <w:name w:val="Look like in practice Char"/>
    <w:basedOn w:val="EmphasisPanelBulletChar"/>
    <w:link w:val="Looklikeinpractice"/>
    <w:uiPriority w:val="11"/>
    <w:rsid w:val="00B10051"/>
    <w:rPr>
      <w:rFonts w:eastAsia="Times New Roman" w:cstheme="minorHAnsi"/>
      <w:szCs w:val="22"/>
      <w:shd w:val="clear" w:color="auto" w:fill="D1D1D1" w:themeFill="background2"/>
      <w:lang w:val="en-US"/>
    </w:rPr>
  </w:style>
  <w:style w:type="paragraph" w:customStyle="1" w:styleId="BULLETS-REC">
    <w:name w:val="BULLETS - REC"/>
    <w:basedOn w:val="Rec-Bullets"/>
    <w:link w:val="BULLETS-RECChar"/>
    <w:uiPriority w:val="11"/>
    <w:qFormat/>
    <w:rsid w:val="006F727A"/>
  </w:style>
  <w:style w:type="character" w:customStyle="1" w:styleId="Rec-BulletsChar">
    <w:name w:val="Rec - Bullets Char"/>
    <w:basedOn w:val="RecomendationChar"/>
    <w:link w:val="Rec-Bullets"/>
    <w:uiPriority w:val="11"/>
    <w:rsid w:val="006C13BE"/>
    <w:rPr>
      <w:rFonts w:eastAsia="Calibri" w:cstheme="minorHAnsi"/>
      <w:color w:val="FFFFFF" w:themeColor="background1"/>
      <w:szCs w:val="22"/>
      <w:shd w:val="clear" w:color="auto" w:fill="015E8A" w:themeFill="accent2" w:themeFillTint="E6"/>
      <w:lang w:val="en-US"/>
    </w:rPr>
  </w:style>
  <w:style w:type="paragraph" w:customStyle="1" w:styleId="BULLETS-RECsub">
    <w:name w:val="BULLETS - REC sub"/>
    <w:basedOn w:val="BULLETS-REC"/>
    <w:link w:val="BULLETS-RECsubChar"/>
    <w:uiPriority w:val="11"/>
    <w:qFormat/>
    <w:rsid w:val="006F727A"/>
    <w:pPr>
      <w:spacing w:before="0"/>
      <w:ind w:left="1417" w:hanging="425"/>
      <w:mirrorIndents/>
    </w:pPr>
  </w:style>
  <w:style w:type="character" w:customStyle="1" w:styleId="BULLETS-RECChar">
    <w:name w:val="BULLETS - REC Char"/>
    <w:basedOn w:val="Rec-BulletsChar"/>
    <w:link w:val="BULLETS-REC"/>
    <w:uiPriority w:val="11"/>
    <w:rsid w:val="006F727A"/>
    <w:rPr>
      <w:rFonts w:eastAsia="Calibri" w:cstheme="minorHAnsi"/>
      <w:color w:val="FFFFFF" w:themeColor="background1"/>
      <w:szCs w:val="22"/>
      <w:shd w:val="clear" w:color="auto" w:fill="015E8A" w:themeFill="accent2" w:themeFillTint="E6"/>
      <w:lang w:val="en-US"/>
    </w:rPr>
  </w:style>
  <w:style w:type="paragraph" w:customStyle="1" w:styleId="GLANCE">
    <w:name w:val="GLANCE"/>
    <w:basedOn w:val="EmphasisPanelBullet"/>
    <w:link w:val="GLANCEChar"/>
    <w:uiPriority w:val="11"/>
    <w:qFormat/>
    <w:rsid w:val="00871F25"/>
    <w:pPr>
      <w:pBdr>
        <w:top w:val="single" w:sz="4" w:space="14" w:color="FFFFFF" w:themeColor="background1"/>
        <w:left w:val="single" w:sz="4" w:space="14" w:color="FFFFFF" w:themeColor="background1"/>
        <w:bottom w:val="single" w:sz="4" w:space="14" w:color="FFFFFF" w:themeColor="background1"/>
        <w:right w:val="single" w:sz="4" w:space="14" w:color="FFFFFF" w:themeColor="background1"/>
      </w:pBdr>
      <w:shd w:val="clear" w:color="auto" w:fill="99DDFE" w:themeFill="text2" w:themeFillTint="40"/>
    </w:pPr>
    <w:rPr>
      <w:color w:val="000000" w:themeColor="text1"/>
    </w:rPr>
  </w:style>
  <w:style w:type="character" w:customStyle="1" w:styleId="BULLETS-RECsubChar">
    <w:name w:val="BULLETS - REC sub Char"/>
    <w:basedOn w:val="BULLETS-RECChar"/>
    <w:link w:val="BULLETS-RECsub"/>
    <w:uiPriority w:val="11"/>
    <w:rsid w:val="006F727A"/>
    <w:rPr>
      <w:rFonts w:eastAsia="Calibri" w:cstheme="minorHAnsi"/>
      <w:color w:val="FFFFFF" w:themeColor="background1"/>
      <w:szCs w:val="22"/>
      <w:shd w:val="clear" w:color="auto" w:fill="015E8A" w:themeFill="accent2" w:themeFillTint="E6"/>
      <w:lang w:val="en-US"/>
    </w:rPr>
  </w:style>
  <w:style w:type="paragraph" w:customStyle="1" w:styleId="GLANCEbullets">
    <w:name w:val="GLANCE bullets"/>
    <w:basedOn w:val="GLANCE"/>
    <w:link w:val="GLANCEbulletsChar"/>
    <w:uiPriority w:val="11"/>
    <w:qFormat/>
    <w:rsid w:val="00871F25"/>
    <w:pPr>
      <w:numPr>
        <w:numId w:val="61"/>
      </w:numPr>
      <w:ind w:left="993" w:hanging="426"/>
    </w:pPr>
  </w:style>
  <w:style w:type="character" w:customStyle="1" w:styleId="GLANCEChar">
    <w:name w:val="GLANCE Char"/>
    <w:basedOn w:val="EmphasisPanelBulletChar"/>
    <w:link w:val="GLANCE"/>
    <w:uiPriority w:val="11"/>
    <w:rsid w:val="00871F25"/>
    <w:rPr>
      <w:rFonts w:eastAsia="Times New Roman" w:cstheme="minorHAnsi"/>
      <w:color w:val="000000" w:themeColor="text1"/>
      <w:szCs w:val="22"/>
      <w:shd w:val="clear" w:color="auto" w:fill="99DDFE" w:themeFill="text2" w:themeFillTint="40"/>
      <w:lang w:val="en-US"/>
    </w:rPr>
  </w:style>
  <w:style w:type="character" w:customStyle="1" w:styleId="GLANCEbulletsChar">
    <w:name w:val="GLANCE bullets Char"/>
    <w:basedOn w:val="GLANCEChar"/>
    <w:link w:val="GLANCEbullets"/>
    <w:uiPriority w:val="11"/>
    <w:rsid w:val="00871F25"/>
    <w:rPr>
      <w:rFonts w:eastAsia="Times New Roman" w:cstheme="minorHAnsi"/>
      <w:color w:val="000000" w:themeColor="text1"/>
      <w:szCs w:val="22"/>
      <w:shd w:val="clear" w:color="auto" w:fill="99DDFE" w:themeFill="text2" w:themeFillTint="40"/>
      <w:lang w:val="en-US"/>
    </w:rPr>
  </w:style>
  <w:style w:type="paragraph" w:customStyle="1" w:styleId="H2">
    <w:name w:val="H2"/>
    <w:basedOn w:val="Heading1"/>
    <w:link w:val="H2Char"/>
    <w:uiPriority w:val="11"/>
    <w:qFormat/>
    <w:rsid w:val="0072768B"/>
    <w:pPr>
      <w:outlineLvl w:val="1"/>
    </w:pPr>
  </w:style>
  <w:style w:type="paragraph" w:customStyle="1" w:styleId="h3">
    <w:name w:val="h3"/>
    <w:basedOn w:val="Heading2"/>
    <w:link w:val="h3Char"/>
    <w:uiPriority w:val="11"/>
    <w:qFormat/>
    <w:rsid w:val="0072768B"/>
    <w:pPr>
      <w:outlineLvl w:val="2"/>
    </w:pPr>
  </w:style>
  <w:style w:type="character" w:customStyle="1" w:styleId="H2Char">
    <w:name w:val="H2 Char"/>
    <w:basedOn w:val="Heading1Char"/>
    <w:link w:val="H2"/>
    <w:uiPriority w:val="11"/>
    <w:rsid w:val="0072768B"/>
    <w:rPr>
      <w:rFonts w:asciiTheme="majorHAnsi" w:hAnsiTheme="majorHAnsi"/>
      <w:b/>
      <w:color w:val="014463" w:themeColor="text2"/>
      <w:sz w:val="60"/>
      <w:szCs w:val="60"/>
    </w:rPr>
  </w:style>
  <w:style w:type="paragraph" w:customStyle="1" w:styleId="h4">
    <w:name w:val="h4"/>
    <w:basedOn w:val="Heading3"/>
    <w:link w:val="h4Char"/>
    <w:uiPriority w:val="11"/>
    <w:qFormat/>
    <w:rsid w:val="00792FB7"/>
    <w:pPr>
      <w:outlineLvl w:val="3"/>
    </w:pPr>
  </w:style>
  <w:style w:type="character" w:customStyle="1" w:styleId="h3Char">
    <w:name w:val="h3 Char"/>
    <w:basedOn w:val="Heading2Char"/>
    <w:link w:val="h3"/>
    <w:uiPriority w:val="11"/>
    <w:rsid w:val="0072768B"/>
    <w:rPr>
      <w:rFonts w:asciiTheme="majorHAnsi" w:eastAsiaTheme="majorEastAsia" w:hAnsiTheme="majorHAnsi" w:cstheme="majorBidi"/>
      <w:b/>
      <w:color w:val="014463" w:themeColor="text2"/>
      <w:sz w:val="40"/>
      <w:szCs w:val="40"/>
    </w:rPr>
  </w:style>
  <w:style w:type="paragraph" w:customStyle="1" w:styleId="h5">
    <w:name w:val="h5"/>
    <w:basedOn w:val="Heading4"/>
    <w:link w:val="h5Char"/>
    <w:uiPriority w:val="11"/>
    <w:qFormat/>
    <w:rsid w:val="00CA7BE9"/>
    <w:pPr>
      <w:outlineLvl w:val="4"/>
    </w:pPr>
  </w:style>
  <w:style w:type="character" w:customStyle="1" w:styleId="h4Char">
    <w:name w:val="h4 Char"/>
    <w:basedOn w:val="Heading3Char"/>
    <w:link w:val="h4"/>
    <w:uiPriority w:val="11"/>
    <w:rsid w:val="00792FB7"/>
    <w:rPr>
      <w:rFonts w:asciiTheme="majorHAnsi" w:eastAsiaTheme="majorEastAsia" w:hAnsiTheme="majorHAnsi" w:cstheme="majorBidi"/>
      <w:color w:val="014463" w:themeColor="text2"/>
      <w:sz w:val="30"/>
      <w:szCs w:val="30"/>
    </w:rPr>
  </w:style>
  <w:style w:type="character" w:customStyle="1" w:styleId="h5Char">
    <w:name w:val="h5 Char"/>
    <w:basedOn w:val="Heading4Char"/>
    <w:link w:val="h5"/>
    <w:uiPriority w:val="11"/>
    <w:rsid w:val="00CA7BE9"/>
    <w:rPr>
      <w:rFonts w:asciiTheme="majorHAnsi" w:hAnsiTheme="majorHAnsi"/>
      <w:color w:val="014463" w:themeColor="text2"/>
      <w:sz w:val="24"/>
      <w:szCs w:val="24"/>
    </w:rPr>
  </w:style>
  <w:style w:type="table" w:customStyle="1" w:styleId="TableGrid2">
    <w:name w:val="Table Grid2"/>
    <w:basedOn w:val="TableNormal"/>
    <w:next w:val="TableGrid"/>
    <w:uiPriority w:val="39"/>
    <w:rsid w:val="00406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6C1"/>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26C1"/>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0124">
      <w:bodyDiv w:val="1"/>
      <w:marLeft w:val="0"/>
      <w:marRight w:val="0"/>
      <w:marTop w:val="0"/>
      <w:marBottom w:val="0"/>
      <w:divBdr>
        <w:top w:val="none" w:sz="0" w:space="0" w:color="auto"/>
        <w:left w:val="none" w:sz="0" w:space="0" w:color="auto"/>
        <w:bottom w:val="none" w:sz="0" w:space="0" w:color="auto"/>
        <w:right w:val="none" w:sz="0" w:space="0" w:color="auto"/>
      </w:divBdr>
      <w:divsChild>
        <w:div w:id="1370254260">
          <w:marLeft w:val="0"/>
          <w:marRight w:val="0"/>
          <w:marTop w:val="0"/>
          <w:marBottom w:val="0"/>
          <w:divBdr>
            <w:top w:val="none" w:sz="0" w:space="0" w:color="auto"/>
            <w:left w:val="none" w:sz="0" w:space="0" w:color="auto"/>
            <w:bottom w:val="none" w:sz="0" w:space="0" w:color="auto"/>
            <w:right w:val="none" w:sz="0" w:space="0" w:color="auto"/>
          </w:divBdr>
          <w:divsChild>
            <w:div w:id="1810661197">
              <w:marLeft w:val="0"/>
              <w:marRight w:val="0"/>
              <w:marTop w:val="0"/>
              <w:marBottom w:val="0"/>
              <w:divBdr>
                <w:top w:val="none" w:sz="0" w:space="0" w:color="auto"/>
                <w:left w:val="none" w:sz="0" w:space="0" w:color="auto"/>
                <w:bottom w:val="none" w:sz="0" w:space="0" w:color="auto"/>
                <w:right w:val="none" w:sz="0" w:space="0" w:color="auto"/>
              </w:divBdr>
              <w:divsChild>
                <w:div w:id="567620104">
                  <w:marLeft w:val="0"/>
                  <w:marRight w:val="0"/>
                  <w:marTop w:val="0"/>
                  <w:marBottom w:val="0"/>
                  <w:divBdr>
                    <w:top w:val="none" w:sz="0" w:space="0" w:color="auto"/>
                    <w:left w:val="none" w:sz="0" w:space="0" w:color="auto"/>
                    <w:bottom w:val="none" w:sz="0" w:space="0" w:color="auto"/>
                    <w:right w:val="none" w:sz="0" w:space="0" w:color="auto"/>
                  </w:divBdr>
                  <w:divsChild>
                    <w:div w:id="802889758">
                      <w:marLeft w:val="0"/>
                      <w:marRight w:val="0"/>
                      <w:marTop w:val="0"/>
                      <w:marBottom w:val="0"/>
                      <w:divBdr>
                        <w:top w:val="none" w:sz="0" w:space="0" w:color="auto"/>
                        <w:left w:val="none" w:sz="0" w:space="0" w:color="auto"/>
                        <w:bottom w:val="none" w:sz="0" w:space="0" w:color="auto"/>
                        <w:right w:val="none" w:sz="0" w:space="0" w:color="auto"/>
                      </w:divBdr>
                      <w:divsChild>
                        <w:div w:id="788622465">
                          <w:marLeft w:val="0"/>
                          <w:marRight w:val="0"/>
                          <w:marTop w:val="0"/>
                          <w:marBottom w:val="0"/>
                          <w:divBdr>
                            <w:top w:val="none" w:sz="0" w:space="0" w:color="auto"/>
                            <w:left w:val="none" w:sz="0" w:space="0" w:color="auto"/>
                            <w:bottom w:val="none" w:sz="0" w:space="0" w:color="auto"/>
                            <w:right w:val="none" w:sz="0" w:space="0" w:color="auto"/>
                          </w:divBdr>
                          <w:divsChild>
                            <w:div w:id="2090080005">
                              <w:marLeft w:val="0"/>
                              <w:marRight w:val="0"/>
                              <w:marTop w:val="0"/>
                              <w:marBottom w:val="0"/>
                              <w:divBdr>
                                <w:top w:val="none" w:sz="0" w:space="0" w:color="auto"/>
                                <w:left w:val="none" w:sz="0" w:space="0" w:color="auto"/>
                                <w:bottom w:val="none" w:sz="0" w:space="0" w:color="auto"/>
                                <w:right w:val="none" w:sz="0" w:space="0" w:color="auto"/>
                              </w:divBdr>
                              <w:divsChild>
                                <w:div w:id="1443645058">
                                  <w:marLeft w:val="0"/>
                                  <w:marRight w:val="0"/>
                                  <w:marTop w:val="0"/>
                                  <w:marBottom w:val="0"/>
                                  <w:divBdr>
                                    <w:top w:val="none" w:sz="0" w:space="0" w:color="auto"/>
                                    <w:left w:val="none" w:sz="0" w:space="0" w:color="auto"/>
                                    <w:bottom w:val="none" w:sz="0" w:space="0" w:color="auto"/>
                                    <w:right w:val="none" w:sz="0" w:space="0" w:color="auto"/>
                                  </w:divBdr>
                                  <w:divsChild>
                                    <w:div w:id="37315373">
                                      <w:marLeft w:val="0"/>
                                      <w:marRight w:val="0"/>
                                      <w:marTop w:val="0"/>
                                      <w:marBottom w:val="0"/>
                                      <w:divBdr>
                                        <w:top w:val="none" w:sz="0" w:space="0" w:color="auto"/>
                                        <w:left w:val="none" w:sz="0" w:space="0" w:color="auto"/>
                                        <w:bottom w:val="none" w:sz="0" w:space="0" w:color="auto"/>
                                        <w:right w:val="none" w:sz="0" w:space="0" w:color="auto"/>
                                      </w:divBdr>
                                      <w:divsChild>
                                        <w:div w:id="943423117">
                                          <w:marLeft w:val="0"/>
                                          <w:marRight w:val="0"/>
                                          <w:marTop w:val="0"/>
                                          <w:marBottom w:val="0"/>
                                          <w:divBdr>
                                            <w:top w:val="none" w:sz="0" w:space="0" w:color="auto"/>
                                            <w:left w:val="none" w:sz="0" w:space="0" w:color="auto"/>
                                            <w:bottom w:val="none" w:sz="0" w:space="0" w:color="auto"/>
                                            <w:right w:val="none" w:sz="0" w:space="0" w:color="auto"/>
                                          </w:divBdr>
                                          <w:divsChild>
                                            <w:div w:id="43648322">
                                              <w:marLeft w:val="0"/>
                                              <w:marRight w:val="0"/>
                                              <w:marTop w:val="0"/>
                                              <w:marBottom w:val="0"/>
                                              <w:divBdr>
                                                <w:top w:val="none" w:sz="0" w:space="0" w:color="auto"/>
                                                <w:left w:val="none" w:sz="0" w:space="0" w:color="auto"/>
                                                <w:bottom w:val="none" w:sz="0" w:space="0" w:color="auto"/>
                                                <w:right w:val="none" w:sz="0" w:space="0" w:color="auto"/>
                                              </w:divBdr>
                                              <w:divsChild>
                                                <w:div w:id="613907495">
                                                  <w:marLeft w:val="0"/>
                                                  <w:marRight w:val="0"/>
                                                  <w:marTop w:val="0"/>
                                                  <w:marBottom w:val="0"/>
                                                  <w:divBdr>
                                                    <w:top w:val="single" w:sz="6" w:space="0" w:color="F2F2F2"/>
                                                    <w:left w:val="single" w:sz="6" w:space="0" w:color="F2F2F2"/>
                                                    <w:bottom w:val="single" w:sz="2" w:space="0" w:color="F2F2F2"/>
                                                    <w:right w:val="single" w:sz="6" w:space="0" w:color="F2F2F2"/>
                                                  </w:divBdr>
                                                </w:div>
                                              </w:divsChild>
                                            </w:div>
                                          </w:divsChild>
                                        </w:div>
                                      </w:divsChild>
                                    </w:div>
                                  </w:divsChild>
                                </w:div>
                              </w:divsChild>
                            </w:div>
                          </w:divsChild>
                        </w:div>
                      </w:divsChild>
                    </w:div>
                  </w:divsChild>
                </w:div>
              </w:divsChild>
            </w:div>
          </w:divsChild>
        </w:div>
      </w:divsChild>
    </w:div>
    <w:div w:id="39667606">
      <w:bodyDiv w:val="1"/>
      <w:marLeft w:val="0"/>
      <w:marRight w:val="0"/>
      <w:marTop w:val="0"/>
      <w:marBottom w:val="0"/>
      <w:divBdr>
        <w:top w:val="none" w:sz="0" w:space="0" w:color="auto"/>
        <w:left w:val="none" w:sz="0" w:space="0" w:color="auto"/>
        <w:bottom w:val="none" w:sz="0" w:space="0" w:color="auto"/>
        <w:right w:val="none" w:sz="0" w:space="0" w:color="auto"/>
      </w:divBdr>
      <w:divsChild>
        <w:div w:id="1463691090">
          <w:marLeft w:val="0"/>
          <w:marRight w:val="0"/>
          <w:marTop w:val="0"/>
          <w:marBottom w:val="0"/>
          <w:divBdr>
            <w:top w:val="none" w:sz="0" w:space="0" w:color="auto"/>
            <w:left w:val="none" w:sz="0" w:space="0" w:color="auto"/>
            <w:bottom w:val="none" w:sz="0" w:space="0" w:color="auto"/>
            <w:right w:val="none" w:sz="0" w:space="0" w:color="auto"/>
          </w:divBdr>
          <w:divsChild>
            <w:div w:id="1142385887">
              <w:marLeft w:val="0"/>
              <w:marRight w:val="0"/>
              <w:marTop w:val="0"/>
              <w:marBottom w:val="0"/>
              <w:divBdr>
                <w:top w:val="none" w:sz="0" w:space="0" w:color="auto"/>
                <w:left w:val="none" w:sz="0" w:space="0" w:color="auto"/>
                <w:bottom w:val="none" w:sz="0" w:space="0" w:color="auto"/>
                <w:right w:val="none" w:sz="0" w:space="0" w:color="auto"/>
              </w:divBdr>
              <w:divsChild>
                <w:div w:id="114912315">
                  <w:marLeft w:val="0"/>
                  <w:marRight w:val="0"/>
                  <w:marTop w:val="0"/>
                  <w:marBottom w:val="0"/>
                  <w:divBdr>
                    <w:top w:val="none" w:sz="0" w:space="0" w:color="auto"/>
                    <w:left w:val="none" w:sz="0" w:space="0" w:color="auto"/>
                    <w:bottom w:val="none" w:sz="0" w:space="0" w:color="auto"/>
                    <w:right w:val="none" w:sz="0" w:space="0" w:color="auto"/>
                  </w:divBdr>
                  <w:divsChild>
                    <w:div w:id="201136086">
                      <w:marLeft w:val="0"/>
                      <w:marRight w:val="0"/>
                      <w:marTop w:val="0"/>
                      <w:marBottom w:val="0"/>
                      <w:divBdr>
                        <w:top w:val="none" w:sz="0" w:space="0" w:color="auto"/>
                        <w:left w:val="none" w:sz="0" w:space="0" w:color="auto"/>
                        <w:bottom w:val="none" w:sz="0" w:space="0" w:color="auto"/>
                        <w:right w:val="none" w:sz="0" w:space="0" w:color="auto"/>
                      </w:divBdr>
                      <w:divsChild>
                        <w:div w:id="1304382736">
                          <w:marLeft w:val="0"/>
                          <w:marRight w:val="0"/>
                          <w:marTop w:val="0"/>
                          <w:marBottom w:val="0"/>
                          <w:divBdr>
                            <w:top w:val="none" w:sz="0" w:space="0" w:color="auto"/>
                            <w:left w:val="none" w:sz="0" w:space="0" w:color="auto"/>
                            <w:bottom w:val="none" w:sz="0" w:space="0" w:color="auto"/>
                            <w:right w:val="none" w:sz="0" w:space="0" w:color="auto"/>
                          </w:divBdr>
                          <w:divsChild>
                            <w:div w:id="174612158">
                              <w:marLeft w:val="0"/>
                              <w:marRight w:val="0"/>
                              <w:marTop w:val="0"/>
                              <w:marBottom w:val="0"/>
                              <w:divBdr>
                                <w:top w:val="none" w:sz="0" w:space="0" w:color="auto"/>
                                <w:left w:val="none" w:sz="0" w:space="0" w:color="auto"/>
                                <w:bottom w:val="none" w:sz="0" w:space="0" w:color="auto"/>
                                <w:right w:val="none" w:sz="0" w:space="0" w:color="auto"/>
                              </w:divBdr>
                              <w:divsChild>
                                <w:div w:id="1467119091">
                                  <w:marLeft w:val="0"/>
                                  <w:marRight w:val="0"/>
                                  <w:marTop w:val="0"/>
                                  <w:marBottom w:val="0"/>
                                  <w:divBdr>
                                    <w:top w:val="none" w:sz="0" w:space="0" w:color="auto"/>
                                    <w:left w:val="none" w:sz="0" w:space="0" w:color="auto"/>
                                    <w:bottom w:val="none" w:sz="0" w:space="0" w:color="auto"/>
                                    <w:right w:val="none" w:sz="0" w:space="0" w:color="auto"/>
                                  </w:divBdr>
                                  <w:divsChild>
                                    <w:div w:id="1615134815">
                                      <w:marLeft w:val="0"/>
                                      <w:marRight w:val="0"/>
                                      <w:marTop w:val="0"/>
                                      <w:marBottom w:val="0"/>
                                      <w:divBdr>
                                        <w:top w:val="none" w:sz="0" w:space="0" w:color="auto"/>
                                        <w:left w:val="none" w:sz="0" w:space="0" w:color="auto"/>
                                        <w:bottom w:val="none" w:sz="0" w:space="0" w:color="auto"/>
                                        <w:right w:val="none" w:sz="0" w:space="0" w:color="auto"/>
                                      </w:divBdr>
                                      <w:divsChild>
                                        <w:div w:id="9975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17661">
      <w:bodyDiv w:val="1"/>
      <w:marLeft w:val="0"/>
      <w:marRight w:val="0"/>
      <w:marTop w:val="0"/>
      <w:marBottom w:val="0"/>
      <w:divBdr>
        <w:top w:val="none" w:sz="0" w:space="0" w:color="auto"/>
        <w:left w:val="none" w:sz="0" w:space="0" w:color="auto"/>
        <w:bottom w:val="none" w:sz="0" w:space="0" w:color="auto"/>
        <w:right w:val="none" w:sz="0" w:space="0" w:color="auto"/>
      </w:divBdr>
    </w:div>
    <w:div w:id="58091395">
      <w:bodyDiv w:val="1"/>
      <w:marLeft w:val="0"/>
      <w:marRight w:val="0"/>
      <w:marTop w:val="0"/>
      <w:marBottom w:val="0"/>
      <w:divBdr>
        <w:top w:val="none" w:sz="0" w:space="0" w:color="auto"/>
        <w:left w:val="none" w:sz="0" w:space="0" w:color="auto"/>
        <w:bottom w:val="none" w:sz="0" w:space="0" w:color="auto"/>
        <w:right w:val="none" w:sz="0" w:space="0" w:color="auto"/>
      </w:divBdr>
    </w:div>
    <w:div w:id="67268412">
      <w:bodyDiv w:val="1"/>
      <w:marLeft w:val="0"/>
      <w:marRight w:val="0"/>
      <w:marTop w:val="0"/>
      <w:marBottom w:val="0"/>
      <w:divBdr>
        <w:top w:val="none" w:sz="0" w:space="0" w:color="auto"/>
        <w:left w:val="none" w:sz="0" w:space="0" w:color="auto"/>
        <w:bottom w:val="none" w:sz="0" w:space="0" w:color="auto"/>
        <w:right w:val="none" w:sz="0" w:space="0" w:color="auto"/>
      </w:divBdr>
    </w:div>
    <w:div w:id="81413447">
      <w:bodyDiv w:val="1"/>
      <w:marLeft w:val="0"/>
      <w:marRight w:val="0"/>
      <w:marTop w:val="0"/>
      <w:marBottom w:val="0"/>
      <w:divBdr>
        <w:top w:val="none" w:sz="0" w:space="0" w:color="auto"/>
        <w:left w:val="none" w:sz="0" w:space="0" w:color="auto"/>
        <w:bottom w:val="none" w:sz="0" w:space="0" w:color="auto"/>
        <w:right w:val="none" w:sz="0" w:space="0" w:color="auto"/>
      </w:divBdr>
    </w:div>
    <w:div w:id="105002162">
      <w:bodyDiv w:val="1"/>
      <w:marLeft w:val="0"/>
      <w:marRight w:val="0"/>
      <w:marTop w:val="0"/>
      <w:marBottom w:val="0"/>
      <w:divBdr>
        <w:top w:val="none" w:sz="0" w:space="0" w:color="auto"/>
        <w:left w:val="none" w:sz="0" w:space="0" w:color="auto"/>
        <w:bottom w:val="none" w:sz="0" w:space="0" w:color="auto"/>
        <w:right w:val="none" w:sz="0" w:space="0" w:color="auto"/>
      </w:divBdr>
    </w:div>
    <w:div w:id="225148382">
      <w:bodyDiv w:val="1"/>
      <w:marLeft w:val="0"/>
      <w:marRight w:val="0"/>
      <w:marTop w:val="0"/>
      <w:marBottom w:val="0"/>
      <w:divBdr>
        <w:top w:val="none" w:sz="0" w:space="0" w:color="auto"/>
        <w:left w:val="none" w:sz="0" w:space="0" w:color="auto"/>
        <w:bottom w:val="none" w:sz="0" w:space="0" w:color="auto"/>
        <w:right w:val="none" w:sz="0" w:space="0" w:color="auto"/>
      </w:divBdr>
    </w:div>
    <w:div w:id="225262851">
      <w:bodyDiv w:val="1"/>
      <w:marLeft w:val="0"/>
      <w:marRight w:val="0"/>
      <w:marTop w:val="0"/>
      <w:marBottom w:val="0"/>
      <w:divBdr>
        <w:top w:val="none" w:sz="0" w:space="0" w:color="auto"/>
        <w:left w:val="none" w:sz="0" w:space="0" w:color="auto"/>
        <w:bottom w:val="none" w:sz="0" w:space="0" w:color="auto"/>
        <w:right w:val="none" w:sz="0" w:space="0" w:color="auto"/>
      </w:divBdr>
    </w:div>
    <w:div w:id="259261549">
      <w:bodyDiv w:val="1"/>
      <w:marLeft w:val="0"/>
      <w:marRight w:val="0"/>
      <w:marTop w:val="0"/>
      <w:marBottom w:val="0"/>
      <w:divBdr>
        <w:top w:val="none" w:sz="0" w:space="0" w:color="auto"/>
        <w:left w:val="none" w:sz="0" w:space="0" w:color="auto"/>
        <w:bottom w:val="none" w:sz="0" w:space="0" w:color="auto"/>
        <w:right w:val="none" w:sz="0" w:space="0" w:color="auto"/>
      </w:divBdr>
    </w:div>
    <w:div w:id="263808559">
      <w:bodyDiv w:val="1"/>
      <w:marLeft w:val="0"/>
      <w:marRight w:val="0"/>
      <w:marTop w:val="0"/>
      <w:marBottom w:val="0"/>
      <w:divBdr>
        <w:top w:val="none" w:sz="0" w:space="0" w:color="auto"/>
        <w:left w:val="none" w:sz="0" w:space="0" w:color="auto"/>
        <w:bottom w:val="none" w:sz="0" w:space="0" w:color="auto"/>
        <w:right w:val="none" w:sz="0" w:space="0" w:color="auto"/>
      </w:divBdr>
    </w:div>
    <w:div w:id="270206646">
      <w:bodyDiv w:val="1"/>
      <w:marLeft w:val="0"/>
      <w:marRight w:val="0"/>
      <w:marTop w:val="0"/>
      <w:marBottom w:val="0"/>
      <w:divBdr>
        <w:top w:val="none" w:sz="0" w:space="0" w:color="auto"/>
        <w:left w:val="none" w:sz="0" w:space="0" w:color="auto"/>
        <w:bottom w:val="none" w:sz="0" w:space="0" w:color="auto"/>
        <w:right w:val="none" w:sz="0" w:space="0" w:color="auto"/>
      </w:divBdr>
    </w:div>
    <w:div w:id="333807307">
      <w:bodyDiv w:val="1"/>
      <w:marLeft w:val="0"/>
      <w:marRight w:val="0"/>
      <w:marTop w:val="0"/>
      <w:marBottom w:val="0"/>
      <w:divBdr>
        <w:top w:val="none" w:sz="0" w:space="0" w:color="auto"/>
        <w:left w:val="none" w:sz="0" w:space="0" w:color="auto"/>
        <w:bottom w:val="none" w:sz="0" w:space="0" w:color="auto"/>
        <w:right w:val="none" w:sz="0" w:space="0" w:color="auto"/>
      </w:divBdr>
    </w:div>
    <w:div w:id="337655774">
      <w:bodyDiv w:val="1"/>
      <w:marLeft w:val="0"/>
      <w:marRight w:val="0"/>
      <w:marTop w:val="0"/>
      <w:marBottom w:val="0"/>
      <w:divBdr>
        <w:top w:val="none" w:sz="0" w:space="0" w:color="auto"/>
        <w:left w:val="none" w:sz="0" w:space="0" w:color="auto"/>
        <w:bottom w:val="none" w:sz="0" w:space="0" w:color="auto"/>
        <w:right w:val="none" w:sz="0" w:space="0" w:color="auto"/>
      </w:divBdr>
    </w:div>
    <w:div w:id="342897493">
      <w:bodyDiv w:val="1"/>
      <w:marLeft w:val="0"/>
      <w:marRight w:val="0"/>
      <w:marTop w:val="0"/>
      <w:marBottom w:val="0"/>
      <w:divBdr>
        <w:top w:val="none" w:sz="0" w:space="0" w:color="auto"/>
        <w:left w:val="none" w:sz="0" w:space="0" w:color="auto"/>
        <w:bottom w:val="none" w:sz="0" w:space="0" w:color="auto"/>
        <w:right w:val="none" w:sz="0" w:space="0" w:color="auto"/>
      </w:divBdr>
    </w:div>
    <w:div w:id="368844217">
      <w:bodyDiv w:val="1"/>
      <w:marLeft w:val="0"/>
      <w:marRight w:val="0"/>
      <w:marTop w:val="0"/>
      <w:marBottom w:val="0"/>
      <w:divBdr>
        <w:top w:val="none" w:sz="0" w:space="0" w:color="auto"/>
        <w:left w:val="none" w:sz="0" w:space="0" w:color="auto"/>
        <w:bottom w:val="none" w:sz="0" w:space="0" w:color="auto"/>
        <w:right w:val="none" w:sz="0" w:space="0" w:color="auto"/>
      </w:divBdr>
    </w:div>
    <w:div w:id="370694035">
      <w:bodyDiv w:val="1"/>
      <w:marLeft w:val="0"/>
      <w:marRight w:val="0"/>
      <w:marTop w:val="0"/>
      <w:marBottom w:val="0"/>
      <w:divBdr>
        <w:top w:val="none" w:sz="0" w:space="0" w:color="auto"/>
        <w:left w:val="none" w:sz="0" w:space="0" w:color="auto"/>
        <w:bottom w:val="none" w:sz="0" w:space="0" w:color="auto"/>
        <w:right w:val="none" w:sz="0" w:space="0" w:color="auto"/>
      </w:divBdr>
    </w:div>
    <w:div w:id="377434558">
      <w:bodyDiv w:val="1"/>
      <w:marLeft w:val="0"/>
      <w:marRight w:val="0"/>
      <w:marTop w:val="0"/>
      <w:marBottom w:val="0"/>
      <w:divBdr>
        <w:top w:val="none" w:sz="0" w:space="0" w:color="auto"/>
        <w:left w:val="none" w:sz="0" w:space="0" w:color="auto"/>
        <w:bottom w:val="none" w:sz="0" w:space="0" w:color="auto"/>
        <w:right w:val="none" w:sz="0" w:space="0" w:color="auto"/>
      </w:divBdr>
    </w:div>
    <w:div w:id="393552014">
      <w:bodyDiv w:val="1"/>
      <w:marLeft w:val="0"/>
      <w:marRight w:val="0"/>
      <w:marTop w:val="0"/>
      <w:marBottom w:val="0"/>
      <w:divBdr>
        <w:top w:val="none" w:sz="0" w:space="0" w:color="auto"/>
        <w:left w:val="none" w:sz="0" w:space="0" w:color="auto"/>
        <w:bottom w:val="none" w:sz="0" w:space="0" w:color="auto"/>
        <w:right w:val="none" w:sz="0" w:space="0" w:color="auto"/>
      </w:divBdr>
    </w:div>
    <w:div w:id="400256982">
      <w:bodyDiv w:val="1"/>
      <w:marLeft w:val="0"/>
      <w:marRight w:val="0"/>
      <w:marTop w:val="0"/>
      <w:marBottom w:val="0"/>
      <w:divBdr>
        <w:top w:val="none" w:sz="0" w:space="0" w:color="auto"/>
        <w:left w:val="none" w:sz="0" w:space="0" w:color="auto"/>
        <w:bottom w:val="none" w:sz="0" w:space="0" w:color="auto"/>
        <w:right w:val="none" w:sz="0" w:space="0" w:color="auto"/>
      </w:divBdr>
      <w:divsChild>
        <w:div w:id="1713769413">
          <w:marLeft w:val="0"/>
          <w:marRight w:val="0"/>
          <w:marTop w:val="0"/>
          <w:marBottom w:val="0"/>
          <w:divBdr>
            <w:top w:val="none" w:sz="0" w:space="0" w:color="auto"/>
            <w:left w:val="none" w:sz="0" w:space="0" w:color="auto"/>
            <w:bottom w:val="none" w:sz="0" w:space="0" w:color="auto"/>
            <w:right w:val="none" w:sz="0" w:space="0" w:color="auto"/>
          </w:divBdr>
          <w:divsChild>
            <w:div w:id="872495437">
              <w:marLeft w:val="0"/>
              <w:marRight w:val="0"/>
              <w:marTop w:val="0"/>
              <w:marBottom w:val="0"/>
              <w:divBdr>
                <w:top w:val="none" w:sz="0" w:space="0" w:color="auto"/>
                <w:left w:val="none" w:sz="0" w:space="0" w:color="auto"/>
                <w:bottom w:val="none" w:sz="0" w:space="0" w:color="auto"/>
                <w:right w:val="none" w:sz="0" w:space="0" w:color="auto"/>
              </w:divBdr>
              <w:divsChild>
                <w:div w:id="1313365216">
                  <w:marLeft w:val="0"/>
                  <w:marRight w:val="0"/>
                  <w:marTop w:val="0"/>
                  <w:marBottom w:val="0"/>
                  <w:divBdr>
                    <w:top w:val="none" w:sz="0" w:space="0" w:color="auto"/>
                    <w:left w:val="none" w:sz="0" w:space="0" w:color="auto"/>
                    <w:bottom w:val="none" w:sz="0" w:space="0" w:color="auto"/>
                    <w:right w:val="none" w:sz="0" w:space="0" w:color="auto"/>
                  </w:divBdr>
                  <w:divsChild>
                    <w:div w:id="549531937">
                      <w:marLeft w:val="0"/>
                      <w:marRight w:val="0"/>
                      <w:marTop w:val="0"/>
                      <w:marBottom w:val="0"/>
                      <w:divBdr>
                        <w:top w:val="none" w:sz="0" w:space="0" w:color="auto"/>
                        <w:left w:val="none" w:sz="0" w:space="0" w:color="auto"/>
                        <w:bottom w:val="none" w:sz="0" w:space="0" w:color="auto"/>
                        <w:right w:val="none" w:sz="0" w:space="0" w:color="auto"/>
                      </w:divBdr>
                      <w:divsChild>
                        <w:div w:id="77750730">
                          <w:marLeft w:val="0"/>
                          <w:marRight w:val="0"/>
                          <w:marTop w:val="0"/>
                          <w:marBottom w:val="0"/>
                          <w:divBdr>
                            <w:top w:val="none" w:sz="0" w:space="0" w:color="auto"/>
                            <w:left w:val="none" w:sz="0" w:space="0" w:color="auto"/>
                            <w:bottom w:val="none" w:sz="0" w:space="0" w:color="auto"/>
                            <w:right w:val="none" w:sz="0" w:space="0" w:color="auto"/>
                          </w:divBdr>
                          <w:divsChild>
                            <w:div w:id="975186009">
                              <w:marLeft w:val="0"/>
                              <w:marRight w:val="0"/>
                              <w:marTop w:val="0"/>
                              <w:marBottom w:val="0"/>
                              <w:divBdr>
                                <w:top w:val="none" w:sz="0" w:space="0" w:color="auto"/>
                                <w:left w:val="none" w:sz="0" w:space="0" w:color="auto"/>
                                <w:bottom w:val="none" w:sz="0" w:space="0" w:color="auto"/>
                                <w:right w:val="none" w:sz="0" w:space="0" w:color="auto"/>
                              </w:divBdr>
                              <w:divsChild>
                                <w:div w:id="1009022228">
                                  <w:marLeft w:val="0"/>
                                  <w:marRight w:val="0"/>
                                  <w:marTop w:val="0"/>
                                  <w:marBottom w:val="0"/>
                                  <w:divBdr>
                                    <w:top w:val="none" w:sz="0" w:space="0" w:color="auto"/>
                                    <w:left w:val="none" w:sz="0" w:space="0" w:color="auto"/>
                                    <w:bottom w:val="none" w:sz="0" w:space="0" w:color="auto"/>
                                    <w:right w:val="none" w:sz="0" w:space="0" w:color="auto"/>
                                  </w:divBdr>
                                  <w:divsChild>
                                    <w:div w:id="1534344151">
                                      <w:marLeft w:val="0"/>
                                      <w:marRight w:val="0"/>
                                      <w:marTop w:val="0"/>
                                      <w:marBottom w:val="0"/>
                                      <w:divBdr>
                                        <w:top w:val="none" w:sz="0" w:space="0" w:color="auto"/>
                                        <w:left w:val="none" w:sz="0" w:space="0" w:color="auto"/>
                                        <w:bottom w:val="none" w:sz="0" w:space="0" w:color="auto"/>
                                        <w:right w:val="none" w:sz="0" w:space="0" w:color="auto"/>
                                      </w:divBdr>
                                      <w:divsChild>
                                        <w:div w:id="1885407298">
                                          <w:marLeft w:val="0"/>
                                          <w:marRight w:val="0"/>
                                          <w:marTop w:val="0"/>
                                          <w:marBottom w:val="0"/>
                                          <w:divBdr>
                                            <w:top w:val="none" w:sz="0" w:space="0" w:color="auto"/>
                                            <w:left w:val="none" w:sz="0" w:space="0" w:color="auto"/>
                                            <w:bottom w:val="none" w:sz="0" w:space="0" w:color="auto"/>
                                            <w:right w:val="none" w:sz="0" w:space="0" w:color="auto"/>
                                          </w:divBdr>
                                          <w:divsChild>
                                            <w:div w:id="755060241">
                                              <w:marLeft w:val="0"/>
                                              <w:marRight w:val="0"/>
                                              <w:marTop w:val="0"/>
                                              <w:marBottom w:val="0"/>
                                              <w:divBdr>
                                                <w:top w:val="none" w:sz="0" w:space="0" w:color="auto"/>
                                                <w:left w:val="none" w:sz="0" w:space="0" w:color="auto"/>
                                                <w:bottom w:val="none" w:sz="0" w:space="0" w:color="auto"/>
                                                <w:right w:val="none" w:sz="0" w:space="0" w:color="auto"/>
                                              </w:divBdr>
                                              <w:divsChild>
                                                <w:div w:id="1423382227">
                                                  <w:marLeft w:val="0"/>
                                                  <w:marRight w:val="0"/>
                                                  <w:marTop w:val="0"/>
                                                  <w:marBottom w:val="0"/>
                                                  <w:divBdr>
                                                    <w:top w:val="single" w:sz="6" w:space="0" w:color="F2F2F2"/>
                                                    <w:left w:val="single" w:sz="6" w:space="0" w:color="F2F2F2"/>
                                                    <w:bottom w:val="single" w:sz="2" w:space="0" w:color="F2F2F2"/>
                                                    <w:right w:val="single" w:sz="6" w:space="0" w:color="F2F2F2"/>
                                                  </w:divBdr>
                                                </w:div>
                                              </w:divsChild>
                                            </w:div>
                                          </w:divsChild>
                                        </w:div>
                                      </w:divsChild>
                                    </w:div>
                                  </w:divsChild>
                                </w:div>
                              </w:divsChild>
                            </w:div>
                          </w:divsChild>
                        </w:div>
                      </w:divsChild>
                    </w:div>
                  </w:divsChild>
                </w:div>
              </w:divsChild>
            </w:div>
          </w:divsChild>
        </w:div>
      </w:divsChild>
    </w:div>
    <w:div w:id="403530426">
      <w:bodyDiv w:val="1"/>
      <w:marLeft w:val="0"/>
      <w:marRight w:val="0"/>
      <w:marTop w:val="0"/>
      <w:marBottom w:val="0"/>
      <w:divBdr>
        <w:top w:val="none" w:sz="0" w:space="0" w:color="auto"/>
        <w:left w:val="none" w:sz="0" w:space="0" w:color="auto"/>
        <w:bottom w:val="none" w:sz="0" w:space="0" w:color="auto"/>
        <w:right w:val="none" w:sz="0" w:space="0" w:color="auto"/>
      </w:divBdr>
    </w:div>
    <w:div w:id="410851014">
      <w:bodyDiv w:val="1"/>
      <w:marLeft w:val="0"/>
      <w:marRight w:val="0"/>
      <w:marTop w:val="0"/>
      <w:marBottom w:val="0"/>
      <w:divBdr>
        <w:top w:val="none" w:sz="0" w:space="0" w:color="auto"/>
        <w:left w:val="none" w:sz="0" w:space="0" w:color="auto"/>
        <w:bottom w:val="none" w:sz="0" w:space="0" w:color="auto"/>
        <w:right w:val="none" w:sz="0" w:space="0" w:color="auto"/>
      </w:divBdr>
    </w:div>
    <w:div w:id="454524912">
      <w:bodyDiv w:val="1"/>
      <w:marLeft w:val="0"/>
      <w:marRight w:val="0"/>
      <w:marTop w:val="0"/>
      <w:marBottom w:val="0"/>
      <w:divBdr>
        <w:top w:val="none" w:sz="0" w:space="0" w:color="auto"/>
        <w:left w:val="none" w:sz="0" w:space="0" w:color="auto"/>
        <w:bottom w:val="none" w:sz="0" w:space="0" w:color="auto"/>
        <w:right w:val="none" w:sz="0" w:space="0" w:color="auto"/>
      </w:divBdr>
    </w:div>
    <w:div w:id="461579661">
      <w:bodyDiv w:val="1"/>
      <w:marLeft w:val="0"/>
      <w:marRight w:val="0"/>
      <w:marTop w:val="0"/>
      <w:marBottom w:val="0"/>
      <w:divBdr>
        <w:top w:val="none" w:sz="0" w:space="0" w:color="auto"/>
        <w:left w:val="none" w:sz="0" w:space="0" w:color="auto"/>
        <w:bottom w:val="none" w:sz="0" w:space="0" w:color="auto"/>
        <w:right w:val="none" w:sz="0" w:space="0" w:color="auto"/>
      </w:divBdr>
    </w:div>
    <w:div w:id="490411944">
      <w:bodyDiv w:val="1"/>
      <w:marLeft w:val="0"/>
      <w:marRight w:val="0"/>
      <w:marTop w:val="0"/>
      <w:marBottom w:val="0"/>
      <w:divBdr>
        <w:top w:val="none" w:sz="0" w:space="0" w:color="auto"/>
        <w:left w:val="none" w:sz="0" w:space="0" w:color="auto"/>
        <w:bottom w:val="none" w:sz="0" w:space="0" w:color="auto"/>
        <w:right w:val="none" w:sz="0" w:space="0" w:color="auto"/>
      </w:divBdr>
    </w:div>
    <w:div w:id="528295109">
      <w:bodyDiv w:val="1"/>
      <w:marLeft w:val="0"/>
      <w:marRight w:val="0"/>
      <w:marTop w:val="0"/>
      <w:marBottom w:val="0"/>
      <w:divBdr>
        <w:top w:val="none" w:sz="0" w:space="0" w:color="auto"/>
        <w:left w:val="none" w:sz="0" w:space="0" w:color="auto"/>
        <w:bottom w:val="none" w:sz="0" w:space="0" w:color="auto"/>
        <w:right w:val="none" w:sz="0" w:space="0" w:color="auto"/>
      </w:divBdr>
    </w:div>
    <w:div w:id="547650310">
      <w:bodyDiv w:val="1"/>
      <w:marLeft w:val="0"/>
      <w:marRight w:val="0"/>
      <w:marTop w:val="0"/>
      <w:marBottom w:val="0"/>
      <w:divBdr>
        <w:top w:val="none" w:sz="0" w:space="0" w:color="auto"/>
        <w:left w:val="none" w:sz="0" w:space="0" w:color="auto"/>
        <w:bottom w:val="none" w:sz="0" w:space="0" w:color="auto"/>
        <w:right w:val="none" w:sz="0" w:space="0" w:color="auto"/>
      </w:divBdr>
    </w:div>
    <w:div w:id="585462702">
      <w:bodyDiv w:val="1"/>
      <w:marLeft w:val="0"/>
      <w:marRight w:val="0"/>
      <w:marTop w:val="0"/>
      <w:marBottom w:val="0"/>
      <w:divBdr>
        <w:top w:val="none" w:sz="0" w:space="0" w:color="auto"/>
        <w:left w:val="none" w:sz="0" w:space="0" w:color="auto"/>
        <w:bottom w:val="none" w:sz="0" w:space="0" w:color="auto"/>
        <w:right w:val="none" w:sz="0" w:space="0" w:color="auto"/>
      </w:divBdr>
    </w:div>
    <w:div w:id="595288920">
      <w:bodyDiv w:val="1"/>
      <w:marLeft w:val="0"/>
      <w:marRight w:val="0"/>
      <w:marTop w:val="0"/>
      <w:marBottom w:val="0"/>
      <w:divBdr>
        <w:top w:val="none" w:sz="0" w:space="0" w:color="auto"/>
        <w:left w:val="none" w:sz="0" w:space="0" w:color="auto"/>
        <w:bottom w:val="none" w:sz="0" w:space="0" w:color="auto"/>
        <w:right w:val="none" w:sz="0" w:space="0" w:color="auto"/>
      </w:divBdr>
    </w:div>
    <w:div w:id="597829255">
      <w:bodyDiv w:val="1"/>
      <w:marLeft w:val="0"/>
      <w:marRight w:val="0"/>
      <w:marTop w:val="0"/>
      <w:marBottom w:val="0"/>
      <w:divBdr>
        <w:top w:val="none" w:sz="0" w:space="0" w:color="auto"/>
        <w:left w:val="none" w:sz="0" w:space="0" w:color="auto"/>
        <w:bottom w:val="none" w:sz="0" w:space="0" w:color="auto"/>
        <w:right w:val="none" w:sz="0" w:space="0" w:color="auto"/>
      </w:divBdr>
    </w:div>
    <w:div w:id="615479361">
      <w:bodyDiv w:val="1"/>
      <w:marLeft w:val="0"/>
      <w:marRight w:val="0"/>
      <w:marTop w:val="0"/>
      <w:marBottom w:val="0"/>
      <w:divBdr>
        <w:top w:val="none" w:sz="0" w:space="0" w:color="auto"/>
        <w:left w:val="none" w:sz="0" w:space="0" w:color="auto"/>
        <w:bottom w:val="none" w:sz="0" w:space="0" w:color="auto"/>
        <w:right w:val="none" w:sz="0" w:space="0" w:color="auto"/>
      </w:divBdr>
      <w:divsChild>
        <w:div w:id="147400942">
          <w:marLeft w:val="648"/>
          <w:marRight w:val="0"/>
          <w:marTop w:val="0"/>
          <w:marBottom w:val="0"/>
          <w:divBdr>
            <w:top w:val="none" w:sz="0" w:space="0" w:color="auto"/>
            <w:left w:val="none" w:sz="0" w:space="0" w:color="auto"/>
            <w:bottom w:val="none" w:sz="0" w:space="0" w:color="auto"/>
            <w:right w:val="none" w:sz="0" w:space="0" w:color="auto"/>
          </w:divBdr>
        </w:div>
        <w:div w:id="162819413">
          <w:marLeft w:val="274"/>
          <w:marRight w:val="0"/>
          <w:marTop w:val="0"/>
          <w:marBottom w:val="0"/>
          <w:divBdr>
            <w:top w:val="none" w:sz="0" w:space="0" w:color="auto"/>
            <w:left w:val="none" w:sz="0" w:space="0" w:color="auto"/>
            <w:bottom w:val="none" w:sz="0" w:space="0" w:color="auto"/>
            <w:right w:val="none" w:sz="0" w:space="0" w:color="auto"/>
          </w:divBdr>
        </w:div>
        <w:div w:id="465314775">
          <w:marLeft w:val="274"/>
          <w:marRight w:val="0"/>
          <w:marTop w:val="0"/>
          <w:marBottom w:val="0"/>
          <w:divBdr>
            <w:top w:val="none" w:sz="0" w:space="0" w:color="auto"/>
            <w:left w:val="none" w:sz="0" w:space="0" w:color="auto"/>
            <w:bottom w:val="none" w:sz="0" w:space="0" w:color="auto"/>
            <w:right w:val="none" w:sz="0" w:space="0" w:color="auto"/>
          </w:divBdr>
        </w:div>
        <w:div w:id="928124813">
          <w:marLeft w:val="274"/>
          <w:marRight w:val="0"/>
          <w:marTop w:val="0"/>
          <w:marBottom w:val="0"/>
          <w:divBdr>
            <w:top w:val="none" w:sz="0" w:space="0" w:color="auto"/>
            <w:left w:val="none" w:sz="0" w:space="0" w:color="auto"/>
            <w:bottom w:val="none" w:sz="0" w:space="0" w:color="auto"/>
            <w:right w:val="none" w:sz="0" w:space="0" w:color="auto"/>
          </w:divBdr>
        </w:div>
        <w:div w:id="1026642210">
          <w:marLeft w:val="274"/>
          <w:marRight w:val="0"/>
          <w:marTop w:val="0"/>
          <w:marBottom w:val="0"/>
          <w:divBdr>
            <w:top w:val="none" w:sz="0" w:space="0" w:color="auto"/>
            <w:left w:val="none" w:sz="0" w:space="0" w:color="auto"/>
            <w:bottom w:val="none" w:sz="0" w:space="0" w:color="auto"/>
            <w:right w:val="none" w:sz="0" w:space="0" w:color="auto"/>
          </w:divBdr>
        </w:div>
        <w:div w:id="1087389281">
          <w:marLeft w:val="274"/>
          <w:marRight w:val="0"/>
          <w:marTop w:val="0"/>
          <w:marBottom w:val="0"/>
          <w:divBdr>
            <w:top w:val="none" w:sz="0" w:space="0" w:color="auto"/>
            <w:left w:val="none" w:sz="0" w:space="0" w:color="auto"/>
            <w:bottom w:val="none" w:sz="0" w:space="0" w:color="auto"/>
            <w:right w:val="none" w:sz="0" w:space="0" w:color="auto"/>
          </w:divBdr>
        </w:div>
        <w:div w:id="1094202658">
          <w:marLeft w:val="274"/>
          <w:marRight w:val="0"/>
          <w:marTop w:val="0"/>
          <w:marBottom w:val="0"/>
          <w:divBdr>
            <w:top w:val="none" w:sz="0" w:space="0" w:color="auto"/>
            <w:left w:val="none" w:sz="0" w:space="0" w:color="auto"/>
            <w:bottom w:val="none" w:sz="0" w:space="0" w:color="auto"/>
            <w:right w:val="none" w:sz="0" w:space="0" w:color="auto"/>
          </w:divBdr>
        </w:div>
        <w:div w:id="1323661437">
          <w:marLeft w:val="274"/>
          <w:marRight w:val="0"/>
          <w:marTop w:val="0"/>
          <w:marBottom w:val="0"/>
          <w:divBdr>
            <w:top w:val="none" w:sz="0" w:space="0" w:color="auto"/>
            <w:left w:val="none" w:sz="0" w:space="0" w:color="auto"/>
            <w:bottom w:val="none" w:sz="0" w:space="0" w:color="auto"/>
            <w:right w:val="none" w:sz="0" w:space="0" w:color="auto"/>
          </w:divBdr>
        </w:div>
        <w:div w:id="1714236005">
          <w:marLeft w:val="648"/>
          <w:marRight w:val="0"/>
          <w:marTop w:val="0"/>
          <w:marBottom w:val="0"/>
          <w:divBdr>
            <w:top w:val="none" w:sz="0" w:space="0" w:color="auto"/>
            <w:left w:val="none" w:sz="0" w:space="0" w:color="auto"/>
            <w:bottom w:val="none" w:sz="0" w:space="0" w:color="auto"/>
            <w:right w:val="none" w:sz="0" w:space="0" w:color="auto"/>
          </w:divBdr>
        </w:div>
      </w:divsChild>
    </w:div>
    <w:div w:id="628515423">
      <w:bodyDiv w:val="1"/>
      <w:marLeft w:val="0"/>
      <w:marRight w:val="0"/>
      <w:marTop w:val="0"/>
      <w:marBottom w:val="0"/>
      <w:divBdr>
        <w:top w:val="none" w:sz="0" w:space="0" w:color="auto"/>
        <w:left w:val="none" w:sz="0" w:space="0" w:color="auto"/>
        <w:bottom w:val="none" w:sz="0" w:space="0" w:color="auto"/>
        <w:right w:val="none" w:sz="0" w:space="0" w:color="auto"/>
      </w:divBdr>
    </w:div>
    <w:div w:id="655760933">
      <w:bodyDiv w:val="1"/>
      <w:marLeft w:val="0"/>
      <w:marRight w:val="0"/>
      <w:marTop w:val="0"/>
      <w:marBottom w:val="0"/>
      <w:divBdr>
        <w:top w:val="none" w:sz="0" w:space="0" w:color="auto"/>
        <w:left w:val="none" w:sz="0" w:space="0" w:color="auto"/>
        <w:bottom w:val="none" w:sz="0" w:space="0" w:color="auto"/>
        <w:right w:val="none" w:sz="0" w:space="0" w:color="auto"/>
      </w:divBdr>
    </w:div>
    <w:div w:id="662708324">
      <w:bodyDiv w:val="1"/>
      <w:marLeft w:val="0"/>
      <w:marRight w:val="0"/>
      <w:marTop w:val="0"/>
      <w:marBottom w:val="0"/>
      <w:divBdr>
        <w:top w:val="none" w:sz="0" w:space="0" w:color="auto"/>
        <w:left w:val="none" w:sz="0" w:space="0" w:color="auto"/>
        <w:bottom w:val="none" w:sz="0" w:space="0" w:color="auto"/>
        <w:right w:val="none" w:sz="0" w:space="0" w:color="auto"/>
      </w:divBdr>
    </w:div>
    <w:div w:id="673530463">
      <w:bodyDiv w:val="1"/>
      <w:marLeft w:val="0"/>
      <w:marRight w:val="0"/>
      <w:marTop w:val="0"/>
      <w:marBottom w:val="0"/>
      <w:divBdr>
        <w:top w:val="none" w:sz="0" w:space="0" w:color="auto"/>
        <w:left w:val="none" w:sz="0" w:space="0" w:color="auto"/>
        <w:bottom w:val="none" w:sz="0" w:space="0" w:color="auto"/>
        <w:right w:val="none" w:sz="0" w:space="0" w:color="auto"/>
      </w:divBdr>
    </w:div>
    <w:div w:id="679430102">
      <w:bodyDiv w:val="1"/>
      <w:marLeft w:val="0"/>
      <w:marRight w:val="0"/>
      <w:marTop w:val="0"/>
      <w:marBottom w:val="0"/>
      <w:divBdr>
        <w:top w:val="none" w:sz="0" w:space="0" w:color="auto"/>
        <w:left w:val="none" w:sz="0" w:space="0" w:color="auto"/>
        <w:bottom w:val="none" w:sz="0" w:space="0" w:color="auto"/>
        <w:right w:val="none" w:sz="0" w:space="0" w:color="auto"/>
      </w:divBdr>
    </w:div>
    <w:div w:id="712079989">
      <w:bodyDiv w:val="1"/>
      <w:marLeft w:val="0"/>
      <w:marRight w:val="0"/>
      <w:marTop w:val="0"/>
      <w:marBottom w:val="0"/>
      <w:divBdr>
        <w:top w:val="none" w:sz="0" w:space="0" w:color="auto"/>
        <w:left w:val="none" w:sz="0" w:space="0" w:color="auto"/>
        <w:bottom w:val="none" w:sz="0" w:space="0" w:color="auto"/>
        <w:right w:val="none" w:sz="0" w:space="0" w:color="auto"/>
      </w:divBdr>
    </w:div>
    <w:div w:id="759444463">
      <w:bodyDiv w:val="1"/>
      <w:marLeft w:val="0"/>
      <w:marRight w:val="0"/>
      <w:marTop w:val="0"/>
      <w:marBottom w:val="0"/>
      <w:divBdr>
        <w:top w:val="none" w:sz="0" w:space="0" w:color="auto"/>
        <w:left w:val="none" w:sz="0" w:space="0" w:color="auto"/>
        <w:bottom w:val="none" w:sz="0" w:space="0" w:color="auto"/>
        <w:right w:val="none" w:sz="0" w:space="0" w:color="auto"/>
      </w:divBdr>
    </w:div>
    <w:div w:id="777993334">
      <w:bodyDiv w:val="1"/>
      <w:marLeft w:val="0"/>
      <w:marRight w:val="0"/>
      <w:marTop w:val="0"/>
      <w:marBottom w:val="0"/>
      <w:divBdr>
        <w:top w:val="none" w:sz="0" w:space="0" w:color="auto"/>
        <w:left w:val="none" w:sz="0" w:space="0" w:color="auto"/>
        <w:bottom w:val="none" w:sz="0" w:space="0" w:color="auto"/>
        <w:right w:val="none" w:sz="0" w:space="0" w:color="auto"/>
      </w:divBdr>
    </w:div>
    <w:div w:id="820198366">
      <w:bodyDiv w:val="1"/>
      <w:marLeft w:val="0"/>
      <w:marRight w:val="0"/>
      <w:marTop w:val="0"/>
      <w:marBottom w:val="0"/>
      <w:divBdr>
        <w:top w:val="none" w:sz="0" w:space="0" w:color="auto"/>
        <w:left w:val="none" w:sz="0" w:space="0" w:color="auto"/>
        <w:bottom w:val="none" w:sz="0" w:space="0" w:color="auto"/>
        <w:right w:val="none" w:sz="0" w:space="0" w:color="auto"/>
      </w:divBdr>
    </w:div>
    <w:div w:id="824510288">
      <w:bodyDiv w:val="1"/>
      <w:marLeft w:val="0"/>
      <w:marRight w:val="0"/>
      <w:marTop w:val="0"/>
      <w:marBottom w:val="0"/>
      <w:divBdr>
        <w:top w:val="none" w:sz="0" w:space="0" w:color="auto"/>
        <w:left w:val="none" w:sz="0" w:space="0" w:color="auto"/>
        <w:bottom w:val="none" w:sz="0" w:space="0" w:color="auto"/>
        <w:right w:val="none" w:sz="0" w:space="0" w:color="auto"/>
      </w:divBdr>
    </w:div>
    <w:div w:id="886137787">
      <w:bodyDiv w:val="1"/>
      <w:marLeft w:val="0"/>
      <w:marRight w:val="0"/>
      <w:marTop w:val="0"/>
      <w:marBottom w:val="0"/>
      <w:divBdr>
        <w:top w:val="none" w:sz="0" w:space="0" w:color="auto"/>
        <w:left w:val="none" w:sz="0" w:space="0" w:color="auto"/>
        <w:bottom w:val="none" w:sz="0" w:space="0" w:color="auto"/>
        <w:right w:val="none" w:sz="0" w:space="0" w:color="auto"/>
      </w:divBdr>
    </w:div>
    <w:div w:id="904296377">
      <w:bodyDiv w:val="1"/>
      <w:marLeft w:val="0"/>
      <w:marRight w:val="0"/>
      <w:marTop w:val="0"/>
      <w:marBottom w:val="0"/>
      <w:divBdr>
        <w:top w:val="none" w:sz="0" w:space="0" w:color="auto"/>
        <w:left w:val="none" w:sz="0" w:space="0" w:color="auto"/>
        <w:bottom w:val="none" w:sz="0" w:space="0" w:color="auto"/>
        <w:right w:val="none" w:sz="0" w:space="0" w:color="auto"/>
      </w:divBdr>
    </w:div>
    <w:div w:id="915170736">
      <w:bodyDiv w:val="1"/>
      <w:marLeft w:val="0"/>
      <w:marRight w:val="0"/>
      <w:marTop w:val="0"/>
      <w:marBottom w:val="0"/>
      <w:divBdr>
        <w:top w:val="none" w:sz="0" w:space="0" w:color="auto"/>
        <w:left w:val="none" w:sz="0" w:space="0" w:color="auto"/>
        <w:bottom w:val="none" w:sz="0" w:space="0" w:color="auto"/>
        <w:right w:val="none" w:sz="0" w:space="0" w:color="auto"/>
      </w:divBdr>
    </w:div>
    <w:div w:id="922883772">
      <w:bodyDiv w:val="1"/>
      <w:marLeft w:val="0"/>
      <w:marRight w:val="0"/>
      <w:marTop w:val="0"/>
      <w:marBottom w:val="0"/>
      <w:divBdr>
        <w:top w:val="none" w:sz="0" w:space="0" w:color="auto"/>
        <w:left w:val="none" w:sz="0" w:space="0" w:color="auto"/>
        <w:bottom w:val="none" w:sz="0" w:space="0" w:color="auto"/>
        <w:right w:val="none" w:sz="0" w:space="0" w:color="auto"/>
      </w:divBdr>
    </w:div>
    <w:div w:id="925382054">
      <w:bodyDiv w:val="1"/>
      <w:marLeft w:val="0"/>
      <w:marRight w:val="0"/>
      <w:marTop w:val="0"/>
      <w:marBottom w:val="0"/>
      <w:divBdr>
        <w:top w:val="none" w:sz="0" w:space="0" w:color="auto"/>
        <w:left w:val="none" w:sz="0" w:space="0" w:color="auto"/>
        <w:bottom w:val="none" w:sz="0" w:space="0" w:color="auto"/>
        <w:right w:val="none" w:sz="0" w:space="0" w:color="auto"/>
      </w:divBdr>
    </w:div>
    <w:div w:id="942568473">
      <w:bodyDiv w:val="1"/>
      <w:marLeft w:val="0"/>
      <w:marRight w:val="0"/>
      <w:marTop w:val="0"/>
      <w:marBottom w:val="0"/>
      <w:divBdr>
        <w:top w:val="none" w:sz="0" w:space="0" w:color="auto"/>
        <w:left w:val="none" w:sz="0" w:space="0" w:color="auto"/>
        <w:bottom w:val="none" w:sz="0" w:space="0" w:color="auto"/>
        <w:right w:val="none" w:sz="0" w:space="0" w:color="auto"/>
      </w:divBdr>
    </w:div>
    <w:div w:id="970281049">
      <w:bodyDiv w:val="1"/>
      <w:marLeft w:val="0"/>
      <w:marRight w:val="0"/>
      <w:marTop w:val="0"/>
      <w:marBottom w:val="0"/>
      <w:divBdr>
        <w:top w:val="none" w:sz="0" w:space="0" w:color="auto"/>
        <w:left w:val="none" w:sz="0" w:space="0" w:color="auto"/>
        <w:bottom w:val="none" w:sz="0" w:space="0" w:color="auto"/>
        <w:right w:val="none" w:sz="0" w:space="0" w:color="auto"/>
      </w:divBdr>
    </w:div>
    <w:div w:id="1000080084">
      <w:bodyDiv w:val="1"/>
      <w:marLeft w:val="0"/>
      <w:marRight w:val="0"/>
      <w:marTop w:val="0"/>
      <w:marBottom w:val="0"/>
      <w:divBdr>
        <w:top w:val="none" w:sz="0" w:space="0" w:color="auto"/>
        <w:left w:val="none" w:sz="0" w:space="0" w:color="auto"/>
        <w:bottom w:val="none" w:sz="0" w:space="0" w:color="auto"/>
        <w:right w:val="none" w:sz="0" w:space="0" w:color="auto"/>
      </w:divBdr>
      <w:divsChild>
        <w:div w:id="1991861757">
          <w:marLeft w:val="274"/>
          <w:marRight w:val="0"/>
          <w:marTop w:val="0"/>
          <w:marBottom w:val="0"/>
          <w:divBdr>
            <w:top w:val="none" w:sz="0" w:space="0" w:color="auto"/>
            <w:left w:val="none" w:sz="0" w:space="0" w:color="auto"/>
            <w:bottom w:val="none" w:sz="0" w:space="0" w:color="auto"/>
            <w:right w:val="none" w:sz="0" w:space="0" w:color="auto"/>
          </w:divBdr>
        </w:div>
      </w:divsChild>
    </w:div>
    <w:div w:id="1064599437">
      <w:bodyDiv w:val="1"/>
      <w:marLeft w:val="0"/>
      <w:marRight w:val="0"/>
      <w:marTop w:val="0"/>
      <w:marBottom w:val="0"/>
      <w:divBdr>
        <w:top w:val="none" w:sz="0" w:space="0" w:color="auto"/>
        <w:left w:val="none" w:sz="0" w:space="0" w:color="auto"/>
        <w:bottom w:val="none" w:sz="0" w:space="0" w:color="auto"/>
        <w:right w:val="none" w:sz="0" w:space="0" w:color="auto"/>
      </w:divBdr>
    </w:div>
    <w:div w:id="1108163951">
      <w:bodyDiv w:val="1"/>
      <w:marLeft w:val="0"/>
      <w:marRight w:val="0"/>
      <w:marTop w:val="0"/>
      <w:marBottom w:val="0"/>
      <w:divBdr>
        <w:top w:val="none" w:sz="0" w:space="0" w:color="auto"/>
        <w:left w:val="none" w:sz="0" w:space="0" w:color="auto"/>
        <w:bottom w:val="none" w:sz="0" w:space="0" w:color="auto"/>
        <w:right w:val="none" w:sz="0" w:space="0" w:color="auto"/>
      </w:divBdr>
    </w:div>
    <w:div w:id="1108281964">
      <w:bodyDiv w:val="1"/>
      <w:marLeft w:val="0"/>
      <w:marRight w:val="0"/>
      <w:marTop w:val="0"/>
      <w:marBottom w:val="0"/>
      <w:divBdr>
        <w:top w:val="none" w:sz="0" w:space="0" w:color="auto"/>
        <w:left w:val="none" w:sz="0" w:space="0" w:color="auto"/>
        <w:bottom w:val="none" w:sz="0" w:space="0" w:color="auto"/>
        <w:right w:val="none" w:sz="0" w:space="0" w:color="auto"/>
      </w:divBdr>
    </w:div>
    <w:div w:id="1144737223">
      <w:bodyDiv w:val="1"/>
      <w:marLeft w:val="0"/>
      <w:marRight w:val="0"/>
      <w:marTop w:val="0"/>
      <w:marBottom w:val="0"/>
      <w:divBdr>
        <w:top w:val="none" w:sz="0" w:space="0" w:color="auto"/>
        <w:left w:val="none" w:sz="0" w:space="0" w:color="auto"/>
        <w:bottom w:val="none" w:sz="0" w:space="0" w:color="auto"/>
        <w:right w:val="none" w:sz="0" w:space="0" w:color="auto"/>
      </w:divBdr>
      <w:divsChild>
        <w:div w:id="23530499">
          <w:marLeft w:val="648"/>
          <w:marRight w:val="0"/>
          <w:marTop w:val="0"/>
          <w:marBottom w:val="0"/>
          <w:divBdr>
            <w:top w:val="none" w:sz="0" w:space="0" w:color="auto"/>
            <w:left w:val="none" w:sz="0" w:space="0" w:color="auto"/>
            <w:bottom w:val="none" w:sz="0" w:space="0" w:color="auto"/>
            <w:right w:val="none" w:sz="0" w:space="0" w:color="auto"/>
          </w:divBdr>
        </w:div>
        <w:div w:id="43450966">
          <w:marLeft w:val="274"/>
          <w:marRight w:val="0"/>
          <w:marTop w:val="0"/>
          <w:marBottom w:val="0"/>
          <w:divBdr>
            <w:top w:val="none" w:sz="0" w:space="0" w:color="auto"/>
            <w:left w:val="none" w:sz="0" w:space="0" w:color="auto"/>
            <w:bottom w:val="none" w:sz="0" w:space="0" w:color="auto"/>
            <w:right w:val="none" w:sz="0" w:space="0" w:color="auto"/>
          </w:divBdr>
        </w:div>
        <w:div w:id="132913509">
          <w:marLeft w:val="274"/>
          <w:marRight w:val="0"/>
          <w:marTop w:val="0"/>
          <w:marBottom w:val="0"/>
          <w:divBdr>
            <w:top w:val="none" w:sz="0" w:space="0" w:color="auto"/>
            <w:left w:val="none" w:sz="0" w:space="0" w:color="auto"/>
            <w:bottom w:val="none" w:sz="0" w:space="0" w:color="auto"/>
            <w:right w:val="none" w:sz="0" w:space="0" w:color="auto"/>
          </w:divBdr>
        </w:div>
        <w:div w:id="156773166">
          <w:marLeft w:val="274"/>
          <w:marRight w:val="0"/>
          <w:marTop w:val="0"/>
          <w:marBottom w:val="0"/>
          <w:divBdr>
            <w:top w:val="none" w:sz="0" w:space="0" w:color="auto"/>
            <w:left w:val="none" w:sz="0" w:space="0" w:color="auto"/>
            <w:bottom w:val="none" w:sz="0" w:space="0" w:color="auto"/>
            <w:right w:val="none" w:sz="0" w:space="0" w:color="auto"/>
          </w:divBdr>
        </w:div>
        <w:div w:id="184445879">
          <w:marLeft w:val="360"/>
          <w:marRight w:val="0"/>
          <w:marTop w:val="0"/>
          <w:marBottom w:val="0"/>
          <w:divBdr>
            <w:top w:val="none" w:sz="0" w:space="0" w:color="auto"/>
            <w:left w:val="none" w:sz="0" w:space="0" w:color="auto"/>
            <w:bottom w:val="none" w:sz="0" w:space="0" w:color="auto"/>
            <w:right w:val="none" w:sz="0" w:space="0" w:color="auto"/>
          </w:divBdr>
        </w:div>
        <w:div w:id="199393217">
          <w:marLeft w:val="274"/>
          <w:marRight w:val="0"/>
          <w:marTop w:val="0"/>
          <w:marBottom w:val="0"/>
          <w:divBdr>
            <w:top w:val="none" w:sz="0" w:space="0" w:color="auto"/>
            <w:left w:val="none" w:sz="0" w:space="0" w:color="auto"/>
            <w:bottom w:val="none" w:sz="0" w:space="0" w:color="auto"/>
            <w:right w:val="none" w:sz="0" w:space="0" w:color="auto"/>
          </w:divBdr>
        </w:div>
        <w:div w:id="322702373">
          <w:marLeft w:val="274"/>
          <w:marRight w:val="0"/>
          <w:marTop w:val="0"/>
          <w:marBottom w:val="0"/>
          <w:divBdr>
            <w:top w:val="none" w:sz="0" w:space="0" w:color="auto"/>
            <w:left w:val="none" w:sz="0" w:space="0" w:color="auto"/>
            <w:bottom w:val="none" w:sz="0" w:space="0" w:color="auto"/>
            <w:right w:val="none" w:sz="0" w:space="0" w:color="auto"/>
          </w:divBdr>
        </w:div>
        <w:div w:id="323434635">
          <w:marLeft w:val="274"/>
          <w:marRight w:val="0"/>
          <w:marTop w:val="0"/>
          <w:marBottom w:val="0"/>
          <w:divBdr>
            <w:top w:val="none" w:sz="0" w:space="0" w:color="auto"/>
            <w:left w:val="none" w:sz="0" w:space="0" w:color="auto"/>
            <w:bottom w:val="none" w:sz="0" w:space="0" w:color="auto"/>
            <w:right w:val="none" w:sz="0" w:space="0" w:color="auto"/>
          </w:divBdr>
        </w:div>
        <w:div w:id="430585385">
          <w:marLeft w:val="274"/>
          <w:marRight w:val="0"/>
          <w:marTop w:val="0"/>
          <w:marBottom w:val="0"/>
          <w:divBdr>
            <w:top w:val="none" w:sz="0" w:space="0" w:color="auto"/>
            <w:left w:val="none" w:sz="0" w:space="0" w:color="auto"/>
            <w:bottom w:val="none" w:sz="0" w:space="0" w:color="auto"/>
            <w:right w:val="none" w:sz="0" w:space="0" w:color="auto"/>
          </w:divBdr>
        </w:div>
        <w:div w:id="457988602">
          <w:marLeft w:val="274"/>
          <w:marRight w:val="0"/>
          <w:marTop w:val="0"/>
          <w:marBottom w:val="0"/>
          <w:divBdr>
            <w:top w:val="none" w:sz="0" w:space="0" w:color="auto"/>
            <w:left w:val="none" w:sz="0" w:space="0" w:color="auto"/>
            <w:bottom w:val="none" w:sz="0" w:space="0" w:color="auto"/>
            <w:right w:val="none" w:sz="0" w:space="0" w:color="auto"/>
          </w:divBdr>
        </w:div>
        <w:div w:id="503740587">
          <w:marLeft w:val="274"/>
          <w:marRight w:val="0"/>
          <w:marTop w:val="0"/>
          <w:marBottom w:val="0"/>
          <w:divBdr>
            <w:top w:val="none" w:sz="0" w:space="0" w:color="auto"/>
            <w:left w:val="none" w:sz="0" w:space="0" w:color="auto"/>
            <w:bottom w:val="none" w:sz="0" w:space="0" w:color="auto"/>
            <w:right w:val="none" w:sz="0" w:space="0" w:color="auto"/>
          </w:divBdr>
        </w:div>
        <w:div w:id="577516572">
          <w:marLeft w:val="274"/>
          <w:marRight w:val="0"/>
          <w:marTop w:val="0"/>
          <w:marBottom w:val="0"/>
          <w:divBdr>
            <w:top w:val="none" w:sz="0" w:space="0" w:color="auto"/>
            <w:left w:val="none" w:sz="0" w:space="0" w:color="auto"/>
            <w:bottom w:val="none" w:sz="0" w:space="0" w:color="auto"/>
            <w:right w:val="none" w:sz="0" w:space="0" w:color="auto"/>
          </w:divBdr>
        </w:div>
        <w:div w:id="649481568">
          <w:marLeft w:val="274"/>
          <w:marRight w:val="0"/>
          <w:marTop w:val="0"/>
          <w:marBottom w:val="0"/>
          <w:divBdr>
            <w:top w:val="none" w:sz="0" w:space="0" w:color="auto"/>
            <w:left w:val="none" w:sz="0" w:space="0" w:color="auto"/>
            <w:bottom w:val="none" w:sz="0" w:space="0" w:color="auto"/>
            <w:right w:val="none" w:sz="0" w:space="0" w:color="auto"/>
          </w:divBdr>
        </w:div>
        <w:div w:id="672874555">
          <w:marLeft w:val="274"/>
          <w:marRight w:val="0"/>
          <w:marTop w:val="0"/>
          <w:marBottom w:val="0"/>
          <w:divBdr>
            <w:top w:val="none" w:sz="0" w:space="0" w:color="auto"/>
            <w:left w:val="none" w:sz="0" w:space="0" w:color="auto"/>
            <w:bottom w:val="none" w:sz="0" w:space="0" w:color="auto"/>
            <w:right w:val="none" w:sz="0" w:space="0" w:color="auto"/>
          </w:divBdr>
        </w:div>
        <w:div w:id="801117197">
          <w:marLeft w:val="274"/>
          <w:marRight w:val="0"/>
          <w:marTop w:val="0"/>
          <w:marBottom w:val="0"/>
          <w:divBdr>
            <w:top w:val="none" w:sz="0" w:space="0" w:color="auto"/>
            <w:left w:val="none" w:sz="0" w:space="0" w:color="auto"/>
            <w:bottom w:val="none" w:sz="0" w:space="0" w:color="auto"/>
            <w:right w:val="none" w:sz="0" w:space="0" w:color="auto"/>
          </w:divBdr>
        </w:div>
        <w:div w:id="859662143">
          <w:marLeft w:val="274"/>
          <w:marRight w:val="0"/>
          <w:marTop w:val="0"/>
          <w:marBottom w:val="0"/>
          <w:divBdr>
            <w:top w:val="none" w:sz="0" w:space="0" w:color="auto"/>
            <w:left w:val="none" w:sz="0" w:space="0" w:color="auto"/>
            <w:bottom w:val="none" w:sz="0" w:space="0" w:color="auto"/>
            <w:right w:val="none" w:sz="0" w:space="0" w:color="auto"/>
          </w:divBdr>
        </w:div>
        <w:div w:id="868683485">
          <w:marLeft w:val="274"/>
          <w:marRight w:val="0"/>
          <w:marTop w:val="0"/>
          <w:marBottom w:val="0"/>
          <w:divBdr>
            <w:top w:val="none" w:sz="0" w:space="0" w:color="auto"/>
            <w:left w:val="none" w:sz="0" w:space="0" w:color="auto"/>
            <w:bottom w:val="none" w:sz="0" w:space="0" w:color="auto"/>
            <w:right w:val="none" w:sz="0" w:space="0" w:color="auto"/>
          </w:divBdr>
        </w:div>
        <w:div w:id="905333794">
          <w:marLeft w:val="274"/>
          <w:marRight w:val="0"/>
          <w:marTop w:val="0"/>
          <w:marBottom w:val="0"/>
          <w:divBdr>
            <w:top w:val="none" w:sz="0" w:space="0" w:color="auto"/>
            <w:left w:val="none" w:sz="0" w:space="0" w:color="auto"/>
            <w:bottom w:val="none" w:sz="0" w:space="0" w:color="auto"/>
            <w:right w:val="none" w:sz="0" w:space="0" w:color="auto"/>
          </w:divBdr>
        </w:div>
        <w:div w:id="949362722">
          <w:marLeft w:val="274"/>
          <w:marRight w:val="0"/>
          <w:marTop w:val="0"/>
          <w:marBottom w:val="0"/>
          <w:divBdr>
            <w:top w:val="none" w:sz="0" w:space="0" w:color="auto"/>
            <w:left w:val="none" w:sz="0" w:space="0" w:color="auto"/>
            <w:bottom w:val="none" w:sz="0" w:space="0" w:color="auto"/>
            <w:right w:val="none" w:sz="0" w:space="0" w:color="auto"/>
          </w:divBdr>
        </w:div>
        <w:div w:id="982777865">
          <w:marLeft w:val="648"/>
          <w:marRight w:val="0"/>
          <w:marTop w:val="0"/>
          <w:marBottom w:val="0"/>
          <w:divBdr>
            <w:top w:val="none" w:sz="0" w:space="0" w:color="auto"/>
            <w:left w:val="none" w:sz="0" w:space="0" w:color="auto"/>
            <w:bottom w:val="none" w:sz="0" w:space="0" w:color="auto"/>
            <w:right w:val="none" w:sz="0" w:space="0" w:color="auto"/>
          </w:divBdr>
        </w:div>
        <w:div w:id="990400969">
          <w:marLeft w:val="274"/>
          <w:marRight w:val="0"/>
          <w:marTop w:val="0"/>
          <w:marBottom w:val="0"/>
          <w:divBdr>
            <w:top w:val="none" w:sz="0" w:space="0" w:color="auto"/>
            <w:left w:val="none" w:sz="0" w:space="0" w:color="auto"/>
            <w:bottom w:val="none" w:sz="0" w:space="0" w:color="auto"/>
            <w:right w:val="none" w:sz="0" w:space="0" w:color="auto"/>
          </w:divBdr>
        </w:div>
        <w:div w:id="1055929125">
          <w:marLeft w:val="274"/>
          <w:marRight w:val="0"/>
          <w:marTop w:val="0"/>
          <w:marBottom w:val="0"/>
          <w:divBdr>
            <w:top w:val="none" w:sz="0" w:space="0" w:color="auto"/>
            <w:left w:val="none" w:sz="0" w:space="0" w:color="auto"/>
            <w:bottom w:val="none" w:sz="0" w:space="0" w:color="auto"/>
            <w:right w:val="none" w:sz="0" w:space="0" w:color="auto"/>
          </w:divBdr>
        </w:div>
        <w:div w:id="1088380523">
          <w:marLeft w:val="648"/>
          <w:marRight w:val="0"/>
          <w:marTop w:val="0"/>
          <w:marBottom w:val="0"/>
          <w:divBdr>
            <w:top w:val="none" w:sz="0" w:space="0" w:color="auto"/>
            <w:left w:val="none" w:sz="0" w:space="0" w:color="auto"/>
            <w:bottom w:val="none" w:sz="0" w:space="0" w:color="auto"/>
            <w:right w:val="none" w:sz="0" w:space="0" w:color="auto"/>
          </w:divBdr>
        </w:div>
        <w:div w:id="1105930506">
          <w:marLeft w:val="274"/>
          <w:marRight w:val="0"/>
          <w:marTop w:val="0"/>
          <w:marBottom w:val="0"/>
          <w:divBdr>
            <w:top w:val="none" w:sz="0" w:space="0" w:color="auto"/>
            <w:left w:val="none" w:sz="0" w:space="0" w:color="auto"/>
            <w:bottom w:val="none" w:sz="0" w:space="0" w:color="auto"/>
            <w:right w:val="none" w:sz="0" w:space="0" w:color="auto"/>
          </w:divBdr>
        </w:div>
        <w:div w:id="1140197048">
          <w:marLeft w:val="274"/>
          <w:marRight w:val="0"/>
          <w:marTop w:val="0"/>
          <w:marBottom w:val="0"/>
          <w:divBdr>
            <w:top w:val="none" w:sz="0" w:space="0" w:color="auto"/>
            <w:left w:val="none" w:sz="0" w:space="0" w:color="auto"/>
            <w:bottom w:val="none" w:sz="0" w:space="0" w:color="auto"/>
            <w:right w:val="none" w:sz="0" w:space="0" w:color="auto"/>
          </w:divBdr>
        </w:div>
        <w:div w:id="1194266493">
          <w:marLeft w:val="274"/>
          <w:marRight w:val="0"/>
          <w:marTop w:val="0"/>
          <w:marBottom w:val="0"/>
          <w:divBdr>
            <w:top w:val="none" w:sz="0" w:space="0" w:color="auto"/>
            <w:left w:val="none" w:sz="0" w:space="0" w:color="auto"/>
            <w:bottom w:val="none" w:sz="0" w:space="0" w:color="auto"/>
            <w:right w:val="none" w:sz="0" w:space="0" w:color="auto"/>
          </w:divBdr>
        </w:div>
        <w:div w:id="1274903047">
          <w:marLeft w:val="274"/>
          <w:marRight w:val="0"/>
          <w:marTop w:val="0"/>
          <w:marBottom w:val="0"/>
          <w:divBdr>
            <w:top w:val="none" w:sz="0" w:space="0" w:color="auto"/>
            <w:left w:val="none" w:sz="0" w:space="0" w:color="auto"/>
            <w:bottom w:val="none" w:sz="0" w:space="0" w:color="auto"/>
            <w:right w:val="none" w:sz="0" w:space="0" w:color="auto"/>
          </w:divBdr>
        </w:div>
        <w:div w:id="1311983709">
          <w:marLeft w:val="274"/>
          <w:marRight w:val="0"/>
          <w:marTop w:val="0"/>
          <w:marBottom w:val="0"/>
          <w:divBdr>
            <w:top w:val="none" w:sz="0" w:space="0" w:color="auto"/>
            <w:left w:val="none" w:sz="0" w:space="0" w:color="auto"/>
            <w:bottom w:val="none" w:sz="0" w:space="0" w:color="auto"/>
            <w:right w:val="none" w:sz="0" w:space="0" w:color="auto"/>
          </w:divBdr>
        </w:div>
        <w:div w:id="1327979927">
          <w:marLeft w:val="274"/>
          <w:marRight w:val="0"/>
          <w:marTop w:val="0"/>
          <w:marBottom w:val="0"/>
          <w:divBdr>
            <w:top w:val="none" w:sz="0" w:space="0" w:color="auto"/>
            <w:left w:val="none" w:sz="0" w:space="0" w:color="auto"/>
            <w:bottom w:val="none" w:sz="0" w:space="0" w:color="auto"/>
            <w:right w:val="none" w:sz="0" w:space="0" w:color="auto"/>
          </w:divBdr>
        </w:div>
        <w:div w:id="1341809747">
          <w:marLeft w:val="648"/>
          <w:marRight w:val="0"/>
          <w:marTop w:val="0"/>
          <w:marBottom w:val="0"/>
          <w:divBdr>
            <w:top w:val="none" w:sz="0" w:space="0" w:color="auto"/>
            <w:left w:val="none" w:sz="0" w:space="0" w:color="auto"/>
            <w:bottom w:val="none" w:sz="0" w:space="0" w:color="auto"/>
            <w:right w:val="none" w:sz="0" w:space="0" w:color="auto"/>
          </w:divBdr>
        </w:div>
        <w:div w:id="1366562329">
          <w:marLeft w:val="274"/>
          <w:marRight w:val="0"/>
          <w:marTop w:val="0"/>
          <w:marBottom w:val="0"/>
          <w:divBdr>
            <w:top w:val="none" w:sz="0" w:space="0" w:color="auto"/>
            <w:left w:val="none" w:sz="0" w:space="0" w:color="auto"/>
            <w:bottom w:val="none" w:sz="0" w:space="0" w:color="auto"/>
            <w:right w:val="none" w:sz="0" w:space="0" w:color="auto"/>
          </w:divBdr>
        </w:div>
        <w:div w:id="1478767176">
          <w:marLeft w:val="648"/>
          <w:marRight w:val="0"/>
          <w:marTop w:val="0"/>
          <w:marBottom w:val="0"/>
          <w:divBdr>
            <w:top w:val="none" w:sz="0" w:space="0" w:color="auto"/>
            <w:left w:val="none" w:sz="0" w:space="0" w:color="auto"/>
            <w:bottom w:val="none" w:sz="0" w:space="0" w:color="auto"/>
            <w:right w:val="none" w:sz="0" w:space="0" w:color="auto"/>
          </w:divBdr>
        </w:div>
        <w:div w:id="1494837573">
          <w:marLeft w:val="274"/>
          <w:marRight w:val="0"/>
          <w:marTop w:val="0"/>
          <w:marBottom w:val="0"/>
          <w:divBdr>
            <w:top w:val="none" w:sz="0" w:space="0" w:color="auto"/>
            <w:left w:val="none" w:sz="0" w:space="0" w:color="auto"/>
            <w:bottom w:val="none" w:sz="0" w:space="0" w:color="auto"/>
            <w:right w:val="none" w:sz="0" w:space="0" w:color="auto"/>
          </w:divBdr>
        </w:div>
        <w:div w:id="1524515114">
          <w:marLeft w:val="274"/>
          <w:marRight w:val="0"/>
          <w:marTop w:val="0"/>
          <w:marBottom w:val="0"/>
          <w:divBdr>
            <w:top w:val="none" w:sz="0" w:space="0" w:color="auto"/>
            <w:left w:val="none" w:sz="0" w:space="0" w:color="auto"/>
            <w:bottom w:val="none" w:sz="0" w:space="0" w:color="auto"/>
            <w:right w:val="none" w:sz="0" w:space="0" w:color="auto"/>
          </w:divBdr>
        </w:div>
        <w:div w:id="1532497079">
          <w:marLeft w:val="274"/>
          <w:marRight w:val="0"/>
          <w:marTop w:val="0"/>
          <w:marBottom w:val="0"/>
          <w:divBdr>
            <w:top w:val="none" w:sz="0" w:space="0" w:color="auto"/>
            <w:left w:val="none" w:sz="0" w:space="0" w:color="auto"/>
            <w:bottom w:val="none" w:sz="0" w:space="0" w:color="auto"/>
            <w:right w:val="none" w:sz="0" w:space="0" w:color="auto"/>
          </w:divBdr>
        </w:div>
        <w:div w:id="1559395047">
          <w:marLeft w:val="274"/>
          <w:marRight w:val="0"/>
          <w:marTop w:val="0"/>
          <w:marBottom w:val="0"/>
          <w:divBdr>
            <w:top w:val="none" w:sz="0" w:space="0" w:color="auto"/>
            <w:left w:val="none" w:sz="0" w:space="0" w:color="auto"/>
            <w:bottom w:val="none" w:sz="0" w:space="0" w:color="auto"/>
            <w:right w:val="none" w:sz="0" w:space="0" w:color="auto"/>
          </w:divBdr>
        </w:div>
        <w:div w:id="1635134652">
          <w:marLeft w:val="274"/>
          <w:marRight w:val="0"/>
          <w:marTop w:val="0"/>
          <w:marBottom w:val="0"/>
          <w:divBdr>
            <w:top w:val="none" w:sz="0" w:space="0" w:color="auto"/>
            <w:left w:val="none" w:sz="0" w:space="0" w:color="auto"/>
            <w:bottom w:val="none" w:sz="0" w:space="0" w:color="auto"/>
            <w:right w:val="none" w:sz="0" w:space="0" w:color="auto"/>
          </w:divBdr>
        </w:div>
        <w:div w:id="1716930041">
          <w:marLeft w:val="274"/>
          <w:marRight w:val="0"/>
          <w:marTop w:val="0"/>
          <w:marBottom w:val="0"/>
          <w:divBdr>
            <w:top w:val="none" w:sz="0" w:space="0" w:color="auto"/>
            <w:left w:val="none" w:sz="0" w:space="0" w:color="auto"/>
            <w:bottom w:val="none" w:sz="0" w:space="0" w:color="auto"/>
            <w:right w:val="none" w:sz="0" w:space="0" w:color="auto"/>
          </w:divBdr>
        </w:div>
        <w:div w:id="1795754823">
          <w:marLeft w:val="274"/>
          <w:marRight w:val="0"/>
          <w:marTop w:val="0"/>
          <w:marBottom w:val="0"/>
          <w:divBdr>
            <w:top w:val="none" w:sz="0" w:space="0" w:color="auto"/>
            <w:left w:val="none" w:sz="0" w:space="0" w:color="auto"/>
            <w:bottom w:val="none" w:sz="0" w:space="0" w:color="auto"/>
            <w:right w:val="none" w:sz="0" w:space="0" w:color="auto"/>
          </w:divBdr>
        </w:div>
        <w:div w:id="1870297356">
          <w:marLeft w:val="648"/>
          <w:marRight w:val="0"/>
          <w:marTop w:val="0"/>
          <w:marBottom w:val="0"/>
          <w:divBdr>
            <w:top w:val="none" w:sz="0" w:space="0" w:color="auto"/>
            <w:left w:val="none" w:sz="0" w:space="0" w:color="auto"/>
            <w:bottom w:val="none" w:sz="0" w:space="0" w:color="auto"/>
            <w:right w:val="none" w:sz="0" w:space="0" w:color="auto"/>
          </w:divBdr>
        </w:div>
        <w:div w:id="1872375961">
          <w:marLeft w:val="274"/>
          <w:marRight w:val="0"/>
          <w:marTop w:val="0"/>
          <w:marBottom w:val="0"/>
          <w:divBdr>
            <w:top w:val="none" w:sz="0" w:space="0" w:color="auto"/>
            <w:left w:val="none" w:sz="0" w:space="0" w:color="auto"/>
            <w:bottom w:val="none" w:sz="0" w:space="0" w:color="auto"/>
            <w:right w:val="none" w:sz="0" w:space="0" w:color="auto"/>
          </w:divBdr>
        </w:div>
        <w:div w:id="1939825406">
          <w:marLeft w:val="274"/>
          <w:marRight w:val="0"/>
          <w:marTop w:val="0"/>
          <w:marBottom w:val="0"/>
          <w:divBdr>
            <w:top w:val="none" w:sz="0" w:space="0" w:color="auto"/>
            <w:left w:val="none" w:sz="0" w:space="0" w:color="auto"/>
            <w:bottom w:val="none" w:sz="0" w:space="0" w:color="auto"/>
            <w:right w:val="none" w:sz="0" w:space="0" w:color="auto"/>
          </w:divBdr>
        </w:div>
        <w:div w:id="1967000888">
          <w:marLeft w:val="274"/>
          <w:marRight w:val="0"/>
          <w:marTop w:val="0"/>
          <w:marBottom w:val="0"/>
          <w:divBdr>
            <w:top w:val="none" w:sz="0" w:space="0" w:color="auto"/>
            <w:left w:val="none" w:sz="0" w:space="0" w:color="auto"/>
            <w:bottom w:val="none" w:sz="0" w:space="0" w:color="auto"/>
            <w:right w:val="none" w:sz="0" w:space="0" w:color="auto"/>
          </w:divBdr>
        </w:div>
        <w:div w:id="2111047524">
          <w:marLeft w:val="274"/>
          <w:marRight w:val="0"/>
          <w:marTop w:val="0"/>
          <w:marBottom w:val="0"/>
          <w:divBdr>
            <w:top w:val="none" w:sz="0" w:space="0" w:color="auto"/>
            <w:left w:val="none" w:sz="0" w:space="0" w:color="auto"/>
            <w:bottom w:val="none" w:sz="0" w:space="0" w:color="auto"/>
            <w:right w:val="none" w:sz="0" w:space="0" w:color="auto"/>
          </w:divBdr>
        </w:div>
      </w:divsChild>
    </w:div>
    <w:div w:id="1172143817">
      <w:bodyDiv w:val="1"/>
      <w:marLeft w:val="0"/>
      <w:marRight w:val="0"/>
      <w:marTop w:val="0"/>
      <w:marBottom w:val="0"/>
      <w:divBdr>
        <w:top w:val="none" w:sz="0" w:space="0" w:color="auto"/>
        <w:left w:val="none" w:sz="0" w:space="0" w:color="auto"/>
        <w:bottom w:val="none" w:sz="0" w:space="0" w:color="auto"/>
        <w:right w:val="none" w:sz="0" w:space="0" w:color="auto"/>
      </w:divBdr>
    </w:div>
    <w:div w:id="1179082784">
      <w:bodyDiv w:val="1"/>
      <w:marLeft w:val="0"/>
      <w:marRight w:val="0"/>
      <w:marTop w:val="0"/>
      <w:marBottom w:val="0"/>
      <w:divBdr>
        <w:top w:val="none" w:sz="0" w:space="0" w:color="auto"/>
        <w:left w:val="none" w:sz="0" w:space="0" w:color="auto"/>
        <w:bottom w:val="none" w:sz="0" w:space="0" w:color="auto"/>
        <w:right w:val="none" w:sz="0" w:space="0" w:color="auto"/>
      </w:divBdr>
    </w:div>
    <w:div w:id="1217669737">
      <w:bodyDiv w:val="1"/>
      <w:marLeft w:val="0"/>
      <w:marRight w:val="0"/>
      <w:marTop w:val="0"/>
      <w:marBottom w:val="0"/>
      <w:divBdr>
        <w:top w:val="none" w:sz="0" w:space="0" w:color="auto"/>
        <w:left w:val="none" w:sz="0" w:space="0" w:color="auto"/>
        <w:bottom w:val="none" w:sz="0" w:space="0" w:color="auto"/>
        <w:right w:val="none" w:sz="0" w:space="0" w:color="auto"/>
      </w:divBdr>
    </w:div>
    <w:div w:id="1265454606">
      <w:bodyDiv w:val="1"/>
      <w:marLeft w:val="0"/>
      <w:marRight w:val="0"/>
      <w:marTop w:val="0"/>
      <w:marBottom w:val="0"/>
      <w:divBdr>
        <w:top w:val="none" w:sz="0" w:space="0" w:color="auto"/>
        <w:left w:val="none" w:sz="0" w:space="0" w:color="auto"/>
        <w:bottom w:val="none" w:sz="0" w:space="0" w:color="auto"/>
        <w:right w:val="none" w:sz="0" w:space="0" w:color="auto"/>
      </w:divBdr>
    </w:div>
    <w:div w:id="1266770683">
      <w:bodyDiv w:val="1"/>
      <w:marLeft w:val="0"/>
      <w:marRight w:val="0"/>
      <w:marTop w:val="0"/>
      <w:marBottom w:val="0"/>
      <w:divBdr>
        <w:top w:val="none" w:sz="0" w:space="0" w:color="auto"/>
        <w:left w:val="none" w:sz="0" w:space="0" w:color="auto"/>
        <w:bottom w:val="none" w:sz="0" w:space="0" w:color="auto"/>
        <w:right w:val="none" w:sz="0" w:space="0" w:color="auto"/>
      </w:divBdr>
      <w:divsChild>
        <w:div w:id="899287186">
          <w:marLeft w:val="0"/>
          <w:marRight w:val="0"/>
          <w:marTop w:val="0"/>
          <w:marBottom w:val="0"/>
          <w:divBdr>
            <w:top w:val="none" w:sz="0" w:space="0" w:color="auto"/>
            <w:left w:val="none" w:sz="0" w:space="0" w:color="auto"/>
            <w:bottom w:val="none" w:sz="0" w:space="0" w:color="auto"/>
            <w:right w:val="none" w:sz="0" w:space="0" w:color="auto"/>
          </w:divBdr>
          <w:divsChild>
            <w:div w:id="706754382">
              <w:marLeft w:val="0"/>
              <w:marRight w:val="0"/>
              <w:marTop w:val="0"/>
              <w:marBottom w:val="0"/>
              <w:divBdr>
                <w:top w:val="none" w:sz="0" w:space="0" w:color="auto"/>
                <w:left w:val="none" w:sz="0" w:space="0" w:color="auto"/>
                <w:bottom w:val="none" w:sz="0" w:space="0" w:color="auto"/>
                <w:right w:val="none" w:sz="0" w:space="0" w:color="auto"/>
              </w:divBdr>
              <w:divsChild>
                <w:div w:id="508251876">
                  <w:marLeft w:val="0"/>
                  <w:marRight w:val="0"/>
                  <w:marTop w:val="0"/>
                  <w:marBottom w:val="0"/>
                  <w:divBdr>
                    <w:top w:val="none" w:sz="0" w:space="0" w:color="auto"/>
                    <w:left w:val="none" w:sz="0" w:space="0" w:color="auto"/>
                    <w:bottom w:val="none" w:sz="0" w:space="0" w:color="auto"/>
                    <w:right w:val="none" w:sz="0" w:space="0" w:color="auto"/>
                  </w:divBdr>
                  <w:divsChild>
                    <w:div w:id="149100646">
                      <w:marLeft w:val="0"/>
                      <w:marRight w:val="0"/>
                      <w:marTop w:val="0"/>
                      <w:marBottom w:val="0"/>
                      <w:divBdr>
                        <w:top w:val="none" w:sz="0" w:space="0" w:color="auto"/>
                        <w:left w:val="none" w:sz="0" w:space="0" w:color="auto"/>
                        <w:bottom w:val="none" w:sz="0" w:space="0" w:color="auto"/>
                        <w:right w:val="none" w:sz="0" w:space="0" w:color="auto"/>
                      </w:divBdr>
                      <w:divsChild>
                        <w:div w:id="1241252087">
                          <w:marLeft w:val="0"/>
                          <w:marRight w:val="0"/>
                          <w:marTop w:val="0"/>
                          <w:marBottom w:val="0"/>
                          <w:divBdr>
                            <w:top w:val="none" w:sz="0" w:space="0" w:color="auto"/>
                            <w:left w:val="none" w:sz="0" w:space="0" w:color="auto"/>
                            <w:bottom w:val="none" w:sz="0" w:space="0" w:color="auto"/>
                            <w:right w:val="none" w:sz="0" w:space="0" w:color="auto"/>
                          </w:divBdr>
                          <w:divsChild>
                            <w:div w:id="1622220854">
                              <w:marLeft w:val="0"/>
                              <w:marRight w:val="0"/>
                              <w:marTop w:val="0"/>
                              <w:marBottom w:val="0"/>
                              <w:divBdr>
                                <w:top w:val="none" w:sz="0" w:space="0" w:color="auto"/>
                                <w:left w:val="none" w:sz="0" w:space="0" w:color="auto"/>
                                <w:bottom w:val="none" w:sz="0" w:space="0" w:color="auto"/>
                                <w:right w:val="none" w:sz="0" w:space="0" w:color="auto"/>
                              </w:divBdr>
                              <w:divsChild>
                                <w:div w:id="631523305">
                                  <w:marLeft w:val="0"/>
                                  <w:marRight w:val="0"/>
                                  <w:marTop w:val="0"/>
                                  <w:marBottom w:val="0"/>
                                  <w:divBdr>
                                    <w:top w:val="none" w:sz="0" w:space="0" w:color="auto"/>
                                    <w:left w:val="none" w:sz="0" w:space="0" w:color="auto"/>
                                    <w:bottom w:val="none" w:sz="0" w:space="0" w:color="auto"/>
                                    <w:right w:val="none" w:sz="0" w:space="0" w:color="auto"/>
                                  </w:divBdr>
                                  <w:divsChild>
                                    <w:div w:id="717239257">
                                      <w:marLeft w:val="0"/>
                                      <w:marRight w:val="0"/>
                                      <w:marTop w:val="0"/>
                                      <w:marBottom w:val="0"/>
                                      <w:divBdr>
                                        <w:top w:val="none" w:sz="0" w:space="0" w:color="auto"/>
                                        <w:left w:val="none" w:sz="0" w:space="0" w:color="auto"/>
                                        <w:bottom w:val="none" w:sz="0" w:space="0" w:color="auto"/>
                                        <w:right w:val="none" w:sz="0" w:space="0" w:color="auto"/>
                                      </w:divBdr>
                                      <w:divsChild>
                                        <w:div w:id="1267621372">
                                          <w:marLeft w:val="0"/>
                                          <w:marRight w:val="0"/>
                                          <w:marTop w:val="0"/>
                                          <w:marBottom w:val="0"/>
                                          <w:divBdr>
                                            <w:top w:val="none" w:sz="0" w:space="0" w:color="auto"/>
                                            <w:left w:val="none" w:sz="0" w:space="0" w:color="auto"/>
                                            <w:bottom w:val="none" w:sz="0" w:space="0" w:color="auto"/>
                                            <w:right w:val="none" w:sz="0" w:space="0" w:color="auto"/>
                                          </w:divBdr>
                                          <w:divsChild>
                                            <w:div w:id="810169817">
                                              <w:marLeft w:val="0"/>
                                              <w:marRight w:val="0"/>
                                              <w:marTop w:val="0"/>
                                              <w:marBottom w:val="0"/>
                                              <w:divBdr>
                                                <w:top w:val="none" w:sz="0" w:space="0" w:color="auto"/>
                                                <w:left w:val="none" w:sz="0" w:space="0" w:color="auto"/>
                                                <w:bottom w:val="none" w:sz="0" w:space="0" w:color="auto"/>
                                                <w:right w:val="none" w:sz="0" w:space="0" w:color="auto"/>
                                              </w:divBdr>
                                              <w:divsChild>
                                                <w:div w:id="2125804776">
                                                  <w:marLeft w:val="0"/>
                                                  <w:marRight w:val="0"/>
                                                  <w:marTop w:val="0"/>
                                                  <w:marBottom w:val="0"/>
                                                  <w:divBdr>
                                                    <w:top w:val="single" w:sz="6" w:space="0" w:color="F2F2F2"/>
                                                    <w:left w:val="single" w:sz="6" w:space="0" w:color="F2F2F2"/>
                                                    <w:bottom w:val="single" w:sz="2" w:space="0" w:color="F2F2F2"/>
                                                    <w:right w:val="single" w:sz="6" w:space="0" w:color="F2F2F2"/>
                                                  </w:divBdr>
                                                </w:div>
                                              </w:divsChild>
                                            </w:div>
                                          </w:divsChild>
                                        </w:div>
                                      </w:divsChild>
                                    </w:div>
                                  </w:divsChild>
                                </w:div>
                              </w:divsChild>
                            </w:div>
                          </w:divsChild>
                        </w:div>
                      </w:divsChild>
                    </w:div>
                  </w:divsChild>
                </w:div>
              </w:divsChild>
            </w:div>
          </w:divsChild>
        </w:div>
      </w:divsChild>
    </w:div>
    <w:div w:id="1290435945">
      <w:bodyDiv w:val="1"/>
      <w:marLeft w:val="0"/>
      <w:marRight w:val="0"/>
      <w:marTop w:val="0"/>
      <w:marBottom w:val="0"/>
      <w:divBdr>
        <w:top w:val="none" w:sz="0" w:space="0" w:color="auto"/>
        <w:left w:val="none" w:sz="0" w:space="0" w:color="auto"/>
        <w:bottom w:val="none" w:sz="0" w:space="0" w:color="auto"/>
        <w:right w:val="none" w:sz="0" w:space="0" w:color="auto"/>
      </w:divBdr>
      <w:divsChild>
        <w:div w:id="638148393">
          <w:marLeft w:val="0"/>
          <w:marRight w:val="0"/>
          <w:marTop w:val="0"/>
          <w:marBottom w:val="0"/>
          <w:divBdr>
            <w:top w:val="none" w:sz="0" w:space="0" w:color="auto"/>
            <w:left w:val="none" w:sz="0" w:space="0" w:color="auto"/>
            <w:bottom w:val="none" w:sz="0" w:space="0" w:color="auto"/>
            <w:right w:val="none" w:sz="0" w:space="0" w:color="auto"/>
          </w:divBdr>
          <w:divsChild>
            <w:div w:id="1079135051">
              <w:marLeft w:val="0"/>
              <w:marRight w:val="0"/>
              <w:marTop w:val="0"/>
              <w:marBottom w:val="0"/>
              <w:divBdr>
                <w:top w:val="none" w:sz="0" w:space="0" w:color="auto"/>
                <w:left w:val="none" w:sz="0" w:space="0" w:color="auto"/>
                <w:bottom w:val="none" w:sz="0" w:space="0" w:color="auto"/>
                <w:right w:val="none" w:sz="0" w:space="0" w:color="auto"/>
              </w:divBdr>
              <w:divsChild>
                <w:div w:id="1085684164">
                  <w:marLeft w:val="0"/>
                  <w:marRight w:val="0"/>
                  <w:marTop w:val="0"/>
                  <w:marBottom w:val="0"/>
                  <w:divBdr>
                    <w:top w:val="none" w:sz="0" w:space="0" w:color="auto"/>
                    <w:left w:val="none" w:sz="0" w:space="0" w:color="auto"/>
                    <w:bottom w:val="none" w:sz="0" w:space="0" w:color="auto"/>
                    <w:right w:val="none" w:sz="0" w:space="0" w:color="auto"/>
                  </w:divBdr>
                  <w:divsChild>
                    <w:div w:id="414209619">
                      <w:marLeft w:val="0"/>
                      <w:marRight w:val="0"/>
                      <w:marTop w:val="0"/>
                      <w:marBottom w:val="0"/>
                      <w:divBdr>
                        <w:top w:val="none" w:sz="0" w:space="0" w:color="auto"/>
                        <w:left w:val="none" w:sz="0" w:space="0" w:color="auto"/>
                        <w:bottom w:val="none" w:sz="0" w:space="0" w:color="auto"/>
                        <w:right w:val="none" w:sz="0" w:space="0" w:color="auto"/>
                      </w:divBdr>
                      <w:divsChild>
                        <w:div w:id="188643801">
                          <w:marLeft w:val="0"/>
                          <w:marRight w:val="0"/>
                          <w:marTop w:val="0"/>
                          <w:marBottom w:val="0"/>
                          <w:divBdr>
                            <w:top w:val="none" w:sz="0" w:space="0" w:color="auto"/>
                            <w:left w:val="none" w:sz="0" w:space="0" w:color="auto"/>
                            <w:bottom w:val="none" w:sz="0" w:space="0" w:color="auto"/>
                            <w:right w:val="none" w:sz="0" w:space="0" w:color="auto"/>
                          </w:divBdr>
                          <w:divsChild>
                            <w:div w:id="1484663111">
                              <w:marLeft w:val="0"/>
                              <w:marRight w:val="0"/>
                              <w:marTop w:val="0"/>
                              <w:marBottom w:val="0"/>
                              <w:divBdr>
                                <w:top w:val="none" w:sz="0" w:space="0" w:color="auto"/>
                                <w:left w:val="none" w:sz="0" w:space="0" w:color="auto"/>
                                <w:bottom w:val="none" w:sz="0" w:space="0" w:color="auto"/>
                                <w:right w:val="none" w:sz="0" w:space="0" w:color="auto"/>
                              </w:divBdr>
                              <w:divsChild>
                                <w:div w:id="446120900">
                                  <w:marLeft w:val="0"/>
                                  <w:marRight w:val="0"/>
                                  <w:marTop w:val="0"/>
                                  <w:marBottom w:val="0"/>
                                  <w:divBdr>
                                    <w:top w:val="none" w:sz="0" w:space="0" w:color="auto"/>
                                    <w:left w:val="none" w:sz="0" w:space="0" w:color="auto"/>
                                    <w:bottom w:val="none" w:sz="0" w:space="0" w:color="auto"/>
                                    <w:right w:val="none" w:sz="0" w:space="0" w:color="auto"/>
                                  </w:divBdr>
                                  <w:divsChild>
                                    <w:div w:id="1011298088">
                                      <w:marLeft w:val="0"/>
                                      <w:marRight w:val="0"/>
                                      <w:marTop w:val="0"/>
                                      <w:marBottom w:val="0"/>
                                      <w:divBdr>
                                        <w:top w:val="none" w:sz="0" w:space="0" w:color="auto"/>
                                        <w:left w:val="none" w:sz="0" w:space="0" w:color="auto"/>
                                        <w:bottom w:val="none" w:sz="0" w:space="0" w:color="auto"/>
                                        <w:right w:val="none" w:sz="0" w:space="0" w:color="auto"/>
                                      </w:divBdr>
                                      <w:divsChild>
                                        <w:div w:id="5968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676626">
      <w:bodyDiv w:val="1"/>
      <w:marLeft w:val="0"/>
      <w:marRight w:val="0"/>
      <w:marTop w:val="0"/>
      <w:marBottom w:val="0"/>
      <w:divBdr>
        <w:top w:val="none" w:sz="0" w:space="0" w:color="auto"/>
        <w:left w:val="none" w:sz="0" w:space="0" w:color="auto"/>
        <w:bottom w:val="none" w:sz="0" w:space="0" w:color="auto"/>
        <w:right w:val="none" w:sz="0" w:space="0" w:color="auto"/>
      </w:divBdr>
    </w:div>
    <w:div w:id="1370301046">
      <w:bodyDiv w:val="1"/>
      <w:marLeft w:val="0"/>
      <w:marRight w:val="0"/>
      <w:marTop w:val="0"/>
      <w:marBottom w:val="0"/>
      <w:divBdr>
        <w:top w:val="none" w:sz="0" w:space="0" w:color="auto"/>
        <w:left w:val="none" w:sz="0" w:space="0" w:color="auto"/>
        <w:bottom w:val="none" w:sz="0" w:space="0" w:color="auto"/>
        <w:right w:val="none" w:sz="0" w:space="0" w:color="auto"/>
      </w:divBdr>
    </w:div>
    <w:div w:id="1370647723">
      <w:bodyDiv w:val="1"/>
      <w:marLeft w:val="0"/>
      <w:marRight w:val="0"/>
      <w:marTop w:val="0"/>
      <w:marBottom w:val="0"/>
      <w:divBdr>
        <w:top w:val="none" w:sz="0" w:space="0" w:color="auto"/>
        <w:left w:val="none" w:sz="0" w:space="0" w:color="auto"/>
        <w:bottom w:val="none" w:sz="0" w:space="0" w:color="auto"/>
        <w:right w:val="none" w:sz="0" w:space="0" w:color="auto"/>
      </w:divBdr>
      <w:divsChild>
        <w:div w:id="1214268736">
          <w:marLeft w:val="0"/>
          <w:marRight w:val="0"/>
          <w:marTop w:val="0"/>
          <w:marBottom w:val="0"/>
          <w:divBdr>
            <w:top w:val="none" w:sz="0" w:space="0" w:color="auto"/>
            <w:left w:val="none" w:sz="0" w:space="0" w:color="auto"/>
            <w:bottom w:val="none" w:sz="0" w:space="0" w:color="auto"/>
            <w:right w:val="none" w:sz="0" w:space="0" w:color="auto"/>
          </w:divBdr>
          <w:divsChild>
            <w:div w:id="1179155023">
              <w:marLeft w:val="0"/>
              <w:marRight w:val="0"/>
              <w:marTop w:val="0"/>
              <w:marBottom w:val="0"/>
              <w:divBdr>
                <w:top w:val="none" w:sz="0" w:space="0" w:color="auto"/>
                <w:left w:val="none" w:sz="0" w:space="0" w:color="auto"/>
                <w:bottom w:val="none" w:sz="0" w:space="0" w:color="auto"/>
                <w:right w:val="none" w:sz="0" w:space="0" w:color="auto"/>
              </w:divBdr>
              <w:divsChild>
                <w:div w:id="1840340026">
                  <w:marLeft w:val="0"/>
                  <w:marRight w:val="0"/>
                  <w:marTop w:val="0"/>
                  <w:marBottom w:val="0"/>
                  <w:divBdr>
                    <w:top w:val="none" w:sz="0" w:space="0" w:color="auto"/>
                    <w:left w:val="none" w:sz="0" w:space="0" w:color="auto"/>
                    <w:bottom w:val="none" w:sz="0" w:space="0" w:color="auto"/>
                    <w:right w:val="none" w:sz="0" w:space="0" w:color="auto"/>
                  </w:divBdr>
                  <w:divsChild>
                    <w:div w:id="1049766821">
                      <w:marLeft w:val="0"/>
                      <w:marRight w:val="0"/>
                      <w:marTop w:val="0"/>
                      <w:marBottom w:val="0"/>
                      <w:divBdr>
                        <w:top w:val="none" w:sz="0" w:space="0" w:color="auto"/>
                        <w:left w:val="none" w:sz="0" w:space="0" w:color="auto"/>
                        <w:bottom w:val="none" w:sz="0" w:space="0" w:color="auto"/>
                        <w:right w:val="none" w:sz="0" w:space="0" w:color="auto"/>
                      </w:divBdr>
                      <w:divsChild>
                        <w:div w:id="1998456057">
                          <w:marLeft w:val="0"/>
                          <w:marRight w:val="0"/>
                          <w:marTop w:val="0"/>
                          <w:marBottom w:val="0"/>
                          <w:divBdr>
                            <w:top w:val="none" w:sz="0" w:space="0" w:color="auto"/>
                            <w:left w:val="none" w:sz="0" w:space="0" w:color="auto"/>
                            <w:bottom w:val="none" w:sz="0" w:space="0" w:color="auto"/>
                            <w:right w:val="none" w:sz="0" w:space="0" w:color="auto"/>
                          </w:divBdr>
                          <w:divsChild>
                            <w:div w:id="1956591409">
                              <w:marLeft w:val="0"/>
                              <w:marRight w:val="0"/>
                              <w:marTop w:val="0"/>
                              <w:marBottom w:val="0"/>
                              <w:divBdr>
                                <w:top w:val="none" w:sz="0" w:space="0" w:color="auto"/>
                                <w:left w:val="none" w:sz="0" w:space="0" w:color="auto"/>
                                <w:bottom w:val="none" w:sz="0" w:space="0" w:color="auto"/>
                                <w:right w:val="none" w:sz="0" w:space="0" w:color="auto"/>
                              </w:divBdr>
                              <w:divsChild>
                                <w:div w:id="79108891">
                                  <w:marLeft w:val="0"/>
                                  <w:marRight w:val="0"/>
                                  <w:marTop w:val="0"/>
                                  <w:marBottom w:val="0"/>
                                  <w:divBdr>
                                    <w:top w:val="none" w:sz="0" w:space="0" w:color="auto"/>
                                    <w:left w:val="none" w:sz="0" w:space="0" w:color="auto"/>
                                    <w:bottom w:val="none" w:sz="0" w:space="0" w:color="auto"/>
                                    <w:right w:val="none" w:sz="0" w:space="0" w:color="auto"/>
                                  </w:divBdr>
                                  <w:divsChild>
                                    <w:div w:id="8583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062675">
      <w:bodyDiv w:val="1"/>
      <w:marLeft w:val="0"/>
      <w:marRight w:val="0"/>
      <w:marTop w:val="0"/>
      <w:marBottom w:val="0"/>
      <w:divBdr>
        <w:top w:val="none" w:sz="0" w:space="0" w:color="auto"/>
        <w:left w:val="none" w:sz="0" w:space="0" w:color="auto"/>
        <w:bottom w:val="none" w:sz="0" w:space="0" w:color="auto"/>
        <w:right w:val="none" w:sz="0" w:space="0" w:color="auto"/>
      </w:divBdr>
    </w:div>
    <w:div w:id="1435907694">
      <w:bodyDiv w:val="1"/>
      <w:marLeft w:val="0"/>
      <w:marRight w:val="0"/>
      <w:marTop w:val="0"/>
      <w:marBottom w:val="0"/>
      <w:divBdr>
        <w:top w:val="none" w:sz="0" w:space="0" w:color="auto"/>
        <w:left w:val="none" w:sz="0" w:space="0" w:color="auto"/>
        <w:bottom w:val="none" w:sz="0" w:space="0" w:color="auto"/>
        <w:right w:val="none" w:sz="0" w:space="0" w:color="auto"/>
      </w:divBdr>
    </w:div>
    <w:div w:id="1458333101">
      <w:bodyDiv w:val="1"/>
      <w:marLeft w:val="0"/>
      <w:marRight w:val="0"/>
      <w:marTop w:val="0"/>
      <w:marBottom w:val="0"/>
      <w:divBdr>
        <w:top w:val="none" w:sz="0" w:space="0" w:color="auto"/>
        <w:left w:val="none" w:sz="0" w:space="0" w:color="auto"/>
        <w:bottom w:val="none" w:sz="0" w:space="0" w:color="auto"/>
        <w:right w:val="none" w:sz="0" w:space="0" w:color="auto"/>
      </w:divBdr>
    </w:div>
    <w:div w:id="1460994410">
      <w:bodyDiv w:val="1"/>
      <w:marLeft w:val="0"/>
      <w:marRight w:val="0"/>
      <w:marTop w:val="0"/>
      <w:marBottom w:val="0"/>
      <w:divBdr>
        <w:top w:val="none" w:sz="0" w:space="0" w:color="auto"/>
        <w:left w:val="none" w:sz="0" w:space="0" w:color="auto"/>
        <w:bottom w:val="none" w:sz="0" w:space="0" w:color="auto"/>
        <w:right w:val="none" w:sz="0" w:space="0" w:color="auto"/>
      </w:divBdr>
      <w:divsChild>
        <w:div w:id="365255511">
          <w:marLeft w:val="274"/>
          <w:marRight w:val="0"/>
          <w:marTop w:val="0"/>
          <w:marBottom w:val="0"/>
          <w:divBdr>
            <w:top w:val="none" w:sz="0" w:space="0" w:color="auto"/>
            <w:left w:val="none" w:sz="0" w:space="0" w:color="auto"/>
            <w:bottom w:val="none" w:sz="0" w:space="0" w:color="auto"/>
            <w:right w:val="none" w:sz="0" w:space="0" w:color="auto"/>
          </w:divBdr>
        </w:div>
        <w:div w:id="770857294">
          <w:marLeft w:val="274"/>
          <w:marRight w:val="0"/>
          <w:marTop w:val="0"/>
          <w:marBottom w:val="0"/>
          <w:divBdr>
            <w:top w:val="none" w:sz="0" w:space="0" w:color="auto"/>
            <w:left w:val="none" w:sz="0" w:space="0" w:color="auto"/>
            <w:bottom w:val="none" w:sz="0" w:space="0" w:color="auto"/>
            <w:right w:val="none" w:sz="0" w:space="0" w:color="auto"/>
          </w:divBdr>
        </w:div>
        <w:div w:id="801583097">
          <w:marLeft w:val="274"/>
          <w:marRight w:val="0"/>
          <w:marTop w:val="0"/>
          <w:marBottom w:val="0"/>
          <w:divBdr>
            <w:top w:val="none" w:sz="0" w:space="0" w:color="auto"/>
            <w:left w:val="none" w:sz="0" w:space="0" w:color="auto"/>
            <w:bottom w:val="none" w:sz="0" w:space="0" w:color="auto"/>
            <w:right w:val="none" w:sz="0" w:space="0" w:color="auto"/>
          </w:divBdr>
        </w:div>
        <w:div w:id="1167133200">
          <w:marLeft w:val="648"/>
          <w:marRight w:val="0"/>
          <w:marTop w:val="0"/>
          <w:marBottom w:val="0"/>
          <w:divBdr>
            <w:top w:val="none" w:sz="0" w:space="0" w:color="auto"/>
            <w:left w:val="none" w:sz="0" w:space="0" w:color="auto"/>
            <w:bottom w:val="none" w:sz="0" w:space="0" w:color="auto"/>
            <w:right w:val="none" w:sz="0" w:space="0" w:color="auto"/>
          </w:divBdr>
        </w:div>
        <w:div w:id="1225601930">
          <w:marLeft w:val="274"/>
          <w:marRight w:val="0"/>
          <w:marTop w:val="0"/>
          <w:marBottom w:val="0"/>
          <w:divBdr>
            <w:top w:val="none" w:sz="0" w:space="0" w:color="auto"/>
            <w:left w:val="none" w:sz="0" w:space="0" w:color="auto"/>
            <w:bottom w:val="none" w:sz="0" w:space="0" w:color="auto"/>
            <w:right w:val="none" w:sz="0" w:space="0" w:color="auto"/>
          </w:divBdr>
        </w:div>
        <w:div w:id="1307473790">
          <w:marLeft w:val="274"/>
          <w:marRight w:val="0"/>
          <w:marTop w:val="0"/>
          <w:marBottom w:val="0"/>
          <w:divBdr>
            <w:top w:val="none" w:sz="0" w:space="0" w:color="auto"/>
            <w:left w:val="none" w:sz="0" w:space="0" w:color="auto"/>
            <w:bottom w:val="none" w:sz="0" w:space="0" w:color="auto"/>
            <w:right w:val="none" w:sz="0" w:space="0" w:color="auto"/>
          </w:divBdr>
        </w:div>
        <w:div w:id="1589147978">
          <w:marLeft w:val="274"/>
          <w:marRight w:val="0"/>
          <w:marTop w:val="0"/>
          <w:marBottom w:val="0"/>
          <w:divBdr>
            <w:top w:val="none" w:sz="0" w:space="0" w:color="auto"/>
            <w:left w:val="none" w:sz="0" w:space="0" w:color="auto"/>
            <w:bottom w:val="none" w:sz="0" w:space="0" w:color="auto"/>
            <w:right w:val="none" w:sz="0" w:space="0" w:color="auto"/>
          </w:divBdr>
        </w:div>
        <w:div w:id="1764112030">
          <w:marLeft w:val="274"/>
          <w:marRight w:val="0"/>
          <w:marTop w:val="0"/>
          <w:marBottom w:val="0"/>
          <w:divBdr>
            <w:top w:val="none" w:sz="0" w:space="0" w:color="auto"/>
            <w:left w:val="none" w:sz="0" w:space="0" w:color="auto"/>
            <w:bottom w:val="none" w:sz="0" w:space="0" w:color="auto"/>
            <w:right w:val="none" w:sz="0" w:space="0" w:color="auto"/>
          </w:divBdr>
        </w:div>
        <w:div w:id="2037197742">
          <w:marLeft w:val="648"/>
          <w:marRight w:val="0"/>
          <w:marTop w:val="0"/>
          <w:marBottom w:val="0"/>
          <w:divBdr>
            <w:top w:val="none" w:sz="0" w:space="0" w:color="auto"/>
            <w:left w:val="none" w:sz="0" w:space="0" w:color="auto"/>
            <w:bottom w:val="none" w:sz="0" w:space="0" w:color="auto"/>
            <w:right w:val="none" w:sz="0" w:space="0" w:color="auto"/>
          </w:divBdr>
        </w:div>
      </w:divsChild>
    </w:div>
    <w:div w:id="1475370146">
      <w:bodyDiv w:val="1"/>
      <w:marLeft w:val="0"/>
      <w:marRight w:val="0"/>
      <w:marTop w:val="0"/>
      <w:marBottom w:val="0"/>
      <w:divBdr>
        <w:top w:val="none" w:sz="0" w:space="0" w:color="auto"/>
        <w:left w:val="none" w:sz="0" w:space="0" w:color="auto"/>
        <w:bottom w:val="none" w:sz="0" w:space="0" w:color="auto"/>
        <w:right w:val="none" w:sz="0" w:space="0" w:color="auto"/>
      </w:divBdr>
    </w:div>
    <w:div w:id="1486166100">
      <w:bodyDiv w:val="1"/>
      <w:marLeft w:val="0"/>
      <w:marRight w:val="0"/>
      <w:marTop w:val="0"/>
      <w:marBottom w:val="0"/>
      <w:divBdr>
        <w:top w:val="none" w:sz="0" w:space="0" w:color="auto"/>
        <w:left w:val="none" w:sz="0" w:space="0" w:color="auto"/>
        <w:bottom w:val="none" w:sz="0" w:space="0" w:color="auto"/>
        <w:right w:val="none" w:sz="0" w:space="0" w:color="auto"/>
      </w:divBdr>
    </w:div>
    <w:div w:id="1490053201">
      <w:bodyDiv w:val="1"/>
      <w:marLeft w:val="0"/>
      <w:marRight w:val="0"/>
      <w:marTop w:val="0"/>
      <w:marBottom w:val="0"/>
      <w:divBdr>
        <w:top w:val="none" w:sz="0" w:space="0" w:color="auto"/>
        <w:left w:val="none" w:sz="0" w:space="0" w:color="auto"/>
        <w:bottom w:val="none" w:sz="0" w:space="0" w:color="auto"/>
        <w:right w:val="none" w:sz="0" w:space="0" w:color="auto"/>
      </w:divBdr>
    </w:div>
    <w:div w:id="1509443943">
      <w:bodyDiv w:val="1"/>
      <w:marLeft w:val="0"/>
      <w:marRight w:val="0"/>
      <w:marTop w:val="0"/>
      <w:marBottom w:val="0"/>
      <w:divBdr>
        <w:top w:val="none" w:sz="0" w:space="0" w:color="auto"/>
        <w:left w:val="none" w:sz="0" w:space="0" w:color="auto"/>
        <w:bottom w:val="none" w:sz="0" w:space="0" w:color="auto"/>
        <w:right w:val="none" w:sz="0" w:space="0" w:color="auto"/>
      </w:divBdr>
    </w:div>
    <w:div w:id="1510675836">
      <w:bodyDiv w:val="1"/>
      <w:marLeft w:val="0"/>
      <w:marRight w:val="0"/>
      <w:marTop w:val="0"/>
      <w:marBottom w:val="0"/>
      <w:divBdr>
        <w:top w:val="none" w:sz="0" w:space="0" w:color="auto"/>
        <w:left w:val="none" w:sz="0" w:space="0" w:color="auto"/>
        <w:bottom w:val="none" w:sz="0" w:space="0" w:color="auto"/>
        <w:right w:val="none" w:sz="0" w:space="0" w:color="auto"/>
      </w:divBdr>
    </w:div>
    <w:div w:id="1513109117">
      <w:bodyDiv w:val="1"/>
      <w:marLeft w:val="0"/>
      <w:marRight w:val="0"/>
      <w:marTop w:val="0"/>
      <w:marBottom w:val="0"/>
      <w:divBdr>
        <w:top w:val="none" w:sz="0" w:space="0" w:color="auto"/>
        <w:left w:val="none" w:sz="0" w:space="0" w:color="auto"/>
        <w:bottom w:val="none" w:sz="0" w:space="0" w:color="auto"/>
        <w:right w:val="none" w:sz="0" w:space="0" w:color="auto"/>
      </w:divBdr>
    </w:div>
    <w:div w:id="1516966235">
      <w:bodyDiv w:val="1"/>
      <w:marLeft w:val="0"/>
      <w:marRight w:val="0"/>
      <w:marTop w:val="0"/>
      <w:marBottom w:val="0"/>
      <w:divBdr>
        <w:top w:val="none" w:sz="0" w:space="0" w:color="auto"/>
        <w:left w:val="none" w:sz="0" w:space="0" w:color="auto"/>
        <w:bottom w:val="none" w:sz="0" w:space="0" w:color="auto"/>
        <w:right w:val="none" w:sz="0" w:space="0" w:color="auto"/>
      </w:divBdr>
    </w:div>
    <w:div w:id="1556119206">
      <w:bodyDiv w:val="1"/>
      <w:marLeft w:val="0"/>
      <w:marRight w:val="0"/>
      <w:marTop w:val="0"/>
      <w:marBottom w:val="0"/>
      <w:divBdr>
        <w:top w:val="none" w:sz="0" w:space="0" w:color="auto"/>
        <w:left w:val="none" w:sz="0" w:space="0" w:color="auto"/>
        <w:bottom w:val="none" w:sz="0" w:space="0" w:color="auto"/>
        <w:right w:val="none" w:sz="0" w:space="0" w:color="auto"/>
      </w:divBdr>
      <w:divsChild>
        <w:div w:id="158229661">
          <w:marLeft w:val="274"/>
          <w:marRight w:val="0"/>
          <w:marTop w:val="0"/>
          <w:marBottom w:val="0"/>
          <w:divBdr>
            <w:top w:val="none" w:sz="0" w:space="0" w:color="auto"/>
            <w:left w:val="none" w:sz="0" w:space="0" w:color="auto"/>
            <w:bottom w:val="none" w:sz="0" w:space="0" w:color="auto"/>
            <w:right w:val="none" w:sz="0" w:space="0" w:color="auto"/>
          </w:divBdr>
        </w:div>
        <w:div w:id="193734005">
          <w:marLeft w:val="648"/>
          <w:marRight w:val="0"/>
          <w:marTop w:val="0"/>
          <w:marBottom w:val="0"/>
          <w:divBdr>
            <w:top w:val="none" w:sz="0" w:space="0" w:color="auto"/>
            <w:left w:val="none" w:sz="0" w:space="0" w:color="auto"/>
            <w:bottom w:val="none" w:sz="0" w:space="0" w:color="auto"/>
            <w:right w:val="none" w:sz="0" w:space="0" w:color="auto"/>
          </w:divBdr>
        </w:div>
        <w:div w:id="483932992">
          <w:marLeft w:val="274"/>
          <w:marRight w:val="0"/>
          <w:marTop w:val="0"/>
          <w:marBottom w:val="0"/>
          <w:divBdr>
            <w:top w:val="none" w:sz="0" w:space="0" w:color="auto"/>
            <w:left w:val="none" w:sz="0" w:space="0" w:color="auto"/>
            <w:bottom w:val="none" w:sz="0" w:space="0" w:color="auto"/>
            <w:right w:val="none" w:sz="0" w:space="0" w:color="auto"/>
          </w:divBdr>
        </w:div>
        <w:div w:id="584918400">
          <w:marLeft w:val="274"/>
          <w:marRight w:val="0"/>
          <w:marTop w:val="0"/>
          <w:marBottom w:val="0"/>
          <w:divBdr>
            <w:top w:val="none" w:sz="0" w:space="0" w:color="auto"/>
            <w:left w:val="none" w:sz="0" w:space="0" w:color="auto"/>
            <w:bottom w:val="none" w:sz="0" w:space="0" w:color="auto"/>
            <w:right w:val="none" w:sz="0" w:space="0" w:color="auto"/>
          </w:divBdr>
        </w:div>
        <w:div w:id="604583496">
          <w:marLeft w:val="274"/>
          <w:marRight w:val="0"/>
          <w:marTop w:val="0"/>
          <w:marBottom w:val="0"/>
          <w:divBdr>
            <w:top w:val="none" w:sz="0" w:space="0" w:color="auto"/>
            <w:left w:val="none" w:sz="0" w:space="0" w:color="auto"/>
            <w:bottom w:val="none" w:sz="0" w:space="0" w:color="auto"/>
            <w:right w:val="none" w:sz="0" w:space="0" w:color="auto"/>
          </w:divBdr>
        </w:div>
        <w:div w:id="611127319">
          <w:marLeft w:val="274"/>
          <w:marRight w:val="0"/>
          <w:marTop w:val="0"/>
          <w:marBottom w:val="0"/>
          <w:divBdr>
            <w:top w:val="none" w:sz="0" w:space="0" w:color="auto"/>
            <w:left w:val="none" w:sz="0" w:space="0" w:color="auto"/>
            <w:bottom w:val="none" w:sz="0" w:space="0" w:color="auto"/>
            <w:right w:val="none" w:sz="0" w:space="0" w:color="auto"/>
          </w:divBdr>
        </w:div>
        <w:div w:id="682975062">
          <w:marLeft w:val="274"/>
          <w:marRight w:val="0"/>
          <w:marTop w:val="0"/>
          <w:marBottom w:val="0"/>
          <w:divBdr>
            <w:top w:val="none" w:sz="0" w:space="0" w:color="auto"/>
            <w:left w:val="none" w:sz="0" w:space="0" w:color="auto"/>
            <w:bottom w:val="none" w:sz="0" w:space="0" w:color="auto"/>
            <w:right w:val="none" w:sz="0" w:space="0" w:color="auto"/>
          </w:divBdr>
        </w:div>
        <w:div w:id="789855758">
          <w:marLeft w:val="648"/>
          <w:marRight w:val="0"/>
          <w:marTop w:val="0"/>
          <w:marBottom w:val="0"/>
          <w:divBdr>
            <w:top w:val="none" w:sz="0" w:space="0" w:color="auto"/>
            <w:left w:val="none" w:sz="0" w:space="0" w:color="auto"/>
            <w:bottom w:val="none" w:sz="0" w:space="0" w:color="auto"/>
            <w:right w:val="none" w:sz="0" w:space="0" w:color="auto"/>
          </w:divBdr>
        </w:div>
        <w:div w:id="813647608">
          <w:marLeft w:val="274"/>
          <w:marRight w:val="0"/>
          <w:marTop w:val="0"/>
          <w:marBottom w:val="0"/>
          <w:divBdr>
            <w:top w:val="none" w:sz="0" w:space="0" w:color="auto"/>
            <w:left w:val="none" w:sz="0" w:space="0" w:color="auto"/>
            <w:bottom w:val="none" w:sz="0" w:space="0" w:color="auto"/>
            <w:right w:val="none" w:sz="0" w:space="0" w:color="auto"/>
          </w:divBdr>
        </w:div>
        <w:div w:id="815222237">
          <w:marLeft w:val="274"/>
          <w:marRight w:val="0"/>
          <w:marTop w:val="0"/>
          <w:marBottom w:val="0"/>
          <w:divBdr>
            <w:top w:val="none" w:sz="0" w:space="0" w:color="auto"/>
            <w:left w:val="none" w:sz="0" w:space="0" w:color="auto"/>
            <w:bottom w:val="none" w:sz="0" w:space="0" w:color="auto"/>
            <w:right w:val="none" w:sz="0" w:space="0" w:color="auto"/>
          </w:divBdr>
        </w:div>
        <w:div w:id="853416394">
          <w:marLeft w:val="274"/>
          <w:marRight w:val="0"/>
          <w:marTop w:val="0"/>
          <w:marBottom w:val="0"/>
          <w:divBdr>
            <w:top w:val="none" w:sz="0" w:space="0" w:color="auto"/>
            <w:left w:val="none" w:sz="0" w:space="0" w:color="auto"/>
            <w:bottom w:val="none" w:sz="0" w:space="0" w:color="auto"/>
            <w:right w:val="none" w:sz="0" w:space="0" w:color="auto"/>
          </w:divBdr>
        </w:div>
        <w:div w:id="948197131">
          <w:marLeft w:val="274"/>
          <w:marRight w:val="0"/>
          <w:marTop w:val="0"/>
          <w:marBottom w:val="0"/>
          <w:divBdr>
            <w:top w:val="none" w:sz="0" w:space="0" w:color="auto"/>
            <w:left w:val="none" w:sz="0" w:space="0" w:color="auto"/>
            <w:bottom w:val="none" w:sz="0" w:space="0" w:color="auto"/>
            <w:right w:val="none" w:sz="0" w:space="0" w:color="auto"/>
          </w:divBdr>
        </w:div>
        <w:div w:id="1015575821">
          <w:marLeft w:val="274"/>
          <w:marRight w:val="0"/>
          <w:marTop w:val="0"/>
          <w:marBottom w:val="0"/>
          <w:divBdr>
            <w:top w:val="none" w:sz="0" w:space="0" w:color="auto"/>
            <w:left w:val="none" w:sz="0" w:space="0" w:color="auto"/>
            <w:bottom w:val="none" w:sz="0" w:space="0" w:color="auto"/>
            <w:right w:val="none" w:sz="0" w:space="0" w:color="auto"/>
          </w:divBdr>
        </w:div>
        <w:div w:id="1233466744">
          <w:marLeft w:val="274"/>
          <w:marRight w:val="0"/>
          <w:marTop w:val="0"/>
          <w:marBottom w:val="0"/>
          <w:divBdr>
            <w:top w:val="none" w:sz="0" w:space="0" w:color="auto"/>
            <w:left w:val="none" w:sz="0" w:space="0" w:color="auto"/>
            <w:bottom w:val="none" w:sz="0" w:space="0" w:color="auto"/>
            <w:right w:val="none" w:sz="0" w:space="0" w:color="auto"/>
          </w:divBdr>
        </w:div>
        <w:div w:id="1263342580">
          <w:marLeft w:val="274"/>
          <w:marRight w:val="0"/>
          <w:marTop w:val="0"/>
          <w:marBottom w:val="0"/>
          <w:divBdr>
            <w:top w:val="none" w:sz="0" w:space="0" w:color="auto"/>
            <w:left w:val="none" w:sz="0" w:space="0" w:color="auto"/>
            <w:bottom w:val="none" w:sz="0" w:space="0" w:color="auto"/>
            <w:right w:val="none" w:sz="0" w:space="0" w:color="auto"/>
          </w:divBdr>
        </w:div>
        <w:div w:id="1264072414">
          <w:marLeft w:val="274"/>
          <w:marRight w:val="0"/>
          <w:marTop w:val="0"/>
          <w:marBottom w:val="0"/>
          <w:divBdr>
            <w:top w:val="none" w:sz="0" w:space="0" w:color="auto"/>
            <w:left w:val="none" w:sz="0" w:space="0" w:color="auto"/>
            <w:bottom w:val="none" w:sz="0" w:space="0" w:color="auto"/>
            <w:right w:val="none" w:sz="0" w:space="0" w:color="auto"/>
          </w:divBdr>
        </w:div>
        <w:div w:id="1339776245">
          <w:marLeft w:val="274"/>
          <w:marRight w:val="0"/>
          <w:marTop w:val="0"/>
          <w:marBottom w:val="0"/>
          <w:divBdr>
            <w:top w:val="none" w:sz="0" w:space="0" w:color="auto"/>
            <w:left w:val="none" w:sz="0" w:space="0" w:color="auto"/>
            <w:bottom w:val="none" w:sz="0" w:space="0" w:color="auto"/>
            <w:right w:val="none" w:sz="0" w:space="0" w:color="auto"/>
          </w:divBdr>
        </w:div>
        <w:div w:id="1349018265">
          <w:marLeft w:val="274"/>
          <w:marRight w:val="0"/>
          <w:marTop w:val="0"/>
          <w:marBottom w:val="0"/>
          <w:divBdr>
            <w:top w:val="none" w:sz="0" w:space="0" w:color="auto"/>
            <w:left w:val="none" w:sz="0" w:space="0" w:color="auto"/>
            <w:bottom w:val="none" w:sz="0" w:space="0" w:color="auto"/>
            <w:right w:val="none" w:sz="0" w:space="0" w:color="auto"/>
          </w:divBdr>
        </w:div>
        <w:div w:id="1362514109">
          <w:marLeft w:val="648"/>
          <w:marRight w:val="0"/>
          <w:marTop w:val="0"/>
          <w:marBottom w:val="0"/>
          <w:divBdr>
            <w:top w:val="none" w:sz="0" w:space="0" w:color="auto"/>
            <w:left w:val="none" w:sz="0" w:space="0" w:color="auto"/>
            <w:bottom w:val="none" w:sz="0" w:space="0" w:color="auto"/>
            <w:right w:val="none" w:sz="0" w:space="0" w:color="auto"/>
          </w:divBdr>
        </w:div>
        <w:div w:id="1372681578">
          <w:marLeft w:val="274"/>
          <w:marRight w:val="0"/>
          <w:marTop w:val="0"/>
          <w:marBottom w:val="0"/>
          <w:divBdr>
            <w:top w:val="none" w:sz="0" w:space="0" w:color="auto"/>
            <w:left w:val="none" w:sz="0" w:space="0" w:color="auto"/>
            <w:bottom w:val="none" w:sz="0" w:space="0" w:color="auto"/>
            <w:right w:val="none" w:sz="0" w:space="0" w:color="auto"/>
          </w:divBdr>
        </w:div>
        <w:div w:id="1397245055">
          <w:marLeft w:val="274"/>
          <w:marRight w:val="0"/>
          <w:marTop w:val="0"/>
          <w:marBottom w:val="0"/>
          <w:divBdr>
            <w:top w:val="none" w:sz="0" w:space="0" w:color="auto"/>
            <w:left w:val="none" w:sz="0" w:space="0" w:color="auto"/>
            <w:bottom w:val="none" w:sz="0" w:space="0" w:color="auto"/>
            <w:right w:val="none" w:sz="0" w:space="0" w:color="auto"/>
          </w:divBdr>
        </w:div>
        <w:div w:id="1423916332">
          <w:marLeft w:val="274"/>
          <w:marRight w:val="0"/>
          <w:marTop w:val="0"/>
          <w:marBottom w:val="0"/>
          <w:divBdr>
            <w:top w:val="none" w:sz="0" w:space="0" w:color="auto"/>
            <w:left w:val="none" w:sz="0" w:space="0" w:color="auto"/>
            <w:bottom w:val="none" w:sz="0" w:space="0" w:color="auto"/>
            <w:right w:val="none" w:sz="0" w:space="0" w:color="auto"/>
          </w:divBdr>
        </w:div>
        <w:div w:id="1434007914">
          <w:marLeft w:val="274"/>
          <w:marRight w:val="0"/>
          <w:marTop w:val="0"/>
          <w:marBottom w:val="0"/>
          <w:divBdr>
            <w:top w:val="none" w:sz="0" w:space="0" w:color="auto"/>
            <w:left w:val="none" w:sz="0" w:space="0" w:color="auto"/>
            <w:bottom w:val="none" w:sz="0" w:space="0" w:color="auto"/>
            <w:right w:val="none" w:sz="0" w:space="0" w:color="auto"/>
          </w:divBdr>
        </w:div>
        <w:div w:id="1460874205">
          <w:marLeft w:val="274"/>
          <w:marRight w:val="0"/>
          <w:marTop w:val="0"/>
          <w:marBottom w:val="0"/>
          <w:divBdr>
            <w:top w:val="none" w:sz="0" w:space="0" w:color="auto"/>
            <w:left w:val="none" w:sz="0" w:space="0" w:color="auto"/>
            <w:bottom w:val="none" w:sz="0" w:space="0" w:color="auto"/>
            <w:right w:val="none" w:sz="0" w:space="0" w:color="auto"/>
          </w:divBdr>
        </w:div>
        <w:div w:id="1508405512">
          <w:marLeft w:val="274"/>
          <w:marRight w:val="0"/>
          <w:marTop w:val="0"/>
          <w:marBottom w:val="0"/>
          <w:divBdr>
            <w:top w:val="none" w:sz="0" w:space="0" w:color="auto"/>
            <w:left w:val="none" w:sz="0" w:space="0" w:color="auto"/>
            <w:bottom w:val="none" w:sz="0" w:space="0" w:color="auto"/>
            <w:right w:val="none" w:sz="0" w:space="0" w:color="auto"/>
          </w:divBdr>
        </w:div>
        <w:div w:id="1618871292">
          <w:marLeft w:val="274"/>
          <w:marRight w:val="0"/>
          <w:marTop w:val="0"/>
          <w:marBottom w:val="0"/>
          <w:divBdr>
            <w:top w:val="none" w:sz="0" w:space="0" w:color="auto"/>
            <w:left w:val="none" w:sz="0" w:space="0" w:color="auto"/>
            <w:bottom w:val="none" w:sz="0" w:space="0" w:color="auto"/>
            <w:right w:val="none" w:sz="0" w:space="0" w:color="auto"/>
          </w:divBdr>
        </w:div>
        <w:div w:id="1652757640">
          <w:marLeft w:val="274"/>
          <w:marRight w:val="0"/>
          <w:marTop w:val="0"/>
          <w:marBottom w:val="0"/>
          <w:divBdr>
            <w:top w:val="none" w:sz="0" w:space="0" w:color="auto"/>
            <w:left w:val="none" w:sz="0" w:space="0" w:color="auto"/>
            <w:bottom w:val="none" w:sz="0" w:space="0" w:color="auto"/>
            <w:right w:val="none" w:sz="0" w:space="0" w:color="auto"/>
          </w:divBdr>
        </w:div>
        <w:div w:id="1680043789">
          <w:marLeft w:val="648"/>
          <w:marRight w:val="0"/>
          <w:marTop w:val="0"/>
          <w:marBottom w:val="0"/>
          <w:divBdr>
            <w:top w:val="none" w:sz="0" w:space="0" w:color="auto"/>
            <w:left w:val="none" w:sz="0" w:space="0" w:color="auto"/>
            <w:bottom w:val="none" w:sz="0" w:space="0" w:color="auto"/>
            <w:right w:val="none" w:sz="0" w:space="0" w:color="auto"/>
          </w:divBdr>
        </w:div>
        <w:div w:id="1708989295">
          <w:marLeft w:val="274"/>
          <w:marRight w:val="0"/>
          <w:marTop w:val="0"/>
          <w:marBottom w:val="0"/>
          <w:divBdr>
            <w:top w:val="none" w:sz="0" w:space="0" w:color="auto"/>
            <w:left w:val="none" w:sz="0" w:space="0" w:color="auto"/>
            <w:bottom w:val="none" w:sz="0" w:space="0" w:color="auto"/>
            <w:right w:val="none" w:sz="0" w:space="0" w:color="auto"/>
          </w:divBdr>
        </w:div>
        <w:div w:id="1709796076">
          <w:marLeft w:val="648"/>
          <w:marRight w:val="0"/>
          <w:marTop w:val="0"/>
          <w:marBottom w:val="0"/>
          <w:divBdr>
            <w:top w:val="none" w:sz="0" w:space="0" w:color="auto"/>
            <w:left w:val="none" w:sz="0" w:space="0" w:color="auto"/>
            <w:bottom w:val="none" w:sz="0" w:space="0" w:color="auto"/>
            <w:right w:val="none" w:sz="0" w:space="0" w:color="auto"/>
          </w:divBdr>
        </w:div>
        <w:div w:id="1749187219">
          <w:marLeft w:val="360"/>
          <w:marRight w:val="0"/>
          <w:marTop w:val="0"/>
          <w:marBottom w:val="0"/>
          <w:divBdr>
            <w:top w:val="none" w:sz="0" w:space="0" w:color="auto"/>
            <w:left w:val="none" w:sz="0" w:space="0" w:color="auto"/>
            <w:bottom w:val="none" w:sz="0" w:space="0" w:color="auto"/>
            <w:right w:val="none" w:sz="0" w:space="0" w:color="auto"/>
          </w:divBdr>
        </w:div>
        <w:div w:id="1749497312">
          <w:marLeft w:val="274"/>
          <w:marRight w:val="0"/>
          <w:marTop w:val="0"/>
          <w:marBottom w:val="0"/>
          <w:divBdr>
            <w:top w:val="none" w:sz="0" w:space="0" w:color="auto"/>
            <w:left w:val="none" w:sz="0" w:space="0" w:color="auto"/>
            <w:bottom w:val="none" w:sz="0" w:space="0" w:color="auto"/>
            <w:right w:val="none" w:sz="0" w:space="0" w:color="auto"/>
          </w:divBdr>
        </w:div>
        <w:div w:id="1771774453">
          <w:marLeft w:val="274"/>
          <w:marRight w:val="0"/>
          <w:marTop w:val="0"/>
          <w:marBottom w:val="0"/>
          <w:divBdr>
            <w:top w:val="none" w:sz="0" w:space="0" w:color="auto"/>
            <w:left w:val="none" w:sz="0" w:space="0" w:color="auto"/>
            <w:bottom w:val="none" w:sz="0" w:space="0" w:color="auto"/>
            <w:right w:val="none" w:sz="0" w:space="0" w:color="auto"/>
          </w:divBdr>
        </w:div>
        <w:div w:id="1800995339">
          <w:marLeft w:val="648"/>
          <w:marRight w:val="0"/>
          <w:marTop w:val="0"/>
          <w:marBottom w:val="0"/>
          <w:divBdr>
            <w:top w:val="none" w:sz="0" w:space="0" w:color="auto"/>
            <w:left w:val="none" w:sz="0" w:space="0" w:color="auto"/>
            <w:bottom w:val="none" w:sz="0" w:space="0" w:color="auto"/>
            <w:right w:val="none" w:sz="0" w:space="0" w:color="auto"/>
          </w:divBdr>
        </w:div>
        <w:div w:id="1821843610">
          <w:marLeft w:val="274"/>
          <w:marRight w:val="0"/>
          <w:marTop w:val="0"/>
          <w:marBottom w:val="0"/>
          <w:divBdr>
            <w:top w:val="none" w:sz="0" w:space="0" w:color="auto"/>
            <w:left w:val="none" w:sz="0" w:space="0" w:color="auto"/>
            <w:bottom w:val="none" w:sz="0" w:space="0" w:color="auto"/>
            <w:right w:val="none" w:sz="0" w:space="0" w:color="auto"/>
          </w:divBdr>
        </w:div>
        <w:div w:id="1856574747">
          <w:marLeft w:val="274"/>
          <w:marRight w:val="0"/>
          <w:marTop w:val="0"/>
          <w:marBottom w:val="0"/>
          <w:divBdr>
            <w:top w:val="none" w:sz="0" w:space="0" w:color="auto"/>
            <w:left w:val="none" w:sz="0" w:space="0" w:color="auto"/>
            <w:bottom w:val="none" w:sz="0" w:space="0" w:color="auto"/>
            <w:right w:val="none" w:sz="0" w:space="0" w:color="auto"/>
          </w:divBdr>
        </w:div>
        <w:div w:id="1873032748">
          <w:marLeft w:val="274"/>
          <w:marRight w:val="0"/>
          <w:marTop w:val="0"/>
          <w:marBottom w:val="0"/>
          <w:divBdr>
            <w:top w:val="none" w:sz="0" w:space="0" w:color="auto"/>
            <w:left w:val="none" w:sz="0" w:space="0" w:color="auto"/>
            <w:bottom w:val="none" w:sz="0" w:space="0" w:color="auto"/>
            <w:right w:val="none" w:sz="0" w:space="0" w:color="auto"/>
          </w:divBdr>
        </w:div>
        <w:div w:id="1886991310">
          <w:marLeft w:val="274"/>
          <w:marRight w:val="0"/>
          <w:marTop w:val="0"/>
          <w:marBottom w:val="0"/>
          <w:divBdr>
            <w:top w:val="none" w:sz="0" w:space="0" w:color="auto"/>
            <w:left w:val="none" w:sz="0" w:space="0" w:color="auto"/>
            <w:bottom w:val="none" w:sz="0" w:space="0" w:color="auto"/>
            <w:right w:val="none" w:sz="0" w:space="0" w:color="auto"/>
          </w:divBdr>
        </w:div>
        <w:div w:id="1981303391">
          <w:marLeft w:val="274"/>
          <w:marRight w:val="0"/>
          <w:marTop w:val="0"/>
          <w:marBottom w:val="0"/>
          <w:divBdr>
            <w:top w:val="none" w:sz="0" w:space="0" w:color="auto"/>
            <w:left w:val="none" w:sz="0" w:space="0" w:color="auto"/>
            <w:bottom w:val="none" w:sz="0" w:space="0" w:color="auto"/>
            <w:right w:val="none" w:sz="0" w:space="0" w:color="auto"/>
          </w:divBdr>
        </w:div>
        <w:div w:id="1999529029">
          <w:marLeft w:val="274"/>
          <w:marRight w:val="0"/>
          <w:marTop w:val="0"/>
          <w:marBottom w:val="0"/>
          <w:divBdr>
            <w:top w:val="none" w:sz="0" w:space="0" w:color="auto"/>
            <w:left w:val="none" w:sz="0" w:space="0" w:color="auto"/>
            <w:bottom w:val="none" w:sz="0" w:space="0" w:color="auto"/>
            <w:right w:val="none" w:sz="0" w:space="0" w:color="auto"/>
          </w:divBdr>
        </w:div>
        <w:div w:id="2012442522">
          <w:marLeft w:val="274"/>
          <w:marRight w:val="0"/>
          <w:marTop w:val="0"/>
          <w:marBottom w:val="0"/>
          <w:divBdr>
            <w:top w:val="none" w:sz="0" w:space="0" w:color="auto"/>
            <w:left w:val="none" w:sz="0" w:space="0" w:color="auto"/>
            <w:bottom w:val="none" w:sz="0" w:space="0" w:color="auto"/>
            <w:right w:val="none" w:sz="0" w:space="0" w:color="auto"/>
          </w:divBdr>
        </w:div>
        <w:div w:id="2049798131">
          <w:marLeft w:val="274"/>
          <w:marRight w:val="0"/>
          <w:marTop w:val="0"/>
          <w:marBottom w:val="0"/>
          <w:divBdr>
            <w:top w:val="none" w:sz="0" w:space="0" w:color="auto"/>
            <w:left w:val="none" w:sz="0" w:space="0" w:color="auto"/>
            <w:bottom w:val="none" w:sz="0" w:space="0" w:color="auto"/>
            <w:right w:val="none" w:sz="0" w:space="0" w:color="auto"/>
          </w:divBdr>
        </w:div>
        <w:div w:id="2105610928">
          <w:marLeft w:val="274"/>
          <w:marRight w:val="0"/>
          <w:marTop w:val="0"/>
          <w:marBottom w:val="0"/>
          <w:divBdr>
            <w:top w:val="none" w:sz="0" w:space="0" w:color="auto"/>
            <w:left w:val="none" w:sz="0" w:space="0" w:color="auto"/>
            <w:bottom w:val="none" w:sz="0" w:space="0" w:color="auto"/>
            <w:right w:val="none" w:sz="0" w:space="0" w:color="auto"/>
          </w:divBdr>
        </w:div>
        <w:div w:id="2126583786">
          <w:marLeft w:val="274"/>
          <w:marRight w:val="0"/>
          <w:marTop w:val="0"/>
          <w:marBottom w:val="0"/>
          <w:divBdr>
            <w:top w:val="none" w:sz="0" w:space="0" w:color="auto"/>
            <w:left w:val="none" w:sz="0" w:space="0" w:color="auto"/>
            <w:bottom w:val="none" w:sz="0" w:space="0" w:color="auto"/>
            <w:right w:val="none" w:sz="0" w:space="0" w:color="auto"/>
          </w:divBdr>
        </w:div>
      </w:divsChild>
    </w:div>
    <w:div w:id="1572228816">
      <w:bodyDiv w:val="1"/>
      <w:marLeft w:val="0"/>
      <w:marRight w:val="0"/>
      <w:marTop w:val="0"/>
      <w:marBottom w:val="0"/>
      <w:divBdr>
        <w:top w:val="none" w:sz="0" w:space="0" w:color="auto"/>
        <w:left w:val="none" w:sz="0" w:space="0" w:color="auto"/>
        <w:bottom w:val="none" w:sz="0" w:space="0" w:color="auto"/>
        <w:right w:val="none" w:sz="0" w:space="0" w:color="auto"/>
      </w:divBdr>
    </w:div>
    <w:div w:id="1588420135">
      <w:bodyDiv w:val="1"/>
      <w:marLeft w:val="0"/>
      <w:marRight w:val="0"/>
      <w:marTop w:val="0"/>
      <w:marBottom w:val="0"/>
      <w:divBdr>
        <w:top w:val="none" w:sz="0" w:space="0" w:color="auto"/>
        <w:left w:val="none" w:sz="0" w:space="0" w:color="auto"/>
        <w:bottom w:val="none" w:sz="0" w:space="0" w:color="auto"/>
        <w:right w:val="none" w:sz="0" w:space="0" w:color="auto"/>
      </w:divBdr>
    </w:div>
    <w:div w:id="1591501406">
      <w:bodyDiv w:val="1"/>
      <w:marLeft w:val="0"/>
      <w:marRight w:val="0"/>
      <w:marTop w:val="0"/>
      <w:marBottom w:val="0"/>
      <w:divBdr>
        <w:top w:val="none" w:sz="0" w:space="0" w:color="auto"/>
        <w:left w:val="none" w:sz="0" w:space="0" w:color="auto"/>
        <w:bottom w:val="none" w:sz="0" w:space="0" w:color="auto"/>
        <w:right w:val="none" w:sz="0" w:space="0" w:color="auto"/>
      </w:divBdr>
    </w:div>
    <w:div w:id="1621254878">
      <w:bodyDiv w:val="1"/>
      <w:marLeft w:val="0"/>
      <w:marRight w:val="0"/>
      <w:marTop w:val="0"/>
      <w:marBottom w:val="0"/>
      <w:divBdr>
        <w:top w:val="none" w:sz="0" w:space="0" w:color="auto"/>
        <w:left w:val="none" w:sz="0" w:space="0" w:color="auto"/>
        <w:bottom w:val="none" w:sz="0" w:space="0" w:color="auto"/>
        <w:right w:val="none" w:sz="0" w:space="0" w:color="auto"/>
      </w:divBdr>
    </w:div>
    <w:div w:id="1649289336">
      <w:bodyDiv w:val="1"/>
      <w:marLeft w:val="0"/>
      <w:marRight w:val="0"/>
      <w:marTop w:val="0"/>
      <w:marBottom w:val="0"/>
      <w:divBdr>
        <w:top w:val="none" w:sz="0" w:space="0" w:color="auto"/>
        <w:left w:val="none" w:sz="0" w:space="0" w:color="auto"/>
        <w:bottom w:val="none" w:sz="0" w:space="0" w:color="auto"/>
        <w:right w:val="none" w:sz="0" w:space="0" w:color="auto"/>
      </w:divBdr>
    </w:div>
    <w:div w:id="1667394768">
      <w:bodyDiv w:val="1"/>
      <w:marLeft w:val="0"/>
      <w:marRight w:val="0"/>
      <w:marTop w:val="0"/>
      <w:marBottom w:val="0"/>
      <w:divBdr>
        <w:top w:val="none" w:sz="0" w:space="0" w:color="auto"/>
        <w:left w:val="none" w:sz="0" w:space="0" w:color="auto"/>
        <w:bottom w:val="none" w:sz="0" w:space="0" w:color="auto"/>
        <w:right w:val="none" w:sz="0" w:space="0" w:color="auto"/>
      </w:divBdr>
    </w:div>
    <w:div w:id="1674261420">
      <w:bodyDiv w:val="1"/>
      <w:marLeft w:val="0"/>
      <w:marRight w:val="0"/>
      <w:marTop w:val="0"/>
      <w:marBottom w:val="0"/>
      <w:divBdr>
        <w:top w:val="none" w:sz="0" w:space="0" w:color="auto"/>
        <w:left w:val="none" w:sz="0" w:space="0" w:color="auto"/>
        <w:bottom w:val="none" w:sz="0" w:space="0" w:color="auto"/>
        <w:right w:val="none" w:sz="0" w:space="0" w:color="auto"/>
      </w:divBdr>
    </w:div>
    <w:div w:id="1691249816">
      <w:bodyDiv w:val="1"/>
      <w:marLeft w:val="0"/>
      <w:marRight w:val="0"/>
      <w:marTop w:val="0"/>
      <w:marBottom w:val="0"/>
      <w:divBdr>
        <w:top w:val="none" w:sz="0" w:space="0" w:color="auto"/>
        <w:left w:val="none" w:sz="0" w:space="0" w:color="auto"/>
        <w:bottom w:val="none" w:sz="0" w:space="0" w:color="auto"/>
        <w:right w:val="none" w:sz="0" w:space="0" w:color="auto"/>
      </w:divBdr>
    </w:div>
    <w:div w:id="1696954338">
      <w:bodyDiv w:val="1"/>
      <w:marLeft w:val="0"/>
      <w:marRight w:val="0"/>
      <w:marTop w:val="0"/>
      <w:marBottom w:val="0"/>
      <w:divBdr>
        <w:top w:val="none" w:sz="0" w:space="0" w:color="auto"/>
        <w:left w:val="none" w:sz="0" w:space="0" w:color="auto"/>
        <w:bottom w:val="none" w:sz="0" w:space="0" w:color="auto"/>
        <w:right w:val="none" w:sz="0" w:space="0" w:color="auto"/>
      </w:divBdr>
    </w:div>
    <w:div w:id="1751803885">
      <w:bodyDiv w:val="1"/>
      <w:marLeft w:val="0"/>
      <w:marRight w:val="0"/>
      <w:marTop w:val="0"/>
      <w:marBottom w:val="0"/>
      <w:divBdr>
        <w:top w:val="none" w:sz="0" w:space="0" w:color="auto"/>
        <w:left w:val="none" w:sz="0" w:space="0" w:color="auto"/>
        <w:bottom w:val="none" w:sz="0" w:space="0" w:color="auto"/>
        <w:right w:val="none" w:sz="0" w:space="0" w:color="auto"/>
      </w:divBdr>
    </w:div>
    <w:div w:id="1778284532">
      <w:bodyDiv w:val="1"/>
      <w:marLeft w:val="0"/>
      <w:marRight w:val="0"/>
      <w:marTop w:val="0"/>
      <w:marBottom w:val="0"/>
      <w:divBdr>
        <w:top w:val="none" w:sz="0" w:space="0" w:color="auto"/>
        <w:left w:val="none" w:sz="0" w:space="0" w:color="auto"/>
        <w:bottom w:val="none" w:sz="0" w:space="0" w:color="auto"/>
        <w:right w:val="none" w:sz="0" w:space="0" w:color="auto"/>
      </w:divBdr>
    </w:div>
    <w:div w:id="1790004620">
      <w:bodyDiv w:val="1"/>
      <w:marLeft w:val="0"/>
      <w:marRight w:val="0"/>
      <w:marTop w:val="0"/>
      <w:marBottom w:val="0"/>
      <w:divBdr>
        <w:top w:val="none" w:sz="0" w:space="0" w:color="auto"/>
        <w:left w:val="none" w:sz="0" w:space="0" w:color="auto"/>
        <w:bottom w:val="none" w:sz="0" w:space="0" w:color="auto"/>
        <w:right w:val="none" w:sz="0" w:space="0" w:color="auto"/>
      </w:divBdr>
    </w:div>
    <w:div w:id="1819221523">
      <w:bodyDiv w:val="1"/>
      <w:marLeft w:val="0"/>
      <w:marRight w:val="0"/>
      <w:marTop w:val="0"/>
      <w:marBottom w:val="0"/>
      <w:divBdr>
        <w:top w:val="none" w:sz="0" w:space="0" w:color="auto"/>
        <w:left w:val="none" w:sz="0" w:space="0" w:color="auto"/>
        <w:bottom w:val="none" w:sz="0" w:space="0" w:color="auto"/>
        <w:right w:val="none" w:sz="0" w:space="0" w:color="auto"/>
      </w:divBdr>
    </w:div>
    <w:div w:id="1843860844">
      <w:bodyDiv w:val="1"/>
      <w:marLeft w:val="0"/>
      <w:marRight w:val="0"/>
      <w:marTop w:val="0"/>
      <w:marBottom w:val="0"/>
      <w:divBdr>
        <w:top w:val="none" w:sz="0" w:space="0" w:color="auto"/>
        <w:left w:val="none" w:sz="0" w:space="0" w:color="auto"/>
        <w:bottom w:val="none" w:sz="0" w:space="0" w:color="auto"/>
        <w:right w:val="none" w:sz="0" w:space="0" w:color="auto"/>
      </w:divBdr>
    </w:div>
    <w:div w:id="1847479289">
      <w:bodyDiv w:val="1"/>
      <w:marLeft w:val="0"/>
      <w:marRight w:val="0"/>
      <w:marTop w:val="0"/>
      <w:marBottom w:val="0"/>
      <w:divBdr>
        <w:top w:val="none" w:sz="0" w:space="0" w:color="auto"/>
        <w:left w:val="none" w:sz="0" w:space="0" w:color="auto"/>
        <w:bottom w:val="none" w:sz="0" w:space="0" w:color="auto"/>
        <w:right w:val="none" w:sz="0" w:space="0" w:color="auto"/>
      </w:divBdr>
    </w:div>
    <w:div w:id="1870407175">
      <w:bodyDiv w:val="1"/>
      <w:marLeft w:val="0"/>
      <w:marRight w:val="0"/>
      <w:marTop w:val="0"/>
      <w:marBottom w:val="0"/>
      <w:divBdr>
        <w:top w:val="none" w:sz="0" w:space="0" w:color="auto"/>
        <w:left w:val="none" w:sz="0" w:space="0" w:color="auto"/>
        <w:bottom w:val="none" w:sz="0" w:space="0" w:color="auto"/>
        <w:right w:val="none" w:sz="0" w:space="0" w:color="auto"/>
      </w:divBdr>
    </w:div>
    <w:div w:id="1874612370">
      <w:bodyDiv w:val="1"/>
      <w:marLeft w:val="0"/>
      <w:marRight w:val="0"/>
      <w:marTop w:val="0"/>
      <w:marBottom w:val="0"/>
      <w:divBdr>
        <w:top w:val="none" w:sz="0" w:space="0" w:color="auto"/>
        <w:left w:val="none" w:sz="0" w:space="0" w:color="auto"/>
        <w:bottom w:val="none" w:sz="0" w:space="0" w:color="auto"/>
        <w:right w:val="none" w:sz="0" w:space="0" w:color="auto"/>
      </w:divBdr>
    </w:div>
    <w:div w:id="1896160923">
      <w:bodyDiv w:val="1"/>
      <w:marLeft w:val="0"/>
      <w:marRight w:val="0"/>
      <w:marTop w:val="0"/>
      <w:marBottom w:val="0"/>
      <w:divBdr>
        <w:top w:val="none" w:sz="0" w:space="0" w:color="auto"/>
        <w:left w:val="none" w:sz="0" w:space="0" w:color="auto"/>
        <w:bottom w:val="none" w:sz="0" w:space="0" w:color="auto"/>
        <w:right w:val="none" w:sz="0" w:space="0" w:color="auto"/>
      </w:divBdr>
    </w:div>
    <w:div w:id="1907449281">
      <w:bodyDiv w:val="1"/>
      <w:marLeft w:val="0"/>
      <w:marRight w:val="0"/>
      <w:marTop w:val="0"/>
      <w:marBottom w:val="0"/>
      <w:divBdr>
        <w:top w:val="none" w:sz="0" w:space="0" w:color="auto"/>
        <w:left w:val="none" w:sz="0" w:space="0" w:color="auto"/>
        <w:bottom w:val="none" w:sz="0" w:space="0" w:color="auto"/>
        <w:right w:val="none" w:sz="0" w:space="0" w:color="auto"/>
      </w:divBdr>
    </w:div>
    <w:div w:id="1933969191">
      <w:bodyDiv w:val="1"/>
      <w:marLeft w:val="0"/>
      <w:marRight w:val="0"/>
      <w:marTop w:val="0"/>
      <w:marBottom w:val="0"/>
      <w:divBdr>
        <w:top w:val="none" w:sz="0" w:space="0" w:color="auto"/>
        <w:left w:val="none" w:sz="0" w:space="0" w:color="auto"/>
        <w:bottom w:val="none" w:sz="0" w:space="0" w:color="auto"/>
        <w:right w:val="none" w:sz="0" w:space="0" w:color="auto"/>
      </w:divBdr>
    </w:div>
    <w:div w:id="1988629388">
      <w:bodyDiv w:val="1"/>
      <w:marLeft w:val="0"/>
      <w:marRight w:val="0"/>
      <w:marTop w:val="0"/>
      <w:marBottom w:val="0"/>
      <w:divBdr>
        <w:top w:val="none" w:sz="0" w:space="0" w:color="auto"/>
        <w:left w:val="none" w:sz="0" w:space="0" w:color="auto"/>
        <w:bottom w:val="none" w:sz="0" w:space="0" w:color="auto"/>
        <w:right w:val="none" w:sz="0" w:space="0" w:color="auto"/>
      </w:divBdr>
      <w:divsChild>
        <w:div w:id="778060401">
          <w:marLeft w:val="274"/>
          <w:marRight w:val="0"/>
          <w:marTop w:val="0"/>
          <w:marBottom w:val="0"/>
          <w:divBdr>
            <w:top w:val="none" w:sz="0" w:space="0" w:color="auto"/>
            <w:left w:val="none" w:sz="0" w:space="0" w:color="auto"/>
            <w:bottom w:val="none" w:sz="0" w:space="0" w:color="auto"/>
            <w:right w:val="none" w:sz="0" w:space="0" w:color="auto"/>
          </w:divBdr>
        </w:div>
        <w:div w:id="1031801960">
          <w:marLeft w:val="648"/>
          <w:marRight w:val="0"/>
          <w:marTop w:val="0"/>
          <w:marBottom w:val="0"/>
          <w:divBdr>
            <w:top w:val="none" w:sz="0" w:space="0" w:color="auto"/>
            <w:left w:val="none" w:sz="0" w:space="0" w:color="auto"/>
            <w:bottom w:val="none" w:sz="0" w:space="0" w:color="auto"/>
            <w:right w:val="none" w:sz="0" w:space="0" w:color="auto"/>
          </w:divBdr>
        </w:div>
        <w:div w:id="1067337255">
          <w:marLeft w:val="274"/>
          <w:marRight w:val="0"/>
          <w:marTop w:val="0"/>
          <w:marBottom w:val="0"/>
          <w:divBdr>
            <w:top w:val="none" w:sz="0" w:space="0" w:color="auto"/>
            <w:left w:val="none" w:sz="0" w:space="0" w:color="auto"/>
            <w:bottom w:val="none" w:sz="0" w:space="0" w:color="auto"/>
            <w:right w:val="none" w:sz="0" w:space="0" w:color="auto"/>
          </w:divBdr>
        </w:div>
        <w:div w:id="1390686313">
          <w:marLeft w:val="274"/>
          <w:marRight w:val="0"/>
          <w:marTop w:val="0"/>
          <w:marBottom w:val="0"/>
          <w:divBdr>
            <w:top w:val="none" w:sz="0" w:space="0" w:color="auto"/>
            <w:left w:val="none" w:sz="0" w:space="0" w:color="auto"/>
            <w:bottom w:val="none" w:sz="0" w:space="0" w:color="auto"/>
            <w:right w:val="none" w:sz="0" w:space="0" w:color="auto"/>
          </w:divBdr>
        </w:div>
        <w:div w:id="1447700519">
          <w:marLeft w:val="274"/>
          <w:marRight w:val="0"/>
          <w:marTop w:val="0"/>
          <w:marBottom w:val="0"/>
          <w:divBdr>
            <w:top w:val="none" w:sz="0" w:space="0" w:color="auto"/>
            <w:left w:val="none" w:sz="0" w:space="0" w:color="auto"/>
            <w:bottom w:val="none" w:sz="0" w:space="0" w:color="auto"/>
            <w:right w:val="none" w:sz="0" w:space="0" w:color="auto"/>
          </w:divBdr>
        </w:div>
        <w:div w:id="1470636336">
          <w:marLeft w:val="648"/>
          <w:marRight w:val="0"/>
          <w:marTop w:val="0"/>
          <w:marBottom w:val="0"/>
          <w:divBdr>
            <w:top w:val="none" w:sz="0" w:space="0" w:color="auto"/>
            <w:left w:val="none" w:sz="0" w:space="0" w:color="auto"/>
            <w:bottom w:val="none" w:sz="0" w:space="0" w:color="auto"/>
            <w:right w:val="none" w:sz="0" w:space="0" w:color="auto"/>
          </w:divBdr>
        </w:div>
        <w:div w:id="1485464635">
          <w:marLeft w:val="274"/>
          <w:marRight w:val="0"/>
          <w:marTop w:val="0"/>
          <w:marBottom w:val="0"/>
          <w:divBdr>
            <w:top w:val="none" w:sz="0" w:space="0" w:color="auto"/>
            <w:left w:val="none" w:sz="0" w:space="0" w:color="auto"/>
            <w:bottom w:val="none" w:sz="0" w:space="0" w:color="auto"/>
            <w:right w:val="none" w:sz="0" w:space="0" w:color="auto"/>
          </w:divBdr>
        </w:div>
        <w:div w:id="1550218461">
          <w:marLeft w:val="274"/>
          <w:marRight w:val="0"/>
          <w:marTop w:val="0"/>
          <w:marBottom w:val="0"/>
          <w:divBdr>
            <w:top w:val="none" w:sz="0" w:space="0" w:color="auto"/>
            <w:left w:val="none" w:sz="0" w:space="0" w:color="auto"/>
            <w:bottom w:val="none" w:sz="0" w:space="0" w:color="auto"/>
            <w:right w:val="none" w:sz="0" w:space="0" w:color="auto"/>
          </w:divBdr>
        </w:div>
        <w:div w:id="1579712280">
          <w:marLeft w:val="274"/>
          <w:marRight w:val="0"/>
          <w:marTop w:val="0"/>
          <w:marBottom w:val="0"/>
          <w:divBdr>
            <w:top w:val="none" w:sz="0" w:space="0" w:color="auto"/>
            <w:left w:val="none" w:sz="0" w:space="0" w:color="auto"/>
            <w:bottom w:val="none" w:sz="0" w:space="0" w:color="auto"/>
            <w:right w:val="none" w:sz="0" w:space="0" w:color="auto"/>
          </w:divBdr>
        </w:div>
      </w:divsChild>
    </w:div>
    <w:div w:id="2017687810">
      <w:bodyDiv w:val="1"/>
      <w:marLeft w:val="0"/>
      <w:marRight w:val="0"/>
      <w:marTop w:val="0"/>
      <w:marBottom w:val="0"/>
      <w:divBdr>
        <w:top w:val="none" w:sz="0" w:space="0" w:color="auto"/>
        <w:left w:val="none" w:sz="0" w:space="0" w:color="auto"/>
        <w:bottom w:val="none" w:sz="0" w:space="0" w:color="auto"/>
        <w:right w:val="none" w:sz="0" w:space="0" w:color="auto"/>
      </w:divBdr>
    </w:div>
    <w:div w:id="2028216056">
      <w:bodyDiv w:val="1"/>
      <w:marLeft w:val="0"/>
      <w:marRight w:val="0"/>
      <w:marTop w:val="0"/>
      <w:marBottom w:val="0"/>
      <w:divBdr>
        <w:top w:val="none" w:sz="0" w:space="0" w:color="auto"/>
        <w:left w:val="none" w:sz="0" w:space="0" w:color="auto"/>
        <w:bottom w:val="none" w:sz="0" w:space="0" w:color="auto"/>
        <w:right w:val="none" w:sz="0" w:space="0" w:color="auto"/>
      </w:divBdr>
    </w:div>
    <w:div w:id="2059354712">
      <w:bodyDiv w:val="1"/>
      <w:marLeft w:val="0"/>
      <w:marRight w:val="0"/>
      <w:marTop w:val="0"/>
      <w:marBottom w:val="0"/>
      <w:divBdr>
        <w:top w:val="none" w:sz="0" w:space="0" w:color="auto"/>
        <w:left w:val="none" w:sz="0" w:space="0" w:color="auto"/>
        <w:bottom w:val="none" w:sz="0" w:space="0" w:color="auto"/>
        <w:right w:val="none" w:sz="0" w:space="0" w:color="auto"/>
      </w:divBdr>
    </w:div>
    <w:div w:id="211100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s://humanrights.gov.au/CPWReview" TargetMode="Externa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5.xml"/><Relationship Id="rId42" Type="http://schemas.openxmlformats.org/officeDocument/2006/relationships/hyperlink" Target="https://maps.finance.gov.au/work-health-and-safety/staff-assistance-officers"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yperlink" Target="https://f77b663a-db93-4dd8-823d-909937839d69.filesusr.com/ugd/34f2d0_298d772678e14ecbb3541d7b5ac25ab8.pdf" TargetMode="External"/><Relationship Id="rId46" Type="http://schemas.openxmlformats.org/officeDocument/2006/relationships/hyperlink" Target="https://www.canberratimes.com.au/story/7178635/disgusting-and-sickening-staffer-sacked-over-aph-lewd-sex-act/?cs=14329"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svg"/><Relationship Id="rId29" Type="http://schemas.openxmlformats.org/officeDocument/2006/relationships/footer" Target="footer4.xml"/><Relationship Id="rId41" Type="http://schemas.openxmlformats.org/officeDocument/2006/relationships/hyperlink" Target="https://www.smh.com.au/politics/federal/canberra-bubble-burst-once-silent-survivors-now-making-some-noise-20210305-p5782f.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image" Target="media/image7.jpeg"/><Relationship Id="rId40" Type="http://schemas.openxmlformats.org/officeDocument/2006/relationships/hyperlink" Target="https://www.ombudsman.gov.au/what-we-do/frequently-asked-questions" TargetMode="External"/><Relationship Id="rId45" Type="http://schemas.openxmlformats.org/officeDocument/2006/relationships/hyperlink" Target="https://www.minterellison.com/articles/balancing-transparency-and-confidentiality-key-to-managing-workplace-sexual-harassmen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s://www.pm.gov.au/media/press-conference-collaroy-ns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financeminister.gov.au/media-release/2021/03/05/independent-review-commonwealth-parliamentary-workplaces" TargetMode="External"/><Relationship Id="rId27" Type="http://schemas.openxmlformats.org/officeDocument/2006/relationships/footer" Target="footer3.xml"/><Relationship Id="rId30" Type="http://schemas.openxmlformats.org/officeDocument/2006/relationships/image" Target="media/image5.jpeg"/><Relationship Id="rId35" Type="http://schemas.openxmlformats.org/officeDocument/2006/relationships/header" Target="header8.xml"/><Relationship Id="rId43" Type="http://schemas.openxmlformats.org/officeDocument/2006/relationships/hyperlink" Target="https://www.smh.com.au/politics/federal/suck-it-up-parliament-staff-claim-harassment-complaints-ignored-20210217-p57381.html" TargetMode="External"/><Relationship Id="rId48"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smh.com.au/politics/federal/canberra-bubble-burst-once-silent-survivors-now-making-some-noise-20210305-p5782f.html" TargetMode="External"/><Relationship Id="rId7" Type="http://schemas.openxmlformats.org/officeDocument/2006/relationships/hyperlink" Target="https://www.minterellison.com/articles/balancing-transparency-and-confidentiality-key-to-managing-workplace-sexual-harassment" TargetMode="External"/><Relationship Id="rId2" Type="http://schemas.openxmlformats.org/officeDocument/2006/relationships/hyperlink" Target="https://www.canberratimes.com.au/story/7178635/disgusting-and-sickening-staffer-sacked-over-aph-lewd-sex-act/?cs=14329" TargetMode="External"/><Relationship Id="rId1" Type="http://schemas.openxmlformats.org/officeDocument/2006/relationships/hyperlink" Target="https://www.smh.com.au/politics/federal/suck-it-up-parliament-staff-claim-harassment-complaints-ignored-20210217-p57381.html" TargetMode="External"/><Relationship Id="rId6" Type="http://schemas.openxmlformats.org/officeDocument/2006/relationships/hyperlink" Target="https://f77b663a-db93-4dd8-823d-909937839d69.filesusr.com/ugd/34f2d0_298d772678e14ecbb3541d7b5ac25ab8.pdf" TargetMode="External"/><Relationship Id="rId5" Type="http://schemas.openxmlformats.org/officeDocument/2006/relationships/hyperlink" Target="https://www.ombudsman.gov.au/what-we-do/frequently-asked-questions" TargetMode="External"/><Relationship Id="rId4" Type="http://schemas.openxmlformats.org/officeDocument/2006/relationships/hyperlink" Target="https://humanrights.gov.au/CPWReview"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mj-lt"/>
              </a:rPr>
              <a:t>Complaints reported to the MAPS team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1">
                  <a:lumMod val="75000"/>
                  <a:lumOff val="25000"/>
                </a:schemeClr>
              </a:solidFill>
              <a:ln>
                <a:noFill/>
              </a:ln>
              <a:effectLst/>
            </c:spPr>
            <c:extLst>
              <c:ext xmlns:c16="http://schemas.microsoft.com/office/drawing/2014/chart" uri="{C3380CC4-5D6E-409C-BE32-E72D297353CC}">
                <c16:uniqueId val="{00000001-488B-4802-A3E2-3F773E405603}"/>
              </c:ext>
            </c:extLst>
          </c:dPt>
          <c:dPt>
            <c:idx val="1"/>
            <c:invertIfNegative val="0"/>
            <c:bubble3D val="0"/>
            <c:spPr>
              <a:solidFill>
                <a:schemeClr val="accent1">
                  <a:lumMod val="90000"/>
                  <a:lumOff val="10000"/>
                </a:schemeClr>
              </a:solidFill>
              <a:ln>
                <a:noFill/>
              </a:ln>
              <a:effectLst/>
            </c:spPr>
            <c:extLst>
              <c:ext xmlns:c16="http://schemas.microsoft.com/office/drawing/2014/chart" uri="{C3380CC4-5D6E-409C-BE32-E72D297353CC}">
                <c16:uniqueId val="{00000003-488B-4802-A3E2-3F773E405603}"/>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488B-4802-A3E2-3F773E405603}"/>
              </c:ext>
            </c:extLst>
          </c:dPt>
          <c:dPt>
            <c:idx val="3"/>
            <c:invertIfNegative val="0"/>
            <c:bubble3D val="0"/>
            <c:spPr>
              <a:solidFill>
                <a:schemeClr val="tx2"/>
              </a:solidFill>
              <a:ln>
                <a:noFill/>
              </a:ln>
              <a:effectLst/>
            </c:spPr>
            <c:extLst>
              <c:ext xmlns:c16="http://schemas.microsoft.com/office/drawing/2014/chart" uri="{C3380CC4-5D6E-409C-BE32-E72D297353CC}">
                <c16:uniqueId val="{00000007-488B-4802-A3E2-3F773E405603}"/>
              </c:ext>
            </c:extLst>
          </c:dPt>
          <c:dLbls>
            <c:dLbl>
              <c:idx val="0"/>
              <c:layout>
                <c:manualLayout>
                  <c:x val="-2.1218890680033321E-17"/>
                  <c:y val="-6.3492063492063641E-2"/>
                </c:manualLayout>
              </c:layout>
              <c:tx>
                <c:rich>
                  <a:bodyPr/>
                  <a:lstStyle/>
                  <a:p>
                    <a:fld id="{E3A91EE1-2F39-48EA-B69F-AF77211D617F}" type="VALUE">
                      <a:rPr lang="en-US" b="1">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88B-4802-A3E2-3F773E405603}"/>
                </c:ext>
              </c:extLst>
            </c:dLbl>
            <c:dLbl>
              <c:idx val="1"/>
              <c:layout>
                <c:manualLayout>
                  <c:x val="0"/>
                  <c:y val="-0.26587301587301587"/>
                </c:manualLayout>
              </c:layout>
              <c:tx>
                <c:rich>
                  <a:bodyPr/>
                  <a:lstStyle/>
                  <a:p>
                    <a:fld id="{A0B4753E-CA07-4394-B407-F5C5E1E05124}" type="VALUE">
                      <a:rPr lang="en-US" b="1">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88B-4802-A3E2-3F773E405603}"/>
                </c:ext>
              </c:extLst>
            </c:dLbl>
            <c:dLbl>
              <c:idx val="2"/>
              <c:layout>
                <c:manualLayout>
                  <c:x val="0"/>
                  <c:y val="-0.14285714285714285"/>
                </c:manualLayout>
              </c:layout>
              <c:tx>
                <c:rich>
                  <a:bodyPr/>
                  <a:lstStyle/>
                  <a:p>
                    <a:fld id="{BB20D34F-6523-478C-9C02-793981CA5D98}" type="VALUE">
                      <a:rPr lang="en-US" b="1">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488B-4802-A3E2-3F773E405603}"/>
                </c:ext>
              </c:extLst>
            </c:dLbl>
            <c:dLbl>
              <c:idx val="3"/>
              <c:layout>
                <c:manualLayout>
                  <c:x val="0"/>
                  <c:y val="-0.11904761904761919"/>
                </c:manualLayout>
              </c:layout>
              <c:tx>
                <c:rich>
                  <a:bodyPr/>
                  <a:lstStyle/>
                  <a:p>
                    <a:fld id="{51412D26-6483-4CF5-83A2-1FBC1EE06BAD}" type="VALUE">
                      <a:rPr lang="en-US" b="1">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488B-4802-A3E2-3F773E4056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2017-18</c:v>
                </c:pt>
                <c:pt idx="1">
                  <c:v>2018-19</c:v>
                </c:pt>
                <c:pt idx="2">
                  <c:v>2019-20</c:v>
                </c:pt>
                <c:pt idx="3">
                  <c:v>2020-21 *up to 28/2/21</c:v>
                </c:pt>
              </c:strCache>
            </c:strRef>
          </c:cat>
          <c:val>
            <c:numRef>
              <c:f>Sheet1!$B$2:$B$5</c:f>
              <c:numCache>
                <c:formatCode>General</c:formatCode>
                <c:ptCount val="4"/>
                <c:pt idx="0">
                  <c:v>12</c:v>
                </c:pt>
                <c:pt idx="1">
                  <c:v>30</c:v>
                </c:pt>
                <c:pt idx="2">
                  <c:v>18</c:v>
                </c:pt>
                <c:pt idx="3">
                  <c:v>16</c:v>
                </c:pt>
              </c:numCache>
            </c:numRef>
          </c:val>
          <c:extLst>
            <c:ext xmlns:c16="http://schemas.microsoft.com/office/drawing/2014/chart" uri="{C3380CC4-5D6E-409C-BE32-E72D297353CC}">
              <c16:uniqueId val="{00000008-488B-4802-A3E2-3F773E405603}"/>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2017-18</c:v>
                </c:pt>
                <c:pt idx="1">
                  <c:v>2018-19</c:v>
                </c:pt>
                <c:pt idx="2">
                  <c:v>2019-20</c:v>
                </c:pt>
                <c:pt idx="3">
                  <c:v>2020-21 *up to 28/2/21</c:v>
                </c:pt>
              </c:strCache>
            </c:strRef>
          </c:cat>
          <c:val>
            <c:numRef>
              <c:f>Sheet1!$C$2:$C$5</c:f>
              <c:numCache>
                <c:formatCode>General</c:formatCode>
                <c:ptCount val="4"/>
              </c:numCache>
            </c:numRef>
          </c:val>
          <c:extLst>
            <c:ext xmlns:c16="http://schemas.microsoft.com/office/drawing/2014/chart" uri="{C3380CC4-5D6E-409C-BE32-E72D297353CC}">
              <c16:uniqueId val="{00000009-488B-4802-A3E2-3F773E405603}"/>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2017-18</c:v>
                </c:pt>
                <c:pt idx="1">
                  <c:v>2018-19</c:v>
                </c:pt>
                <c:pt idx="2">
                  <c:v>2019-20</c:v>
                </c:pt>
                <c:pt idx="3">
                  <c:v>2020-21 *up to 28/2/21</c:v>
                </c:pt>
              </c:strCache>
            </c:strRef>
          </c:cat>
          <c:val>
            <c:numRef>
              <c:f>Sheet1!$D$2:$D$5</c:f>
              <c:numCache>
                <c:formatCode>General</c:formatCode>
                <c:ptCount val="4"/>
              </c:numCache>
            </c:numRef>
          </c:val>
          <c:extLst>
            <c:ext xmlns:c16="http://schemas.microsoft.com/office/drawing/2014/chart" uri="{C3380CC4-5D6E-409C-BE32-E72D297353CC}">
              <c16:uniqueId val="{0000000A-488B-4802-A3E2-3F773E405603}"/>
            </c:ext>
          </c:extLst>
        </c:ser>
        <c:dLbls>
          <c:dLblPos val="ctr"/>
          <c:showLegendKey val="0"/>
          <c:showVal val="1"/>
          <c:showCatName val="0"/>
          <c:showSerName val="0"/>
          <c:showPercent val="0"/>
          <c:showBubbleSize val="0"/>
        </c:dLbls>
        <c:gapWidth val="150"/>
        <c:overlap val="100"/>
        <c:axId val="473342736"/>
        <c:axId val="473342408"/>
      </c:barChart>
      <c:catAx>
        <c:axId val="473342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342408"/>
        <c:crosses val="autoZero"/>
        <c:auto val="1"/>
        <c:lblAlgn val="ctr"/>
        <c:lblOffset val="100"/>
        <c:noMultiLvlLbl val="0"/>
      </c:catAx>
      <c:valAx>
        <c:axId val="47334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34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A6B17CEA7A4DC59CA2FAEE93573840"/>
        <w:category>
          <w:name w:val="General"/>
          <w:gallery w:val="placeholder"/>
        </w:category>
        <w:types>
          <w:type w:val="bbPlcHdr"/>
        </w:types>
        <w:behaviors>
          <w:behavior w:val="content"/>
        </w:behaviors>
        <w:guid w:val="{90A81896-8182-4800-B5A8-9A3569712164}"/>
      </w:docPartPr>
      <w:docPartBody>
        <w:p w:rsidR="00631D8B" w:rsidRDefault="00637004">
          <w:pPr>
            <w:pStyle w:val="50A6B17CEA7A4DC59CA2FAEE93573840"/>
          </w:pPr>
          <w:r w:rsidRPr="00BC24CA">
            <w:rPr>
              <w:sz w:val="16"/>
              <w:szCs w:val="16"/>
            </w:rPr>
            <w:t>[Section Name]</w:t>
          </w:r>
        </w:p>
      </w:docPartBody>
    </w:docPart>
    <w:docPart>
      <w:docPartPr>
        <w:name w:val="BB708689B02145D3B6219ABF2094CBCA"/>
        <w:category>
          <w:name w:val="General"/>
          <w:gallery w:val="placeholder"/>
        </w:category>
        <w:types>
          <w:type w:val="bbPlcHdr"/>
        </w:types>
        <w:behaviors>
          <w:behavior w:val="content"/>
        </w:behaviors>
        <w:guid w:val="{5B043BA7-73AA-4D0A-99B0-9442871315F5}"/>
      </w:docPartPr>
      <w:docPartBody>
        <w:p w:rsidR="00631D8B" w:rsidRDefault="00637004">
          <w:pPr>
            <w:pStyle w:val="BB708689B02145D3B6219ABF2094CBCA"/>
          </w:pPr>
          <w:r w:rsidRPr="007F2558">
            <w:rPr>
              <w:bCs/>
              <w:color w:val="5B9BD5" w:themeColor="accent1"/>
              <w:sz w:val="16"/>
              <w:szCs w:val="16"/>
            </w:rPr>
            <w:t>[Document Heading]</w:t>
          </w:r>
        </w:p>
      </w:docPartBody>
    </w:docPart>
    <w:docPart>
      <w:docPartPr>
        <w:name w:val="A90120B3A3BB4F7E88873A886A65678D"/>
        <w:category>
          <w:name w:val="General"/>
          <w:gallery w:val="placeholder"/>
        </w:category>
        <w:types>
          <w:type w:val="bbPlcHdr"/>
        </w:types>
        <w:behaviors>
          <w:behavior w:val="content"/>
        </w:behaviors>
        <w:guid w:val="{5E042318-B5ED-4415-943F-BA4AFD0CEAFB}"/>
      </w:docPartPr>
      <w:docPartBody>
        <w:p w:rsidR="00631D8B" w:rsidRDefault="00637004">
          <w:pPr>
            <w:pStyle w:val="A90120B3A3BB4F7E88873A886A65678D"/>
          </w:pPr>
          <w:r w:rsidRPr="005A0DE7">
            <w:rPr>
              <w:color w:val="5B9BD5" w:themeColor="accent1"/>
              <w:sz w:val="16"/>
              <w:szCs w:val="16"/>
            </w:rPr>
            <w:t>[Section Name]</w:t>
          </w:r>
        </w:p>
      </w:docPartBody>
    </w:docPart>
    <w:docPart>
      <w:docPartPr>
        <w:name w:val="4691793B1D6B4ADF9EED7617B1C554D6"/>
        <w:category>
          <w:name w:val="General"/>
          <w:gallery w:val="placeholder"/>
        </w:category>
        <w:types>
          <w:type w:val="bbPlcHdr"/>
        </w:types>
        <w:behaviors>
          <w:behavior w:val="content"/>
        </w:behaviors>
        <w:guid w:val="{26C76FDE-E3A7-4855-83AB-D1E793AD08E3}"/>
      </w:docPartPr>
      <w:docPartBody>
        <w:p w:rsidR="00631D8B" w:rsidRDefault="00637004">
          <w:pPr>
            <w:pStyle w:val="4691793B1D6B4ADF9EED7617B1C554D6"/>
          </w:pPr>
          <w:r w:rsidRPr="005A0DE7">
            <w:rPr>
              <w:bCs/>
              <w:color w:val="5B9BD5" w:themeColor="accent1"/>
              <w:sz w:val="16"/>
              <w:szCs w:val="16"/>
            </w:rPr>
            <w:t>[Document Heading]</w:t>
          </w:r>
        </w:p>
      </w:docPartBody>
    </w:docPart>
    <w:docPart>
      <w:docPartPr>
        <w:name w:val="0B15434408F74A9099F5EC994DB578C2"/>
        <w:category>
          <w:name w:val="General"/>
          <w:gallery w:val="placeholder"/>
        </w:category>
        <w:types>
          <w:type w:val="bbPlcHdr"/>
        </w:types>
        <w:behaviors>
          <w:behavior w:val="content"/>
        </w:behaviors>
        <w:guid w:val="{19AF0D85-AC60-43AA-8615-78D111409119}"/>
      </w:docPartPr>
      <w:docPartBody>
        <w:p w:rsidR="004F1EBA" w:rsidRDefault="00637004">
          <w:pPr>
            <w:pStyle w:val="0B15434408F74A9099F5EC994DB578C2"/>
          </w:pPr>
          <w:r w:rsidRPr="007F2558">
            <w:rPr>
              <w:bCs/>
              <w:color w:val="5B9BD5" w:themeColor="accent1"/>
              <w:sz w:val="16"/>
              <w:szCs w:val="16"/>
            </w:rPr>
            <w:t>[Document Heading]</w:t>
          </w:r>
        </w:p>
      </w:docPartBody>
    </w:docPart>
    <w:docPart>
      <w:docPartPr>
        <w:name w:val="335440BCE42542E898758FE7AE0031F6"/>
        <w:category>
          <w:name w:val="General"/>
          <w:gallery w:val="placeholder"/>
        </w:category>
        <w:types>
          <w:type w:val="bbPlcHdr"/>
        </w:types>
        <w:behaviors>
          <w:behavior w:val="content"/>
        </w:behaviors>
        <w:guid w:val="{DB00FB78-146E-4638-869D-E4EE24935C9D}"/>
      </w:docPartPr>
      <w:docPartBody>
        <w:p w:rsidR="004F1EBA" w:rsidRDefault="00637004">
          <w:pPr>
            <w:pStyle w:val="335440BCE42542E898758FE7AE0031F6"/>
          </w:pPr>
          <w:r w:rsidRPr="005A0DE7">
            <w:rPr>
              <w:color w:val="5B9BD5" w:themeColor="accent1"/>
              <w:sz w:val="16"/>
              <w:szCs w:val="16"/>
            </w:rPr>
            <w:t>[Section Name]</w:t>
          </w:r>
        </w:p>
      </w:docPartBody>
    </w:docPart>
    <w:docPart>
      <w:docPartPr>
        <w:name w:val="6C1B772FBC344F73829EB64ED9A5EF2C"/>
        <w:category>
          <w:name w:val="General"/>
          <w:gallery w:val="placeholder"/>
        </w:category>
        <w:types>
          <w:type w:val="bbPlcHdr"/>
        </w:types>
        <w:behaviors>
          <w:behavior w:val="content"/>
        </w:behaviors>
        <w:guid w:val="{77383D2B-CBC9-4DA2-B6BE-33225DF5A172}"/>
      </w:docPartPr>
      <w:docPartBody>
        <w:p w:rsidR="004F1EBA" w:rsidRDefault="00637004">
          <w:pPr>
            <w:pStyle w:val="6C1B772FBC344F73829EB64ED9A5EF2C"/>
          </w:pPr>
          <w:r w:rsidRPr="005A0DE7">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04"/>
    <w:rsid w:val="00000C92"/>
    <w:rsid w:val="0001594C"/>
    <w:rsid w:val="00027CA3"/>
    <w:rsid w:val="00040577"/>
    <w:rsid w:val="0005515D"/>
    <w:rsid w:val="00064877"/>
    <w:rsid w:val="000673AC"/>
    <w:rsid w:val="000C3280"/>
    <w:rsid w:val="000E32AA"/>
    <w:rsid w:val="000E6793"/>
    <w:rsid w:val="000E7659"/>
    <w:rsid w:val="000F7468"/>
    <w:rsid w:val="00121F59"/>
    <w:rsid w:val="00137751"/>
    <w:rsid w:val="00194FDE"/>
    <w:rsid w:val="001A117E"/>
    <w:rsid w:val="001A76C4"/>
    <w:rsid w:val="001A7E91"/>
    <w:rsid w:val="001D3B2F"/>
    <w:rsid w:val="001E0456"/>
    <w:rsid w:val="001E1015"/>
    <w:rsid w:val="001F5C0E"/>
    <w:rsid w:val="00224738"/>
    <w:rsid w:val="00242D9F"/>
    <w:rsid w:val="00276C04"/>
    <w:rsid w:val="00293963"/>
    <w:rsid w:val="002B658F"/>
    <w:rsid w:val="002F2DFC"/>
    <w:rsid w:val="002F500E"/>
    <w:rsid w:val="00350318"/>
    <w:rsid w:val="00364BDF"/>
    <w:rsid w:val="00374A0E"/>
    <w:rsid w:val="00385578"/>
    <w:rsid w:val="00396191"/>
    <w:rsid w:val="003C3A1E"/>
    <w:rsid w:val="004209B9"/>
    <w:rsid w:val="00431ADB"/>
    <w:rsid w:val="00440F8E"/>
    <w:rsid w:val="00466E90"/>
    <w:rsid w:val="004946F6"/>
    <w:rsid w:val="004F1EBA"/>
    <w:rsid w:val="005054A3"/>
    <w:rsid w:val="00524656"/>
    <w:rsid w:val="00525C29"/>
    <w:rsid w:val="00530069"/>
    <w:rsid w:val="00531939"/>
    <w:rsid w:val="00531AE9"/>
    <w:rsid w:val="00545138"/>
    <w:rsid w:val="005577E3"/>
    <w:rsid w:val="00563059"/>
    <w:rsid w:val="00564E7C"/>
    <w:rsid w:val="005D1115"/>
    <w:rsid w:val="005E748C"/>
    <w:rsid w:val="005F0C1C"/>
    <w:rsid w:val="005F3021"/>
    <w:rsid w:val="005F45EA"/>
    <w:rsid w:val="00612E3A"/>
    <w:rsid w:val="00631D8B"/>
    <w:rsid w:val="00637004"/>
    <w:rsid w:val="00645E26"/>
    <w:rsid w:val="00664226"/>
    <w:rsid w:val="006F7D7D"/>
    <w:rsid w:val="007A03E3"/>
    <w:rsid w:val="007F3DDD"/>
    <w:rsid w:val="00861598"/>
    <w:rsid w:val="008804C7"/>
    <w:rsid w:val="008905D3"/>
    <w:rsid w:val="00894C1F"/>
    <w:rsid w:val="008D03C7"/>
    <w:rsid w:val="008D0438"/>
    <w:rsid w:val="008D578A"/>
    <w:rsid w:val="008E4718"/>
    <w:rsid w:val="008E710B"/>
    <w:rsid w:val="008F4123"/>
    <w:rsid w:val="009026D5"/>
    <w:rsid w:val="00907007"/>
    <w:rsid w:val="009166B1"/>
    <w:rsid w:val="009175C0"/>
    <w:rsid w:val="009207EA"/>
    <w:rsid w:val="009269AC"/>
    <w:rsid w:val="009728EA"/>
    <w:rsid w:val="00997087"/>
    <w:rsid w:val="009E6A96"/>
    <w:rsid w:val="009F3234"/>
    <w:rsid w:val="00A00340"/>
    <w:rsid w:val="00A200DE"/>
    <w:rsid w:val="00A32134"/>
    <w:rsid w:val="00A34A02"/>
    <w:rsid w:val="00A60491"/>
    <w:rsid w:val="00A67256"/>
    <w:rsid w:val="00A7528A"/>
    <w:rsid w:val="00A86B2C"/>
    <w:rsid w:val="00A90D46"/>
    <w:rsid w:val="00A9758A"/>
    <w:rsid w:val="00AA2E77"/>
    <w:rsid w:val="00AD5E66"/>
    <w:rsid w:val="00AE2A73"/>
    <w:rsid w:val="00AE6B56"/>
    <w:rsid w:val="00B03913"/>
    <w:rsid w:val="00B06285"/>
    <w:rsid w:val="00B3424A"/>
    <w:rsid w:val="00B531E9"/>
    <w:rsid w:val="00B644D0"/>
    <w:rsid w:val="00B82A2B"/>
    <w:rsid w:val="00BA03BB"/>
    <w:rsid w:val="00BB2D2F"/>
    <w:rsid w:val="00BB69DD"/>
    <w:rsid w:val="00BC4C85"/>
    <w:rsid w:val="00C11CD1"/>
    <w:rsid w:val="00C14714"/>
    <w:rsid w:val="00C14AC7"/>
    <w:rsid w:val="00C15825"/>
    <w:rsid w:val="00C34174"/>
    <w:rsid w:val="00C42D46"/>
    <w:rsid w:val="00C57D7F"/>
    <w:rsid w:val="00C839E0"/>
    <w:rsid w:val="00CB0D93"/>
    <w:rsid w:val="00CE520A"/>
    <w:rsid w:val="00D06401"/>
    <w:rsid w:val="00D330AF"/>
    <w:rsid w:val="00D61152"/>
    <w:rsid w:val="00D654AE"/>
    <w:rsid w:val="00D85318"/>
    <w:rsid w:val="00DA3AEA"/>
    <w:rsid w:val="00E119D4"/>
    <w:rsid w:val="00E42085"/>
    <w:rsid w:val="00E61309"/>
    <w:rsid w:val="00EA0030"/>
    <w:rsid w:val="00EB6368"/>
    <w:rsid w:val="00F4170C"/>
    <w:rsid w:val="00F42B65"/>
    <w:rsid w:val="00F656C0"/>
    <w:rsid w:val="00F731FE"/>
    <w:rsid w:val="00F75CD9"/>
    <w:rsid w:val="00F76139"/>
    <w:rsid w:val="00F85832"/>
    <w:rsid w:val="00FA5D02"/>
    <w:rsid w:val="00FD34DA"/>
    <w:rsid w:val="00FD5716"/>
    <w:rsid w:val="00FE6B42"/>
    <w:rsid w:val="00FE6BEF"/>
    <w:rsid w:val="00FF34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FA047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A6B17CEA7A4DC59CA2FAEE93573840">
    <w:name w:val="50A6B17CEA7A4DC59CA2FAEE93573840"/>
  </w:style>
  <w:style w:type="paragraph" w:customStyle="1" w:styleId="BB708689B02145D3B6219ABF2094CBCA">
    <w:name w:val="BB708689B02145D3B6219ABF2094CBCA"/>
  </w:style>
  <w:style w:type="paragraph" w:customStyle="1" w:styleId="A90120B3A3BB4F7E88873A886A65678D">
    <w:name w:val="A90120B3A3BB4F7E88873A886A65678D"/>
  </w:style>
  <w:style w:type="paragraph" w:customStyle="1" w:styleId="4691793B1D6B4ADF9EED7617B1C554D6">
    <w:name w:val="4691793B1D6B4ADF9EED7617B1C554D6"/>
  </w:style>
  <w:style w:type="paragraph" w:customStyle="1" w:styleId="AB76E64174804921A84D57EBE6AF82B7">
    <w:name w:val="AB76E64174804921A84D57EBE6AF82B7"/>
  </w:style>
  <w:style w:type="paragraph" w:customStyle="1" w:styleId="5EB2717FA81244189CD8B7DE4A093C92">
    <w:name w:val="5EB2717FA81244189CD8B7DE4A093C92"/>
  </w:style>
  <w:style w:type="paragraph" w:customStyle="1" w:styleId="653FC8EB58C645D28F873AEB7AA1A7D7">
    <w:name w:val="653FC8EB58C645D28F873AEB7AA1A7D7"/>
  </w:style>
  <w:style w:type="paragraph" w:customStyle="1" w:styleId="B1E7F30DA40A4BA3BEE1CFA1C410C774">
    <w:name w:val="B1E7F30DA40A4BA3BEE1CFA1C410C774"/>
  </w:style>
  <w:style w:type="paragraph" w:customStyle="1" w:styleId="093B8FDE349D4855BEDB15599E18CF4A">
    <w:name w:val="093B8FDE349D4855BEDB15599E18CF4A"/>
  </w:style>
  <w:style w:type="paragraph" w:customStyle="1" w:styleId="4342784227A04EBC8C40869BE2D367D0">
    <w:name w:val="4342784227A04EBC8C40869BE2D367D0"/>
  </w:style>
  <w:style w:type="paragraph" w:customStyle="1" w:styleId="0DD3F7FD0F0B4F5FB3FE2E0D2EDB5833">
    <w:name w:val="0DD3F7FD0F0B4F5FB3FE2E0D2EDB5833"/>
  </w:style>
  <w:style w:type="paragraph" w:customStyle="1" w:styleId="F8E146EA63D94CE7BC7D27F39CBED0AC">
    <w:name w:val="F8E146EA63D94CE7BC7D27F39CBED0AC"/>
  </w:style>
  <w:style w:type="paragraph" w:customStyle="1" w:styleId="BD287622B5104A4F8F3C2B10102C0C1D">
    <w:name w:val="BD287622B5104A4F8F3C2B10102C0C1D"/>
  </w:style>
  <w:style w:type="paragraph" w:customStyle="1" w:styleId="0B15434408F74A9099F5EC994DB578C2">
    <w:name w:val="0B15434408F74A9099F5EC994DB578C2"/>
  </w:style>
  <w:style w:type="paragraph" w:customStyle="1" w:styleId="335440BCE42542E898758FE7AE0031F6">
    <w:name w:val="335440BCE42542E898758FE7AE0031F6"/>
  </w:style>
  <w:style w:type="paragraph" w:customStyle="1" w:styleId="6C1B772FBC344F73829EB64ED9A5EF2C">
    <w:name w:val="6C1B772FBC344F73829EB64ED9A5EF2C"/>
  </w:style>
  <w:style w:type="paragraph" w:customStyle="1" w:styleId="93D7B8709B09445A8A0664C498C3B71C">
    <w:name w:val="93D7B8709B09445A8A0664C498C3B71C"/>
  </w:style>
  <w:style w:type="paragraph" w:customStyle="1" w:styleId="98B346CF37A543F28FACDA19A84659AA">
    <w:name w:val="98B346CF37A543F28FACDA19A84659AA"/>
  </w:style>
  <w:style w:type="paragraph" w:customStyle="1" w:styleId="D56FD61782934437AFC38547ABA9E223">
    <w:name w:val="D56FD61782934437AFC38547ABA9E223"/>
  </w:style>
  <w:style w:type="paragraph" w:customStyle="1" w:styleId="5DDEA1FF758B496A82B106EC956603E3">
    <w:name w:val="5DDEA1FF758B496A82B106EC956603E3"/>
  </w:style>
  <w:style w:type="paragraph" w:customStyle="1" w:styleId="07D0A81249FD48AE86E25BF030CABB08">
    <w:name w:val="07D0A81249FD48AE86E25BF030CABB08"/>
    <w:rsid w:val="004209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
  <DLM/>
  <SectionName>Review of Complaints Processes</SectionName>
  <DH>Review of the Parliamentary Workplace: Responding to Serious Incidents</DH>
  <Byline>Report to the Prime Minister</Byline>
</root>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ShareHubID xmlns="166541c0-0594-4e6a-9105-c24d4b6de6f7">DOC21-210973</ShareHubID>
    <TaxCatchAll xmlns="166541c0-0594-4e6a-9105-c24d4b6de6f7">
      <Value>27</Value>
      <Value>18</Value>
      <Value>39</Value>
      <Value>29</Value>
      <Value>57</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Office for Women</TermName>
          <TermId xmlns="http://schemas.microsoft.com/office/infopath/2007/PartnerControls">2ac7638f-d370-4a6f-972a-9d52ccf99a74</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6A72663F-41A0-40F0-8C53-E90115DD4101}"/>
</file>

<file path=customXml/itemProps3.xml><?xml version="1.0" encoding="utf-8"?>
<ds:datastoreItem xmlns:ds="http://schemas.openxmlformats.org/officeDocument/2006/customXml" ds:itemID="{0A846BDB-C062-4765-82C7-4F066B7C8F27}">
  <ds:schemaRefs>
    <ds:schemaRef ds:uri="http://schemas.microsoft.com/sharepoint/v3/contenttype/forms"/>
  </ds:schemaRefs>
</ds:datastoreItem>
</file>

<file path=customXml/itemProps4.xml><?xml version="1.0" encoding="utf-8"?>
<ds:datastoreItem xmlns:ds="http://schemas.openxmlformats.org/officeDocument/2006/customXml" ds:itemID="{9DE214F2-386B-4E09-AB24-FC7B249124EE}">
  <ds:schemaRefs>
    <ds:schemaRef ds:uri="http://purl.org/dc/terms/"/>
    <ds:schemaRef ds:uri="http://purl.org/dc/dcmitype/"/>
    <ds:schemaRef ds:uri="http://schemas.microsoft.com/office/2006/documentManagement/types"/>
    <ds:schemaRef ds:uri="685f9fda-bd71-4433-b331-92feb9553089"/>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7dbc670-aca9-4bd7-b41c-fdec393ef73b"/>
    <ds:schemaRef ds:uri="http://www.w3.org/XML/1998/namespace"/>
  </ds:schemaRefs>
</ds:datastoreItem>
</file>

<file path=customXml/itemProps5.xml><?xml version="1.0" encoding="utf-8"?>
<ds:datastoreItem xmlns:ds="http://schemas.openxmlformats.org/officeDocument/2006/customXml" ds:itemID="{20FCA021-FBA5-4E79-839B-4F6371C0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36883</Words>
  <Characters>210239</Characters>
  <DocSecurity>0</DocSecurity>
  <Lines>1751</Lines>
  <Paragraphs>493</Paragraphs>
  <ScaleCrop>false</ScaleCrop>
  <HeadingPairs>
    <vt:vector size="2" baseType="variant">
      <vt:variant>
        <vt:lpstr>Title</vt:lpstr>
      </vt:variant>
      <vt:variant>
        <vt:i4>1</vt:i4>
      </vt:variant>
    </vt:vector>
  </HeadingPairs>
  <TitlesOfParts>
    <vt:vector size="1" baseType="lpstr">
      <vt:lpstr>Review of the Parliamentary Workplace: Responding to Serious Incidents</vt:lpstr>
    </vt:vector>
  </TitlesOfParts>
  <Company/>
  <LinksUpToDate>false</LinksUpToDate>
  <CharactersWithSpaces>246629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Parliamentary Workplace: Responding to Serious Incidents</dc:title>
  <dc:subject/>
  <dc:creator>Department of the Prime Minister and Cabinet</dc:creator>
  <cp:keywords/>
  <dc:description/>
  <cp:lastModifiedBy/>
  <dcterms:created xsi:type="dcterms:W3CDTF">2021-07-22T07:26:00Z</dcterms:created>
  <dcterms:modified xsi:type="dcterms:W3CDTF">2021-07-22T09:22:00Z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29;#Training|2f396fb6-baad-479d-8254-1550153bbe31;#39;#Election|4090d51f-fccc-4f41-80dd-86270166a8a3;#27;#Office for Women|2ac7638f-d370-4a6f-972a-9d52ccf99a74;#18;#Cabinet|84cba657-17c1-4642-9e59-a0df180c2be5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2021-07-22T21:12:09</vt:lpwstr>
  </property>
</Properties>
</file>