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EC3DE" w14:textId="77777777" w:rsidR="003B4EA2" w:rsidRPr="003B4EA2" w:rsidRDefault="003B4EA2" w:rsidP="003B4EA2">
      <w:pPr>
        <w:pStyle w:val="Heading1"/>
      </w:pPr>
      <w:r w:rsidRPr="003B4EA2">
        <w:t xml:space="preserve">Terms of Reference – Review of the Workplace Gender Equality Procurement Principles </w:t>
      </w:r>
    </w:p>
    <w:p w14:paraId="4D5D04B3" w14:textId="77777777" w:rsidR="001A3852" w:rsidRPr="00117A77" w:rsidRDefault="003B4EA2" w:rsidP="001A3852">
      <w:pPr>
        <w:pStyle w:val="Heading2"/>
      </w:pPr>
      <w:r>
        <w:t>Context</w:t>
      </w:r>
    </w:p>
    <w:p w14:paraId="048A13FC" w14:textId="2B3BE447" w:rsidR="003B4EA2" w:rsidRDefault="003B4EA2" w:rsidP="00FC43B1">
      <w:r w:rsidRPr="00BB3BAC">
        <w:t xml:space="preserve">The </w:t>
      </w:r>
      <w:r>
        <w:t xml:space="preserve">Australian </w:t>
      </w:r>
      <w:r w:rsidRPr="00BB3BAC">
        <w:t xml:space="preserve">Government </w:t>
      </w:r>
      <w:r>
        <w:t xml:space="preserve">undertook a </w:t>
      </w:r>
      <w:r w:rsidRPr="00BB3BAC">
        <w:t xml:space="preserve">targeted review of the </w:t>
      </w:r>
      <w:r w:rsidRPr="00BB3BAC">
        <w:rPr>
          <w:i/>
        </w:rPr>
        <w:t xml:space="preserve">Workplace Gender Equality Act 2012 </w:t>
      </w:r>
      <w:r w:rsidRPr="002509AE">
        <w:t>(</w:t>
      </w:r>
      <w:r>
        <w:t>the</w:t>
      </w:r>
      <w:r w:rsidRPr="002509AE">
        <w:t xml:space="preserve"> Act)</w:t>
      </w:r>
      <w:r>
        <w:rPr>
          <w:i/>
        </w:rPr>
        <w:t xml:space="preserve"> </w:t>
      </w:r>
      <w:r>
        <w:rPr>
          <w:iCs/>
        </w:rPr>
        <w:t xml:space="preserve">in late 2021 which was published on the Department of the Prime Minister and Cabinet’s </w:t>
      </w:r>
      <w:hyperlink r:id="rId11" w:history="1">
        <w:r w:rsidRPr="0058702E">
          <w:rPr>
            <w:rStyle w:val="Hyperlink"/>
            <w:iCs/>
          </w:rPr>
          <w:t>website</w:t>
        </w:r>
      </w:hyperlink>
      <w:r>
        <w:rPr>
          <w:iCs/>
        </w:rPr>
        <w:t xml:space="preserve"> on 4 March 2022. In August 2022, the Government</w:t>
      </w:r>
      <w:r w:rsidRPr="0058702E">
        <w:rPr>
          <w:iCs/>
        </w:rPr>
        <w:t xml:space="preserve"> committed to </w:t>
      </w:r>
      <w:r>
        <w:rPr>
          <w:iCs/>
        </w:rPr>
        <w:t>implement all ten</w:t>
      </w:r>
      <w:r w:rsidRPr="0058702E">
        <w:rPr>
          <w:iCs/>
        </w:rPr>
        <w:t> recommendations</w:t>
      </w:r>
      <w:r>
        <w:rPr>
          <w:iCs/>
        </w:rPr>
        <w:t xml:space="preserve"> of the Review. One recommendation proposed</w:t>
      </w:r>
      <w:r>
        <w:t xml:space="preserve"> the Office for Women in the Department of the Prime Minister and Cabinet (PM&amp;C) in consultation with the Department of Finance and other relevant departments, review the Workplace Gender Equality Procurement Principles (</w:t>
      </w:r>
      <w:r w:rsidR="00FE1665">
        <w:t xml:space="preserve">WGE </w:t>
      </w:r>
      <w:r>
        <w:t xml:space="preserve">Procurement Principles). </w:t>
      </w:r>
    </w:p>
    <w:p w14:paraId="402D4C91" w14:textId="3C6A3FAA" w:rsidR="003B4EA2" w:rsidRPr="001B3CA0" w:rsidRDefault="003B4EA2" w:rsidP="00FC43B1">
      <w:r w:rsidRPr="00BF015A">
        <w:t xml:space="preserve">The </w:t>
      </w:r>
      <w:r w:rsidR="00FE1665">
        <w:t xml:space="preserve">WGE </w:t>
      </w:r>
      <w:r w:rsidRPr="00BF015A">
        <w:t xml:space="preserve">Procurement Principles </w:t>
      </w:r>
      <w:r>
        <w:t>describe</w:t>
      </w:r>
      <w:r w:rsidRPr="00BF015A">
        <w:t xml:space="preserve"> the Australian Government procurement connected policy associated with the </w:t>
      </w:r>
      <w:r>
        <w:t>Act. The</w:t>
      </w:r>
      <w:r w:rsidRPr="00BF015A">
        <w:t xml:space="preserve"> revised procurement policy came into effect on 1 August 2013.</w:t>
      </w:r>
      <w:r>
        <w:t xml:space="preserve"> The review of the </w:t>
      </w:r>
      <w:r w:rsidR="00FE1665">
        <w:t xml:space="preserve">WGE </w:t>
      </w:r>
      <w:r>
        <w:t>Procurement Principles (</w:t>
      </w:r>
      <w:r w:rsidR="00FE1665">
        <w:t xml:space="preserve">WGE </w:t>
      </w:r>
      <w:r>
        <w:t xml:space="preserve">Procurement </w:t>
      </w:r>
      <w:r w:rsidR="00084AA4">
        <w:t xml:space="preserve">Principles </w:t>
      </w:r>
      <w:r>
        <w:t>Review) will consider how the Australian Government applies the principles in practice and the broader opportunities available to strengthen their effectiveness for both enforcing obligations under the Act and encouraging stronger action from employers.</w:t>
      </w:r>
      <w:bookmarkStart w:id="0" w:name="_GoBack"/>
      <w:bookmarkEnd w:id="0"/>
      <w:r>
        <w:t xml:space="preserve"> </w:t>
      </w:r>
    </w:p>
    <w:p w14:paraId="24DF1BFD" w14:textId="77777777" w:rsidR="003B4EA2" w:rsidRPr="00117A77" w:rsidRDefault="003B4EA2" w:rsidP="003B4EA2">
      <w:pPr>
        <w:pStyle w:val="Heading2"/>
      </w:pPr>
      <w:r>
        <w:t>Scope</w:t>
      </w:r>
    </w:p>
    <w:p w14:paraId="1E416D10" w14:textId="6571F6E4" w:rsidR="003B4EA2" w:rsidRPr="006859B0" w:rsidRDefault="003B4EA2" w:rsidP="00FC43B1">
      <w:r w:rsidRPr="006859B0">
        <w:t xml:space="preserve">The </w:t>
      </w:r>
      <w:r w:rsidR="00FE1665">
        <w:t xml:space="preserve">WGE </w:t>
      </w:r>
      <w:r w:rsidRPr="006859B0">
        <w:t xml:space="preserve">Procurement </w:t>
      </w:r>
      <w:r w:rsidR="00084AA4">
        <w:t xml:space="preserve">Principles </w:t>
      </w:r>
      <w:r w:rsidRPr="006859B0">
        <w:t xml:space="preserve">Review will examine the application of the </w:t>
      </w:r>
      <w:r w:rsidR="00FE1665">
        <w:t xml:space="preserve">WGE </w:t>
      </w:r>
      <w:r w:rsidRPr="006859B0">
        <w:t xml:space="preserve">Procurement Principles across the Australian Government and assess their effectiveness in ensuring employers comply with the Workplace Gender Equality Agency (WGEA) reporting obligations for Commonwealth procurement participation. </w:t>
      </w:r>
    </w:p>
    <w:p w14:paraId="4F01C279" w14:textId="77777777" w:rsidR="003B4EA2" w:rsidRPr="006859B0" w:rsidRDefault="003B4EA2" w:rsidP="00FC43B1">
      <w:r w:rsidRPr="006859B0">
        <w:t xml:space="preserve">The Review will consider:  </w:t>
      </w:r>
    </w:p>
    <w:p w14:paraId="118E76A0" w14:textId="6C17B7D7" w:rsidR="003B4EA2" w:rsidRPr="006859B0" w:rsidRDefault="003B4EA2" w:rsidP="002F1C6F">
      <w:pPr>
        <w:pStyle w:val="ListParagraph"/>
        <w:numPr>
          <w:ilvl w:val="0"/>
          <w:numId w:val="44"/>
        </w:numPr>
      </w:pPr>
      <w:r w:rsidRPr="006859B0">
        <w:t xml:space="preserve">the practical application of the </w:t>
      </w:r>
      <w:r w:rsidR="00FE1665">
        <w:t xml:space="preserve">WGE </w:t>
      </w:r>
      <w:r w:rsidRPr="006859B0">
        <w:t>Procurement Principles, how they have been applied in practice, and what success and/or challenges agencies have faced in applying the principles</w:t>
      </w:r>
    </w:p>
    <w:p w14:paraId="2169835C" w14:textId="15BA7AE3" w:rsidR="003B4EA2" w:rsidRPr="006859B0" w:rsidRDefault="003B4EA2" w:rsidP="002F1C6F">
      <w:pPr>
        <w:pStyle w:val="ListParagraph"/>
        <w:numPr>
          <w:ilvl w:val="0"/>
          <w:numId w:val="44"/>
        </w:numPr>
      </w:pPr>
      <w:r w:rsidRPr="006859B0">
        <w:t xml:space="preserve">the regulatory impact of the </w:t>
      </w:r>
      <w:r w:rsidR="00FE1665">
        <w:t xml:space="preserve">WGE </w:t>
      </w:r>
      <w:r w:rsidRPr="006859B0">
        <w:t>Procurement Principles on Commonwealth entities and potential suppliers</w:t>
      </w:r>
    </w:p>
    <w:p w14:paraId="67E132D7" w14:textId="66F4A2BF" w:rsidR="003B4EA2" w:rsidRPr="006859B0" w:rsidRDefault="003B4EA2" w:rsidP="002F1C6F">
      <w:pPr>
        <w:pStyle w:val="ListParagraph"/>
        <w:numPr>
          <w:ilvl w:val="0"/>
          <w:numId w:val="44"/>
        </w:numPr>
      </w:pPr>
      <w:proofErr w:type="gramStart"/>
      <w:r w:rsidRPr="006859B0">
        <w:t>coverage</w:t>
      </w:r>
      <w:proofErr w:type="gramEnd"/>
      <w:r w:rsidRPr="006859B0">
        <w:t xml:space="preserve"> of the </w:t>
      </w:r>
      <w:r w:rsidR="00FE1665">
        <w:t xml:space="preserve">WGE </w:t>
      </w:r>
      <w:r w:rsidRPr="006859B0">
        <w:t>Procurement Principles, including thresholds for applicability</w:t>
      </w:r>
      <w:r>
        <w:t>.</w:t>
      </w:r>
    </w:p>
    <w:p w14:paraId="45685AD1" w14:textId="77777777" w:rsidR="003B4EA2" w:rsidRPr="006859B0" w:rsidRDefault="003B4EA2" w:rsidP="00FC43B1">
      <w:r w:rsidRPr="006859B0">
        <w:t>The Review will take into account:</w:t>
      </w:r>
    </w:p>
    <w:p w14:paraId="4F70CF4E" w14:textId="71DD2E12" w:rsidR="003B4EA2" w:rsidRPr="006859B0" w:rsidRDefault="003B4EA2" w:rsidP="002F1C6F">
      <w:pPr>
        <w:pStyle w:val="ListParagraph"/>
        <w:numPr>
          <w:ilvl w:val="0"/>
          <w:numId w:val="45"/>
        </w:numPr>
      </w:pPr>
      <w:r w:rsidRPr="006859B0">
        <w:t xml:space="preserve">advice and input on the effectiveness of the </w:t>
      </w:r>
      <w:r w:rsidR="00FE1665">
        <w:t xml:space="preserve">WGE </w:t>
      </w:r>
      <w:r w:rsidRPr="006859B0">
        <w:t xml:space="preserve">Procurement Principles in achieving its purposes, including historic records of organisations being awarded </w:t>
      </w:r>
      <w:r>
        <w:t xml:space="preserve">Australian </w:t>
      </w:r>
      <w:r w:rsidRPr="006859B0">
        <w:t>Government contracts despite being non-compliant with the principles, and any demonstrated improvement in supplier practices, as a resul</w:t>
      </w:r>
      <w:r>
        <w:t xml:space="preserve">t of the </w:t>
      </w:r>
      <w:r w:rsidR="00FE1665">
        <w:t xml:space="preserve">WGE </w:t>
      </w:r>
      <w:r>
        <w:t>Procurement Principles</w:t>
      </w:r>
    </w:p>
    <w:p w14:paraId="35CDB2D6" w14:textId="77777777" w:rsidR="003B4EA2" w:rsidRPr="006859B0" w:rsidRDefault="003B4EA2" w:rsidP="002F1C6F">
      <w:pPr>
        <w:pStyle w:val="ListParagraph"/>
        <w:numPr>
          <w:ilvl w:val="0"/>
          <w:numId w:val="45"/>
        </w:numPr>
      </w:pPr>
      <w:proofErr w:type="gramStart"/>
      <w:r w:rsidRPr="006859B0">
        <w:t>the</w:t>
      </w:r>
      <w:proofErr w:type="gramEnd"/>
      <w:r w:rsidRPr="006859B0">
        <w:t xml:space="preserve"> objectives and consultation findings of the National Strategy to Achieve Gender Equality</w:t>
      </w:r>
      <w:r>
        <w:t>.</w:t>
      </w:r>
    </w:p>
    <w:p w14:paraId="2F528ADE" w14:textId="77777777" w:rsidR="003B4EA2" w:rsidRPr="00117A77" w:rsidRDefault="003B4EA2" w:rsidP="003B4EA2">
      <w:pPr>
        <w:pStyle w:val="Heading2"/>
      </w:pPr>
      <w:r>
        <w:lastRenderedPageBreak/>
        <w:t>Stakeholder Consultation</w:t>
      </w:r>
    </w:p>
    <w:p w14:paraId="0CA6394C" w14:textId="4FAEBD77" w:rsidR="003B4EA2" w:rsidRDefault="003B4EA2" w:rsidP="00FC43B1">
      <w:pPr>
        <w:rPr>
          <w:lang w:eastAsia="en-AU"/>
        </w:rPr>
      </w:pPr>
      <w:r w:rsidRPr="0065377D">
        <w:rPr>
          <w:lang w:eastAsia="en-AU"/>
        </w:rPr>
        <w:t xml:space="preserve">The </w:t>
      </w:r>
      <w:r w:rsidR="00FE1665">
        <w:rPr>
          <w:lang w:eastAsia="en-AU"/>
        </w:rPr>
        <w:t xml:space="preserve">WGE </w:t>
      </w:r>
      <w:r>
        <w:rPr>
          <w:lang w:eastAsia="en-AU"/>
        </w:rPr>
        <w:t xml:space="preserve">Procurement </w:t>
      </w:r>
      <w:r w:rsidR="00084AA4">
        <w:rPr>
          <w:lang w:eastAsia="en-AU"/>
        </w:rPr>
        <w:t xml:space="preserve">Principles </w:t>
      </w:r>
      <w:r>
        <w:rPr>
          <w:lang w:eastAsia="en-AU"/>
        </w:rPr>
        <w:t>R</w:t>
      </w:r>
      <w:r w:rsidRPr="0065377D">
        <w:rPr>
          <w:lang w:eastAsia="en-AU"/>
        </w:rPr>
        <w:t xml:space="preserve">eview will be informed by consultation with relevant </w:t>
      </w:r>
      <w:r>
        <w:rPr>
          <w:lang w:eastAsia="en-AU"/>
        </w:rPr>
        <w:t>procuring entities. A public consultation process will be held, where employers are invited to provide a written submission to a public consultation paper on the review. T</w:t>
      </w:r>
      <w:r w:rsidRPr="0065377D">
        <w:rPr>
          <w:lang w:eastAsia="en-AU"/>
        </w:rPr>
        <w:t>argeted representatives from the business and not-for-profit sectors</w:t>
      </w:r>
      <w:r>
        <w:rPr>
          <w:lang w:eastAsia="en-AU"/>
        </w:rPr>
        <w:t xml:space="preserve"> who engage in procurement opportunities may be invited to participate in a roundtable forum to explore the issues further.  </w:t>
      </w:r>
    </w:p>
    <w:p w14:paraId="5FF0D97F" w14:textId="77777777" w:rsidR="003B4EA2" w:rsidRPr="00117A77" w:rsidRDefault="003B4EA2" w:rsidP="003B4EA2">
      <w:pPr>
        <w:pStyle w:val="Heading2"/>
      </w:pPr>
      <w:r>
        <w:t xml:space="preserve">Governance and Deliverables </w:t>
      </w:r>
    </w:p>
    <w:p w14:paraId="35D4C284" w14:textId="30D35D70" w:rsidR="003B4EA2" w:rsidRPr="006B1444" w:rsidRDefault="003B4EA2" w:rsidP="00FC43B1">
      <w:pPr>
        <w:rPr>
          <w:rFonts w:ascii="Century Gothic" w:hAnsi="Century Gothic"/>
        </w:rPr>
      </w:pPr>
      <w:r>
        <w:t xml:space="preserve">The </w:t>
      </w:r>
      <w:r w:rsidR="00FE1665">
        <w:t xml:space="preserve">WGE </w:t>
      </w:r>
      <w:r>
        <w:t xml:space="preserve">Procurement </w:t>
      </w:r>
      <w:r w:rsidR="00084AA4">
        <w:t xml:space="preserve">Principles </w:t>
      </w:r>
      <w:r>
        <w:t xml:space="preserve">Review will commence in </w:t>
      </w:r>
      <w:r w:rsidRPr="00FE76C8">
        <w:t>August 2023.</w:t>
      </w:r>
      <w:r w:rsidRPr="00BB3BAC">
        <w:t xml:space="preserve"> It will be</w:t>
      </w:r>
      <w:r>
        <w:t xml:space="preserve"> led by the </w:t>
      </w:r>
      <w:r w:rsidR="008D03D8">
        <w:t>Office for Women</w:t>
      </w:r>
      <w:r>
        <w:t xml:space="preserve"> i</w:t>
      </w:r>
      <w:r w:rsidRPr="00BB3BAC">
        <w:t>n PM&amp;C, in consultation with WGEA</w:t>
      </w:r>
      <w:r>
        <w:t xml:space="preserve"> and the </w:t>
      </w:r>
      <w:r w:rsidRPr="00BB3BAC">
        <w:rPr>
          <w:lang w:eastAsia="en-AU"/>
        </w:rPr>
        <w:t>Department of Finance</w:t>
      </w:r>
      <w:r w:rsidRPr="006B1444">
        <w:rPr>
          <w:lang w:eastAsia="en-AU"/>
        </w:rPr>
        <w:t>.</w:t>
      </w:r>
      <w:r>
        <w:t xml:space="preserve"> As a procurement connected policy, </w:t>
      </w:r>
      <w:r w:rsidR="00E61693">
        <w:t xml:space="preserve">any </w:t>
      </w:r>
      <w:r>
        <w:t xml:space="preserve">revisions to the </w:t>
      </w:r>
      <w:r w:rsidR="00FE1665">
        <w:t xml:space="preserve">WGE </w:t>
      </w:r>
      <w:r>
        <w:t>Procurement Principles will be subject to Cabinet approval (noting revisions to procurement connected polices are also subject to agreement of the Finance Minister).</w:t>
      </w:r>
    </w:p>
    <w:p w14:paraId="3E371294" w14:textId="77777777" w:rsidR="00BD171D" w:rsidRPr="00212443" w:rsidRDefault="00BD171D" w:rsidP="00BD171D">
      <w:pPr>
        <w:rPr>
          <w:noProof/>
          <w:color w:val="3266AB" w:themeColor="hyperlink"/>
          <w:u w:val="single"/>
        </w:rPr>
      </w:pPr>
    </w:p>
    <w:sectPr w:rsidR="00BD171D" w:rsidRPr="00212443" w:rsidSect="00A13B9F">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843" w:left="1134" w:header="993"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7C24" w16cex:dateUtc="2023-07-31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F8816" w16cid:durableId="28727C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98F56" w14:textId="77777777" w:rsidR="00616EAE" w:rsidRDefault="00616EAE" w:rsidP="00F957C6">
      <w:pPr>
        <w:spacing w:after="0" w:line="240" w:lineRule="auto"/>
      </w:pPr>
      <w:r>
        <w:separator/>
      </w:r>
    </w:p>
  </w:endnote>
  <w:endnote w:type="continuationSeparator" w:id="0">
    <w:p w14:paraId="537E9582" w14:textId="77777777" w:rsidR="00616EAE" w:rsidRDefault="00616EAE" w:rsidP="00F957C6">
      <w:pPr>
        <w:spacing w:after="0" w:line="240" w:lineRule="auto"/>
      </w:pPr>
      <w:r>
        <w:continuationSeparator/>
      </w:r>
    </w:p>
  </w:endnote>
  <w:endnote w:type="continuationNotice" w:id="1">
    <w:p w14:paraId="737391F1" w14:textId="77777777" w:rsidR="00616EAE" w:rsidRDefault="00616E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3F74" w14:textId="14F71BEE" w:rsidR="00A13B9F" w:rsidRPr="00A13B9F" w:rsidRDefault="00A13B9F" w:rsidP="00A13B9F">
    <w:pPr>
      <w:pStyle w:val="Header"/>
      <w:rPr>
        <w:rFonts w:ascii="Segoe UI" w:hAnsi="Segoe UI" w:cs="Segoe UI"/>
        <w:color w:val="6E6E6E"/>
        <w:sz w:val="18"/>
      </w:rPr>
    </w:pPr>
    <w:r w:rsidRPr="00852F35">
      <w:rPr>
        <w:color w:val="6E6E6E"/>
        <w:sz w:val="18"/>
        <w:szCs w:val="18"/>
      </w:rPr>
      <w:t xml:space="preserve">PM&amp;C | </w:t>
    </w:r>
    <w:r>
      <w:rPr>
        <w:color w:val="6E6E6E"/>
        <w:sz w:val="18"/>
        <w:szCs w:val="18"/>
      </w:rPr>
      <w:t>The Office for Women</w:t>
    </w:r>
    <w:r w:rsidRPr="00852F35">
      <w:rPr>
        <w:color w:val="6E6E6E"/>
        <w:sz w:val="18"/>
        <w:szCs w:val="18"/>
      </w:rPr>
      <w:t xml:space="preserve"> | </w:t>
    </w:r>
    <w:r>
      <w:rPr>
        <w:color w:val="6E6E6E"/>
        <w:sz w:val="18"/>
        <w:szCs w:val="18"/>
      </w:rPr>
      <w:t>Review of the Workplace Gender Equality Procurement Principles</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135FE2">
      <w:rPr>
        <w:rFonts w:ascii="Segoe UI" w:hAnsi="Segoe UI" w:cs="Segoe UI"/>
        <w:noProof/>
        <w:color w:val="6E6E6E"/>
        <w:sz w:val="18"/>
      </w:rPr>
      <w:t>2</w:t>
    </w:r>
    <w:r w:rsidRPr="00852F35">
      <w:rPr>
        <w:rFonts w:ascii="Segoe UI" w:hAnsi="Segoe UI" w:cs="Segoe UI"/>
        <w:noProof/>
        <w:color w:val="6E6E6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A9E5" w14:textId="77777777" w:rsidR="00131C71" w:rsidRPr="00285CAF" w:rsidRDefault="00131C71" w:rsidP="00D10635">
    <w:pPr>
      <w:jc w:val="center"/>
    </w:pPr>
  </w:p>
  <w:p w14:paraId="790277AD" w14:textId="70EB4781" w:rsidR="00131C71" w:rsidRPr="00852F35" w:rsidRDefault="00131C71" w:rsidP="00D10635">
    <w:pPr>
      <w:pStyle w:val="Header"/>
      <w:rPr>
        <w:rFonts w:ascii="Segoe UI" w:hAnsi="Segoe UI" w:cs="Segoe UI"/>
        <w:color w:val="6E6E6E"/>
        <w:sz w:val="18"/>
      </w:rPr>
    </w:pPr>
    <w:r w:rsidRPr="00852F35">
      <w:rPr>
        <w:color w:val="6E6E6E"/>
        <w:sz w:val="18"/>
        <w:szCs w:val="18"/>
      </w:rPr>
      <w:t xml:space="preserve">PM&amp;C | </w:t>
    </w:r>
    <w:r>
      <w:rPr>
        <w:color w:val="6E6E6E"/>
        <w:sz w:val="18"/>
        <w:szCs w:val="18"/>
      </w:rPr>
      <w:t>The Office for Women</w:t>
    </w:r>
    <w:r w:rsidRPr="00852F35">
      <w:rPr>
        <w:color w:val="6E6E6E"/>
        <w:sz w:val="18"/>
        <w:szCs w:val="18"/>
      </w:rPr>
      <w:t xml:space="preserve"> | </w:t>
    </w:r>
    <w:r>
      <w:rPr>
        <w:color w:val="6E6E6E"/>
        <w:sz w:val="18"/>
        <w:szCs w:val="18"/>
      </w:rPr>
      <w:t>Review of the Workplace Gender Equality Procurement Principles</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135FE2">
      <w:rPr>
        <w:rFonts w:ascii="Segoe UI" w:hAnsi="Segoe UI" w:cs="Segoe UI"/>
        <w:noProof/>
        <w:color w:val="6E6E6E"/>
        <w:sz w:val="18"/>
      </w:rPr>
      <w:t>1</w:t>
    </w:r>
    <w:r w:rsidRPr="00852F35">
      <w:rPr>
        <w:rFonts w:ascii="Segoe UI" w:hAnsi="Segoe UI" w:cs="Segoe UI"/>
        <w:noProof/>
        <w:color w:val="6E6E6E"/>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E544" w14:textId="77777777" w:rsidR="00E9108F" w:rsidRDefault="00E91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C7E16" w14:textId="77777777" w:rsidR="00616EAE" w:rsidRDefault="00616EAE" w:rsidP="00F957C6">
      <w:pPr>
        <w:spacing w:after="0" w:line="240" w:lineRule="auto"/>
      </w:pPr>
      <w:r>
        <w:separator/>
      </w:r>
    </w:p>
  </w:footnote>
  <w:footnote w:type="continuationSeparator" w:id="0">
    <w:p w14:paraId="53E082B4" w14:textId="77777777" w:rsidR="00616EAE" w:rsidRDefault="00616EAE" w:rsidP="00F957C6">
      <w:pPr>
        <w:spacing w:after="0" w:line="240" w:lineRule="auto"/>
      </w:pPr>
      <w:r>
        <w:continuationSeparator/>
      </w:r>
    </w:p>
  </w:footnote>
  <w:footnote w:type="continuationNotice" w:id="1">
    <w:p w14:paraId="7AC3663E" w14:textId="77777777" w:rsidR="00616EAE" w:rsidRDefault="00616E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B436" w14:textId="77777777" w:rsidR="00E9108F" w:rsidRDefault="00E91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62D9" w14:textId="3370DBB0" w:rsidR="00131C71" w:rsidRPr="00D10635" w:rsidRDefault="00A13B9F" w:rsidP="00A13B9F">
    <w:pPr>
      <w:tabs>
        <w:tab w:val="left" w:pos="2319"/>
        <w:tab w:val="center" w:pos="4819"/>
      </w:tabs>
    </w:pPr>
    <w:r>
      <w:tab/>
    </w:r>
    <w:r>
      <w:tab/>
    </w:r>
    <w:r>
      <w:rPr>
        <w:noProof/>
        <w:lang w:eastAsia="en-AU"/>
      </w:rPr>
      <w:drawing>
        <wp:anchor distT="0" distB="0" distL="114300" distR="114300" simplePos="0" relativeHeight="251668992" behindDoc="1" locked="0" layoutInCell="1" allowOverlap="1" wp14:anchorId="16C93D7E" wp14:editId="6F8DB6F8">
          <wp:simplePos x="0" y="0"/>
          <wp:positionH relativeFrom="column">
            <wp:posOffset>-313055</wp:posOffset>
          </wp:positionH>
          <wp:positionV relativeFrom="page">
            <wp:posOffset>183515</wp:posOffset>
          </wp:positionV>
          <wp:extent cx="3600000" cy="806400"/>
          <wp:effectExtent l="0" t="0" r="0" b="0"/>
          <wp:wrapNone/>
          <wp:docPr id="20" name="Picture 20" descr="Australian Government Coat of Arms. 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rotWithShape="1">
                  <a:blip r:embed="rId1">
                    <a:extLst>
                      <a:ext uri="{28A0092B-C50C-407E-A947-70E740481C1C}">
                        <a14:useLocalDpi xmlns:a14="http://schemas.microsoft.com/office/drawing/2010/main" val="0"/>
                      </a:ext>
                    </a:extLst>
                  </a:blip>
                  <a:srcRect b="20176"/>
                  <a:stretch/>
                </pic:blipFill>
                <pic:spPr bwMode="auto">
                  <a:xfrm>
                    <a:off x="0" y="0"/>
                    <a:ext cx="3600000" cy="8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C71">
      <w:rPr>
        <w:noProof/>
        <w:lang w:eastAsia="en-AU"/>
      </w:rPr>
      <mc:AlternateContent>
        <mc:Choice Requires="wps">
          <w:drawing>
            <wp:anchor distT="0" distB="0" distL="114300" distR="114300" simplePos="0" relativeHeight="251667968" behindDoc="1" locked="0" layoutInCell="1" allowOverlap="1" wp14:anchorId="496489D8" wp14:editId="0D473598">
              <wp:simplePos x="0" y="0"/>
              <wp:positionH relativeFrom="column">
                <wp:posOffset>6221730</wp:posOffset>
              </wp:positionH>
              <wp:positionV relativeFrom="page">
                <wp:posOffset>691515</wp:posOffset>
              </wp:positionV>
              <wp:extent cx="60840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F0FB66" id="Straight Connector 4"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xtQEAALYDAAAOAAAAZHJzL2Uyb0RvYy54bWysU8Fu2zAMvQ/YPwi6L3aK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" strokecolor="black [3200]" strokeweight=".5pt">
              <v:stroke joinstyle="miter"/>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11CC3" w14:textId="77777777" w:rsidR="00131C71" w:rsidRDefault="00131C71" w:rsidP="00303C55">
    <w:pPr>
      <w:pStyle w:val="Header"/>
      <w:jc w:val="center"/>
    </w:pPr>
    <w:r>
      <w:rPr>
        <w:noProof/>
        <w:lang w:eastAsia="en-AU"/>
      </w:rPr>
      <mc:AlternateContent>
        <mc:Choice Requires="wps">
          <w:drawing>
            <wp:anchor distT="0" distB="0" distL="114300" distR="114300" simplePos="0" relativeHeight="251662848" behindDoc="1" locked="0" layoutInCell="1" allowOverlap="1" wp14:anchorId="3108F2AB" wp14:editId="45362D14">
              <wp:simplePos x="0" y="0"/>
              <wp:positionH relativeFrom="column">
                <wp:posOffset>6220460</wp:posOffset>
              </wp:positionH>
              <wp:positionV relativeFrom="page">
                <wp:posOffset>691515</wp:posOffset>
              </wp:positionV>
              <wp:extent cx="609600"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0B69F" id="Straight Connector 108"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0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Wh5VUJ6H9JhJ&#10;2eOYxR5D4BYiieLlXk0xdUzZhwNdrRQPVITPhnz5siQx1/6el/7CnIXmx037ZtPyFPTN1TzzIqX8&#10;DtCLcumls6EoV506vU+ZczH0BmGj1HHJXG/57KCAXfgEhtVwrnVl1z2CvSNxUrwBw9d1UcGxKrJQ&#10;jHVuIbV/Jl2xhQZ1t/6WuKBrRgx5IXobkH6XNc+3Us0Ff1N90VpkP+FwrnOo7eAFqcquy1w28Ee7&#10;0p9/ud13AA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Esf+TS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205463371"/>
        <w:placeholder>
          <w:docPart w:val="E3E4243A7B5840F59A7180E76A201E5E"/>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04592A"/>
    <w:lvl w:ilvl="0">
      <w:start w:val="1"/>
      <w:numFmt w:val="decimal"/>
      <w:lvlText w:val="%1."/>
      <w:lvlJc w:val="left"/>
      <w:pPr>
        <w:tabs>
          <w:tab w:val="num" w:pos="2060"/>
        </w:tabs>
        <w:ind w:left="2060" w:hanging="360"/>
      </w:pPr>
    </w:lvl>
  </w:abstractNum>
  <w:abstractNum w:abstractNumId="1" w15:restartNumberingAfterBreak="0">
    <w:nsid w:val="FFFFFF7D"/>
    <w:multiLevelType w:val="singleLevel"/>
    <w:tmpl w:val="35487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50D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D61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146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F01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E0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981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20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428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CE7901"/>
    <w:multiLevelType w:val="hybridMultilevel"/>
    <w:tmpl w:val="CEF2A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11B03585"/>
    <w:multiLevelType w:val="hybridMultilevel"/>
    <w:tmpl w:val="C30E8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6"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27313250"/>
    <w:multiLevelType w:val="hybridMultilevel"/>
    <w:tmpl w:val="0FF0C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2B267DFB"/>
    <w:multiLevelType w:val="hybridMultilevel"/>
    <w:tmpl w:val="D99020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3464A17"/>
    <w:multiLevelType w:val="hybridMultilevel"/>
    <w:tmpl w:val="97FC03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122B89"/>
    <w:multiLevelType w:val="hybridMultilevel"/>
    <w:tmpl w:val="AC7470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9D7BFC"/>
    <w:multiLevelType w:val="hybridMultilevel"/>
    <w:tmpl w:val="7C1CE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434ADD"/>
    <w:multiLevelType w:val="hybridMultilevel"/>
    <w:tmpl w:val="7F44C1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84E2164"/>
    <w:multiLevelType w:val="hybridMultilevel"/>
    <w:tmpl w:val="79564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7" w15:restartNumberingAfterBreak="0">
    <w:nsid w:val="4E781EDD"/>
    <w:multiLevelType w:val="hybridMultilevel"/>
    <w:tmpl w:val="6B225E28"/>
    <w:lvl w:ilvl="0" w:tplc="1B58674C">
      <w:start w:val="1"/>
      <w:numFmt w:val="bullet"/>
      <w:lvlText w:val="–"/>
      <w:lvlJc w:val="left"/>
      <w:pPr>
        <w:ind w:left="851" w:hanging="284"/>
      </w:pPr>
      <w:rPr>
        <w:rFonts w:ascii="Arial Black" w:hAnsi="Arial Black"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4AE5C02"/>
    <w:multiLevelType w:val="hybridMultilevel"/>
    <w:tmpl w:val="11C4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5F0A32"/>
    <w:multiLevelType w:val="hybridMultilevel"/>
    <w:tmpl w:val="AAE49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000CE7"/>
    <w:multiLevelType w:val="hybridMultilevel"/>
    <w:tmpl w:val="53067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F0286"/>
    <w:multiLevelType w:val="hybridMultilevel"/>
    <w:tmpl w:val="70C6C990"/>
    <w:lvl w:ilvl="0" w:tplc="56D0C196">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621522"/>
    <w:multiLevelType w:val="hybridMultilevel"/>
    <w:tmpl w:val="E5824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4362F0"/>
    <w:multiLevelType w:val="hybridMultilevel"/>
    <w:tmpl w:val="AC7470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32"/>
  </w:num>
  <w:num w:numId="14">
    <w:abstractNumId w:val="19"/>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27"/>
  </w:num>
  <w:num w:numId="20">
    <w:abstractNumId w:val="27"/>
    <w:lvlOverride w:ilvl="0">
      <w:startOverride w:val="1"/>
    </w:lvlOverride>
  </w:num>
  <w:num w:numId="21">
    <w:abstractNumId w:val="34"/>
  </w:num>
  <w:num w:numId="22">
    <w:abstractNumId w:val="31"/>
  </w:num>
  <w:num w:numId="23">
    <w:abstractNumId w:val="11"/>
    <w:lvlOverride w:ilvl="0">
      <w:startOverride w:val="1"/>
    </w:lvlOverride>
  </w:num>
  <w:num w:numId="24">
    <w:abstractNumId w:val="34"/>
    <w:lvlOverride w:ilvl="0">
      <w:startOverride w:val="1"/>
    </w:lvlOverride>
  </w:num>
  <w:num w:numId="25">
    <w:abstractNumId w:val="31"/>
    <w:lvlOverride w:ilvl="0">
      <w:startOverride w:val="1"/>
    </w:lvlOverride>
  </w:num>
  <w:num w:numId="26">
    <w:abstractNumId w:val="31"/>
    <w:lvlOverride w:ilvl="0">
      <w:startOverride w:val="1"/>
    </w:lvlOverride>
  </w:num>
  <w:num w:numId="27">
    <w:abstractNumId w:val="16"/>
  </w:num>
  <w:num w:numId="28">
    <w:abstractNumId w:val="26"/>
  </w:num>
  <w:num w:numId="29">
    <w:abstractNumId w:val="15"/>
  </w:num>
  <w:num w:numId="30">
    <w:abstractNumId w:val="17"/>
  </w:num>
  <w:num w:numId="31">
    <w:abstractNumId w:val="13"/>
  </w:num>
  <w:num w:numId="32">
    <w:abstractNumId w:val="34"/>
    <w:lvlOverride w:ilvl="0">
      <w:startOverride w:val="1"/>
    </w:lvlOverride>
  </w:num>
  <w:num w:numId="33">
    <w:abstractNumId w:val="34"/>
    <w:lvlOverride w:ilvl="0">
      <w:startOverride w:val="1"/>
    </w:lvlOverride>
  </w:num>
  <w:num w:numId="34">
    <w:abstractNumId w:val="34"/>
    <w:lvlOverride w:ilvl="0">
      <w:startOverride w:val="1"/>
    </w:lvlOverride>
  </w:num>
  <w:num w:numId="35">
    <w:abstractNumId w:val="32"/>
    <w:lvlOverride w:ilvl="0">
      <w:startOverride w:val="1"/>
    </w:lvlOverride>
  </w:num>
  <w:num w:numId="36">
    <w:abstractNumId w:val="32"/>
    <w:lvlOverride w:ilvl="0">
      <w:startOverride w:val="1"/>
    </w:lvlOverride>
  </w:num>
  <w:num w:numId="37">
    <w:abstractNumId w:val="18"/>
  </w:num>
  <w:num w:numId="38">
    <w:abstractNumId w:val="20"/>
  </w:num>
  <w:num w:numId="39">
    <w:abstractNumId w:val="21"/>
  </w:num>
  <w:num w:numId="40">
    <w:abstractNumId w:val="30"/>
  </w:num>
  <w:num w:numId="41">
    <w:abstractNumId w:val="29"/>
  </w:num>
  <w:num w:numId="42">
    <w:abstractNumId w:val="33"/>
  </w:num>
  <w:num w:numId="43">
    <w:abstractNumId w:val="35"/>
  </w:num>
  <w:num w:numId="44">
    <w:abstractNumId w:val="25"/>
  </w:num>
  <w:num w:numId="45">
    <w:abstractNumId w:val="23"/>
  </w:num>
  <w:num w:numId="46">
    <w:abstractNumId w:val="28"/>
  </w:num>
  <w:num w:numId="47">
    <w:abstractNumId w:val="24"/>
  </w:num>
  <w:num w:numId="48">
    <w:abstractNumId w:val="14"/>
  </w:num>
  <w:num w:numId="49">
    <w:abstractNumId w:val="1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16"/>
    <w:rsid w:val="0000050A"/>
    <w:rsid w:val="00017027"/>
    <w:rsid w:val="0001769E"/>
    <w:rsid w:val="00017C60"/>
    <w:rsid w:val="00022A93"/>
    <w:rsid w:val="00025891"/>
    <w:rsid w:val="00027038"/>
    <w:rsid w:val="00030C9C"/>
    <w:rsid w:val="0003154E"/>
    <w:rsid w:val="00035F36"/>
    <w:rsid w:val="00037513"/>
    <w:rsid w:val="0005722C"/>
    <w:rsid w:val="000658BE"/>
    <w:rsid w:val="0006627F"/>
    <w:rsid w:val="00074B3D"/>
    <w:rsid w:val="00077887"/>
    <w:rsid w:val="00081AEB"/>
    <w:rsid w:val="00083957"/>
    <w:rsid w:val="00084AA4"/>
    <w:rsid w:val="00084DDD"/>
    <w:rsid w:val="00085AE9"/>
    <w:rsid w:val="000902DD"/>
    <w:rsid w:val="00090B4E"/>
    <w:rsid w:val="000963DB"/>
    <w:rsid w:val="000A6399"/>
    <w:rsid w:val="000B3417"/>
    <w:rsid w:val="000B5CA7"/>
    <w:rsid w:val="000B5D2D"/>
    <w:rsid w:val="000B6A28"/>
    <w:rsid w:val="000B7FCB"/>
    <w:rsid w:val="000C0179"/>
    <w:rsid w:val="000C1645"/>
    <w:rsid w:val="000C34E2"/>
    <w:rsid w:val="000D272C"/>
    <w:rsid w:val="000D6AD2"/>
    <w:rsid w:val="000D749D"/>
    <w:rsid w:val="000E7C94"/>
    <w:rsid w:val="000F12E0"/>
    <w:rsid w:val="000F1D0C"/>
    <w:rsid w:val="000F3656"/>
    <w:rsid w:val="000F4DAD"/>
    <w:rsid w:val="0011094D"/>
    <w:rsid w:val="00115182"/>
    <w:rsid w:val="00115F4F"/>
    <w:rsid w:val="00117A77"/>
    <w:rsid w:val="00121443"/>
    <w:rsid w:val="00131C71"/>
    <w:rsid w:val="00135FE2"/>
    <w:rsid w:val="00144C07"/>
    <w:rsid w:val="00156A32"/>
    <w:rsid w:val="00157E17"/>
    <w:rsid w:val="00160F91"/>
    <w:rsid w:val="001611BF"/>
    <w:rsid w:val="00162204"/>
    <w:rsid w:val="00171C47"/>
    <w:rsid w:val="00182E55"/>
    <w:rsid w:val="0018584E"/>
    <w:rsid w:val="00192339"/>
    <w:rsid w:val="00193825"/>
    <w:rsid w:val="001954B4"/>
    <w:rsid w:val="001A26E3"/>
    <w:rsid w:val="001A3786"/>
    <w:rsid w:val="001A3852"/>
    <w:rsid w:val="001B2D56"/>
    <w:rsid w:val="001B426A"/>
    <w:rsid w:val="001C733C"/>
    <w:rsid w:val="001D251A"/>
    <w:rsid w:val="001D73A8"/>
    <w:rsid w:val="001F2333"/>
    <w:rsid w:val="00212443"/>
    <w:rsid w:val="0021263F"/>
    <w:rsid w:val="00212F7A"/>
    <w:rsid w:val="0021302C"/>
    <w:rsid w:val="00220DDA"/>
    <w:rsid w:val="00220EE2"/>
    <w:rsid w:val="00227DB5"/>
    <w:rsid w:val="002462D5"/>
    <w:rsid w:val="00266CCC"/>
    <w:rsid w:val="00267B19"/>
    <w:rsid w:val="00267E55"/>
    <w:rsid w:val="00274D42"/>
    <w:rsid w:val="00280F25"/>
    <w:rsid w:val="00282A61"/>
    <w:rsid w:val="00285CAF"/>
    <w:rsid w:val="00286F15"/>
    <w:rsid w:val="00297211"/>
    <w:rsid w:val="002A16A1"/>
    <w:rsid w:val="002A73D4"/>
    <w:rsid w:val="002B0F61"/>
    <w:rsid w:val="002B119A"/>
    <w:rsid w:val="002B661A"/>
    <w:rsid w:val="002B752F"/>
    <w:rsid w:val="002C4056"/>
    <w:rsid w:val="002C55F1"/>
    <w:rsid w:val="002C7A05"/>
    <w:rsid w:val="002D10B3"/>
    <w:rsid w:val="002D67B2"/>
    <w:rsid w:val="002D6B3D"/>
    <w:rsid w:val="002E5916"/>
    <w:rsid w:val="002E7771"/>
    <w:rsid w:val="002F1C6F"/>
    <w:rsid w:val="002F7CF5"/>
    <w:rsid w:val="00301892"/>
    <w:rsid w:val="0030203D"/>
    <w:rsid w:val="00303C55"/>
    <w:rsid w:val="00311C2D"/>
    <w:rsid w:val="003305EE"/>
    <w:rsid w:val="00333517"/>
    <w:rsid w:val="00333A7D"/>
    <w:rsid w:val="00334738"/>
    <w:rsid w:val="00353E5E"/>
    <w:rsid w:val="00373921"/>
    <w:rsid w:val="00374D2A"/>
    <w:rsid w:val="003761A6"/>
    <w:rsid w:val="00376FE6"/>
    <w:rsid w:val="00385BD5"/>
    <w:rsid w:val="00386EC8"/>
    <w:rsid w:val="0039210F"/>
    <w:rsid w:val="003A16D9"/>
    <w:rsid w:val="003A73E6"/>
    <w:rsid w:val="003B071E"/>
    <w:rsid w:val="003B1574"/>
    <w:rsid w:val="003B4EA2"/>
    <w:rsid w:val="003B6606"/>
    <w:rsid w:val="003C181D"/>
    <w:rsid w:val="003D0D84"/>
    <w:rsid w:val="003D35B1"/>
    <w:rsid w:val="003D5042"/>
    <w:rsid w:val="003D676D"/>
    <w:rsid w:val="003E2E8B"/>
    <w:rsid w:val="003F23E9"/>
    <w:rsid w:val="003F28DF"/>
    <w:rsid w:val="003F7E19"/>
    <w:rsid w:val="00403A6C"/>
    <w:rsid w:val="004131EF"/>
    <w:rsid w:val="00427840"/>
    <w:rsid w:val="0043376C"/>
    <w:rsid w:val="004429AD"/>
    <w:rsid w:val="00443F97"/>
    <w:rsid w:val="0044494F"/>
    <w:rsid w:val="00446CB0"/>
    <w:rsid w:val="00456704"/>
    <w:rsid w:val="0045792C"/>
    <w:rsid w:val="004603D3"/>
    <w:rsid w:val="00466F06"/>
    <w:rsid w:val="00475D57"/>
    <w:rsid w:val="0048413B"/>
    <w:rsid w:val="00486DFC"/>
    <w:rsid w:val="004876CC"/>
    <w:rsid w:val="00490B90"/>
    <w:rsid w:val="0049348B"/>
    <w:rsid w:val="00493CAB"/>
    <w:rsid w:val="004B2C90"/>
    <w:rsid w:val="004B6826"/>
    <w:rsid w:val="004B74FA"/>
    <w:rsid w:val="004B7FAE"/>
    <w:rsid w:val="004C17DE"/>
    <w:rsid w:val="004D730D"/>
    <w:rsid w:val="004D766E"/>
    <w:rsid w:val="004E65C4"/>
    <w:rsid w:val="004E6679"/>
    <w:rsid w:val="004F4166"/>
    <w:rsid w:val="004F4C4F"/>
    <w:rsid w:val="00501113"/>
    <w:rsid w:val="0051068B"/>
    <w:rsid w:val="0052016E"/>
    <w:rsid w:val="00521124"/>
    <w:rsid w:val="00521668"/>
    <w:rsid w:val="005226B9"/>
    <w:rsid w:val="005253DA"/>
    <w:rsid w:val="00531606"/>
    <w:rsid w:val="005409B2"/>
    <w:rsid w:val="0054658D"/>
    <w:rsid w:val="00551E60"/>
    <w:rsid w:val="00560148"/>
    <w:rsid w:val="00560F00"/>
    <w:rsid w:val="00561FB9"/>
    <w:rsid w:val="005649F3"/>
    <w:rsid w:val="00566E71"/>
    <w:rsid w:val="0056751F"/>
    <w:rsid w:val="00583E75"/>
    <w:rsid w:val="00584B58"/>
    <w:rsid w:val="00585581"/>
    <w:rsid w:val="00591288"/>
    <w:rsid w:val="005917FD"/>
    <w:rsid w:val="005A1E01"/>
    <w:rsid w:val="005A4AA1"/>
    <w:rsid w:val="005A6CAC"/>
    <w:rsid w:val="005B3358"/>
    <w:rsid w:val="005B73CC"/>
    <w:rsid w:val="005C0F15"/>
    <w:rsid w:val="005C3C13"/>
    <w:rsid w:val="005C436B"/>
    <w:rsid w:val="005C4697"/>
    <w:rsid w:val="005C6A83"/>
    <w:rsid w:val="005D4706"/>
    <w:rsid w:val="005F7307"/>
    <w:rsid w:val="006048A4"/>
    <w:rsid w:val="00604E25"/>
    <w:rsid w:val="0061151E"/>
    <w:rsid w:val="006147EB"/>
    <w:rsid w:val="00616EAE"/>
    <w:rsid w:val="0061755B"/>
    <w:rsid w:val="006200EB"/>
    <w:rsid w:val="00620B5E"/>
    <w:rsid w:val="00621EA3"/>
    <w:rsid w:val="00640234"/>
    <w:rsid w:val="00643352"/>
    <w:rsid w:val="0064343A"/>
    <w:rsid w:val="00656D0A"/>
    <w:rsid w:val="006700F9"/>
    <w:rsid w:val="00674E54"/>
    <w:rsid w:val="00677854"/>
    <w:rsid w:val="00677D6D"/>
    <w:rsid w:val="00680243"/>
    <w:rsid w:val="00682821"/>
    <w:rsid w:val="0068540D"/>
    <w:rsid w:val="006854EA"/>
    <w:rsid w:val="00691F57"/>
    <w:rsid w:val="006A008F"/>
    <w:rsid w:val="006A4CC0"/>
    <w:rsid w:val="006A5267"/>
    <w:rsid w:val="006A5AA6"/>
    <w:rsid w:val="006A64F9"/>
    <w:rsid w:val="006A6EFE"/>
    <w:rsid w:val="006D0E34"/>
    <w:rsid w:val="006D1570"/>
    <w:rsid w:val="006D2D7E"/>
    <w:rsid w:val="006E170D"/>
    <w:rsid w:val="006E698B"/>
    <w:rsid w:val="006E7E06"/>
    <w:rsid w:val="006F48D0"/>
    <w:rsid w:val="0071067A"/>
    <w:rsid w:val="00714A55"/>
    <w:rsid w:val="0071548B"/>
    <w:rsid w:val="007204A9"/>
    <w:rsid w:val="00726668"/>
    <w:rsid w:val="00740A9F"/>
    <w:rsid w:val="00750CF1"/>
    <w:rsid w:val="0075195E"/>
    <w:rsid w:val="00754D12"/>
    <w:rsid w:val="00754F4A"/>
    <w:rsid w:val="007556F4"/>
    <w:rsid w:val="00755FAC"/>
    <w:rsid w:val="00756929"/>
    <w:rsid w:val="00767DBB"/>
    <w:rsid w:val="00770124"/>
    <w:rsid w:val="007742BD"/>
    <w:rsid w:val="00774646"/>
    <w:rsid w:val="00781695"/>
    <w:rsid w:val="00782299"/>
    <w:rsid w:val="00783A17"/>
    <w:rsid w:val="0079129D"/>
    <w:rsid w:val="0079504E"/>
    <w:rsid w:val="00795662"/>
    <w:rsid w:val="00797E77"/>
    <w:rsid w:val="007A022C"/>
    <w:rsid w:val="007A02A7"/>
    <w:rsid w:val="007A31C9"/>
    <w:rsid w:val="007B2699"/>
    <w:rsid w:val="007B2EAF"/>
    <w:rsid w:val="007C0935"/>
    <w:rsid w:val="007D7F0F"/>
    <w:rsid w:val="007E0956"/>
    <w:rsid w:val="007E3C91"/>
    <w:rsid w:val="007E47A8"/>
    <w:rsid w:val="007E4CF4"/>
    <w:rsid w:val="007F4E93"/>
    <w:rsid w:val="008046D4"/>
    <w:rsid w:val="008065F0"/>
    <w:rsid w:val="00807409"/>
    <w:rsid w:val="00807965"/>
    <w:rsid w:val="008148D0"/>
    <w:rsid w:val="0082182E"/>
    <w:rsid w:val="00831D5B"/>
    <w:rsid w:val="008324B4"/>
    <w:rsid w:val="00833792"/>
    <w:rsid w:val="00833DEC"/>
    <w:rsid w:val="008361E4"/>
    <w:rsid w:val="00845D31"/>
    <w:rsid w:val="00846366"/>
    <w:rsid w:val="0084765D"/>
    <w:rsid w:val="008505FC"/>
    <w:rsid w:val="00852F35"/>
    <w:rsid w:val="00856EFB"/>
    <w:rsid w:val="00857363"/>
    <w:rsid w:val="00876816"/>
    <w:rsid w:val="00880485"/>
    <w:rsid w:val="008822AA"/>
    <w:rsid w:val="0088263E"/>
    <w:rsid w:val="00882BF2"/>
    <w:rsid w:val="00883248"/>
    <w:rsid w:val="008874F0"/>
    <w:rsid w:val="008A0614"/>
    <w:rsid w:val="008A3FB8"/>
    <w:rsid w:val="008A5A35"/>
    <w:rsid w:val="008A69BA"/>
    <w:rsid w:val="008A7D51"/>
    <w:rsid w:val="008B003E"/>
    <w:rsid w:val="008B0E8A"/>
    <w:rsid w:val="008B2487"/>
    <w:rsid w:val="008B2C1A"/>
    <w:rsid w:val="008B44F5"/>
    <w:rsid w:val="008C47A1"/>
    <w:rsid w:val="008C65D6"/>
    <w:rsid w:val="008C738F"/>
    <w:rsid w:val="008D03D8"/>
    <w:rsid w:val="008D2C0C"/>
    <w:rsid w:val="008D3BBB"/>
    <w:rsid w:val="008D6B9E"/>
    <w:rsid w:val="008E1024"/>
    <w:rsid w:val="00902F16"/>
    <w:rsid w:val="00910A5B"/>
    <w:rsid w:val="00913ED0"/>
    <w:rsid w:val="00920F5F"/>
    <w:rsid w:val="00927650"/>
    <w:rsid w:val="00933434"/>
    <w:rsid w:val="00942CB6"/>
    <w:rsid w:val="00942CE9"/>
    <w:rsid w:val="00944DE1"/>
    <w:rsid w:val="00953643"/>
    <w:rsid w:val="00954FF2"/>
    <w:rsid w:val="00962EE8"/>
    <w:rsid w:val="0097202E"/>
    <w:rsid w:val="00973CF3"/>
    <w:rsid w:val="00976EE9"/>
    <w:rsid w:val="009773CC"/>
    <w:rsid w:val="00987FD3"/>
    <w:rsid w:val="009909B9"/>
    <w:rsid w:val="00990BA6"/>
    <w:rsid w:val="00994D30"/>
    <w:rsid w:val="0099719F"/>
    <w:rsid w:val="009A0546"/>
    <w:rsid w:val="009A6D9C"/>
    <w:rsid w:val="009A7771"/>
    <w:rsid w:val="009B043F"/>
    <w:rsid w:val="009C60F6"/>
    <w:rsid w:val="009D327D"/>
    <w:rsid w:val="009D470F"/>
    <w:rsid w:val="009D6A99"/>
    <w:rsid w:val="009E3004"/>
    <w:rsid w:val="009E4150"/>
    <w:rsid w:val="009E43D3"/>
    <w:rsid w:val="009E5B35"/>
    <w:rsid w:val="009F0889"/>
    <w:rsid w:val="009F6A0F"/>
    <w:rsid w:val="009F78B0"/>
    <w:rsid w:val="00A008E6"/>
    <w:rsid w:val="00A11B8A"/>
    <w:rsid w:val="00A12C83"/>
    <w:rsid w:val="00A13B9F"/>
    <w:rsid w:val="00A13EF6"/>
    <w:rsid w:val="00A37C3C"/>
    <w:rsid w:val="00A37DE6"/>
    <w:rsid w:val="00A4000A"/>
    <w:rsid w:val="00A55797"/>
    <w:rsid w:val="00A60664"/>
    <w:rsid w:val="00A65DAB"/>
    <w:rsid w:val="00A70A71"/>
    <w:rsid w:val="00A724CB"/>
    <w:rsid w:val="00A75934"/>
    <w:rsid w:val="00A77A6E"/>
    <w:rsid w:val="00A8134F"/>
    <w:rsid w:val="00A83429"/>
    <w:rsid w:val="00A8590A"/>
    <w:rsid w:val="00A87A37"/>
    <w:rsid w:val="00A902CB"/>
    <w:rsid w:val="00A918A7"/>
    <w:rsid w:val="00A96F82"/>
    <w:rsid w:val="00AA1C62"/>
    <w:rsid w:val="00AA705F"/>
    <w:rsid w:val="00AA7F72"/>
    <w:rsid w:val="00AB6493"/>
    <w:rsid w:val="00AC1D49"/>
    <w:rsid w:val="00AC2CDC"/>
    <w:rsid w:val="00AC5664"/>
    <w:rsid w:val="00AD4642"/>
    <w:rsid w:val="00AD7805"/>
    <w:rsid w:val="00AE59DF"/>
    <w:rsid w:val="00AE79CE"/>
    <w:rsid w:val="00AF0B48"/>
    <w:rsid w:val="00AF36C7"/>
    <w:rsid w:val="00B06A21"/>
    <w:rsid w:val="00B135E8"/>
    <w:rsid w:val="00B13A1C"/>
    <w:rsid w:val="00B206B0"/>
    <w:rsid w:val="00B2351E"/>
    <w:rsid w:val="00B27FE1"/>
    <w:rsid w:val="00B40A44"/>
    <w:rsid w:val="00B56736"/>
    <w:rsid w:val="00B64EA1"/>
    <w:rsid w:val="00B6596F"/>
    <w:rsid w:val="00B6780C"/>
    <w:rsid w:val="00B75E6E"/>
    <w:rsid w:val="00B91D17"/>
    <w:rsid w:val="00B967ED"/>
    <w:rsid w:val="00B96B8A"/>
    <w:rsid w:val="00B97BC8"/>
    <w:rsid w:val="00BA193D"/>
    <w:rsid w:val="00BA7E41"/>
    <w:rsid w:val="00BC0C9F"/>
    <w:rsid w:val="00BD171D"/>
    <w:rsid w:val="00BD4122"/>
    <w:rsid w:val="00BD57F5"/>
    <w:rsid w:val="00BD6B97"/>
    <w:rsid w:val="00BE1E53"/>
    <w:rsid w:val="00BE48A4"/>
    <w:rsid w:val="00BE4F17"/>
    <w:rsid w:val="00BE56F0"/>
    <w:rsid w:val="00BE6943"/>
    <w:rsid w:val="00BE7956"/>
    <w:rsid w:val="00C0094C"/>
    <w:rsid w:val="00C12696"/>
    <w:rsid w:val="00C12D35"/>
    <w:rsid w:val="00C148C2"/>
    <w:rsid w:val="00C175E6"/>
    <w:rsid w:val="00C21CB4"/>
    <w:rsid w:val="00C22942"/>
    <w:rsid w:val="00C26B77"/>
    <w:rsid w:val="00C26DBD"/>
    <w:rsid w:val="00C308A6"/>
    <w:rsid w:val="00C32611"/>
    <w:rsid w:val="00C47620"/>
    <w:rsid w:val="00C47E66"/>
    <w:rsid w:val="00C70947"/>
    <w:rsid w:val="00C70F59"/>
    <w:rsid w:val="00C8784C"/>
    <w:rsid w:val="00C90760"/>
    <w:rsid w:val="00C90865"/>
    <w:rsid w:val="00C934D9"/>
    <w:rsid w:val="00C960DF"/>
    <w:rsid w:val="00CA569C"/>
    <w:rsid w:val="00CA66E5"/>
    <w:rsid w:val="00CB2EE1"/>
    <w:rsid w:val="00CC6110"/>
    <w:rsid w:val="00CD0568"/>
    <w:rsid w:val="00CD0FA6"/>
    <w:rsid w:val="00CD2136"/>
    <w:rsid w:val="00CD7B3F"/>
    <w:rsid w:val="00CE1F19"/>
    <w:rsid w:val="00CE2308"/>
    <w:rsid w:val="00CE494A"/>
    <w:rsid w:val="00CF5F16"/>
    <w:rsid w:val="00D004DB"/>
    <w:rsid w:val="00D02295"/>
    <w:rsid w:val="00D03799"/>
    <w:rsid w:val="00D04DA3"/>
    <w:rsid w:val="00D04E61"/>
    <w:rsid w:val="00D05196"/>
    <w:rsid w:val="00D10635"/>
    <w:rsid w:val="00D10DF1"/>
    <w:rsid w:val="00D115BB"/>
    <w:rsid w:val="00D17BEA"/>
    <w:rsid w:val="00D24559"/>
    <w:rsid w:val="00D345AC"/>
    <w:rsid w:val="00D401C8"/>
    <w:rsid w:val="00D4377D"/>
    <w:rsid w:val="00D43F7E"/>
    <w:rsid w:val="00D46AA7"/>
    <w:rsid w:val="00D525B8"/>
    <w:rsid w:val="00D53203"/>
    <w:rsid w:val="00D62EED"/>
    <w:rsid w:val="00D66D61"/>
    <w:rsid w:val="00DA18A2"/>
    <w:rsid w:val="00DB6CCB"/>
    <w:rsid w:val="00DC6D56"/>
    <w:rsid w:val="00DD0387"/>
    <w:rsid w:val="00DE5249"/>
    <w:rsid w:val="00DF0262"/>
    <w:rsid w:val="00DF2F8D"/>
    <w:rsid w:val="00DF350F"/>
    <w:rsid w:val="00E0188A"/>
    <w:rsid w:val="00E05FA4"/>
    <w:rsid w:val="00E12C1D"/>
    <w:rsid w:val="00E135B4"/>
    <w:rsid w:val="00E1737A"/>
    <w:rsid w:val="00E21BE7"/>
    <w:rsid w:val="00E224F4"/>
    <w:rsid w:val="00E259B8"/>
    <w:rsid w:val="00E2753F"/>
    <w:rsid w:val="00E34818"/>
    <w:rsid w:val="00E55252"/>
    <w:rsid w:val="00E5641D"/>
    <w:rsid w:val="00E5784A"/>
    <w:rsid w:val="00E61693"/>
    <w:rsid w:val="00E61998"/>
    <w:rsid w:val="00E66A7D"/>
    <w:rsid w:val="00E74C63"/>
    <w:rsid w:val="00E83054"/>
    <w:rsid w:val="00E84F06"/>
    <w:rsid w:val="00E9108F"/>
    <w:rsid w:val="00E92551"/>
    <w:rsid w:val="00E95082"/>
    <w:rsid w:val="00E9745F"/>
    <w:rsid w:val="00EA2846"/>
    <w:rsid w:val="00EB03B0"/>
    <w:rsid w:val="00EB31D3"/>
    <w:rsid w:val="00EB573B"/>
    <w:rsid w:val="00ED0697"/>
    <w:rsid w:val="00EE0157"/>
    <w:rsid w:val="00EE3361"/>
    <w:rsid w:val="00EE77DE"/>
    <w:rsid w:val="00EF3F23"/>
    <w:rsid w:val="00F03073"/>
    <w:rsid w:val="00F040DA"/>
    <w:rsid w:val="00F05CEB"/>
    <w:rsid w:val="00F06E6C"/>
    <w:rsid w:val="00F07512"/>
    <w:rsid w:val="00F104C1"/>
    <w:rsid w:val="00F108BA"/>
    <w:rsid w:val="00F10B5D"/>
    <w:rsid w:val="00F126BD"/>
    <w:rsid w:val="00F1431A"/>
    <w:rsid w:val="00F17C3A"/>
    <w:rsid w:val="00F25BC5"/>
    <w:rsid w:val="00F314AC"/>
    <w:rsid w:val="00F31D6F"/>
    <w:rsid w:val="00F3329F"/>
    <w:rsid w:val="00F34545"/>
    <w:rsid w:val="00F35725"/>
    <w:rsid w:val="00F50F53"/>
    <w:rsid w:val="00F6016E"/>
    <w:rsid w:val="00F6609B"/>
    <w:rsid w:val="00F759D0"/>
    <w:rsid w:val="00F77144"/>
    <w:rsid w:val="00F7721B"/>
    <w:rsid w:val="00F817C0"/>
    <w:rsid w:val="00F855C1"/>
    <w:rsid w:val="00F85A5E"/>
    <w:rsid w:val="00F87586"/>
    <w:rsid w:val="00F957C6"/>
    <w:rsid w:val="00F97F61"/>
    <w:rsid w:val="00FB722A"/>
    <w:rsid w:val="00FC4366"/>
    <w:rsid w:val="00FC43B1"/>
    <w:rsid w:val="00FD20A5"/>
    <w:rsid w:val="00FD2C22"/>
    <w:rsid w:val="00FD7583"/>
    <w:rsid w:val="00FE1665"/>
    <w:rsid w:val="00FE23A0"/>
    <w:rsid w:val="00FE2C7F"/>
    <w:rsid w:val="00FE52FF"/>
    <w:rsid w:val="00FE76C8"/>
    <w:rsid w:val="00FF3554"/>
    <w:rsid w:val="00FF631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45878"/>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35"/>
    <w:pPr>
      <w:spacing w:after="160" w:line="264" w:lineRule="auto"/>
    </w:pPr>
    <w:rPr>
      <w:sz w:val="22"/>
    </w:rPr>
  </w:style>
  <w:style w:type="paragraph" w:styleId="Heading1">
    <w:name w:val="heading 1"/>
    <w:basedOn w:val="Normal"/>
    <w:next w:val="Normal"/>
    <w:link w:val="Heading1Char"/>
    <w:uiPriority w:val="2"/>
    <w:qFormat/>
    <w:rsid w:val="006147EB"/>
    <w:pPr>
      <w:keepNext/>
      <w:keepLines/>
      <w:spacing w:before="360" w:line="240" w:lineRule="auto"/>
      <w:outlineLvl w:val="0"/>
    </w:pPr>
    <w:rPr>
      <w:rFonts w:asciiTheme="majorHAnsi" w:eastAsiaTheme="majorEastAsia" w:hAnsiTheme="majorHAnsi" w:cstheme="majorBidi"/>
      <w:color w:val="1B375C" w:themeColor="accent1"/>
      <w:sz w:val="4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1B375C" w:themeColor="accent1"/>
      <w:sz w:val="36"/>
      <w:szCs w:val="28"/>
    </w:rPr>
  </w:style>
  <w:style w:type="paragraph" w:styleId="Heading3">
    <w:name w:val="heading 3"/>
    <w:basedOn w:val="Heading4"/>
    <w:next w:val="Normal"/>
    <w:link w:val="Heading3Char"/>
    <w:uiPriority w:val="2"/>
    <w:qFormat/>
    <w:rsid w:val="006147EB"/>
    <w:pPr>
      <w:outlineLvl w:val="2"/>
    </w:pPr>
    <w:rPr>
      <w:color w:val="1B375C" w:themeColor="accent1"/>
      <w:sz w:val="24"/>
      <w:szCs w:val="24"/>
    </w:rPr>
  </w:style>
  <w:style w:type="paragraph" w:styleId="Heading4">
    <w:name w:val="heading 4"/>
    <w:basedOn w:val="Normal"/>
    <w:next w:val="Normal"/>
    <w:link w:val="Heading4Char"/>
    <w:uiPriority w:val="2"/>
    <w:qFormat/>
    <w:rsid w:val="006147EB"/>
    <w:pPr>
      <w:keepNext/>
      <w:keepLines/>
      <w:spacing w:before="240"/>
      <w:outlineLvl w:val="3"/>
    </w:pPr>
    <w:rPr>
      <w:rFonts w:eastAsiaTheme="majorEastAsia" w:cstheme="minorHAnsi"/>
      <w:b/>
      <w:color w:val="3266AB"/>
      <w:szCs w:val="22"/>
    </w:rPr>
  </w:style>
  <w:style w:type="paragraph" w:styleId="Heading5">
    <w:name w:val="heading 5"/>
    <w:basedOn w:val="Normal"/>
    <w:next w:val="Normal"/>
    <w:link w:val="Heading5Char"/>
    <w:uiPriority w:val="2"/>
    <w:unhideWhenUsed/>
    <w:rsid w:val="00857363"/>
    <w:pPr>
      <w:keepNext/>
      <w:keepLines/>
      <w:spacing w:before="240"/>
      <w:outlineLvl w:val="4"/>
    </w:pPr>
    <w:rPr>
      <w:rFonts w:eastAsiaTheme="majorEastAsia" w:cstheme="majorBidi"/>
      <w:iCs/>
      <w:color w:val="3266AB"/>
      <w:szCs w:val="22"/>
    </w:rPr>
  </w:style>
  <w:style w:type="paragraph" w:styleId="Heading6">
    <w:name w:val="heading 6"/>
    <w:basedOn w:val="Normal"/>
    <w:next w:val="Normal"/>
    <w:link w:val="Heading6Char"/>
    <w:uiPriority w:val="2"/>
    <w:unhideWhenUsed/>
    <w:rsid w:val="006200EB"/>
    <w:pPr>
      <w:keepNext/>
      <w:keepLines/>
      <w:spacing w:before="240"/>
      <w:outlineLvl w:val="5"/>
    </w:pPr>
    <w:rPr>
      <w:rFonts w:asciiTheme="majorHAnsi" w:eastAsiaTheme="majorEastAsia" w:hAnsiTheme="majorHAnsi" w:cstheme="majorBidi"/>
      <w:color w:val="3266AB"/>
    </w:rPr>
  </w:style>
  <w:style w:type="paragraph" w:styleId="Heading7">
    <w:name w:val="heading 7"/>
    <w:basedOn w:val="Normal"/>
    <w:next w:val="Normal"/>
    <w:link w:val="Heading7Char"/>
    <w:uiPriority w:val="2"/>
    <w:unhideWhenUsed/>
    <w:rsid w:val="006200EB"/>
    <w:pPr>
      <w:keepNext/>
      <w:keepLines/>
      <w:spacing w:before="240"/>
      <w:outlineLvl w:val="6"/>
    </w:pPr>
    <w:rPr>
      <w:rFonts w:asciiTheme="majorHAnsi" w:eastAsiaTheme="majorEastAsia" w:hAnsiTheme="majorHAnsi" w:cstheme="majorBidi"/>
      <w:b/>
      <w:bCs/>
      <w:color w:val="3266AB"/>
    </w:rPr>
  </w:style>
  <w:style w:type="paragraph" w:styleId="Heading8">
    <w:name w:val="heading 8"/>
    <w:basedOn w:val="Normal"/>
    <w:next w:val="Normal"/>
    <w:link w:val="Heading8Char"/>
    <w:uiPriority w:val="2"/>
    <w:unhideWhenUsed/>
    <w:rsid w:val="006200EB"/>
    <w:pPr>
      <w:keepNext/>
      <w:keepLines/>
      <w:spacing w:before="240"/>
      <w:outlineLvl w:val="7"/>
    </w:pPr>
    <w:rPr>
      <w:rFonts w:asciiTheme="majorHAnsi" w:eastAsiaTheme="majorEastAsia" w:hAnsiTheme="majorHAnsi" w:cstheme="majorBidi"/>
      <w:b/>
      <w:bCs/>
      <w:i/>
      <w:iCs/>
      <w:color w:val="3266AB"/>
      <w:sz w:val="20"/>
      <w:szCs w:val="20"/>
    </w:rPr>
  </w:style>
  <w:style w:type="paragraph" w:styleId="Heading9">
    <w:name w:val="heading 9"/>
    <w:basedOn w:val="Normal"/>
    <w:next w:val="Normal"/>
    <w:link w:val="Heading9Char"/>
    <w:uiPriority w:val="2"/>
    <w:unhideWhenUsed/>
    <w:rsid w:val="006200EB"/>
    <w:pPr>
      <w:keepNext/>
      <w:keepLines/>
      <w:spacing w:before="240"/>
      <w:outlineLvl w:val="8"/>
    </w:pPr>
    <w:rPr>
      <w:rFonts w:asciiTheme="majorHAnsi" w:eastAsiaTheme="majorEastAsia" w:hAnsiTheme="majorHAnsi" w:cstheme="majorBidi"/>
      <w:i/>
      <w:iCs/>
      <w:color w:val="3266A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147EB"/>
    <w:rPr>
      <w:rFonts w:asciiTheme="majorHAnsi" w:eastAsiaTheme="majorEastAsia" w:hAnsiTheme="majorHAnsi" w:cstheme="majorBidi"/>
      <w:color w:val="1B375C" w:themeColor="accent1"/>
      <w:sz w:val="48"/>
      <w:szCs w:val="40"/>
    </w:rPr>
  </w:style>
  <w:style w:type="paragraph" w:styleId="Title">
    <w:name w:val="Title"/>
    <w:basedOn w:val="Normal"/>
    <w:next w:val="Normal"/>
    <w:link w:val="TitleChar"/>
    <w:qFormat/>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1B375C"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1B375C" w:themeColor="accent1"/>
      <w:sz w:val="24"/>
      <w:szCs w:val="24"/>
    </w:rPr>
  </w:style>
  <w:style w:type="character" w:customStyle="1" w:styleId="Heading4Char">
    <w:name w:val="Heading 4 Char"/>
    <w:basedOn w:val="DefaultParagraphFont"/>
    <w:link w:val="Heading4"/>
    <w:uiPriority w:val="2"/>
    <w:rsid w:val="006147EB"/>
    <w:rPr>
      <w:rFonts w:eastAsiaTheme="majorEastAsia" w:cstheme="minorHAnsi"/>
      <w:b/>
      <w:color w:val="3266AB"/>
      <w:sz w:val="22"/>
      <w:szCs w:val="22"/>
    </w:rPr>
  </w:style>
  <w:style w:type="character" w:customStyle="1" w:styleId="Heading5Char">
    <w:name w:val="Heading 5 Char"/>
    <w:basedOn w:val="DefaultParagraphFont"/>
    <w:link w:val="Heading5"/>
    <w:uiPriority w:val="2"/>
    <w:rsid w:val="00857363"/>
    <w:rPr>
      <w:rFonts w:eastAsiaTheme="majorEastAsia" w:cstheme="majorBidi"/>
      <w:iCs/>
      <w:color w:val="3266AB"/>
      <w:sz w:val="22"/>
      <w:szCs w:val="22"/>
    </w:rPr>
  </w:style>
  <w:style w:type="character" w:customStyle="1" w:styleId="Heading6Char">
    <w:name w:val="Heading 6 Char"/>
    <w:basedOn w:val="DefaultParagraphFont"/>
    <w:link w:val="Heading6"/>
    <w:uiPriority w:val="2"/>
    <w:rsid w:val="006200EB"/>
    <w:rPr>
      <w:rFonts w:asciiTheme="majorHAnsi" w:eastAsiaTheme="majorEastAsia" w:hAnsiTheme="majorHAnsi" w:cstheme="majorBidi"/>
      <w:color w:val="3266AB"/>
      <w:sz w:val="22"/>
    </w:rPr>
  </w:style>
  <w:style w:type="character" w:customStyle="1" w:styleId="Heading7Char">
    <w:name w:val="Heading 7 Char"/>
    <w:basedOn w:val="DefaultParagraphFont"/>
    <w:link w:val="Heading7"/>
    <w:uiPriority w:val="2"/>
    <w:rsid w:val="006200EB"/>
    <w:rPr>
      <w:rFonts w:asciiTheme="majorHAnsi" w:eastAsiaTheme="majorEastAsia" w:hAnsiTheme="majorHAnsi" w:cstheme="majorBidi"/>
      <w:b/>
      <w:bCs/>
      <w:color w:val="3266AB"/>
      <w:sz w:val="22"/>
    </w:rPr>
  </w:style>
  <w:style w:type="character" w:customStyle="1" w:styleId="Heading8Char">
    <w:name w:val="Heading 8 Char"/>
    <w:basedOn w:val="DefaultParagraphFont"/>
    <w:link w:val="Heading8"/>
    <w:uiPriority w:val="2"/>
    <w:rsid w:val="006200EB"/>
    <w:rPr>
      <w:rFonts w:asciiTheme="majorHAnsi" w:eastAsiaTheme="majorEastAsia" w:hAnsiTheme="majorHAnsi" w:cstheme="majorBidi"/>
      <w:b/>
      <w:bCs/>
      <w:i/>
      <w:iCs/>
      <w:color w:val="3266AB"/>
      <w:sz w:val="20"/>
      <w:szCs w:val="20"/>
    </w:rPr>
  </w:style>
  <w:style w:type="character" w:customStyle="1" w:styleId="Heading9Char">
    <w:name w:val="Heading 9 Char"/>
    <w:basedOn w:val="DefaultParagraphFont"/>
    <w:link w:val="Heading9"/>
    <w:uiPriority w:val="2"/>
    <w:rsid w:val="006200EB"/>
    <w:rPr>
      <w:rFonts w:asciiTheme="majorHAnsi" w:eastAsiaTheme="majorEastAsia" w:hAnsiTheme="majorHAnsi" w:cstheme="majorBidi"/>
      <w:i/>
      <w:iCs/>
      <w:color w:val="3266AB"/>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semiHidden/>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857363"/>
    <w:pPr>
      <w:spacing w:before="240"/>
      <w:ind w:left="720" w:right="720"/>
    </w:pPr>
    <w:rPr>
      <w:i/>
      <w:iCs/>
      <w:color w:val="3266AB"/>
    </w:rPr>
  </w:style>
  <w:style w:type="character" w:customStyle="1" w:styleId="QuoteChar">
    <w:name w:val="Quote Char"/>
    <w:basedOn w:val="DefaultParagraphFont"/>
    <w:link w:val="Quote"/>
    <w:uiPriority w:val="16"/>
    <w:rsid w:val="00857363"/>
    <w:rPr>
      <w:i/>
      <w:iCs/>
      <w:color w:val="3266AB"/>
      <w:sz w:val="22"/>
    </w:rPr>
  </w:style>
  <w:style w:type="paragraph" w:styleId="IntenseQuote">
    <w:name w:val="Intense Quote"/>
    <w:basedOn w:val="Normal"/>
    <w:next w:val="Normal"/>
    <w:link w:val="IntenseQuoteChar"/>
    <w:uiPriority w:val="17"/>
    <w:qFormat/>
    <w:rsid w:val="00857363"/>
    <w:pPr>
      <w:spacing w:before="120"/>
      <w:ind w:left="720" w:right="720"/>
    </w:pPr>
    <w:rPr>
      <w:rFonts w:asciiTheme="majorHAnsi" w:eastAsiaTheme="majorEastAsia" w:hAnsiTheme="majorHAnsi" w:cstheme="majorBidi"/>
      <w:i/>
      <w:iCs/>
      <w:color w:val="3266AB"/>
      <w:sz w:val="32"/>
      <w:szCs w:val="32"/>
    </w:rPr>
  </w:style>
  <w:style w:type="character" w:customStyle="1" w:styleId="IntenseQuoteChar">
    <w:name w:val="Intense Quote Char"/>
    <w:basedOn w:val="DefaultParagraphFont"/>
    <w:link w:val="IntenseQuote"/>
    <w:uiPriority w:val="17"/>
    <w:rsid w:val="00857363"/>
    <w:rPr>
      <w:rFonts w:asciiTheme="majorHAnsi" w:eastAsiaTheme="majorEastAsia" w:hAnsiTheme="majorHAnsi" w:cstheme="majorBidi"/>
      <w:i/>
      <w:iCs/>
      <w:color w:val="3266AB"/>
      <w:sz w:val="32"/>
      <w:szCs w:val="32"/>
    </w:rPr>
  </w:style>
  <w:style w:type="character" w:styleId="SubtleEmphasis">
    <w:name w:val="Subtle Emphasis"/>
    <w:basedOn w:val="DefaultParagraphFont"/>
    <w:uiPriority w:val="19"/>
    <w:semiHidden/>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6200EB"/>
    <w:rPr>
      <w:b/>
      <w:bCs/>
      <w:smallCaps/>
      <w:color w:val="3266AB"/>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2C7A05"/>
    <w:pPr>
      <w:jc w:val="center"/>
    </w:pPr>
    <w:rPr>
      <w:rFonts w:ascii="Segoe UI" w:hAnsi="Segoe UI"/>
      <w:caps/>
      <w:color w:val="C00000"/>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E2753F"/>
    <w:rPr>
      <w:rFonts w:ascii="Segoe UI" w:hAnsi="Segoe UI"/>
      <w:caps/>
      <w:color w:val="C00000"/>
      <w:sz w:val="18"/>
    </w:rPr>
  </w:style>
  <w:style w:type="paragraph" w:customStyle="1" w:styleId="BOXText">
    <w:name w:val="BOX Text"/>
    <w:basedOn w:val="Normal"/>
    <w:uiPriority w:val="4"/>
    <w:qFormat/>
    <w:rsid w:val="006147EB"/>
    <w:pPr>
      <w:pBdr>
        <w:top w:val="single" w:sz="48" w:space="1" w:color="E0E8F2"/>
        <w:left w:val="single" w:sz="48" w:space="4" w:color="E0E8F2"/>
        <w:bottom w:val="single" w:sz="48" w:space="1" w:color="E0E8F2"/>
        <w:right w:val="single" w:sz="48" w:space="4" w:color="E0E8F2"/>
      </w:pBdr>
      <w:shd w:val="clear" w:color="auto" w:fill="E0E8F2"/>
      <w:tabs>
        <w:tab w:val="left" w:pos="3300"/>
      </w:tabs>
      <w:ind w:left="227" w:right="227"/>
    </w:p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4980C9" w:themeColor="accent1" w:themeTint="99"/>
        <w:left w:val="single" w:sz="4" w:space="0" w:color="4980C9" w:themeColor="accent1" w:themeTint="99"/>
        <w:bottom w:val="single" w:sz="4" w:space="0" w:color="4980C9" w:themeColor="accent1" w:themeTint="99"/>
        <w:right w:val="single" w:sz="4" w:space="0" w:color="4980C9" w:themeColor="accent1" w:themeTint="99"/>
        <w:insideH w:val="single" w:sz="4" w:space="0" w:color="4980C9" w:themeColor="accent1" w:themeTint="99"/>
      </w:tblBorders>
    </w:tblPr>
    <w:tblStylePr w:type="firstRow">
      <w:rPr>
        <w:b/>
        <w:bCs/>
        <w:color w:val="FFFFFF" w:themeColor="background1"/>
      </w:rPr>
      <w:tblPr/>
      <w:tcPr>
        <w:tcBorders>
          <w:top w:val="single" w:sz="4" w:space="0" w:color="1B375C" w:themeColor="accent1"/>
          <w:left w:val="single" w:sz="4" w:space="0" w:color="1B375C" w:themeColor="accent1"/>
          <w:bottom w:val="single" w:sz="4" w:space="0" w:color="1B375C" w:themeColor="accent1"/>
          <w:right w:val="single" w:sz="4" w:space="0" w:color="1B375C" w:themeColor="accent1"/>
          <w:insideH w:val="nil"/>
        </w:tcBorders>
        <w:shd w:val="clear" w:color="auto" w:fill="1B375C" w:themeFill="accent1"/>
      </w:tcPr>
    </w:tblStylePr>
    <w:tblStylePr w:type="lastRow">
      <w:rPr>
        <w:b/>
        <w:bCs/>
      </w:rPr>
      <w:tblPr/>
      <w:tcPr>
        <w:tcBorders>
          <w:top w:val="double" w:sz="4" w:space="0" w:color="4980C9" w:themeColor="accent1" w:themeTint="99"/>
        </w:tcBorders>
      </w:tcPr>
    </w:tblStylePr>
    <w:tblStylePr w:type="firstCol">
      <w:rPr>
        <w:b/>
        <w:bCs/>
      </w:rPr>
    </w:tblStylePr>
    <w:tblStylePr w:type="lastCol">
      <w:rPr>
        <w:b/>
        <w:bCs/>
      </w:rPr>
    </w:tblStylePr>
    <w:tblStylePr w:type="band1Vert">
      <w:tblPr/>
      <w:tcPr>
        <w:shd w:val="clear" w:color="auto" w:fill="C2D4ED" w:themeFill="accent1" w:themeFillTint="33"/>
      </w:tcPr>
    </w:tblStylePr>
    <w:tblStylePr w:type="band1Horz">
      <w:tblPr/>
      <w:tcPr>
        <w:shd w:val="clear" w:color="auto" w:fill="C2D4ED" w:themeFill="accent1" w:themeFillTint="33"/>
      </w:tcPr>
    </w:tblStylePr>
  </w:style>
  <w:style w:type="paragraph" w:customStyle="1" w:styleId="Figure">
    <w:name w:val="Figure"/>
    <w:basedOn w:val="Normal"/>
    <w:uiPriority w:val="2"/>
    <w:qFormat/>
    <w:rsid w:val="006147EB"/>
    <w:pPr>
      <w:numPr>
        <w:numId w:val="27"/>
      </w:numPr>
      <w:spacing w:before="240"/>
    </w:pPr>
    <w:rPr>
      <w:rFonts w:ascii="Segoe UI" w:hAnsi="Segoe UI" w:cs="Segoe UI"/>
      <w:color w:val="3266AB"/>
    </w:rPr>
  </w:style>
  <w:style w:type="paragraph" w:customStyle="1" w:styleId="TBLHeading">
    <w:name w:val="TBL Heading"/>
    <w:basedOn w:val="Normal"/>
    <w:autoRedefine/>
    <w:uiPriority w:val="11"/>
    <w:qFormat/>
    <w:rsid w:val="0051068B"/>
    <w:pPr>
      <w:spacing w:after="0" w:line="240" w:lineRule="auto"/>
    </w:pPr>
    <w:rPr>
      <w:rFonts w:ascii="Segoe UI" w:hAnsi="Segoe UI" w:cs="Segoe UI"/>
      <w:bCs/>
      <w:color w:val="FFFFFF" w:themeColor="background1"/>
      <w:sz w:val="18"/>
    </w:rPr>
  </w:style>
  <w:style w:type="paragraph" w:customStyle="1" w:styleId="TBLText">
    <w:name w:val="TBL Text"/>
    <w:basedOn w:val="Normal"/>
    <w:uiPriority w:val="9"/>
    <w:qFormat/>
    <w:rsid w:val="0051068B"/>
    <w:pPr>
      <w:spacing w:after="0" w:line="240" w:lineRule="auto"/>
    </w:pPr>
    <w:rPr>
      <w:sz w:val="18"/>
      <w:szCs w:val="18"/>
    </w:rPr>
  </w:style>
  <w:style w:type="paragraph" w:customStyle="1" w:styleId="TBLBulletedList">
    <w:name w:val="TBL Bulleted List"/>
    <w:basedOn w:val="TBLText"/>
    <w:uiPriority w:val="10"/>
    <w:qFormat/>
    <w:rsid w:val="001B2D56"/>
    <w:pPr>
      <w:numPr>
        <w:numId w:val="12"/>
      </w:numPr>
      <w:ind w:left="206" w:hanging="206"/>
    </w:pPr>
  </w:style>
  <w:style w:type="paragraph" w:customStyle="1" w:styleId="TBLNumberedList">
    <w:name w:val="TBL Numbered List"/>
    <w:basedOn w:val="TBLText"/>
    <w:uiPriority w:val="10"/>
    <w:qFormat/>
    <w:rsid w:val="00E05FA4"/>
    <w:pPr>
      <w:numPr>
        <w:numId w:val="13"/>
      </w:numPr>
      <w:ind w:left="270" w:hanging="270"/>
    </w:pPr>
  </w:style>
  <w:style w:type="paragraph" w:customStyle="1" w:styleId="BOXHeading3">
    <w:name w:val="BOX Heading 3"/>
    <w:basedOn w:val="BOXHeading2"/>
    <w:next w:val="BOXText"/>
    <w:uiPriority w:val="6"/>
    <w:qFormat/>
    <w:rsid w:val="00857363"/>
    <w:pPr>
      <w:outlineLvl w:val="2"/>
    </w:pPr>
    <w:rPr>
      <w:rFonts w:asciiTheme="minorHAnsi" w:hAnsiTheme="minorHAnsi" w:cstheme="minorHAnsi"/>
      <w:b/>
      <w:sz w:val="24"/>
      <w:szCs w:val="26"/>
    </w:rPr>
  </w:style>
  <w:style w:type="paragraph" w:styleId="ListParagraph">
    <w:name w:val="List Paragraph"/>
    <w:basedOn w:val="Normal"/>
    <w:uiPriority w:val="34"/>
    <w:unhideWhenUsed/>
    <w:rsid w:val="005917FD"/>
    <w:pPr>
      <w:ind w:left="720"/>
      <w:contextualSpacing/>
    </w:pPr>
  </w:style>
  <w:style w:type="paragraph" w:customStyle="1" w:styleId="BulletedList-Level1">
    <w:name w:val="Bulleted List - Level 1"/>
    <w:basedOn w:val="ListParagraph"/>
    <w:uiPriority w:val="1"/>
    <w:qFormat/>
    <w:rsid w:val="00BD171D"/>
    <w:pPr>
      <w:numPr>
        <w:numId w:val="14"/>
      </w:numPr>
      <w:ind w:left="568" w:hanging="284"/>
    </w:pPr>
  </w:style>
  <w:style w:type="paragraph" w:customStyle="1" w:styleId="BulletedList-Level2">
    <w:name w:val="Bulleted List - Level 2"/>
    <w:basedOn w:val="BulletedList-Level1"/>
    <w:uiPriority w:val="1"/>
    <w:qFormat/>
    <w:rsid w:val="00BD171D"/>
    <w:pPr>
      <w:numPr>
        <w:numId w:val="30"/>
      </w:numPr>
    </w:pPr>
  </w:style>
  <w:style w:type="paragraph" w:customStyle="1" w:styleId="BulletedList-Level3">
    <w:name w:val="Bulleted List - Level 3"/>
    <w:basedOn w:val="ListParagraph"/>
    <w:uiPriority w:val="1"/>
    <w:qFormat/>
    <w:rsid w:val="00BD171D"/>
    <w:pPr>
      <w:numPr>
        <w:numId w:val="31"/>
      </w:numPr>
      <w:ind w:left="1135" w:hanging="284"/>
    </w:pPr>
  </w:style>
  <w:style w:type="paragraph" w:customStyle="1" w:styleId="NumberedList-Level1">
    <w:name w:val="Numbered List - Level 1"/>
    <w:basedOn w:val="ListParagraph"/>
    <w:uiPriority w:val="1"/>
    <w:qFormat/>
    <w:rsid w:val="00BD171D"/>
    <w:pPr>
      <w:numPr>
        <w:numId w:val="21"/>
      </w:numPr>
      <w:ind w:left="568" w:hanging="284"/>
    </w:pPr>
  </w:style>
  <w:style w:type="paragraph" w:customStyle="1" w:styleId="NumberedList-level2">
    <w:name w:val="Numbered List - level 2"/>
    <w:basedOn w:val="ListParagraph"/>
    <w:uiPriority w:val="1"/>
    <w:qFormat/>
    <w:rsid w:val="00BD171D"/>
    <w:pPr>
      <w:numPr>
        <w:ilvl w:val="1"/>
        <w:numId w:val="21"/>
      </w:numPr>
    </w:pPr>
  </w:style>
  <w:style w:type="paragraph" w:customStyle="1" w:styleId="NumberedList-Level3">
    <w:name w:val="Numbered List - Level 3"/>
    <w:basedOn w:val="ListParagraph"/>
    <w:uiPriority w:val="1"/>
    <w:qFormat/>
    <w:rsid w:val="00BD171D"/>
    <w:pPr>
      <w:numPr>
        <w:ilvl w:val="2"/>
        <w:numId w:val="21"/>
      </w:numPr>
    </w:pPr>
  </w:style>
  <w:style w:type="paragraph" w:customStyle="1" w:styleId="BoxDark-HeadingLevel1">
    <w:name w:val="Box Dark - Heading Level 1"/>
    <w:basedOn w:val="BOXHeading2"/>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117A77"/>
    <w:rPr>
      <w:color w:val="3266AB" w:themeColor="hyperlink"/>
      <w:u w:val="single"/>
    </w:rPr>
  </w:style>
  <w:style w:type="paragraph" w:customStyle="1" w:styleId="BoxDark-HeadingLevel3">
    <w:name w:val="Box Dark - Heading Level 3"/>
    <w:basedOn w:val="BOXHeading3"/>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customStyle="1" w:styleId="BoxDark-Text">
    <w:name w:val="Box Dark - Text"/>
    <w:basedOn w:val="BOXText"/>
    <w:uiPriority w:val="7"/>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rPr>
  </w:style>
  <w:style w:type="paragraph" w:customStyle="1" w:styleId="BOXNumberedList">
    <w:name w:val="BOX Numbered List"/>
    <w:basedOn w:val="BOXText"/>
    <w:uiPriority w:val="5"/>
    <w:qFormat/>
    <w:rsid w:val="00BD171D"/>
    <w:pPr>
      <w:numPr>
        <w:numId w:val="28"/>
      </w:numPr>
      <w:ind w:left="584" w:hanging="357"/>
    </w:pPr>
  </w:style>
  <w:style w:type="paragraph" w:customStyle="1" w:styleId="BoxDark-NumberedList">
    <w:name w:val="Box Dark - Numbered List"/>
    <w:basedOn w:val="BOXNumberedList"/>
    <w:uiPriority w:val="8"/>
    <w:rsid w:val="00FE2C7F"/>
    <w:pPr>
      <w:numPr>
        <w:numId w:val="29"/>
      </w:num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ind w:left="584" w:hanging="357"/>
    </w:pPr>
  </w:style>
  <w:style w:type="table" w:customStyle="1" w:styleId="Custom1">
    <w:name w:val="Custom 1"/>
    <w:basedOn w:val="TableNormal"/>
    <w:uiPriority w:val="99"/>
    <w:rsid w:val="001611BF"/>
    <w:pPr>
      <w:spacing w:after="0" w:line="240" w:lineRule="auto"/>
    </w:pPr>
    <w:rPr>
      <w:sz w:val="18"/>
    </w:rPr>
    <w:tblPr>
      <w:tblStyleRowBandSize w:val="1"/>
      <w:tblBorders>
        <w:top w:val="single" w:sz="4" w:space="0" w:color="1B375C" w:themeColor="accent1"/>
        <w:bottom w:val="single" w:sz="12" w:space="0" w:color="1B375C" w:themeColor="accent1"/>
        <w:insideH w:val="single" w:sz="4" w:space="0" w:color="1B375C" w:themeColor="accent1"/>
      </w:tblBorders>
      <w:tblCellMar>
        <w:top w:w="57" w:type="dxa"/>
        <w:bottom w:w="57" w:type="dxa"/>
      </w:tblCellMar>
    </w:tblPr>
    <w:tblStylePr w:type="firstRow">
      <w:rPr>
        <w:rFonts w:asciiTheme="minorHAnsi" w:hAnsiTheme="minorHAnsi"/>
        <w:b/>
        <w:sz w:val="18"/>
      </w:rPr>
      <w:tblPr/>
      <w:tcPr>
        <w:shd w:val="clear" w:color="auto" w:fill="1B375C" w:themeFill="accent1"/>
      </w:tcPr>
    </w:tblStylePr>
    <w:tblStylePr w:type="band1Horz">
      <w:tblPr/>
      <w:tcPr>
        <w:shd w:val="clear" w:color="auto" w:fill="E0E8F2" w:themeFill="background2"/>
      </w:tcPr>
    </w:tblStylePr>
  </w:style>
  <w:style w:type="table" w:customStyle="1" w:styleId="Style1">
    <w:name w:val="Style1"/>
    <w:basedOn w:val="Custom1"/>
    <w:uiPriority w:val="99"/>
    <w:rsid w:val="00BD6B97"/>
    <w:tblPr>
      <w:tblBorders>
        <w:top w:val="none" w:sz="0" w:space="0" w:color="auto"/>
        <w:left w:val="single" w:sz="4" w:space="0" w:color="1B375C" w:themeColor="accent1"/>
        <w:bottom w:val="single" w:sz="4" w:space="0" w:color="1B375C" w:themeColor="accent1"/>
        <w:right w:val="single" w:sz="4" w:space="0" w:color="1B375C" w:themeColor="accent1"/>
        <w:insideH w:val="none" w:sz="0" w:space="0" w:color="auto"/>
        <w:insideV w:val="single" w:sz="4" w:space="0" w:color="1B375C" w:themeColor="accent1"/>
      </w:tblBorders>
    </w:tblPr>
    <w:tblStylePr w:type="firstRow">
      <w:rPr>
        <w:rFonts w:asciiTheme="minorHAnsi" w:hAnsiTheme="minorHAnsi"/>
        <w:b/>
        <w:sz w:val="18"/>
      </w:rPr>
      <w:tblPr/>
      <w:tcPr>
        <w:shd w:val="clear" w:color="auto" w:fill="1B375C" w:themeFill="accent1"/>
      </w:tcPr>
    </w:tblStylePr>
    <w:tblStylePr w:type="firstCol">
      <w:rPr>
        <w:b/>
      </w:rPr>
      <w:tblPr/>
      <w:tcPr>
        <w:shd w:val="clear" w:color="auto" w:fill="1B375C" w:themeFill="accent1"/>
      </w:tcPr>
    </w:tblStylePr>
    <w:tblStylePr w:type="band1Horz">
      <w:tblPr/>
      <w:tcPr>
        <w:shd w:val="clear" w:color="auto" w:fill="E0E8F2" w:themeFill="background2"/>
      </w:tcPr>
    </w:tblStylePr>
  </w:style>
  <w:style w:type="character" w:styleId="CommentReference">
    <w:name w:val="annotation reference"/>
    <w:basedOn w:val="DefaultParagraphFont"/>
    <w:uiPriority w:val="99"/>
    <w:semiHidden/>
    <w:unhideWhenUsed/>
    <w:rsid w:val="00902F16"/>
    <w:rPr>
      <w:sz w:val="16"/>
      <w:szCs w:val="16"/>
    </w:rPr>
  </w:style>
  <w:style w:type="paragraph" w:styleId="CommentText">
    <w:name w:val="annotation text"/>
    <w:basedOn w:val="Normal"/>
    <w:link w:val="CommentTextChar"/>
    <w:uiPriority w:val="99"/>
    <w:unhideWhenUsed/>
    <w:rsid w:val="00902F16"/>
    <w:pPr>
      <w:spacing w:line="240" w:lineRule="auto"/>
    </w:pPr>
    <w:rPr>
      <w:sz w:val="20"/>
      <w:szCs w:val="20"/>
    </w:rPr>
  </w:style>
  <w:style w:type="character" w:customStyle="1" w:styleId="CommentTextChar">
    <w:name w:val="Comment Text Char"/>
    <w:basedOn w:val="DefaultParagraphFont"/>
    <w:link w:val="CommentText"/>
    <w:uiPriority w:val="99"/>
    <w:rsid w:val="00902F16"/>
    <w:rPr>
      <w:sz w:val="20"/>
      <w:szCs w:val="20"/>
    </w:rPr>
  </w:style>
  <w:style w:type="paragraph" w:styleId="CommentSubject">
    <w:name w:val="annotation subject"/>
    <w:basedOn w:val="CommentText"/>
    <w:next w:val="CommentText"/>
    <w:link w:val="CommentSubjectChar"/>
    <w:uiPriority w:val="99"/>
    <w:semiHidden/>
    <w:unhideWhenUsed/>
    <w:rsid w:val="00902F16"/>
    <w:rPr>
      <w:b/>
      <w:bCs/>
    </w:rPr>
  </w:style>
  <w:style w:type="character" w:customStyle="1" w:styleId="CommentSubjectChar">
    <w:name w:val="Comment Subject Char"/>
    <w:basedOn w:val="CommentTextChar"/>
    <w:link w:val="CommentSubject"/>
    <w:uiPriority w:val="99"/>
    <w:semiHidden/>
    <w:rsid w:val="00902F16"/>
    <w:rPr>
      <w:b/>
      <w:bCs/>
      <w:sz w:val="20"/>
      <w:szCs w:val="20"/>
    </w:rPr>
  </w:style>
  <w:style w:type="paragraph" w:customStyle="1" w:styleId="BodyCopy">
    <w:name w:val="Body Copy"/>
    <w:qFormat/>
    <w:rsid w:val="007E4CF4"/>
    <w:pPr>
      <w:spacing w:before="120" w:after="120" w:line="240" w:lineRule="atLeast"/>
    </w:pPr>
    <w:rPr>
      <w:rFonts w:eastAsiaTheme="minorHAnsi" w:cs="Times New Roman"/>
      <w:color w:val="000000" w:themeColor="text1"/>
      <w:sz w:val="20"/>
      <w:szCs w:val="20"/>
    </w:rPr>
  </w:style>
  <w:style w:type="paragraph" w:styleId="BodyText">
    <w:name w:val="Body Text"/>
    <w:basedOn w:val="Normal"/>
    <w:link w:val="BodyTextChar"/>
    <w:qFormat/>
    <w:rsid w:val="00F35725"/>
    <w:pPr>
      <w:spacing w:after="120"/>
    </w:pPr>
    <w:rPr>
      <w:rFonts w:eastAsiaTheme="minorHAnsi"/>
      <w:color w:val="262626" w:themeColor="text1" w:themeTint="D9"/>
      <w:sz w:val="19"/>
      <w:szCs w:val="19"/>
    </w:rPr>
  </w:style>
  <w:style w:type="character" w:customStyle="1" w:styleId="BodyTextChar">
    <w:name w:val="Body Text Char"/>
    <w:basedOn w:val="DefaultParagraphFont"/>
    <w:link w:val="BodyText"/>
    <w:rsid w:val="00F35725"/>
    <w:rPr>
      <w:rFonts w:eastAsiaTheme="minorHAnsi"/>
      <w:color w:val="262626" w:themeColor="text1" w:themeTint="D9"/>
      <w:sz w:val="19"/>
      <w:szCs w:val="19"/>
    </w:rPr>
  </w:style>
  <w:style w:type="paragraph" w:styleId="FootnoteText">
    <w:name w:val="footnote text"/>
    <w:basedOn w:val="Normal"/>
    <w:link w:val="FootnoteTextChar"/>
    <w:uiPriority w:val="99"/>
    <w:semiHidden/>
    <w:unhideWhenUsed/>
    <w:rsid w:val="00212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63F"/>
    <w:rPr>
      <w:sz w:val="20"/>
      <w:szCs w:val="20"/>
    </w:rPr>
  </w:style>
  <w:style w:type="character" w:styleId="FootnoteReference">
    <w:name w:val="footnote reference"/>
    <w:basedOn w:val="DefaultParagraphFont"/>
    <w:uiPriority w:val="99"/>
    <w:semiHidden/>
    <w:unhideWhenUsed/>
    <w:rsid w:val="0021263F"/>
    <w:rPr>
      <w:vertAlign w:val="superscript"/>
    </w:rPr>
  </w:style>
  <w:style w:type="paragraph" w:styleId="Revision">
    <w:name w:val="Revision"/>
    <w:hidden/>
    <w:uiPriority w:val="99"/>
    <w:semiHidden/>
    <w:rsid w:val="00A13EF6"/>
    <w:pPr>
      <w:spacing w:after="0" w:line="240" w:lineRule="auto"/>
    </w:pPr>
    <w:rPr>
      <w:sz w:val="22"/>
    </w:rPr>
  </w:style>
  <w:style w:type="character" w:styleId="FollowedHyperlink">
    <w:name w:val="FollowedHyperlink"/>
    <w:basedOn w:val="DefaultParagraphFont"/>
    <w:uiPriority w:val="99"/>
    <w:semiHidden/>
    <w:unhideWhenUsed/>
    <w:rsid w:val="009909B9"/>
    <w:rPr>
      <w:color w:val="3266AB" w:themeColor="followedHyperlink"/>
      <w:u w:val="single"/>
    </w:rPr>
  </w:style>
  <w:style w:type="paragraph" w:styleId="NormalWeb">
    <w:name w:val="Normal (Web)"/>
    <w:basedOn w:val="Normal"/>
    <w:uiPriority w:val="99"/>
    <w:semiHidden/>
    <w:unhideWhenUsed/>
    <w:rsid w:val="00CD0FA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89638">
      <w:bodyDiv w:val="1"/>
      <w:marLeft w:val="0"/>
      <w:marRight w:val="0"/>
      <w:marTop w:val="0"/>
      <w:marBottom w:val="0"/>
      <w:divBdr>
        <w:top w:val="none" w:sz="0" w:space="0" w:color="auto"/>
        <w:left w:val="none" w:sz="0" w:space="0" w:color="auto"/>
        <w:bottom w:val="none" w:sz="0" w:space="0" w:color="auto"/>
        <w:right w:val="none" w:sz="0" w:space="0" w:color="auto"/>
      </w:divBdr>
      <w:divsChild>
        <w:div w:id="1878619915">
          <w:marLeft w:val="0"/>
          <w:marRight w:val="0"/>
          <w:marTop w:val="0"/>
          <w:marBottom w:val="0"/>
          <w:divBdr>
            <w:top w:val="none" w:sz="0" w:space="0" w:color="auto"/>
            <w:left w:val="none" w:sz="0" w:space="0" w:color="auto"/>
            <w:bottom w:val="none" w:sz="0" w:space="0" w:color="auto"/>
            <w:right w:val="none" w:sz="0" w:space="0" w:color="auto"/>
          </w:divBdr>
        </w:div>
      </w:divsChild>
    </w:div>
    <w:div w:id="213197386">
      <w:bodyDiv w:val="1"/>
      <w:marLeft w:val="0"/>
      <w:marRight w:val="0"/>
      <w:marTop w:val="0"/>
      <w:marBottom w:val="0"/>
      <w:divBdr>
        <w:top w:val="none" w:sz="0" w:space="0" w:color="auto"/>
        <w:left w:val="none" w:sz="0" w:space="0" w:color="auto"/>
        <w:bottom w:val="none" w:sz="0" w:space="0" w:color="auto"/>
        <w:right w:val="none" w:sz="0" w:space="0" w:color="auto"/>
      </w:divBdr>
    </w:div>
    <w:div w:id="518086349">
      <w:bodyDiv w:val="1"/>
      <w:marLeft w:val="0"/>
      <w:marRight w:val="0"/>
      <w:marTop w:val="0"/>
      <w:marBottom w:val="0"/>
      <w:divBdr>
        <w:top w:val="none" w:sz="0" w:space="0" w:color="auto"/>
        <w:left w:val="none" w:sz="0" w:space="0" w:color="auto"/>
        <w:bottom w:val="none" w:sz="0" w:space="0" w:color="auto"/>
        <w:right w:val="none" w:sz="0" w:space="0" w:color="auto"/>
      </w:divBdr>
    </w:div>
    <w:div w:id="542064268">
      <w:bodyDiv w:val="1"/>
      <w:marLeft w:val="0"/>
      <w:marRight w:val="0"/>
      <w:marTop w:val="0"/>
      <w:marBottom w:val="0"/>
      <w:divBdr>
        <w:top w:val="none" w:sz="0" w:space="0" w:color="auto"/>
        <w:left w:val="none" w:sz="0" w:space="0" w:color="auto"/>
        <w:bottom w:val="none" w:sz="0" w:space="0" w:color="auto"/>
        <w:right w:val="none" w:sz="0" w:space="0" w:color="auto"/>
      </w:divBdr>
    </w:div>
    <w:div w:id="618415612">
      <w:bodyDiv w:val="1"/>
      <w:marLeft w:val="0"/>
      <w:marRight w:val="0"/>
      <w:marTop w:val="0"/>
      <w:marBottom w:val="0"/>
      <w:divBdr>
        <w:top w:val="none" w:sz="0" w:space="0" w:color="auto"/>
        <w:left w:val="none" w:sz="0" w:space="0" w:color="auto"/>
        <w:bottom w:val="none" w:sz="0" w:space="0" w:color="auto"/>
        <w:right w:val="none" w:sz="0" w:space="0" w:color="auto"/>
      </w:divBdr>
    </w:div>
    <w:div w:id="645359999">
      <w:bodyDiv w:val="1"/>
      <w:marLeft w:val="0"/>
      <w:marRight w:val="0"/>
      <w:marTop w:val="0"/>
      <w:marBottom w:val="0"/>
      <w:divBdr>
        <w:top w:val="none" w:sz="0" w:space="0" w:color="auto"/>
        <w:left w:val="none" w:sz="0" w:space="0" w:color="auto"/>
        <w:bottom w:val="none" w:sz="0" w:space="0" w:color="auto"/>
        <w:right w:val="none" w:sz="0" w:space="0" w:color="auto"/>
      </w:divBdr>
    </w:div>
    <w:div w:id="697049214">
      <w:bodyDiv w:val="1"/>
      <w:marLeft w:val="0"/>
      <w:marRight w:val="0"/>
      <w:marTop w:val="0"/>
      <w:marBottom w:val="0"/>
      <w:divBdr>
        <w:top w:val="none" w:sz="0" w:space="0" w:color="auto"/>
        <w:left w:val="none" w:sz="0" w:space="0" w:color="auto"/>
        <w:bottom w:val="none" w:sz="0" w:space="0" w:color="auto"/>
        <w:right w:val="none" w:sz="0" w:space="0" w:color="auto"/>
      </w:divBdr>
    </w:div>
    <w:div w:id="699209476">
      <w:bodyDiv w:val="1"/>
      <w:marLeft w:val="0"/>
      <w:marRight w:val="0"/>
      <w:marTop w:val="0"/>
      <w:marBottom w:val="0"/>
      <w:divBdr>
        <w:top w:val="none" w:sz="0" w:space="0" w:color="auto"/>
        <w:left w:val="none" w:sz="0" w:space="0" w:color="auto"/>
        <w:bottom w:val="none" w:sz="0" w:space="0" w:color="auto"/>
        <w:right w:val="none" w:sz="0" w:space="0" w:color="auto"/>
      </w:divBdr>
    </w:div>
    <w:div w:id="828980926">
      <w:bodyDiv w:val="1"/>
      <w:marLeft w:val="0"/>
      <w:marRight w:val="0"/>
      <w:marTop w:val="0"/>
      <w:marBottom w:val="0"/>
      <w:divBdr>
        <w:top w:val="none" w:sz="0" w:space="0" w:color="auto"/>
        <w:left w:val="none" w:sz="0" w:space="0" w:color="auto"/>
        <w:bottom w:val="none" w:sz="0" w:space="0" w:color="auto"/>
        <w:right w:val="none" w:sz="0" w:space="0" w:color="auto"/>
      </w:divBdr>
    </w:div>
    <w:div w:id="1006516404">
      <w:bodyDiv w:val="1"/>
      <w:marLeft w:val="0"/>
      <w:marRight w:val="0"/>
      <w:marTop w:val="0"/>
      <w:marBottom w:val="0"/>
      <w:divBdr>
        <w:top w:val="none" w:sz="0" w:space="0" w:color="auto"/>
        <w:left w:val="none" w:sz="0" w:space="0" w:color="auto"/>
        <w:bottom w:val="none" w:sz="0" w:space="0" w:color="auto"/>
        <w:right w:val="none" w:sz="0" w:space="0" w:color="auto"/>
      </w:divBdr>
    </w:div>
    <w:div w:id="1434014111">
      <w:bodyDiv w:val="1"/>
      <w:marLeft w:val="0"/>
      <w:marRight w:val="0"/>
      <w:marTop w:val="0"/>
      <w:marBottom w:val="0"/>
      <w:divBdr>
        <w:top w:val="none" w:sz="0" w:space="0" w:color="auto"/>
        <w:left w:val="none" w:sz="0" w:space="0" w:color="auto"/>
        <w:bottom w:val="none" w:sz="0" w:space="0" w:color="auto"/>
        <w:right w:val="none" w:sz="0" w:space="0" w:color="auto"/>
      </w:divBdr>
      <w:divsChild>
        <w:div w:id="1058481581">
          <w:marLeft w:val="0"/>
          <w:marRight w:val="0"/>
          <w:marTop w:val="0"/>
          <w:marBottom w:val="0"/>
          <w:divBdr>
            <w:top w:val="none" w:sz="0" w:space="0" w:color="auto"/>
            <w:left w:val="none" w:sz="0" w:space="0" w:color="auto"/>
            <w:bottom w:val="none" w:sz="0" w:space="0" w:color="auto"/>
            <w:right w:val="none" w:sz="0" w:space="0" w:color="auto"/>
          </w:divBdr>
          <w:divsChild>
            <w:div w:id="1246038719">
              <w:marLeft w:val="0"/>
              <w:marRight w:val="0"/>
              <w:marTop w:val="0"/>
              <w:marBottom w:val="0"/>
              <w:divBdr>
                <w:top w:val="none" w:sz="0" w:space="0" w:color="auto"/>
                <w:left w:val="none" w:sz="0" w:space="0" w:color="auto"/>
                <w:bottom w:val="none" w:sz="0" w:space="0" w:color="auto"/>
                <w:right w:val="none" w:sz="0" w:space="0" w:color="auto"/>
              </w:divBdr>
              <w:divsChild>
                <w:div w:id="82342415">
                  <w:marLeft w:val="0"/>
                  <w:marRight w:val="0"/>
                  <w:marTop w:val="0"/>
                  <w:marBottom w:val="0"/>
                  <w:divBdr>
                    <w:top w:val="none" w:sz="0" w:space="0" w:color="auto"/>
                    <w:left w:val="none" w:sz="0" w:space="0" w:color="auto"/>
                    <w:bottom w:val="none" w:sz="0" w:space="0" w:color="auto"/>
                    <w:right w:val="none" w:sz="0" w:space="0" w:color="auto"/>
                  </w:divBdr>
                  <w:divsChild>
                    <w:div w:id="640773321">
                      <w:marLeft w:val="0"/>
                      <w:marRight w:val="0"/>
                      <w:marTop w:val="0"/>
                      <w:marBottom w:val="0"/>
                      <w:divBdr>
                        <w:top w:val="none" w:sz="0" w:space="0" w:color="auto"/>
                        <w:left w:val="none" w:sz="0" w:space="0" w:color="auto"/>
                        <w:bottom w:val="none" w:sz="0" w:space="0" w:color="auto"/>
                        <w:right w:val="none" w:sz="0" w:space="0" w:color="auto"/>
                      </w:divBdr>
                      <w:divsChild>
                        <w:div w:id="1790123932">
                          <w:marLeft w:val="0"/>
                          <w:marRight w:val="0"/>
                          <w:marTop w:val="0"/>
                          <w:marBottom w:val="0"/>
                          <w:divBdr>
                            <w:top w:val="none" w:sz="0" w:space="0" w:color="auto"/>
                            <w:left w:val="none" w:sz="0" w:space="0" w:color="auto"/>
                            <w:bottom w:val="none" w:sz="0" w:space="0" w:color="auto"/>
                            <w:right w:val="none" w:sz="0" w:space="0" w:color="auto"/>
                          </w:divBdr>
                          <w:divsChild>
                            <w:div w:id="1609237217">
                              <w:marLeft w:val="0"/>
                              <w:marRight w:val="0"/>
                              <w:marTop w:val="0"/>
                              <w:marBottom w:val="0"/>
                              <w:divBdr>
                                <w:top w:val="none" w:sz="0" w:space="0" w:color="auto"/>
                                <w:left w:val="none" w:sz="0" w:space="0" w:color="auto"/>
                                <w:bottom w:val="none" w:sz="0" w:space="0" w:color="auto"/>
                                <w:right w:val="none" w:sz="0" w:space="0" w:color="auto"/>
                              </w:divBdr>
                              <w:divsChild>
                                <w:div w:id="1232233595">
                                  <w:marLeft w:val="0"/>
                                  <w:marRight w:val="0"/>
                                  <w:marTop w:val="0"/>
                                  <w:marBottom w:val="0"/>
                                  <w:divBdr>
                                    <w:top w:val="none" w:sz="0" w:space="0" w:color="auto"/>
                                    <w:left w:val="none" w:sz="0" w:space="0" w:color="auto"/>
                                    <w:bottom w:val="none" w:sz="0" w:space="0" w:color="auto"/>
                                    <w:right w:val="none" w:sz="0" w:space="0" w:color="auto"/>
                                  </w:divBdr>
                                  <w:divsChild>
                                    <w:div w:id="1697467749">
                                      <w:marLeft w:val="0"/>
                                      <w:marRight w:val="0"/>
                                      <w:marTop w:val="0"/>
                                      <w:marBottom w:val="0"/>
                                      <w:divBdr>
                                        <w:top w:val="none" w:sz="0" w:space="0" w:color="auto"/>
                                        <w:left w:val="none" w:sz="0" w:space="0" w:color="auto"/>
                                        <w:bottom w:val="none" w:sz="0" w:space="0" w:color="auto"/>
                                        <w:right w:val="none" w:sz="0" w:space="0" w:color="auto"/>
                                      </w:divBdr>
                                      <w:divsChild>
                                        <w:div w:id="1762753073">
                                          <w:marLeft w:val="0"/>
                                          <w:marRight w:val="0"/>
                                          <w:marTop w:val="0"/>
                                          <w:marBottom w:val="0"/>
                                          <w:divBdr>
                                            <w:top w:val="none" w:sz="0" w:space="0" w:color="auto"/>
                                            <w:left w:val="none" w:sz="0" w:space="0" w:color="auto"/>
                                            <w:bottom w:val="none" w:sz="0" w:space="0" w:color="auto"/>
                                            <w:right w:val="none" w:sz="0" w:space="0" w:color="auto"/>
                                          </w:divBdr>
                                          <w:divsChild>
                                            <w:div w:id="1277060986">
                                              <w:marLeft w:val="0"/>
                                              <w:marRight w:val="0"/>
                                              <w:marTop w:val="0"/>
                                              <w:marBottom w:val="0"/>
                                              <w:divBdr>
                                                <w:top w:val="none" w:sz="0" w:space="0" w:color="auto"/>
                                                <w:left w:val="none" w:sz="0" w:space="0" w:color="auto"/>
                                                <w:bottom w:val="none" w:sz="0" w:space="0" w:color="auto"/>
                                                <w:right w:val="none" w:sz="0" w:space="0" w:color="auto"/>
                                              </w:divBdr>
                                              <w:divsChild>
                                                <w:div w:id="1271595070">
                                                  <w:marLeft w:val="0"/>
                                                  <w:marRight w:val="0"/>
                                                  <w:marTop w:val="0"/>
                                                  <w:marBottom w:val="0"/>
                                                  <w:divBdr>
                                                    <w:top w:val="none" w:sz="0" w:space="0" w:color="auto"/>
                                                    <w:left w:val="none" w:sz="0" w:space="0" w:color="auto"/>
                                                    <w:bottom w:val="none" w:sz="0" w:space="0" w:color="auto"/>
                                                    <w:right w:val="none" w:sz="0" w:space="0" w:color="auto"/>
                                                  </w:divBdr>
                                                  <w:divsChild>
                                                    <w:div w:id="596713813">
                                                      <w:marLeft w:val="0"/>
                                                      <w:marRight w:val="0"/>
                                                      <w:marTop w:val="750"/>
                                                      <w:marBottom w:val="2250"/>
                                                      <w:divBdr>
                                                        <w:top w:val="none" w:sz="0" w:space="0" w:color="auto"/>
                                                        <w:left w:val="none" w:sz="0" w:space="0" w:color="auto"/>
                                                        <w:bottom w:val="none" w:sz="0" w:space="0" w:color="auto"/>
                                                        <w:right w:val="none" w:sz="0" w:space="0" w:color="auto"/>
                                                      </w:divBdr>
                                                      <w:divsChild>
                                                        <w:div w:id="18812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10397">
          <w:marLeft w:val="0"/>
          <w:marRight w:val="0"/>
          <w:marTop w:val="0"/>
          <w:marBottom w:val="0"/>
          <w:divBdr>
            <w:top w:val="none" w:sz="0" w:space="0" w:color="auto"/>
            <w:left w:val="none" w:sz="0" w:space="0" w:color="auto"/>
            <w:bottom w:val="none" w:sz="0" w:space="0" w:color="auto"/>
            <w:right w:val="none" w:sz="0" w:space="0" w:color="auto"/>
          </w:divBdr>
          <w:divsChild>
            <w:div w:id="1072628916">
              <w:marLeft w:val="0"/>
              <w:marRight w:val="0"/>
              <w:marTop w:val="0"/>
              <w:marBottom w:val="0"/>
              <w:divBdr>
                <w:top w:val="none" w:sz="0" w:space="0" w:color="auto"/>
                <w:left w:val="none" w:sz="0" w:space="0" w:color="auto"/>
                <w:bottom w:val="none" w:sz="0" w:space="0" w:color="auto"/>
                <w:right w:val="none" w:sz="0" w:space="0" w:color="auto"/>
              </w:divBdr>
              <w:divsChild>
                <w:div w:id="451051440">
                  <w:marLeft w:val="0"/>
                  <w:marRight w:val="0"/>
                  <w:marTop w:val="0"/>
                  <w:marBottom w:val="0"/>
                  <w:divBdr>
                    <w:top w:val="none" w:sz="0" w:space="0" w:color="auto"/>
                    <w:left w:val="none" w:sz="0" w:space="0" w:color="auto"/>
                    <w:bottom w:val="none" w:sz="0" w:space="0" w:color="auto"/>
                    <w:right w:val="none" w:sz="0" w:space="0" w:color="auto"/>
                  </w:divBdr>
                  <w:divsChild>
                    <w:div w:id="1615676718">
                      <w:marLeft w:val="0"/>
                      <w:marRight w:val="0"/>
                      <w:marTop w:val="0"/>
                      <w:marBottom w:val="0"/>
                      <w:divBdr>
                        <w:top w:val="none" w:sz="0" w:space="0" w:color="auto"/>
                        <w:left w:val="none" w:sz="0" w:space="0" w:color="auto"/>
                        <w:bottom w:val="none" w:sz="0" w:space="0" w:color="auto"/>
                        <w:right w:val="none" w:sz="0" w:space="0" w:color="auto"/>
                      </w:divBdr>
                      <w:divsChild>
                        <w:div w:id="1863585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34278020">
      <w:bodyDiv w:val="1"/>
      <w:marLeft w:val="0"/>
      <w:marRight w:val="0"/>
      <w:marTop w:val="0"/>
      <w:marBottom w:val="0"/>
      <w:divBdr>
        <w:top w:val="none" w:sz="0" w:space="0" w:color="auto"/>
        <w:left w:val="none" w:sz="0" w:space="0" w:color="auto"/>
        <w:bottom w:val="none" w:sz="0" w:space="0" w:color="auto"/>
        <w:right w:val="none" w:sz="0" w:space="0" w:color="auto"/>
      </w:divBdr>
    </w:div>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62622215">
      <w:bodyDiv w:val="1"/>
      <w:marLeft w:val="0"/>
      <w:marRight w:val="0"/>
      <w:marTop w:val="0"/>
      <w:marBottom w:val="0"/>
      <w:divBdr>
        <w:top w:val="none" w:sz="0" w:space="0" w:color="auto"/>
        <w:left w:val="none" w:sz="0" w:space="0" w:color="auto"/>
        <w:bottom w:val="none" w:sz="0" w:space="0" w:color="auto"/>
        <w:right w:val="none" w:sz="0" w:space="0" w:color="auto"/>
      </w:divBdr>
      <w:divsChild>
        <w:div w:id="1449354480">
          <w:marLeft w:val="0"/>
          <w:marRight w:val="0"/>
          <w:marTop w:val="0"/>
          <w:marBottom w:val="0"/>
          <w:divBdr>
            <w:top w:val="none" w:sz="0" w:space="0" w:color="auto"/>
            <w:left w:val="none" w:sz="0" w:space="0" w:color="auto"/>
            <w:bottom w:val="none" w:sz="0" w:space="0" w:color="auto"/>
            <w:right w:val="none" w:sz="0" w:space="0" w:color="auto"/>
          </w:divBdr>
        </w:div>
      </w:divsChild>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 w:id="19937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mc.gov.au/resource-centre/office-women/wgea-review-repor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30"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E4243A7B5840F59A7180E76A201E5E"/>
        <w:category>
          <w:name w:val="General"/>
          <w:gallery w:val="placeholder"/>
        </w:category>
        <w:types>
          <w:type w:val="bbPlcHdr"/>
        </w:types>
        <w:behaviors>
          <w:behavior w:val="content"/>
        </w:behaviors>
        <w:guid w:val="{C66509B5-2731-4057-A6C7-53B12A71B90D}"/>
      </w:docPartPr>
      <w:docPartBody>
        <w:p w:rsidR="00562F9E" w:rsidRDefault="000917BD">
          <w:pPr>
            <w:pStyle w:val="E3E4243A7B5840F59A7180E76A201E5E"/>
          </w:pPr>
          <w:r w:rsidRPr="00B652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BD"/>
    <w:rsid w:val="000917BD"/>
    <w:rsid w:val="002675C2"/>
    <w:rsid w:val="0037340B"/>
    <w:rsid w:val="003C78F1"/>
    <w:rsid w:val="004115A4"/>
    <w:rsid w:val="004830A5"/>
    <w:rsid w:val="00530721"/>
    <w:rsid w:val="00562F9E"/>
    <w:rsid w:val="00716104"/>
    <w:rsid w:val="00921451"/>
    <w:rsid w:val="00924C9F"/>
    <w:rsid w:val="00D76F6B"/>
    <w:rsid w:val="00E35ABE"/>
    <w:rsid w:val="00E62B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104"/>
    <w:rPr>
      <w:color w:val="808080"/>
    </w:rPr>
  </w:style>
  <w:style w:type="paragraph" w:customStyle="1" w:styleId="E7A162D94F134E719EE9EB8970A7AF93">
    <w:name w:val="E7A162D94F134E719EE9EB8970A7AF93"/>
  </w:style>
  <w:style w:type="paragraph" w:customStyle="1" w:styleId="2E20494D6D7241589A583121C58123F7">
    <w:name w:val="2E20494D6D7241589A583121C58123F7"/>
  </w:style>
  <w:style w:type="paragraph" w:customStyle="1" w:styleId="910CF2B2D6D3402D885A0B0E6FDE9317">
    <w:name w:val="910CF2B2D6D3402D885A0B0E6FDE9317"/>
  </w:style>
  <w:style w:type="paragraph" w:customStyle="1" w:styleId="FB6E0F9E2DA741CB92239415AA615288">
    <w:name w:val="FB6E0F9E2DA741CB92239415AA615288"/>
  </w:style>
  <w:style w:type="paragraph" w:customStyle="1" w:styleId="FEF64DFA70AA42C89C3E61F9FB738472">
    <w:name w:val="FEF64DFA70AA42C89C3E61F9FB738472"/>
  </w:style>
  <w:style w:type="paragraph" w:customStyle="1" w:styleId="7AE5DDFA687840668704AB00B82191B0">
    <w:name w:val="7AE5DDFA687840668704AB00B82191B0"/>
  </w:style>
  <w:style w:type="paragraph" w:customStyle="1" w:styleId="E3E4243A7B5840F59A7180E76A201E5E">
    <w:name w:val="E3E4243A7B5840F59A7180E76A201E5E"/>
  </w:style>
  <w:style w:type="paragraph" w:customStyle="1" w:styleId="4EBC082C2DC2489AB5578F9A4026A663">
    <w:name w:val="4EBC082C2DC2489AB5578F9A4026A663"/>
  </w:style>
  <w:style w:type="paragraph" w:customStyle="1" w:styleId="BD630F94C271450582F5C72D17E49982">
    <w:name w:val="BD630F94C271450582F5C72D17E49982"/>
    <w:rsid w:val="00716104"/>
  </w:style>
  <w:style w:type="paragraph" w:customStyle="1" w:styleId="7C510ABAD8C04557B083EFBCF140CDF7">
    <w:name w:val="7C510ABAD8C04557B083EFBCF140CDF7"/>
    <w:rsid w:val="00716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Custom 1">
      <a:dk1>
        <a:srgbClr val="000000"/>
      </a:dk1>
      <a:lt1>
        <a:srgbClr val="FFFFFF"/>
      </a:lt1>
      <a:dk2>
        <a:srgbClr val="0F1F35"/>
      </a:dk2>
      <a:lt2>
        <a:srgbClr val="E0E8F2"/>
      </a:lt2>
      <a:accent1>
        <a:srgbClr val="1B375C"/>
      </a:accent1>
      <a:accent2>
        <a:srgbClr val="778E61"/>
      </a:accent2>
      <a:accent3>
        <a:srgbClr val="F26337"/>
      </a:accent3>
      <a:accent4>
        <a:srgbClr val="4BADB0"/>
      </a:accent4>
      <a:accent5>
        <a:srgbClr val="B75B53"/>
      </a:accent5>
      <a:accent6>
        <a:srgbClr val="FCB76C"/>
      </a:accent6>
      <a:hlink>
        <a:srgbClr val="3266AB"/>
      </a:hlink>
      <a:folHlink>
        <a:srgbClr val="3266AB"/>
      </a:folHlink>
    </a:clrScheme>
    <a:fontScheme name="PM&amp;C 2022">
      <a:majorFont>
        <a:latin typeface="Times New Roman"/>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Office for Women</TermName>
          <TermId xmlns="http://schemas.microsoft.com/office/infopath/2007/PartnerControls">2ac7638f-d370-4a6f-972a-9d52ccf99a74</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DOC23-260164</ShareHubID>
    <TaxCatchAll xmlns="166541c0-0594-4e6a-9105-c24d4b6de6f7">
      <Value>27</Value>
      <Value>18</Value>
      <Value>57</Value>
      <Value>56</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870D-F99A-499D-A6DC-DEBAE3EFE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0FFC2-B6EA-4E3F-AFC6-2138D718503F}">
  <ds:schemaRefs>
    <ds:schemaRef ds:uri="http://schemas.microsoft.com/sharepoint/v3/contenttype/forms"/>
  </ds:schemaRefs>
</ds:datastoreItem>
</file>

<file path=customXml/itemProps3.xml><?xml version="1.0" encoding="utf-8"?>
<ds:datastoreItem xmlns:ds="http://schemas.openxmlformats.org/officeDocument/2006/customXml" ds:itemID="{E6E9D9C6-AE71-481C-9C91-4E74D429EE4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FA319D8E-C335-4DEA-A016-BFD40A65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Terms of Reference – Review of the Workplace Gender Equality Procurement Principles</vt:lpstr>
    </vt:vector>
  </TitlesOfParts>
  <Manager/>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Review of the Workplace Gender Equality Procurement Principles</dc:title>
  <dc:subject/>
  <dc:creator/>
  <cp:keywords/>
  <dc:description/>
  <cp:lastModifiedBy/>
  <cp:revision>1</cp:revision>
  <dcterms:created xsi:type="dcterms:W3CDTF">2023-08-21T05:33:00Z</dcterms:created>
  <dcterms:modified xsi:type="dcterms:W3CDTF">2023-08-21T05:39:00Z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27;#Office for Women|2ac7638f-d370-4a6f-972a-9d52ccf99a74;#56;#Official|f53c1d54-6e59-4b8b-8af5-a00f9baa8e57;#18;#Cabinet|84cba657-17c1-4642-9e59-a0df180c2be5</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2023-08-22T09:03:24</vt:lpwstr>
  </property>
</Properties>
</file>